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1AAAB" w14:textId="274D3455" w:rsidR="06BFD934" w:rsidRDefault="06BFD934" w:rsidP="06BFD934">
      <w:pPr>
        <w:jc w:val="center"/>
        <w:rPr>
          <w:rFonts w:ascii="Times New Roman" w:eastAsia="Times New Roman" w:hAnsi="Times New Roman" w:cs="Times New Roman"/>
          <w:color w:val="000000" w:themeColor="text1"/>
          <w:sz w:val="28"/>
          <w:szCs w:val="28"/>
        </w:rPr>
      </w:pPr>
      <w:r w:rsidRPr="06BFD934">
        <w:rPr>
          <w:rFonts w:ascii="Times New Roman" w:eastAsia="Times New Roman" w:hAnsi="Times New Roman" w:cs="Times New Roman"/>
          <w:b/>
          <w:bCs/>
          <w:color w:val="000000" w:themeColor="text1"/>
          <w:sz w:val="28"/>
          <w:szCs w:val="28"/>
        </w:rPr>
        <w:t>INL DRAFT Change Map Template</w:t>
      </w:r>
    </w:p>
    <w:p w14:paraId="5F6F0860" w14:textId="5102C485" w:rsidR="06BFD934" w:rsidRDefault="06BFD934" w:rsidP="06BFD934">
      <w:pPr>
        <w:jc w:val="center"/>
        <w:rPr>
          <w:rFonts w:ascii="Times New Roman" w:eastAsia="Times New Roman" w:hAnsi="Times New Roman" w:cs="Times New Roman"/>
          <w:color w:val="000000" w:themeColor="text1"/>
          <w:sz w:val="28"/>
          <w:szCs w:val="28"/>
        </w:rPr>
      </w:pPr>
      <w:r w:rsidRPr="06BFD934">
        <w:rPr>
          <w:rFonts w:ascii="Times New Roman" w:eastAsia="Times New Roman" w:hAnsi="Times New Roman" w:cs="Times New Roman"/>
          <w:b/>
          <w:bCs/>
          <w:color w:val="000000" w:themeColor="text1"/>
          <w:sz w:val="28"/>
          <w:szCs w:val="28"/>
        </w:rPr>
        <w:t xml:space="preserve"> Draft Goals, Indicators, Targets for:</w:t>
      </w:r>
    </w:p>
    <w:p w14:paraId="26207172" w14:textId="2D72E47F" w:rsidR="06BFD934" w:rsidRDefault="06BFD934" w:rsidP="00DE3BB7">
      <w:pPr>
        <w:ind w:left="2160" w:firstLine="720"/>
        <w:rPr>
          <w:rFonts w:ascii="Times New Roman" w:eastAsia="Times New Roman" w:hAnsi="Times New Roman" w:cs="Times New Roman"/>
          <w:b/>
          <w:bCs/>
          <w:i/>
          <w:iCs/>
        </w:rPr>
      </w:pPr>
      <w:r w:rsidRPr="06BFD934">
        <w:rPr>
          <w:rFonts w:ascii="Times New Roman" w:eastAsia="Times New Roman" w:hAnsi="Times New Roman" w:cs="Times New Roman"/>
          <w:b/>
          <w:bCs/>
          <w:i/>
          <w:iCs/>
          <w:u w:val="single"/>
        </w:rPr>
        <w:t>Strengthening  Poder Judicial's Ability to Detect, Deter, and Prevent Corruption</w:t>
      </w:r>
      <w:r w:rsidRPr="06BFD934">
        <w:rPr>
          <w:rFonts w:ascii="Times New Roman" w:eastAsia="Times New Roman" w:hAnsi="Times New Roman" w:cs="Times New Roman"/>
          <w:b/>
          <w:bCs/>
          <w:i/>
          <w:iCs/>
        </w:rPr>
        <w:t xml:space="preserve"> </w:t>
      </w:r>
    </w:p>
    <w:p w14:paraId="311A8D04" w14:textId="1B6C6EE6" w:rsidR="00DE3BB7" w:rsidRPr="00DE3BB7" w:rsidRDefault="00DE3BB7" w:rsidP="00DE3BB7">
      <w:pPr>
        <w:jc w:val="center"/>
        <w:rPr>
          <w:rFonts w:ascii="Times New Roman" w:eastAsia="Times New Roman" w:hAnsi="Times New Roman" w:cs="Times New Roman"/>
          <w:b/>
          <w:bCs/>
        </w:rPr>
      </w:pPr>
      <w:r w:rsidRPr="00DE3BB7">
        <w:rPr>
          <w:rFonts w:ascii="Times New Roman" w:eastAsia="Times New Roman" w:hAnsi="Times New Roman" w:cs="Times New Roman"/>
          <w:b/>
          <w:bCs/>
        </w:rPr>
        <w:t>INL22CA0029-WHPCOSRIC-PODANTIC-032</w:t>
      </w:r>
      <w:r w:rsidR="00B02C62">
        <w:rPr>
          <w:rFonts w:ascii="Times New Roman" w:eastAsia="Times New Roman" w:hAnsi="Times New Roman" w:cs="Times New Roman"/>
          <w:b/>
          <w:bCs/>
        </w:rPr>
        <w:t>8</w:t>
      </w:r>
      <w:r w:rsidRPr="00DE3BB7">
        <w:rPr>
          <w:rFonts w:ascii="Times New Roman" w:eastAsia="Times New Roman" w:hAnsi="Times New Roman" w:cs="Times New Roman"/>
          <w:b/>
          <w:bCs/>
        </w:rPr>
        <w:t>2022</w:t>
      </w:r>
    </w:p>
    <w:p w14:paraId="0233B08A" w14:textId="77777777" w:rsidR="00DE3BB7" w:rsidRDefault="00DE3BB7" w:rsidP="00DE3BB7">
      <w:pPr>
        <w:rPr>
          <w:rFonts w:ascii="Times New Roman" w:eastAsia="Times New Roman" w:hAnsi="Times New Roman" w:cs="Times New Roman"/>
          <w:b/>
          <w:bCs/>
          <w:i/>
          <w:iCs/>
        </w:rPr>
      </w:pPr>
    </w:p>
    <w:p w14:paraId="52AA4587" w14:textId="0A4E8AE9" w:rsidR="06BFD934" w:rsidRPr="00DE3BB7" w:rsidRDefault="06BFD934" w:rsidP="00DE3BB7">
      <w:pPr>
        <w:rPr>
          <w:rFonts w:ascii="Times New Roman" w:eastAsia="Times New Roman" w:hAnsi="Times New Roman" w:cs="Times New Roman"/>
          <w:color w:val="000000" w:themeColor="text1"/>
          <w:highlight w:val="yellow"/>
        </w:rPr>
      </w:pPr>
      <w:r w:rsidRPr="00DE3BB7">
        <w:rPr>
          <w:rFonts w:ascii="Times New Roman" w:eastAsia="Times New Roman" w:hAnsi="Times New Roman" w:cs="Times New Roman"/>
          <w:color w:val="000000" w:themeColor="text1"/>
          <w:highlight w:val="yellow"/>
        </w:rPr>
        <w:t xml:space="preserve">The Draft Change Map for this project is below.  This was developed in collaboration with country counterparts, and implementers are expected to follow the goals, objectives,  activities and indicators outlined therein.  Applicants should use this as a guide in developing their Change Map for this NOFO, and should feel free to add and/or propose additional data sources, activities, indicators and targets that they perceive may help better achieve the stated objectives. </w:t>
      </w:r>
    </w:p>
    <w:p w14:paraId="47C08676" w14:textId="36920078" w:rsidR="06BFD934" w:rsidRPr="00DE3BB7" w:rsidRDefault="06BFD934" w:rsidP="00DE3BB7">
      <w:pPr>
        <w:rPr>
          <w:rFonts w:ascii="Times New Roman" w:eastAsia="Times New Roman" w:hAnsi="Times New Roman" w:cs="Times New Roman"/>
          <w:color w:val="000000" w:themeColor="text1"/>
          <w:highlight w:val="yellow"/>
        </w:rPr>
      </w:pPr>
    </w:p>
    <w:p w14:paraId="5A237532" w14:textId="6A5E61DE" w:rsidR="06BFD934" w:rsidRDefault="2437985A" w:rsidP="00DE3BB7">
      <w:pPr>
        <w:rPr>
          <w:rFonts w:ascii="Times New Roman" w:eastAsia="Times New Roman" w:hAnsi="Times New Roman" w:cs="Times New Roman"/>
          <w:color w:val="000000" w:themeColor="text1"/>
          <w:sz w:val="22"/>
          <w:szCs w:val="22"/>
        </w:rPr>
      </w:pPr>
      <w:r w:rsidRPr="00DE3BB7">
        <w:rPr>
          <w:rFonts w:ascii="Times New Roman" w:eastAsia="Times New Roman" w:hAnsi="Times New Roman" w:cs="Times New Roman"/>
          <w:color w:val="000000" w:themeColor="text1"/>
          <w:sz w:val="22"/>
          <w:szCs w:val="22"/>
          <w:highlight w:val="yellow"/>
          <w:lang w:val="es-ES"/>
        </w:rPr>
        <w:t>It is understood that all activities will be designed in close collaboration with the Oficina de Planificación del Poder Judicial de</w:t>
      </w:r>
      <w:r w:rsidR="00DE3BB7" w:rsidRPr="00DE3BB7">
        <w:rPr>
          <w:rFonts w:ascii="Times New Roman" w:eastAsia="Times New Roman" w:hAnsi="Times New Roman" w:cs="Times New Roman"/>
          <w:color w:val="000000" w:themeColor="text1"/>
          <w:sz w:val="22"/>
          <w:szCs w:val="22"/>
          <w:highlight w:val="yellow"/>
          <w:lang w:val="es-ES"/>
        </w:rPr>
        <w:t xml:space="preserve"> </w:t>
      </w:r>
      <w:r w:rsidRPr="00DE3BB7">
        <w:rPr>
          <w:rFonts w:ascii="Times New Roman" w:eastAsia="Times New Roman" w:hAnsi="Times New Roman" w:cs="Times New Roman"/>
          <w:color w:val="000000" w:themeColor="text1"/>
          <w:sz w:val="22"/>
          <w:szCs w:val="22"/>
          <w:highlight w:val="yellow"/>
          <w:lang w:val="es-ES"/>
        </w:rPr>
        <w:t>Costa Rica</w:t>
      </w:r>
      <w:r w:rsidR="00DE3BB7" w:rsidRPr="00DE3BB7">
        <w:rPr>
          <w:rFonts w:ascii="Times New Roman" w:eastAsia="Times New Roman" w:hAnsi="Times New Roman" w:cs="Times New Roman"/>
          <w:color w:val="000000" w:themeColor="text1"/>
          <w:sz w:val="22"/>
          <w:szCs w:val="22"/>
          <w:highlight w:val="yellow"/>
          <w:lang w:val="es-ES"/>
        </w:rPr>
        <w:t xml:space="preserve"> </w:t>
      </w:r>
      <w:r w:rsidRPr="00DE3BB7">
        <w:rPr>
          <w:rFonts w:ascii="Times New Roman" w:eastAsia="Times New Roman" w:hAnsi="Times New Roman" w:cs="Times New Roman"/>
          <w:color w:val="000000" w:themeColor="text1"/>
          <w:sz w:val="22"/>
          <w:szCs w:val="22"/>
          <w:highlight w:val="yellow"/>
          <w:lang w:val="es-ES"/>
        </w:rPr>
        <w:t>and its Modelo de Gestión de Riesgos, Cumplimiento y Anticorrupción, and any other key agencies or offices identified by Poder Judicial.</w:t>
      </w:r>
    </w:p>
    <w:p w14:paraId="4B081B74" w14:textId="2FA7E7C4" w:rsidR="06BFD934" w:rsidRDefault="06BFD934" w:rsidP="2437985A">
      <w:pPr>
        <w:ind w:left="1440"/>
        <w:rPr>
          <w:rFonts w:ascii="Times New Roman" w:eastAsia="Times New Roman" w:hAnsi="Times New Roman" w:cs="Times New Roman"/>
          <w:color w:val="000000" w:themeColor="text1"/>
        </w:rPr>
      </w:pPr>
    </w:p>
    <w:p w14:paraId="09D12F03" w14:textId="18F4DDB3" w:rsidR="06BFD934" w:rsidRDefault="06BFD934" w:rsidP="09E42523">
      <w:pPr>
        <w:jc w:val="center"/>
        <w:rPr>
          <w:rFonts w:ascii="Times New Roman" w:eastAsia="Times New Roman" w:hAnsi="Times New Roman" w:cs="Times New Roman"/>
          <w:color w:val="000000" w:themeColor="text1"/>
        </w:rPr>
      </w:pPr>
      <w:r w:rsidRPr="09E42523">
        <w:rPr>
          <w:rFonts w:ascii="Times New Roman" w:eastAsia="Times New Roman" w:hAnsi="Times New Roman" w:cs="Times New Roman"/>
          <w:b/>
          <w:bCs/>
          <w:i/>
          <w:iCs/>
          <w:color w:val="000000" w:themeColor="text1"/>
        </w:rPr>
        <w:t>(Fill out Blank Change Map Template on the next page, and see Appendix A for Instructions and Definitions; see Appendix B for the Design Work Aid)</w:t>
      </w:r>
    </w:p>
    <w:p w14:paraId="2A1ADEF9" w14:textId="63E8BD56" w:rsidR="000910A4" w:rsidRDefault="000910A4" w:rsidP="06BFD934">
      <w:pPr>
        <w:jc w:val="center"/>
        <w:rPr>
          <w:rFonts w:ascii="Times New Roman" w:eastAsia="Times New Roman" w:hAnsi="Times New Roman" w:cs="Times New Roman"/>
          <w:b/>
          <w:bCs/>
          <w:sz w:val="20"/>
          <w:szCs w:val="20"/>
        </w:rPr>
      </w:pPr>
    </w:p>
    <w:p w14:paraId="72B485FF" w14:textId="77777777" w:rsidR="000910A4" w:rsidRPr="004323D5" w:rsidRDefault="000910A4" w:rsidP="06BFD934">
      <w:pPr>
        <w:jc w:val="center"/>
        <w:rPr>
          <w:rFonts w:ascii="Times New Roman" w:eastAsia="Times New Roman" w:hAnsi="Times New Roman" w:cs="Times New Roman"/>
          <w:b/>
          <w:bCs/>
          <w:sz w:val="20"/>
          <w:szCs w:val="20"/>
        </w:rPr>
      </w:pPr>
    </w:p>
    <w:tbl>
      <w:tblPr>
        <w:tblStyle w:val="TableGrid"/>
        <w:tblW w:w="12955" w:type="dxa"/>
        <w:tblLayout w:type="fixed"/>
        <w:tblCellMar>
          <w:top w:w="115" w:type="dxa"/>
          <w:bottom w:w="115" w:type="dxa"/>
        </w:tblCellMar>
        <w:tblLook w:val="04A0" w:firstRow="1" w:lastRow="0" w:firstColumn="1" w:lastColumn="0" w:noHBand="0" w:noVBand="1"/>
      </w:tblPr>
      <w:tblGrid>
        <w:gridCol w:w="4945"/>
        <w:gridCol w:w="4140"/>
        <w:gridCol w:w="3870"/>
      </w:tblGrid>
      <w:tr w:rsidR="000910A4" w:rsidRPr="008A0D75" w14:paraId="27B971FD" w14:textId="77777777" w:rsidTr="79B8BC89">
        <w:tc>
          <w:tcPr>
            <w:tcW w:w="4945" w:type="dxa"/>
            <w:tcBorders>
              <w:bottom w:val="single" w:sz="4" w:space="0" w:color="auto"/>
            </w:tcBorders>
            <w:shd w:val="clear" w:color="auto" w:fill="D0CECE" w:themeFill="background2" w:themeFillShade="E6"/>
          </w:tcPr>
          <w:p w14:paraId="723B2374" w14:textId="77777777" w:rsidR="000910A4" w:rsidRDefault="7598EBF8" w:rsidP="06BFD934">
            <w:pPr>
              <w:rPr>
                <w:b/>
                <w:bCs/>
                <w:color w:val="000000" w:themeColor="text1"/>
              </w:rPr>
            </w:pPr>
            <w:r w:rsidRPr="06BFD934">
              <w:rPr>
                <w:b/>
                <w:bCs/>
                <w:color w:val="000000" w:themeColor="text1"/>
              </w:rPr>
              <w:t>Strategic Policy Alignment</w:t>
            </w:r>
          </w:p>
          <w:p w14:paraId="00365786" w14:textId="4A672675" w:rsidR="000910A4" w:rsidRDefault="7598EBF8" w:rsidP="06BFD934">
            <w:pPr>
              <w:rPr>
                <w:b/>
                <w:bCs/>
                <w:color w:val="000000" w:themeColor="text1"/>
              </w:rPr>
            </w:pPr>
            <w:r w:rsidRPr="06BFD934">
              <w:rPr>
                <w:b/>
                <w:bCs/>
                <w:color w:val="000000" w:themeColor="text1"/>
              </w:rPr>
              <w:t>(To be completed by INL)</w:t>
            </w:r>
          </w:p>
        </w:tc>
        <w:tc>
          <w:tcPr>
            <w:tcW w:w="8010" w:type="dxa"/>
            <w:gridSpan w:val="2"/>
            <w:tcBorders>
              <w:bottom w:val="single" w:sz="4" w:space="0" w:color="auto"/>
            </w:tcBorders>
            <w:shd w:val="clear" w:color="auto" w:fill="D0CECE" w:themeFill="background2" w:themeFillShade="E6"/>
          </w:tcPr>
          <w:p w14:paraId="3FE86578" w14:textId="6C1AB6DF" w:rsidR="06BFD934" w:rsidRDefault="06BFD934" w:rsidP="06BFD934">
            <w:pPr>
              <w:rPr>
                <w:color w:val="000000" w:themeColor="text1"/>
                <w:sz w:val="22"/>
                <w:szCs w:val="22"/>
              </w:rPr>
            </w:pPr>
            <w:r w:rsidRPr="06BFD934">
              <w:rPr>
                <w:color w:val="000000" w:themeColor="text1"/>
                <w:sz w:val="22"/>
                <w:szCs w:val="22"/>
              </w:rPr>
              <w:t>FBS Objective(s):  Strategic Goal # 2</w:t>
            </w:r>
          </w:p>
          <w:p w14:paraId="65E69730" w14:textId="2ACA48BB" w:rsidR="06BFD934" w:rsidRDefault="06BFD934" w:rsidP="06BFD934">
            <w:pPr>
              <w:rPr>
                <w:color w:val="000000" w:themeColor="text1"/>
                <w:sz w:val="22"/>
                <w:szCs w:val="22"/>
              </w:rPr>
            </w:pPr>
          </w:p>
          <w:p w14:paraId="2FA39BE6" w14:textId="72C22756" w:rsidR="06BFD934" w:rsidRDefault="06BFD934" w:rsidP="06BFD934">
            <w:pPr>
              <w:rPr>
                <w:color w:val="000000" w:themeColor="text1"/>
                <w:sz w:val="22"/>
                <w:szCs w:val="22"/>
              </w:rPr>
            </w:pPr>
            <w:r w:rsidRPr="06BFD934">
              <w:rPr>
                <w:color w:val="000000" w:themeColor="text1"/>
                <w:sz w:val="22"/>
                <w:szCs w:val="22"/>
              </w:rPr>
              <w:t>ICS Objective(s):  Mission Goal 1.1</w:t>
            </w:r>
          </w:p>
          <w:p w14:paraId="1B00181D" w14:textId="47313D42" w:rsidR="06BFD934" w:rsidRDefault="06BFD934" w:rsidP="06BFD934">
            <w:pPr>
              <w:rPr>
                <w:color w:val="000000" w:themeColor="text1"/>
                <w:sz w:val="22"/>
                <w:szCs w:val="22"/>
              </w:rPr>
            </w:pPr>
          </w:p>
          <w:p w14:paraId="6290AAD6" w14:textId="02E161F6" w:rsidR="06BFD934" w:rsidRDefault="06BFD934" w:rsidP="06BFD934">
            <w:pPr>
              <w:rPr>
                <w:color w:val="000000" w:themeColor="text1"/>
              </w:rPr>
            </w:pPr>
            <w:r w:rsidRPr="06BFD934">
              <w:rPr>
                <w:color w:val="000000" w:themeColor="text1"/>
                <w:sz w:val="22"/>
                <w:szCs w:val="22"/>
              </w:rPr>
              <w:t>Other:  INLCosta Rica Strategic Plan Sub Objective 3.1.Incidents of Corruption and Conflicts of Interest Within Poder Judicial are Decreased</w:t>
            </w:r>
            <w:r w:rsidRPr="06BFD934">
              <w:rPr>
                <w:color w:val="000000" w:themeColor="text1"/>
              </w:rPr>
              <w:t xml:space="preserve"> </w:t>
            </w:r>
          </w:p>
          <w:p w14:paraId="07962FEE" w14:textId="4B232C5B" w:rsidR="000910A4" w:rsidRDefault="000910A4" w:rsidP="06BFD934">
            <w:pPr>
              <w:rPr>
                <w:color w:val="000000" w:themeColor="text1"/>
              </w:rPr>
            </w:pPr>
          </w:p>
        </w:tc>
      </w:tr>
      <w:tr w:rsidR="000910A4" w:rsidRPr="008A0D75" w14:paraId="712D0E72" w14:textId="77777777" w:rsidTr="79B8BC89">
        <w:tc>
          <w:tcPr>
            <w:tcW w:w="4945" w:type="dxa"/>
            <w:tcBorders>
              <w:bottom w:val="single" w:sz="4" w:space="0" w:color="auto"/>
            </w:tcBorders>
            <w:shd w:val="clear" w:color="auto" w:fill="F7CAAC" w:themeFill="accent2" w:themeFillTint="66"/>
          </w:tcPr>
          <w:p w14:paraId="1061CA30" w14:textId="77777777" w:rsidR="000910A4" w:rsidRDefault="7598EBF8" w:rsidP="06BFD934">
            <w:pPr>
              <w:rPr>
                <w:b/>
                <w:bCs/>
                <w:color w:val="000000" w:themeColor="text1"/>
              </w:rPr>
            </w:pPr>
            <w:r w:rsidRPr="06BFD934">
              <w:rPr>
                <w:b/>
                <w:bCs/>
                <w:color w:val="000000" w:themeColor="text1"/>
              </w:rPr>
              <w:t>VISION</w:t>
            </w:r>
          </w:p>
          <w:p w14:paraId="13AFCAA5" w14:textId="6B5754EC" w:rsidR="000910A4" w:rsidRPr="008A0D75" w:rsidRDefault="7598EBF8" w:rsidP="06BFD934">
            <w:pPr>
              <w:rPr>
                <w:b/>
                <w:bCs/>
                <w:color w:val="000000" w:themeColor="text1"/>
              </w:rPr>
            </w:pPr>
            <w:r w:rsidRPr="06BFD934">
              <w:rPr>
                <w:b/>
                <w:bCs/>
                <w:color w:val="000000" w:themeColor="text1"/>
              </w:rPr>
              <w:t>(Optional)</w:t>
            </w:r>
          </w:p>
        </w:tc>
        <w:tc>
          <w:tcPr>
            <w:tcW w:w="4140" w:type="dxa"/>
            <w:tcBorders>
              <w:bottom w:val="single" w:sz="4" w:space="0" w:color="auto"/>
            </w:tcBorders>
            <w:shd w:val="clear" w:color="auto" w:fill="F7CAAC" w:themeFill="accent2" w:themeFillTint="66"/>
          </w:tcPr>
          <w:p w14:paraId="4622BC86" w14:textId="627C2FE0" w:rsidR="000910A4" w:rsidRDefault="7598EBF8" w:rsidP="06BFD934">
            <w:pPr>
              <w:rPr>
                <w:color w:val="000000" w:themeColor="text1"/>
              </w:rPr>
            </w:pPr>
            <w:r w:rsidRPr="06BFD934">
              <w:rPr>
                <w:color w:val="000000" w:themeColor="text1"/>
              </w:rPr>
              <w:t>Indicator</w:t>
            </w:r>
            <w:r w:rsidR="5E881DDB" w:rsidRPr="06BFD934">
              <w:rPr>
                <w:color w:val="000000" w:themeColor="text1"/>
              </w:rPr>
              <w:t xml:space="preserve"> (Optional)</w:t>
            </w:r>
            <w:r w:rsidRPr="06BFD934">
              <w:rPr>
                <w:color w:val="000000" w:themeColor="text1"/>
              </w:rPr>
              <w:t>:</w:t>
            </w:r>
          </w:p>
          <w:p w14:paraId="5223E182" w14:textId="77777777" w:rsidR="000910A4" w:rsidRDefault="000910A4" w:rsidP="06BFD934">
            <w:pPr>
              <w:rPr>
                <w:color w:val="000000" w:themeColor="text1"/>
              </w:rPr>
            </w:pPr>
          </w:p>
          <w:p w14:paraId="54ACD1A6" w14:textId="6F0F92BA" w:rsidR="000910A4" w:rsidRDefault="7598EBF8" w:rsidP="06BFD934">
            <w:pPr>
              <w:rPr>
                <w:color w:val="000000" w:themeColor="text1"/>
              </w:rPr>
            </w:pPr>
            <w:r w:rsidRPr="06BFD934">
              <w:rPr>
                <w:color w:val="000000" w:themeColor="text1"/>
              </w:rPr>
              <w:t>Target</w:t>
            </w:r>
            <w:r w:rsidR="5E881DDB" w:rsidRPr="06BFD934">
              <w:rPr>
                <w:color w:val="000000" w:themeColor="text1"/>
              </w:rPr>
              <w:t xml:space="preserve"> (Optional)</w:t>
            </w:r>
            <w:r w:rsidRPr="06BFD934">
              <w:rPr>
                <w:color w:val="000000" w:themeColor="text1"/>
              </w:rPr>
              <w:t>:</w:t>
            </w:r>
          </w:p>
          <w:p w14:paraId="59FDCFB7" w14:textId="48F40691" w:rsidR="000910A4" w:rsidRPr="008A0D75" w:rsidRDefault="000910A4" w:rsidP="06BFD934">
            <w:pPr>
              <w:rPr>
                <w:color w:val="000000" w:themeColor="text1"/>
              </w:rPr>
            </w:pPr>
          </w:p>
        </w:tc>
        <w:tc>
          <w:tcPr>
            <w:tcW w:w="3870" w:type="dxa"/>
            <w:tcBorders>
              <w:bottom w:val="single" w:sz="4" w:space="0" w:color="auto"/>
            </w:tcBorders>
            <w:shd w:val="clear" w:color="auto" w:fill="F7CAAC" w:themeFill="accent2" w:themeFillTint="66"/>
          </w:tcPr>
          <w:p w14:paraId="79168D06" w14:textId="58261B08" w:rsidR="000910A4" w:rsidRPr="008A0D75" w:rsidRDefault="7598EBF8" w:rsidP="06BFD934">
            <w:pPr>
              <w:rPr>
                <w:color w:val="000000" w:themeColor="text1"/>
              </w:rPr>
            </w:pPr>
            <w:r w:rsidRPr="06BFD934">
              <w:rPr>
                <w:color w:val="000000" w:themeColor="text1"/>
              </w:rPr>
              <w:t>Data Source</w:t>
            </w:r>
            <w:r w:rsidR="5E881DDB" w:rsidRPr="06BFD934">
              <w:rPr>
                <w:color w:val="000000" w:themeColor="text1"/>
              </w:rPr>
              <w:t xml:space="preserve"> (Optional)</w:t>
            </w:r>
            <w:r w:rsidRPr="06BFD934">
              <w:rPr>
                <w:color w:val="000000" w:themeColor="text1"/>
              </w:rPr>
              <w:t>:</w:t>
            </w:r>
          </w:p>
        </w:tc>
      </w:tr>
      <w:tr w:rsidR="008A0D75" w:rsidRPr="008A0D75" w14:paraId="64ABDCDE" w14:textId="2A5DB019" w:rsidTr="79B8BC89">
        <w:tc>
          <w:tcPr>
            <w:tcW w:w="4945" w:type="dxa"/>
            <w:tcBorders>
              <w:bottom w:val="single" w:sz="4" w:space="0" w:color="auto"/>
            </w:tcBorders>
            <w:shd w:val="clear" w:color="auto" w:fill="8EAADB" w:themeFill="accent1" w:themeFillTint="99"/>
          </w:tcPr>
          <w:p w14:paraId="10E60DCB" w14:textId="0C844E16" w:rsidR="0008474A" w:rsidRPr="008A0D75" w:rsidRDefault="0988C3DA" w:rsidP="79B8BC89">
            <w:pPr>
              <w:rPr>
                <w:b/>
                <w:bCs/>
                <w:color w:val="000000" w:themeColor="text1"/>
                <w:sz w:val="24"/>
                <w:szCs w:val="24"/>
              </w:rPr>
            </w:pPr>
            <w:r w:rsidRPr="79B8BC89">
              <w:rPr>
                <w:b/>
                <w:bCs/>
                <w:color w:val="000000" w:themeColor="text1"/>
              </w:rPr>
              <w:t>Goal 1</w:t>
            </w:r>
            <w:r w:rsidR="703E023A" w:rsidRPr="79B8BC89">
              <w:rPr>
                <w:b/>
                <w:bCs/>
                <w:color w:val="000000" w:themeColor="text1"/>
              </w:rPr>
              <w:t xml:space="preserve">: </w:t>
            </w:r>
            <w:r w:rsidR="06BFD934" w:rsidRPr="79B8BC89">
              <w:rPr>
                <w:b/>
                <w:bCs/>
                <w:color w:val="000000" w:themeColor="text1"/>
              </w:rPr>
              <w:t>Poder Judicial Strengthens its Capacity to Detect, Deter, and Prevent Corruption</w:t>
            </w:r>
          </w:p>
        </w:tc>
        <w:tc>
          <w:tcPr>
            <w:tcW w:w="4140" w:type="dxa"/>
            <w:tcBorders>
              <w:bottom w:val="single" w:sz="4" w:space="0" w:color="auto"/>
            </w:tcBorders>
            <w:shd w:val="clear" w:color="auto" w:fill="8EAADB" w:themeFill="accent1" w:themeFillTint="99"/>
          </w:tcPr>
          <w:p w14:paraId="30757C5F" w14:textId="514C270C" w:rsidR="000910A4" w:rsidRPr="008A0D75" w:rsidRDefault="06BFD934" w:rsidP="79B8BC89">
            <w:pPr>
              <w:rPr>
                <w:color w:val="000000" w:themeColor="text1"/>
              </w:rPr>
            </w:pPr>
            <w:r w:rsidRPr="79B8BC89">
              <w:rPr>
                <w:b/>
                <w:bCs/>
                <w:color w:val="000000" w:themeColor="text1"/>
                <w:sz w:val="22"/>
                <w:szCs w:val="22"/>
              </w:rPr>
              <w:t>I</w:t>
            </w:r>
            <w:r w:rsidRPr="79B8BC89">
              <w:rPr>
                <w:b/>
                <w:bCs/>
                <w:color w:val="000000" w:themeColor="text1"/>
              </w:rPr>
              <w:t>ndicator</w:t>
            </w:r>
            <w:r w:rsidRPr="79B8BC89">
              <w:rPr>
                <w:color w:val="000000" w:themeColor="text1"/>
              </w:rPr>
              <w:t>:  Poder Judicial implements mechanisms designed to detect, deter and prevent corruption</w:t>
            </w:r>
          </w:p>
          <w:p w14:paraId="56F901BB" w14:textId="486101AB" w:rsidR="000910A4" w:rsidRPr="008A0D75" w:rsidRDefault="06BFD934" w:rsidP="79B8BC89">
            <w:pPr>
              <w:rPr>
                <w:color w:val="000000" w:themeColor="text1"/>
              </w:rPr>
            </w:pPr>
            <w:r w:rsidRPr="79B8BC89">
              <w:rPr>
                <w:color w:val="000000" w:themeColor="text1"/>
              </w:rPr>
              <w:t> </w:t>
            </w:r>
          </w:p>
          <w:p w14:paraId="4A2EB1EB" w14:textId="13631796" w:rsidR="000910A4" w:rsidRPr="008A0D75" w:rsidRDefault="06BFD934" w:rsidP="79B8BC89">
            <w:pPr>
              <w:rPr>
                <w:color w:val="000000" w:themeColor="text1"/>
              </w:rPr>
            </w:pPr>
            <w:r w:rsidRPr="79B8BC89">
              <w:rPr>
                <w:b/>
                <w:bCs/>
                <w:color w:val="000000" w:themeColor="text1"/>
              </w:rPr>
              <w:lastRenderedPageBreak/>
              <w:t>Target</w:t>
            </w:r>
            <w:r w:rsidRPr="79B8BC89">
              <w:rPr>
                <w:color w:val="000000" w:themeColor="text1"/>
              </w:rPr>
              <w:t xml:space="preserve">:  # anti-corruption mechanisms implemented (disagg by type/institution) </w:t>
            </w:r>
          </w:p>
          <w:p w14:paraId="5F8DA797" w14:textId="7A81B7E3" w:rsidR="000910A4" w:rsidRPr="008A0D75" w:rsidRDefault="000910A4" w:rsidP="06BFD934">
            <w:pPr>
              <w:rPr>
                <w:color w:val="000000" w:themeColor="text1"/>
              </w:rPr>
            </w:pPr>
          </w:p>
        </w:tc>
        <w:tc>
          <w:tcPr>
            <w:tcW w:w="3870" w:type="dxa"/>
            <w:tcBorders>
              <w:bottom w:val="single" w:sz="4" w:space="0" w:color="auto"/>
            </w:tcBorders>
            <w:shd w:val="clear" w:color="auto" w:fill="8EAADB" w:themeFill="accent1" w:themeFillTint="99"/>
          </w:tcPr>
          <w:p w14:paraId="67396FE5" w14:textId="60D34B49" w:rsidR="0035374E" w:rsidRPr="008A0D75" w:rsidRDefault="0988C3DA" w:rsidP="06BFD934">
            <w:pPr>
              <w:rPr>
                <w:color w:val="000000" w:themeColor="text1"/>
              </w:rPr>
            </w:pPr>
            <w:r w:rsidRPr="06BFD934">
              <w:rPr>
                <w:color w:val="000000" w:themeColor="text1"/>
              </w:rPr>
              <w:lastRenderedPageBreak/>
              <w:t>Data Source:</w:t>
            </w:r>
          </w:p>
        </w:tc>
      </w:tr>
      <w:tr w:rsidR="004323D5" w:rsidRPr="004323D5" w14:paraId="3DEB6949" w14:textId="2186829A" w:rsidTr="79B8BC89">
        <w:tc>
          <w:tcPr>
            <w:tcW w:w="4945" w:type="dxa"/>
            <w:tcBorders>
              <w:bottom w:val="single" w:sz="4" w:space="0" w:color="auto"/>
            </w:tcBorders>
            <w:shd w:val="clear" w:color="auto" w:fill="B4C6E7" w:themeFill="accent1" w:themeFillTint="66"/>
          </w:tcPr>
          <w:p w14:paraId="401DFC79" w14:textId="2FD7096A" w:rsidR="0008474A" w:rsidRPr="004323D5" w:rsidRDefault="554E9978" w:rsidP="79B8BC89">
            <w:pPr>
              <w:rPr>
                <w:color w:val="000000" w:themeColor="text1"/>
                <w:sz w:val="24"/>
                <w:szCs w:val="24"/>
              </w:rPr>
            </w:pPr>
            <w:r w:rsidRPr="79B8BC89">
              <w:rPr>
                <w:b/>
                <w:bCs/>
              </w:rPr>
              <w:t>Objective 1</w:t>
            </w:r>
            <w:r w:rsidR="0988C3DA" w:rsidRPr="79B8BC89">
              <w:rPr>
                <w:b/>
                <w:bCs/>
              </w:rPr>
              <w:t>.1</w:t>
            </w:r>
            <w:r w:rsidRPr="79B8BC89">
              <w:rPr>
                <w:b/>
                <w:bCs/>
              </w:rPr>
              <w:t>:</w:t>
            </w:r>
            <w:r w:rsidRPr="79B8BC89">
              <w:t>  </w:t>
            </w:r>
            <w:r w:rsidR="06BFD934" w:rsidRPr="79B8BC89">
              <w:rPr>
                <w:b/>
                <w:bCs/>
                <w:color w:val="000000" w:themeColor="text1"/>
                <w:sz w:val="24"/>
                <w:szCs w:val="24"/>
              </w:rPr>
              <w:t xml:space="preserve"> </w:t>
            </w:r>
            <w:r w:rsidR="06BFD934" w:rsidRPr="79B8BC89">
              <w:rPr>
                <w:b/>
                <w:bCs/>
                <w:color w:val="000000" w:themeColor="text1"/>
              </w:rPr>
              <w:t>Poder Judicial Implements Anti-Corruption Detection, Prevention, Enforcement, and Communication Mechanisms</w:t>
            </w:r>
          </w:p>
          <w:p w14:paraId="4E8F8AEE" w14:textId="583356A8" w:rsidR="0008474A" w:rsidRPr="004323D5" w:rsidRDefault="0008474A" w:rsidP="06BFD934">
            <w:pPr>
              <w:rPr>
                <w:color w:val="000000" w:themeColor="text1"/>
                <w:sz w:val="24"/>
                <w:szCs w:val="24"/>
              </w:rPr>
            </w:pPr>
          </w:p>
          <w:p w14:paraId="63F80BD9" w14:textId="30E52654" w:rsidR="0008474A" w:rsidRPr="004323D5" w:rsidRDefault="0008474A" w:rsidP="79B8BC89">
            <w:pPr>
              <w:rPr>
                <w:b/>
                <w:bCs/>
                <w:color w:val="000000" w:themeColor="text1"/>
                <w:sz w:val="24"/>
                <w:szCs w:val="24"/>
              </w:rPr>
            </w:pPr>
          </w:p>
        </w:tc>
        <w:tc>
          <w:tcPr>
            <w:tcW w:w="4140" w:type="dxa"/>
            <w:tcBorders>
              <w:bottom w:val="single" w:sz="4" w:space="0" w:color="auto"/>
            </w:tcBorders>
            <w:shd w:val="clear" w:color="auto" w:fill="B4C6E7" w:themeFill="accent1" w:themeFillTint="66"/>
          </w:tcPr>
          <w:p w14:paraId="3BA8B26E" w14:textId="57F31A51" w:rsidR="0008474A" w:rsidRPr="004323D5" w:rsidRDefault="06BFD934" w:rsidP="79B8BC89">
            <w:pPr>
              <w:rPr>
                <w:color w:val="000000" w:themeColor="text1"/>
                <w:sz w:val="22"/>
                <w:szCs w:val="22"/>
              </w:rPr>
            </w:pPr>
            <w:r w:rsidRPr="79B8BC89">
              <w:rPr>
                <w:b/>
                <w:bCs/>
                <w:color w:val="000000" w:themeColor="text1"/>
                <w:sz w:val="22"/>
                <w:szCs w:val="22"/>
              </w:rPr>
              <w:t>Indicator 1.1</w:t>
            </w:r>
            <w:r w:rsidRPr="79B8BC89">
              <w:rPr>
                <w:color w:val="000000" w:themeColor="text1"/>
                <w:sz w:val="22"/>
                <w:szCs w:val="22"/>
              </w:rPr>
              <w:t>:</w:t>
            </w:r>
            <w:r w:rsidRPr="79B8BC89">
              <w:rPr>
                <w:color w:val="000000" w:themeColor="text1"/>
              </w:rPr>
              <w:t> Anti-Corruption mechanisms are implemented by Poder Judicial</w:t>
            </w:r>
          </w:p>
          <w:p w14:paraId="1A030B6E" w14:textId="5ABECCE1" w:rsidR="0008474A" w:rsidRPr="004323D5" w:rsidRDefault="0008474A" w:rsidP="06BFD934">
            <w:pPr>
              <w:rPr>
                <w:color w:val="000000" w:themeColor="text1"/>
                <w:sz w:val="22"/>
                <w:szCs w:val="22"/>
              </w:rPr>
            </w:pPr>
          </w:p>
          <w:p w14:paraId="22FF0697" w14:textId="3B20CC3B" w:rsidR="0008474A" w:rsidRPr="004323D5" w:rsidRDefault="06BFD934" w:rsidP="79B8BC89">
            <w:pPr>
              <w:rPr>
                <w:color w:val="000000" w:themeColor="text1"/>
              </w:rPr>
            </w:pPr>
            <w:r w:rsidRPr="79B8BC89">
              <w:rPr>
                <w:b/>
                <w:bCs/>
                <w:color w:val="000000" w:themeColor="text1"/>
              </w:rPr>
              <w:t>Target 1.1:</w:t>
            </w:r>
            <w:r w:rsidRPr="79B8BC89">
              <w:rPr>
                <w:color w:val="000000" w:themeColor="text1"/>
              </w:rPr>
              <w:t xml:space="preserve"> # of anti-corruption mechanisms improved/implemented (disagg by PJ unit/mechanisms created/improved)</w:t>
            </w:r>
          </w:p>
          <w:p w14:paraId="70A3D892" w14:textId="0E6EAA7F" w:rsidR="0008474A" w:rsidRPr="004323D5" w:rsidRDefault="0008474A" w:rsidP="06BFD934"/>
        </w:tc>
        <w:tc>
          <w:tcPr>
            <w:tcW w:w="3870" w:type="dxa"/>
            <w:tcBorders>
              <w:bottom w:val="single" w:sz="4" w:space="0" w:color="auto"/>
            </w:tcBorders>
            <w:shd w:val="clear" w:color="auto" w:fill="B4C6E7" w:themeFill="accent1" w:themeFillTint="66"/>
          </w:tcPr>
          <w:p w14:paraId="404D22B1" w14:textId="77777777" w:rsidR="0008474A" w:rsidRPr="004323D5" w:rsidRDefault="0008474A" w:rsidP="06BFD934">
            <w:pPr>
              <w:rPr>
                <w:b/>
                <w:bCs/>
              </w:rPr>
            </w:pPr>
          </w:p>
        </w:tc>
      </w:tr>
      <w:tr w:rsidR="008A0D75" w:rsidRPr="004323D5" w14:paraId="33D745FC" w14:textId="3529BCBD" w:rsidTr="79B8BC89">
        <w:tc>
          <w:tcPr>
            <w:tcW w:w="4945" w:type="dxa"/>
          </w:tcPr>
          <w:p w14:paraId="7A94C628" w14:textId="3157648D" w:rsidR="06BFD934" w:rsidRDefault="06BFD934" w:rsidP="79B8BC89">
            <w:pPr>
              <w:rPr>
                <w:color w:val="000000" w:themeColor="text1"/>
                <w:sz w:val="24"/>
                <w:szCs w:val="24"/>
              </w:rPr>
            </w:pPr>
            <w:r w:rsidRPr="79B8BC89">
              <w:rPr>
                <w:b/>
                <w:bCs/>
                <w:color w:val="000000" w:themeColor="text1"/>
                <w:sz w:val="24"/>
                <w:szCs w:val="24"/>
              </w:rPr>
              <w:t>Year 1:</w:t>
            </w:r>
          </w:p>
          <w:p w14:paraId="71175F4F" w14:textId="08D90A70" w:rsidR="79B8BC89" w:rsidRDefault="79B8BC89" w:rsidP="79B8BC89">
            <w:pPr>
              <w:rPr>
                <w:b/>
                <w:bCs/>
              </w:rPr>
            </w:pPr>
          </w:p>
          <w:p w14:paraId="766728C3" w14:textId="60B352D9" w:rsidR="008A0D75" w:rsidRDefault="0988C3DA" w:rsidP="79B8BC89">
            <w:pPr>
              <w:rPr>
                <w:color w:val="000000" w:themeColor="text1"/>
                <w:sz w:val="22"/>
                <w:szCs w:val="22"/>
              </w:rPr>
            </w:pPr>
            <w:r w:rsidRPr="79B8BC89">
              <w:rPr>
                <w:b/>
                <w:bCs/>
              </w:rPr>
              <w:t>Activity 1.11</w:t>
            </w:r>
            <w:r w:rsidR="703E023A" w:rsidRPr="79B8BC89">
              <w:rPr>
                <w:b/>
                <w:bCs/>
              </w:rPr>
              <w:t xml:space="preserve">: </w:t>
            </w:r>
            <w:r w:rsidR="06BFD934" w:rsidRPr="79B8BC89">
              <w:rPr>
                <w:b/>
                <w:bCs/>
                <w:color w:val="000000" w:themeColor="text1"/>
                <w:lang w:val="es-CR"/>
              </w:rPr>
              <w:t>Develop Judicial Code Of Conduct</w:t>
            </w:r>
          </w:p>
          <w:p w14:paraId="573104F3" w14:textId="53385C2E" w:rsidR="008A0D75" w:rsidRDefault="008A0D75" w:rsidP="06BFD934">
            <w:pPr>
              <w:rPr>
                <w:color w:val="000000" w:themeColor="text1"/>
                <w:sz w:val="22"/>
                <w:szCs w:val="22"/>
              </w:rPr>
            </w:pPr>
          </w:p>
          <w:p w14:paraId="47563546" w14:textId="399B98E2" w:rsidR="008A0D75" w:rsidRDefault="06BFD934" w:rsidP="79B8BC89">
            <w:pPr>
              <w:rPr>
                <w:color w:val="000000" w:themeColor="text1"/>
              </w:rPr>
            </w:pPr>
            <w:r w:rsidRPr="79B8BC89">
              <w:rPr>
                <w:color w:val="000000" w:themeColor="text1"/>
                <w:lang w:val="es-CR"/>
              </w:rPr>
              <w:t>Technical Assistance to the Secretaria of Ethics and Values to Create and Implement a Code of Conduct for the Judicial Inspection Court</w:t>
            </w:r>
          </w:p>
          <w:p w14:paraId="3AD47418" w14:textId="02C05496" w:rsidR="008A0D75" w:rsidRDefault="008A0D75" w:rsidP="06BFD934">
            <w:pPr>
              <w:rPr>
                <w:b/>
                <w:bCs/>
              </w:rPr>
            </w:pPr>
          </w:p>
          <w:p w14:paraId="35DE7FBD" w14:textId="7AE4E93B" w:rsidR="008A0D75" w:rsidRPr="004323D5" w:rsidRDefault="008A0D75" w:rsidP="06BFD934">
            <w:pPr>
              <w:rPr>
                <w:color w:val="7F7F7F" w:themeColor="text1" w:themeTint="80"/>
              </w:rPr>
            </w:pPr>
          </w:p>
        </w:tc>
        <w:tc>
          <w:tcPr>
            <w:tcW w:w="4140" w:type="dxa"/>
          </w:tcPr>
          <w:p w14:paraId="7E33C78F" w14:textId="4049503D" w:rsidR="008A0D75" w:rsidRPr="004323D5" w:rsidRDefault="06BFD934" w:rsidP="79B8BC89">
            <w:pPr>
              <w:rPr>
                <w:color w:val="000000" w:themeColor="text1"/>
              </w:rPr>
            </w:pPr>
            <w:r w:rsidRPr="79B8BC89">
              <w:rPr>
                <w:b/>
                <w:bCs/>
                <w:color w:val="000000" w:themeColor="text1"/>
              </w:rPr>
              <w:t>Indicator 1.11</w:t>
            </w:r>
            <w:r w:rsidRPr="79B8BC89">
              <w:rPr>
                <w:color w:val="000000" w:themeColor="text1"/>
              </w:rPr>
              <w:t>:  Poder Judicial Secretary of Ethics and Values Implements a Code of Conduct for the Judicial Inspection Court</w:t>
            </w:r>
          </w:p>
          <w:p w14:paraId="33856DF0" w14:textId="3A5E100A" w:rsidR="008A0D75" w:rsidRPr="004323D5" w:rsidRDefault="06BFD934" w:rsidP="79B8BC89">
            <w:pPr>
              <w:rPr>
                <w:color w:val="000000" w:themeColor="text1"/>
              </w:rPr>
            </w:pPr>
            <w:r w:rsidRPr="79B8BC89">
              <w:rPr>
                <w:color w:val="000000" w:themeColor="text1"/>
              </w:rPr>
              <w:t> </w:t>
            </w:r>
          </w:p>
          <w:p w14:paraId="65A37538" w14:textId="383FB556" w:rsidR="008A0D75" w:rsidRPr="004323D5" w:rsidRDefault="06BFD934" w:rsidP="79B8BC89">
            <w:pPr>
              <w:rPr>
                <w:color w:val="000000" w:themeColor="text1"/>
              </w:rPr>
            </w:pPr>
            <w:r w:rsidRPr="79B8BC89">
              <w:rPr>
                <w:b/>
                <w:bCs/>
                <w:color w:val="000000" w:themeColor="text1"/>
              </w:rPr>
              <w:t>Target 1.11</w:t>
            </w:r>
            <w:r w:rsidRPr="79B8BC89">
              <w:rPr>
                <w:color w:val="000000" w:themeColor="text1"/>
              </w:rPr>
              <w:t>:  Yes/No</w:t>
            </w:r>
          </w:p>
          <w:p w14:paraId="0664FC39" w14:textId="1BA4CA58" w:rsidR="008A0D75" w:rsidRPr="004323D5" w:rsidRDefault="008A0D75" w:rsidP="06BFD934">
            <w:pPr>
              <w:rPr>
                <w:i/>
                <w:iCs/>
                <w:color w:val="7F7F7F" w:themeColor="text1" w:themeTint="80"/>
              </w:rPr>
            </w:pPr>
          </w:p>
        </w:tc>
        <w:tc>
          <w:tcPr>
            <w:tcW w:w="3870" w:type="dxa"/>
          </w:tcPr>
          <w:p w14:paraId="1D3A73B5" w14:textId="77777777" w:rsidR="008A0D75" w:rsidRPr="004323D5" w:rsidRDefault="008A0D75" w:rsidP="06BFD934">
            <w:pPr>
              <w:rPr>
                <w:i/>
                <w:iCs/>
                <w:color w:val="7F7F7F" w:themeColor="text1" w:themeTint="80"/>
              </w:rPr>
            </w:pPr>
          </w:p>
        </w:tc>
      </w:tr>
      <w:tr w:rsidR="008A0D75" w:rsidRPr="004323D5" w14:paraId="7321FF59" w14:textId="6675A072" w:rsidTr="79B8BC89">
        <w:tc>
          <w:tcPr>
            <w:tcW w:w="4945" w:type="dxa"/>
            <w:tcBorders>
              <w:bottom w:val="single" w:sz="4" w:space="0" w:color="auto"/>
            </w:tcBorders>
          </w:tcPr>
          <w:p w14:paraId="3E321930" w14:textId="21C223E4" w:rsidR="008A0D75" w:rsidRPr="004323D5" w:rsidRDefault="0988C3DA" w:rsidP="79B8BC89">
            <w:pPr>
              <w:rPr>
                <w:color w:val="000000" w:themeColor="text1"/>
              </w:rPr>
            </w:pPr>
            <w:r w:rsidRPr="79B8BC89">
              <w:rPr>
                <w:b/>
                <w:bCs/>
              </w:rPr>
              <w:t>Activity 1.12</w:t>
            </w:r>
            <w:r w:rsidR="703E023A" w:rsidRPr="79B8BC89">
              <w:rPr>
                <w:b/>
                <w:bCs/>
              </w:rPr>
              <w:t xml:space="preserve">: </w:t>
            </w:r>
            <w:r w:rsidR="06BFD934" w:rsidRPr="79B8BC89">
              <w:rPr>
                <w:b/>
                <w:bCs/>
                <w:u w:val="single"/>
                <w:lang w:val="es-CR"/>
              </w:rPr>
              <w:t xml:space="preserve">Develop </w:t>
            </w:r>
            <w:r w:rsidR="06BFD934" w:rsidRPr="79B8BC89">
              <w:rPr>
                <w:b/>
                <w:bCs/>
                <w:color w:val="000000" w:themeColor="text1"/>
                <w:lang w:val="es-CR"/>
              </w:rPr>
              <w:t xml:space="preserve">Code of Conduct Training Program  </w:t>
            </w:r>
          </w:p>
          <w:p w14:paraId="115BBEB7" w14:textId="35B82387" w:rsidR="008A0D75" w:rsidRPr="004323D5" w:rsidRDefault="008A0D75" w:rsidP="79B8BC89">
            <w:pPr>
              <w:rPr>
                <w:color w:val="000000" w:themeColor="text1"/>
              </w:rPr>
            </w:pPr>
          </w:p>
          <w:p w14:paraId="4C124B2F" w14:textId="61AA3826" w:rsidR="008A0D75" w:rsidRPr="004323D5" w:rsidRDefault="06BFD934" w:rsidP="06BFD934">
            <w:pPr>
              <w:rPr>
                <w:color w:val="000000" w:themeColor="text1"/>
                <w:sz w:val="22"/>
                <w:szCs w:val="22"/>
              </w:rPr>
            </w:pPr>
            <w:r w:rsidRPr="06BFD934">
              <w:rPr>
                <w:color w:val="000000" w:themeColor="text1"/>
                <w:sz w:val="22"/>
                <w:szCs w:val="22"/>
                <w:lang w:val="es-CR"/>
              </w:rPr>
              <w:t>This technical assistance should include curriculum development, materials, teaching methodologies based on best practices in adult education theory, and a sustainable plan for updating &amp; Training of Trainers (TOTs)</w:t>
            </w:r>
          </w:p>
          <w:p w14:paraId="14BF2248" w14:textId="39E937CF" w:rsidR="008A0D75" w:rsidRPr="004323D5" w:rsidRDefault="008A0D75" w:rsidP="06BFD934">
            <w:pPr>
              <w:rPr>
                <w:b/>
                <w:bCs/>
              </w:rPr>
            </w:pPr>
          </w:p>
          <w:p w14:paraId="1B24F043" w14:textId="266F3E8B" w:rsidR="008A0D75" w:rsidRPr="004323D5" w:rsidRDefault="0988C3DA" w:rsidP="06BFD934">
            <w:pPr>
              <w:ind w:left="144" w:firstLine="720"/>
            </w:pPr>
            <w:r w:rsidRPr="06BFD934">
              <w:t> </w:t>
            </w:r>
          </w:p>
        </w:tc>
        <w:tc>
          <w:tcPr>
            <w:tcW w:w="4140" w:type="dxa"/>
            <w:tcBorders>
              <w:bottom w:val="single" w:sz="4" w:space="0" w:color="auto"/>
            </w:tcBorders>
          </w:tcPr>
          <w:p w14:paraId="3B0290FD" w14:textId="2595A458" w:rsidR="008A0D75" w:rsidRPr="004323D5" w:rsidRDefault="06BFD934" w:rsidP="79B8BC89">
            <w:pPr>
              <w:rPr>
                <w:color w:val="000000" w:themeColor="text1"/>
              </w:rPr>
            </w:pPr>
            <w:r w:rsidRPr="79B8BC89">
              <w:rPr>
                <w:b/>
                <w:bCs/>
                <w:color w:val="000000" w:themeColor="text1"/>
              </w:rPr>
              <w:t>Indicator 1.12</w:t>
            </w:r>
            <w:r w:rsidRPr="79B8BC89">
              <w:rPr>
                <w:b/>
                <w:bCs/>
                <w:color w:val="000000" w:themeColor="text1"/>
                <w:sz w:val="22"/>
                <w:szCs w:val="22"/>
              </w:rPr>
              <w:t xml:space="preserve"> </w:t>
            </w:r>
            <w:r w:rsidRPr="79B8BC89">
              <w:rPr>
                <w:color w:val="000000" w:themeColor="text1"/>
              </w:rPr>
              <w:t>Poder Judicial develops a Training Program for the Code of Conduct</w:t>
            </w:r>
          </w:p>
          <w:p w14:paraId="357C540B" w14:textId="3A37BDE8" w:rsidR="008A0D75" w:rsidRPr="004323D5" w:rsidRDefault="008A0D75" w:rsidP="06BFD934">
            <w:pPr>
              <w:rPr>
                <w:color w:val="000000" w:themeColor="text1"/>
                <w:sz w:val="22"/>
                <w:szCs w:val="22"/>
              </w:rPr>
            </w:pPr>
          </w:p>
          <w:p w14:paraId="2F1ECCB7" w14:textId="23A48E00" w:rsidR="008A0D75" w:rsidRPr="004323D5" w:rsidRDefault="06BFD934" w:rsidP="79B8BC89">
            <w:pPr>
              <w:rPr>
                <w:b/>
                <w:bCs/>
                <w:color w:val="000000" w:themeColor="text1"/>
                <w:sz w:val="22"/>
                <w:szCs w:val="22"/>
              </w:rPr>
            </w:pPr>
            <w:r w:rsidRPr="79B8BC89">
              <w:rPr>
                <w:b/>
                <w:bCs/>
                <w:color w:val="000000" w:themeColor="text1"/>
              </w:rPr>
              <w:t xml:space="preserve">Target 1.12:  </w:t>
            </w:r>
            <w:r w:rsidRPr="79B8BC89">
              <w:rPr>
                <w:color w:val="000000" w:themeColor="text1"/>
              </w:rPr>
              <w:t>Yes/No</w:t>
            </w:r>
          </w:p>
        </w:tc>
        <w:tc>
          <w:tcPr>
            <w:tcW w:w="3870" w:type="dxa"/>
            <w:tcBorders>
              <w:bottom w:val="single" w:sz="4" w:space="0" w:color="auto"/>
            </w:tcBorders>
          </w:tcPr>
          <w:p w14:paraId="4999305F" w14:textId="77777777" w:rsidR="008A0D75" w:rsidRPr="004323D5" w:rsidRDefault="008A0D75" w:rsidP="06BFD934">
            <w:pPr>
              <w:ind w:left="144" w:firstLine="720"/>
            </w:pPr>
          </w:p>
        </w:tc>
      </w:tr>
      <w:tr w:rsidR="06BFD934" w14:paraId="7A5738AF" w14:textId="77777777" w:rsidTr="79B8BC89">
        <w:tc>
          <w:tcPr>
            <w:tcW w:w="4945" w:type="dxa"/>
            <w:tcBorders>
              <w:bottom w:val="single" w:sz="4" w:space="0" w:color="auto"/>
            </w:tcBorders>
          </w:tcPr>
          <w:p w14:paraId="724BEFC1" w14:textId="63941A2C" w:rsidR="06BFD934" w:rsidRDefault="06BFD934" w:rsidP="79B8BC89">
            <w:pPr>
              <w:rPr>
                <w:color w:val="000000" w:themeColor="text1"/>
                <w:lang w:val="es-CR"/>
              </w:rPr>
            </w:pPr>
            <w:r w:rsidRPr="79B8BC89">
              <w:rPr>
                <w:b/>
                <w:bCs/>
                <w:color w:val="000000" w:themeColor="text1"/>
                <w:lang w:val="es-CR"/>
              </w:rPr>
              <w:t xml:space="preserve">Activity 1.13: Conduct Code of Conduct Trainings </w:t>
            </w:r>
          </w:p>
          <w:p w14:paraId="50272177" w14:textId="228F88F8" w:rsidR="06BFD934" w:rsidRDefault="06BFD934" w:rsidP="06BFD934">
            <w:pPr>
              <w:rPr>
                <w:color w:val="000000" w:themeColor="text1"/>
                <w:sz w:val="22"/>
                <w:szCs w:val="22"/>
                <w:lang w:val="es-CR"/>
              </w:rPr>
            </w:pPr>
          </w:p>
          <w:p w14:paraId="329F5A38" w14:textId="6AACA281" w:rsidR="06BFD934" w:rsidRDefault="06BFD934" w:rsidP="06BFD934">
            <w:pPr>
              <w:rPr>
                <w:color w:val="000000" w:themeColor="text1"/>
                <w:sz w:val="22"/>
                <w:szCs w:val="22"/>
                <w:lang w:val="es-CR"/>
              </w:rPr>
            </w:pPr>
            <w:r w:rsidRPr="06BFD934">
              <w:rPr>
                <w:color w:val="000000" w:themeColor="text1"/>
                <w:sz w:val="22"/>
                <w:szCs w:val="22"/>
                <w:lang w:val="es-CR"/>
              </w:rPr>
              <w:t>These trainings should include Training of Trainer components, and training assessments)</w:t>
            </w:r>
          </w:p>
          <w:p w14:paraId="3C2F77C4" w14:textId="55E4BECA" w:rsidR="06BFD934" w:rsidRDefault="06BFD934" w:rsidP="06BFD934">
            <w:pPr>
              <w:spacing w:line="259" w:lineRule="auto"/>
              <w:rPr>
                <w:b/>
                <w:bCs/>
                <w:color w:val="000000" w:themeColor="text1"/>
                <w:sz w:val="22"/>
                <w:szCs w:val="22"/>
                <w:lang w:val="es-CR"/>
              </w:rPr>
            </w:pPr>
          </w:p>
        </w:tc>
        <w:tc>
          <w:tcPr>
            <w:tcW w:w="4140" w:type="dxa"/>
            <w:tcBorders>
              <w:bottom w:val="single" w:sz="4" w:space="0" w:color="auto"/>
            </w:tcBorders>
          </w:tcPr>
          <w:p w14:paraId="362D54A2" w14:textId="293BA938" w:rsidR="06BFD934" w:rsidRDefault="06BFD934" w:rsidP="79B8BC89">
            <w:pPr>
              <w:rPr>
                <w:color w:val="000000" w:themeColor="text1"/>
              </w:rPr>
            </w:pPr>
            <w:r w:rsidRPr="79B8BC89">
              <w:rPr>
                <w:b/>
                <w:bCs/>
                <w:color w:val="000000" w:themeColor="text1"/>
              </w:rPr>
              <w:lastRenderedPageBreak/>
              <w:t xml:space="preserve">Indicator 1.13:  </w:t>
            </w:r>
            <w:r w:rsidRPr="79B8BC89">
              <w:rPr>
                <w:color w:val="000000" w:themeColor="text1"/>
              </w:rPr>
              <w:t>Code of Conduct Trainings Conducted</w:t>
            </w:r>
          </w:p>
          <w:p w14:paraId="00D108EF" w14:textId="7D6D8FBF" w:rsidR="06BFD934" w:rsidRDefault="06BFD934" w:rsidP="79B8BC89">
            <w:pPr>
              <w:rPr>
                <w:color w:val="000000" w:themeColor="text1"/>
              </w:rPr>
            </w:pPr>
          </w:p>
          <w:p w14:paraId="428A0FB0" w14:textId="3D78FFEF" w:rsidR="06BFD934" w:rsidRDefault="06BFD934" w:rsidP="79B8BC89">
            <w:pPr>
              <w:rPr>
                <w:color w:val="000000" w:themeColor="text1"/>
              </w:rPr>
            </w:pPr>
            <w:r w:rsidRPr="79B8BC89">
              <w:rPr>
                <w:b/>
                <w:bCs/>
                <w:color w:val="000000" w:themeColor="text1"/>
              </w:rPr>
              <w:t xml:space="preserve">Target 1.13:  </w:t>
            </w:r>
            <w:r w:rsidRPr="79B8BC89">
              <w:rPr>
                <w:color w:val="000000" w:themeColor="text1"/>
              </w:rPr>
              <w:t># of trainings (disagg by TOTs/agency/office)</w:t>
            </w:r>
          </w:p>
          <w:p w14:paraId="7A1CC0EC" w14:textId="0987193E" w:rsidR="06BFD934" w:rsidRDefault="06BFD934" w:rsidP="06BFD934"/>
        </w:tc>
        <w:tc>
          <w:tcPr>
            <w:tcW w:w="3870" w:type="dxa"/>
            <w:tcBorders>
              <w:bottom w:val="single" w:sz="4" w:space="0" w:color="auto"/>
            </w:tcBorders>
          </w:tcPr>
          <w:p w14:paraId="1699AC17" w14:textId="5E5FE8C2" w:rsidR="06BFD934" w:rsidRDefault="06BFD934" w:rsidP="06BFD934"/>
        </w:tc>
      </w:tr>
      <w:tr w:rsidR="06BFD934" w14:paraId="594F71D2" w14:textId="77777777" w:rsidTr="79B8BC89">
        <w:tc>
          <w:tcPr>
            <w:tcW w:w="4945" w:type="dxa"/>
            <w:tcBorders>
              <w:bottom w:val="single" w:sz="4" w:space="0" w:color="auto"/>
            </w:tcBorders>
          </w:tcPr>
          <w:p w14:paraId="7031B9B0" w14:textId="18484C22" w:rsidR="06BFD934" w:rsidRDefault="06BFD934" w:rsidP="79B8BC89">
            <w:r w:rsidRPr="79B8BC89">
              <w:rPr>
                <w:b/>
                <w:bCs/>
              </w:rPr>
              <w:t xml:space="preserve">Activity 1.14: </w:t>
            </w:r>
            <w:r w:rsidRPr="79B8BC89">
              <w:rPr>
                <w:b/>
                <w:bCs/>
                <w:lang w:val="es-CR"/>
              </w:rPr>
              <w:t>Distribute Code of Conduct to Poder Judicial Personnel</w:t>
            </w:r>
          </w:p>
          <w:p w14:paraId="0A08F020" w14:textId="64407D39" w:rsidR="06BFD934" w:rsidRDefault="06BFD934" w:rsidP="06BFD934">
            <w:pPr>
              <w:rPr>
                <w:b/>
                <w:bCs/>
              </w:rPr>
            </w:pPr>
          </w:p>
        </w:tc>
        <w:tc>
          <w:tcPr>
            <w:tcW w:w="4140" w:type="dxa"/>
            <w:tcBorders>
              <w:bottom w:val="single" w:sz="4" w:space="0" w:color="auto"/>
            </w:tcBorders>
          </w:tcPr>
          <w:p w14:paraId="6A3A7022" w14:textId="20F815ED" w:rsidR="06BFD934" w:rsidRDefault="06BFD934" w:rsidP="79B8BC89">
            <w:pPr>
              <w:rPr>
                <w:color w:val="000000" w:themeColor="text1"/>
              </w:rPr>
            </w:pPr>
            <w:r w:rsidRPr="79B8BC89">
              <w:rPr>
                <w:b/>
                <w:bCs/>
                <w:color w:val="000000" w:themeColor="text1"/>
              </w:rPr>
              <w:t xml:space="preserve">Indicator 1.14:  </w:t>
            </w:r>
            <w:r w:rsidRPr="79B8BC89">
              <w:rPr>
                <w:color w:val="000000" w:themeColor="text1"/>
              </w:rPr>
              <w:t>Code of Conduct distributed to Poder Judicial Agencies and offices</w:t>
            </w:r>
          </w:p>
          <w:p w14:paraId="57CEF890" w14:textId="7F7B5AFA" w:rsidR="06BFD934" w:rsidRDefault="06BFD934" w:rsidP="79B8BC89">
            <w:pPr>
              <w:rPr>
                <w:color w:val="000000" w:themeColor="text1"/>
              </w:rPr>
            </w:pPr>
          </w:p>
          <w:p w14:paraId="63912A3B" w14:textId="6DF9BBC4" w:rsidR="06BFD934" w:rsidRDefault="06BFD934" w:rsidP="79B8BC89">
            <w:pPr>
              <w:rPr>
                <w:color w:val="000000" w:themeColor="text1"/>
              </w:rPr>
            </w:pPr>
            <w:r w:rsidRPr="79B8BC89">
              <w:rPr>
                <w:b/>
                <w:bCs/>
                <w:color w:val="000000" w:themeColor="text1"/>
              </w:rPr>
              <w:t>Target 1.14: #</w:t>
            </w:r>
            <w:r w:rsidRPr="79B8BC89">
              <w:rPr>
                <w:color w:val="000000" w:themeColor="text1"/>
              </w:rPr>
              <w:t xml:space="preserve"> Poder Judicial agencies that received Code of Conduct</w:t>
            </w:r>
          </w:p>
          <w:p w14:paraId="21D46C0A" w14:textId="7E93F779" w:rsidR="06BFD934" w:rsidRDefault="06BFD934" w:rsidP="06BFD934"/>
        </w:tc>
        <w:tc>
          <w:tcPr>
            <w:tcW w:w="3870" w:type="dxa"/>
            <w:tcBorders>
              <w:bottom w:val="single" w:sz="4" w:space="0" w:color="auto"/>
            </w:tcBorders>
          </w:tcPr>
          <w:p w14:paraId="3B3E76F0" w14:textId="3645BA91" w:rsidR="06BFD934" w:rsidRDefault="06BFD934" w:rsidP="06BFD934"/>
        </w:tc>
      </w:tr>
      <w:tr w:rsidR="06BFD934" w14:paraId="08F2FFA5" w14:textId="77777777" w:rsidTr="79B8BC89">
        <w:tc>
          <w:tcPr>
            <w:tcW w:w="4945" w:type="dxa"/>
            <w:tcBorders>
              <w:bottom w:val="single" w:sz="4" w:space="0" w:color="auto"/>
            </w:tcBorders>
          </w:tcPr>
          <w:p w14:paraId="3A9D3E60" w14:textId="71E9F463" w:rsidR="06BFD934" w:rsidRDefault="06BFD934" w:rsidP="79B8BC89">
            <w:pPr>
              <w:rPr>
                <w:sz w:val="22"/>
                <w:szCs w:val="22"/>
              </w:rPr>
            </w:pPr>
            <w:r w:rsidRPr="79B8BC89">
              <w:rPr>
                <w:b/>
                <w:bCs/>
              </w:rPr>
              <w:t xml:space="preserve">Activity 1.15: </w:t>
            </w:r>
            <w:r w:rsidRPr="79B8BC89">
              <w:rPr>
                <w:b/>
                <w:bCs/>
                <w:lang w:val="es-CR"/>
              </w:rPr>
              <w:t>Develop an Institutional Disciplinary Structure</w:t>
            </w:r>
          </w:p>
          <w:p w14:paraId="3042C91F" w14:textId="4383B038" w:rsidR="06BFD934" w:rsidRDefault="06BFD934" w:rsidP="06BFD934">
            <w:pPr>
              <w:rPr>
                <w:b/>
                <w:bCs/>
              </w:rPr>
            </w:pPr>
          </w:p>
        </w:tc>
        <w:tc>
          <w:tcPr>
            <w:tcW w:w="4140" w:type="dxa"/>
            <w:tcBorders>
              <w:bottom w:val="single" w:sz="4" w:space="0" w:color="auto"/>
            </w:tcBorders>
          </w:tcPr>
          <w:p w14:paraId="4E32FB03" w14:textId="7426E81E" w:rsidR="06BFD934" w:rsidRDefault="06BFD934" w:rsidP="79B8BC89">
            <w:pPr>
              <w:rPr>
                <w:color w:val="000000" w:themeColor="text1"/>
              </w:rPr>
            </w:pPr>
            <w:r w:rsidRPr="79B8BC89">
              <w:rPr>
                <w:b/>
                <w:bCs/>
                <w:color w:val="000000" w:themeColor="text1"/>
              </w:rPr>
              <w:t xml:space="preserve">Indicator 1.15.1:  </w:t>
            </w:r>
            <w:r w:rsidRPr="79B8BC89">
              <w:rPr>
                <w:color w:val="000000" w:themeColor="text1"/>
              </w:rPr>
              <w:t>Poder Judicial Develops  Disciplinary Structure</w:t>
            </w:r>
          </w:p>
          <w:p w14:paraId="6BD100C1" w14:textId="6DDDAC7A" w:rsidR="06BFD934" w:rsidRDefault="06BFD934" w:rsidP="79B8BC89">
            <w:pPr>
              <w:rPr>
                <w:color w:val="000000" w:themeColor="text1"/>
              </w:rPr>
            </w:pPr>
          </w:p>
          <w:p w14:paraId="3FA78FC2" w14:textId="728296DC" w:rsidR="06BFD934" w:rsidRDefault="06BFD934" w:rsidP="79B8BC89">
            <w:pPr>
              <w:rPr>
                <w:color w:val="000000" w:themeColor="text1"/>
              </w:rPr>
            </w:pPr>
            <w:r w:rsidRPr="79B8BC89">
              <w:rPr>
                <w:b/>
                <w:bCs/>
                <w:color w:val="000000" w:themeColor="text1"/>
              </w:rPr>
              <w:t xml:space="preserve">Target 1.15.1:  </w:t>
            </w:r>
            <w:r w:rsidRPr="79B8BC89">
              <w:rPr>
                <w:color w:val="000000" w:themeColor="text1"/>
              </w:rPr>
              <w:t>Yes/No</w:t>
            </w:r>
          </w:p>
          <w:p w14:paraId="7E0DC723" w14:textId="10115510" w:rsidR="06BFD934" w:rsidRDefault="06BFD934" w:rsidP="79B8BC89">
            <w:pPr>
              <w:rPr>
                <w:color w:val="000000" w:themeColor="text1"/>
              </w:rPr>
            </w:pPr>
          </w:p>
          <w:p w14:paraId="63E0F6A0" w14:textId="2BACE61C" w:rsidR="06BFD934" w:rsidRDefault="06BFD934" w:rsidP="79B8BC89">
            <w:pPr>
              <w:rPr>
                <w:color w:val="000000" w:themeColor="text1"/>
              </w:rPr>
            </w:pPr>
            <w:r w:rsidRPr="79B8BC89">
              <w:rPr>
                <w:b/>
                <w:bCs/>
                <w:color w:val="000000" w:themeColor="text1"/>
              </w:rPr>
              <w:t>Indicator 1.1.52:</w:t>
            </w:r>
            <w:r w:rsidRPr="79B8BC89">
              <w:rPr>
                <w:color w:val="000000" w:themeColor="text1"/>
              </w:rPr>
              <w:t xml:space="preserve"> Poder Judicial Implements Disciplinary Structure</w:t>
            </w:r>
          </w:p>
          <w:p w14:paraId="2E641AA6" w14:textId="630DD823" w:rsidR="06BFD934" w:rsidRDefault="06BFD934" w:rsidP="79B8BC89">
            <w:pPr>
              <w:rPr>
                <w:color w:val="000000" w:themeColor="text1"/>
              </w:rPr>
            </w:pPr>
          </w:p>
          <w:p w14:paraId="748F9151" w14:textId="1F42CDA3" w:rsidR="06BFD934" w:rsidRDefault="06BFD934" w:rsidP="79B8BC89">
            <w:pPr>
              <w:rPr>
                <w:color w:val="000000" w:themeColor="text1"/>
              </w:rPr>
            </w:pPr>
            <w:r w:rsidRPr="79B8BC89">
              <w:rPr>
                <w:b/>
                <w:bCs/>
                <w:color w:val="000000" w:themeColor="text1"/>
              </w:rPr>
              <w:t xml:space="preserve">Target 1.15.2: </w:t>
            </w:r>
            <w:r w:rsidRPr="79B8BC89">
              <w:rPr>
                <w:color w:val="000000" w:themeColor="text1"/>
              </w:rPr>
              <w:t xml:space="preserve"> Yes/No</w:t>
            </w:r>
          </w:p>
          <w:p w14:paraId="771DF063" w14:textId="6B7262BE" w:rsidR="06BFD934" w:rsidRDefault="06BFD934" w:rsidP="06BFD934"/>
        </w:tc>
        <w:tc>
          <w:tcPr>
            <w:tcW w:w="3870" w:type="dxa"/>
            <w:tcBorders>
              <w:bottom w:val="single" w:sz="4" w:space="0" w:color="auto"/>
            </w:tcBorders>
          </w:tcPr>
          <w:p w14:paraId="6887D93F" w14:textId="41F581D0" w:rsidR="06BFD934" w:rsidRDefault="06BFD934" w:rsidP="06BFD934"/>
        </w:tc>
      </w:tr>
      <w:tr w:rsidR="06BFD934" w14:paraId="6DDFB203" w14:textId="77777777" w:rsidTr="79B8BC89">
        <w:tc>
          <w:tcPr>
            <w:tcW w:w="4945" w:type="dxa"/>
            <w:tcBorders>
              <w:bottom w:val="single" w:sz="4" w:space="0" w:color="auto"/>
            </w:tcBorders>
          </w:tcPr>
          <w:p w14:paraId="2C89789F" w14:textId="2348DA26" w:rsidR="06BFD934" w:rsidRDefault="06BFD934" w:rsidP="06BFD934">
            <w:pPr>
              <w:rPr>
                <w:color w:val="000000" w:themeColor="text1"/>
                <w:sz w:val="22"/>
                <w:szCs w:val="22"/>
              </w:rPr>
            </w:pPr>
            <w:r w:rsidRPr="06BFD934">
              <w:rPr>
                <w:b/>
                <w:bCs/>
              </w:rPr>
              <w:t xml:space="preserve">Activity 1.16: </w:t>
            </w:r>
            <w:r w:rsidRPr="06BFD934">
              <w:rPr>
                <w:b/>
                <w:bCs/>
                <w:color w:val="000000" w:themeColor="text1"/>
                <w:sz w:val="22"/>
                <w:szCs w:val="22"/>
                <w:lang w:val="es-CR"/>
              </w:rPr>
              <w:t>Develop a Disciplinary Structure Training Program</w:t>
            </w:r>
          </w:p>
          <w:p w14:paraId="02A594ED" w14:textId="151ADD9F" w:rsidR="06BFD934" w:rsidRDefault="06BFD934" w:rsidP="06BFD934">
            <w:pPr>
              <w:rPr>
                <w:color w:val="000000" w:themeColor="text1"/>
                <w:sz w:val="22"/>
                <w:szCs w:val="22"/>
              </w:rPr>
            </w:pPr>
          </w:p>
          <w:p w14:paraId="3D871E21" w14:textId="3A563692" w:rsidR="06BFD934" w:rsidRDefault="06BFD934" w:rsidP="79B8BC89">
            <w:pPr>
              <w:rPr>
                <w:color w:val="000000" w:themeColor="text1"/>
              </w:rPr>
            </w:pPr>
            <w:r w:rsidRPr="79B8BC89">
              <w:rPr>
                <w:color w:val="000000" w:themeColor="text1"/>
                <w:lang w:val="es-CR"/>
              </w:rPr>
              <w:t>Develop a training program for staff on the new disciplinary system.</w:t>
            </w:r>
          </w:p>
          <w:p w14:paraId="676C5586" w14:textId="423DD57B" w:rsidR="06BFD934" w:rsidRDefault="06BFD934" w:rsidP="79B8BC89">
            <w:pPr>
              <w:rPr>
                <w:color w:val="000000" w:themeColor="text1"/>
              </w:rPr>
            </w:pPr>
            <w:r w:rsidRPr="79B8BC89">
              <w:rPr>
                <w:color w:val="000000" w:themeColor="text1"/>
                <w:lang w:val="es-CR"/>
              </w:rPr>
              <w:t>This technical assistance should include curriculum development, materials, teaching methodologies based on best practices in adult education theory, and a sustainable plan for updating &amp; Training of Trainers (TOTs)</w:t>
            </w:r>
          </w:p>
          <w:p w14:paraId="48C7ADAE" w14:textId="05789675" w:rsidR="06BFD934" w:rsidRDefault="06BFD934" w:rsidP="06BFD934">
            <w:pPr>
              <w:rPr>
                <w:b/>
                <w:bCs/>
              </w:rPr>
            </w:pPr>
          </w:p>
        </w:tc>
        <w:tc>
          <w:tcPr>
            <w:tcW w:w="4140" w:type="dxa"/>
            <w:tcBorders>
              <w:bottom w:val="single" w:sz="4" w:space="0" w:color="auto"/>
            </w:tcBorders>
          </w:tcPr>
          <w:p w14:paraId="12CDE74D" w14:textId="012D1C85" w:rsidR="06BFD934" w:rsidRDefault="06BFD934" w:rsidP="79B8BC89">
            <w:pPr>
              <w:rPr>
                <w:color w:val="000000" w:themeColor="text1"/>
              </w:rPr>
            </w:pPr>
            <w:r w:rsidRPr="79B8BC89">
              <w:rPr>
                <w:b/>
                <w:bCs/>
                <w:color w:val="000000" w:themeColor="text1"/>
              </w:rPr>
              <w:t xml:space="preserve">Indicator 1.16:  </w:t>
            </w:r>
            <w:r w:rsidRPr="79B8BC89">
              <w:rPr>
                <w:color w:val="000000" w:themeColor="text1"/>
              </w:rPr>
              <w:t xml:space="preserve"> Training Program on the new disciplinary program developed</w:t>
            </w:r>
          </w:p>
          <w:p w14:paraId="5C83C2E6" w14:textId="6A734B73" w:rsidR="06BFD934" w:rsidRDefault="06BFD934" w:rsidP="79B8BC89">
            <w:pPr>
              <w:rPr>
                <w:color w:val="000000" w:themeColor="text1"/>
              </w:rPr>
            </w:pPr>
          </w:p>
          <w:p w14:paraId="5B434B47" w14:textId="6CED50A4" w:rsidR="06BFD934" w:rsidRDefault="06BFD934" w:rsidP="79B8BC89">
            <w:pPr>
              <w:rPr>
                <w:color w:val="000000" w:themeColor="text1"/>
              </w:rPr>
            </w:pPr>
            <w:r w:rsidRPr="79B8BC89">
              <w:rPr>
                <w:b/>
                <w:bCs/>
                <w:color w:val="000000" w:themeColor="text1"/>
              </w:rPr>
              <w:t xml:space="preserve">Target 1.16:  </w:t>
            </w:r>
            <w:r w:rsidRPr="79B8BC89">
              <w:rPr>
                <w:color w:val="000000" w:themeColor="text1"/>
              </w:rPr>
              <w:t>Yes/No</w:t>
            </w:r>
          </w:p>
          <w:p w14:paraId="7449FF27" w14:textId="26961043" w:rsidR="06BFD934" w:rsidRDefault="06BFD934" w:rsidP="06BFD934"/>
        </w:tc>
        <w:tc>
          <w:tcPr>
            <w:tcW w:w="3870" w:type="dxa"/>
            <w:tcBorders>
              <w:bottom w:val="single" w:sz="4" w:space="0" w:color="auto"/>
            </w:tcBorders>
          </w:tcPr>
          <w:p w14:paraId="343E41EF" w14:textId="7B543EDA" w:rsidR="06BFD934" w:rsidRDefault="06BFD934" w:rsidP="06BFD934"/>
        </w:tc>
      </w:tr>
      <w:tr w:rsidR="06BFD934" w14:paraId="107E056C" w14:textId="77777777" w:rsidTr="79B8BC89">
        <w:tc>
          <w:tcPr>
            <w:tcW w:w="4945" w:type="dxa"/>
            <w:tcBorders>
              <w:bottom w:val="single" w:sz="4" w:space="0" w:color="auto"/>
            </w:tcBorders>
          </w:tcPr>
          <w:p w14:paraId="114318F7" w14:textId="08B1F8F4" w:rsidR="06BFD934" w:rsidRDefault="06BFD934" w:rsidP="79B8BC89">
            <w:pPr>
              <w:rPr>
                <w:color w:val="000000" w:themeColor="text1"/>
              </w:rPr>
            </w:pPr>
            <w:r w:rsidRPr="79B8BC89">
              <w:rPr>
                <w:b/>
                <w:bCs/>
                <w:color w:val="000000" w:themeColor="text1"/>
                <w:lang w:val="es-CR"/>
              </w:rPr>
              <w:t>Activity 1.17 Conduct Disciplinary Structure Trainings</w:t>
            </w:r>
          </w:p>
          <w:p w14:paraId="514E139F" w14:textId="50515382" w:rsidR="06BFD934" w:rsidRDefault="06BFD934" w:rsidP="79B8BC89">
            <w:pPr>
              <w:rPr>
                <w:color w:val="000000" w:themeColor="text1"/>
              </w:rPr>
            </w:pPr>
          </w:p>
          <w:p w14:paraId="0432E4B7" w14:textId="357457A9" w:rsidR="06BFD934" w:rsidRDefault="06BFD934" w:rsidP="79B8BC89">
            <w:pPr>
              <w:rPr>
                <w:color w:val="000000" w:themeColor="text1"/>
              </w:rPr>
            </w:pPr>
            <w:r w:rsidRPr="79B8BC89">
              <w:rPr>
                <w:color w:val="000000" w:themeColor="text1"/>
                <w:lang w:val="es-CR"/>
              </w:rPr>
              <w:t>Conduct trainings for staff on the new disciplinary system, and training assessments.</w:t>
            </w:r>
          </w:p>
          <w:p w14:paraId="6CD19A77" w14:textId="16A416BC" w:rsidR="06BFD934" w:rsidRDefault="06BFD934" w:rsidP="06BFD934">
            <w:pPr>
              <w:rPr>
                <w:b/>
                <w:bCs/>
              </w:rPr>
            </w:pPr>
          </w:p>
        </w:tc>
        <w:tc>
          <w:tcPr>
            <w:tcW w:w="4140" w:type="dxa"/>
            <w:tcBorders>
              <w:bottom w:val="single" w:sz="4" w:space="0" w:color="auto"/>
            </w:tcBorders>
          </w:tcPr>
          <w:p w14:paraId="13D80A1F" w14:textId="16C2884F" w:rsidR="06BFD934" w:rsidRDefault="06BFD934" w:rsidP="79B8BC89">
            <w:pPr>
              <w:rPr>
                <w:color w:val="000000" w:themeColor="text1"/>
              </w:rPr>
            </w:pPr>
            <w:r w:rsidRPr="79B8BC89">
              <w:rPr>
                <w:b/>
                <w:bCs/>
                <w:color w:val="000000" w:themeColor="text1"/>
              </w:rPr>
              <w:t xml:space="preserve">Indicator 1.17:  </w:t>
            </w:r>
            <w:r w:rsidRPr="79B8BC89">
              <w:rPr>
                <w:color w:val="000000" w:themeColor="text1"/>
              </w:rPr>
              <w:t>Disciplinary system trainings conducted</w:t>
            </w:r>
          </w:p>
          <w:p w14:paraId="249E8598" w14:textId="24F9F874" w:rsidR="06BFD934" w:rsidRDefault="06BFD934" w:rsidP="79B8BC89">
            <w:pPr>
              <w:rPr>
                <w:color w:val="000000" w:themeColor="text1"/>
              </w:rPr>
            </w:pPr>
          </w:p>
          <w:p w14:paraId="706CC96D" w14:textId="0AA63BC5" w:rsidR="06BFD934" w:rsidRDefault="06BFD934" w:rsidP="79B8BC89">
            <w:pPr>
              <w:rPr>
                <w:color w:val="000000" w:themeColor="text1"/>
              </w:rPr>
            </w:pPr>
            <w:r w:rsidRPr="79B8BC89">
              <w:rPr>
                <w:b/>
                <w:bCs/>
                <w:color w:val="000000" w:themeColor="text1"/>
              </w:rPr>
              <w:t xml:space="preserve">Target 1.17:  </w:t>
            </w:r>
            <w:r w:rsidRPr="79B8BC89">
              <w:rPr>
                <w:color w:val="000000" w:themeColor="text1"/>
              </w:rPr>
              <w:t># Trainings conducted (disagg by agency/office)</w:t>
            </w:r>
          </w:p>
          <w:p w14:paraId="2BBF6833" w14:textId="66B7ACF7" w:rsidR="06BFD934" w:rsidRDefault="06BFD934" w:rsidP="06BFD934">
            <w:pPr>
              <w:rPr>
                <w:b/>
                <w:bCs/>
                <w:color w:val="000000" w:themeColor="text1"/>
                <w:sz w:val="22"/>
                <w:szCs w:val="22"/>
              </w:rPr>
            </w:pPr>
          </w:p>
        </w:tc>
        <w:tc>
          <w:tcPr>
            <w:tcW w:w="3870" w:type="dxa"/>
            <w:tcBorders>
              <w:bottom w:val="single" w:sz="4" w:space="0" w:color="auto"/>
            </w:tcBorders>
          </w:tcPr>
          <w:p w14:paraId="5A8C78E2" w14:textId="4D338784" w:rsidR="06BFD934" w:rsidRDefault="06BFD934" w:rsidP="06BFD934"/>
        </w:tc>
      </w:tr>
      <w:tr w:rsidR="06BFD934" w14:paraId="7004BC7E" w14:textId="77777777" w:rsidTr="79B8BC89">
        <w:tc>
          <w:tcPr>
            <w:tcW w:w="4945" w:type="dxa"/>
            <w:tcBorders>
              <w:bottom w:val="single" w:sz="4" w:space="0" w:color="auto"/>
            </w:tcBorders>
          </w:tcPr>
          <w:p w14:paraId="7B4C462B" w14:textId="0BCFA6F7" w:rsidR="06BFD934" w:rsidRDefault="06BFD934" w:rsidP="79B8BC89">
            <w:pPr>
              <w:rPr>
                <w:color w:val="000000" w:themeColor="text1"/>
              </w:rPr>
            </w:pPr>
            <w:r w:rsidRPr="79B8BC89">
              <w:rPr>
                <w:b/>
                <w:bCs/>
              </w:rPr>
              <w:lastRenderedPageBreak/>
              <w:t xml:space="preserve">Activity 1.18 </w:t>
            </w:r>
            <w:r w:rsidRPr="79B8BC89">
              <w:rPr>
                <w:b/>
                <w:bCs/>
                <w:color w:val="000000" w:themeColor="text1"/>
                <w:lang w:val="es-CR"/>
              </w:rPr>
              <w:t>Conduct Trainings on ISO Norms 27001-31001</w:t>
            </w:r>
          </w:p>
          <w:p w14:paraId="69B1396F" w14:textId="2E4F64B3" w:rsidR="06BFD934" w:rsidRDefault="06BFD934" w:rsidP="79B8BC89">
            <w:pPr>
              <w:rPr>
                <w:color w:val="000000" w:themeColor="text1"/>
              </w:rPr>
            </w:pPr>
          </w:p>
          <w:p w14:paraId="04A42E55" w14:textId="30ADB686" w:rsidR="06BFD934" w:rsidRDefault="06BFD934" w:rsidP="79B8BC89">
            <w:pPr>
              <w:rPr>
                <w:color w:val="000000" w:themeColor="text1"/>
              </w:rPr>
            </w:pPr>
            <w:r w:rsidRPr="79B8BC89">
              <w:rPr>
                <w:color w:val="000000" w:themeColor="text1"/>
                <w:lang w:val="es-CR"/>
              </w:rPr>
              <w:t>Deliver trainings for Poder Judicial staff on ISO (international institutional risk management) standards</w:t>
            </w:r>
          </w:p>
          <w:p w14:paraId="5D5988B2" w14:textId="190C734A" w:rsidR="06BFD934" w:rsidRDefault="06BFD934" w:rsidP="06BFD934">
            <w:pPr>
              <w:rPr>
                <w:b/>
                <w:bCs/>
              </w:rPr>
            </w:pPr>
            <w:r w:rsidRPr="06BFD934">
              <w:rPr>
                <w:b/>
                <w:bCs/>
              </w:rPr>
              <w:t xml:space="preserve"> </w:t>
            </w:r>
          </w:p>
        </w:tc>
        <w:tc>
          <w:tcPr>
            <w:tcW w:w="4140" w:type="dxa"/>
            <w:tcBorders>
              <w:bottom w:val="single" w:sz="4" w:space="0" w:color="auto"/>
            </w:tcBorders>
          </w:tcPr>
          <w:p w14:paraId="397E4777" w14:textId="2C61A230" w:rsidR="06BFD934" w:rsidRDefault="06BFD934" w:rsidP="79B8BC89">
            <w:pPr>
              <w:rPr>
                <w:color w:val="000000" w:themeColor="text1"/>
              </w:rPr>
            </w:pPr>
            <w:r w:rsidRPr="79B8BC89">
              <w:rPr>
                <w:b/>
                <w:bCs/>
                <w:color w:val="000000" w:themeColor="text1"/>
              </w:rPr>
              <w:t xml:space="preserve">Indicator 1.18:  </w:t>
            </w:r>
            <w:r w:rsidRPr="79B8BC89">
              <w:rPr>
                <w:color w:val="000000" w:themeColor="text1"/>
              </w:rPr>
              <w:t xml:space="preserve">Poder Judicial staff trained on ISO Norms 27001-31001 </w:t>
            </w:r>
          </w:p>
          <w:p w14:paraId="69273145" w14:textId="5BB56CA0" w:rsidR="06BFD934" w:rsidRDefault="06BFD934" w:rsidP="79B8BC89">
            <w:pPr>
              <w:rPr>
                <w:color w:val="000000" w:themeColor="text1"/>
              </w:rPr>
            </w:pPr>
          </w:p>
          <w:p w14:paraId="623290DC" w14:textId="029B8F65" w:rsidR="06BFD934" w:rsidRDefault="06BFD934" w:rsidP="79B8BC89">
            <w:pPr>
              <w:rPr>
                <w:color w:val="000000" w:themeColor="text1"/>
              </w:rPr>
            </w:pPr>
            <w:r w:rsidRPr="79B8BC89">
              <w:rPr>
                <w:b/>
                <w:bCs/>
                <w:color w:val="000000" w:themeColor="text1"/>
              </w:rPr>
              <w:t xml:space="preserve">Target 1.18:  </w:t>
            </w:r>
            <w:r w:rsidRPr="79B8BC89">
              <w:rPr>
                <w:color w:val="000000" w:themeColor="text1"/>
              </w:rPr>
              <w:t># Trainings conducted (disagg by agency/office)</w:t>
            </w:r>
          </w:p>
          <w:p w14:paraId="5EE0565E" w14:textId="505B92A6" w:rsidR="06BFD934" w:rsidRDefault="06BFD934" w:rsidP="06BFD934">
            <w:pPr>
              <w:rPr>
                <w:b/>
                <w:bCs/>
                <w:color w:val="000000" w:themeColor="text1"/>
                <w:sz w:val="22"/>
                <w:szCs w:val="22"/>
              </w:rPr>
            </w:pPr>
          </w:p>
        </w:tc>
        <w:tc>
          <w:tcPr>
            <w:tcW w:w="3870" w:type="dxa"/>
            <w:tcBorders>
              <w:bottom w:val="single" w:sz="4" w:space="0" w:color="auto"/>
            </w:tcBorders>
          </w:tcPr>
          <w:p w14:paraId="266925A2" w14:textId="2233B76E" w:rsidR="06BFD934" w:rsidRDefault="06BFD934" w:rsidP="06BFD934"/>
        </w:tc>
      </w:tr>
      <w:tr w:rsidR="06BFD934" w14:paraId="25A2E5AA" w14:textId="77777777" w:rsidTr="79B8BC89">
        <w:tc>
          <w:tcPr>
            <w:tcW w:w="4945" w:type="dxa"/>
            <w:tcBorders>
              <w:bottom w:val="single" w:sz="4" w:space="0" w:color="auto"/>
            </w:tcBorders>
          </w:tcPr>
          <w:p w14:paraId="1ABD00CB" w14:textId="2E374F6A" w:rsidR="06BFD934" w:rsidRDefault="06BFD934" w:rsidP="79B8BC89">
            <w:pPr>
              <w:rPr>
                <w:sz w:val="22"/>
                <w:szCs w:val="22"/>
              </w:rPr>
            </w:pPr>
            <w:r w:rsidRPr="79B8BC89">
              <w:rPr>
                <w:b/>
                <w:bCs/>
              </w:rPr>
              <w:t xml:space="preserve">Activity 1.19 </w:t>
            </w:r>
            <w:r w:rsidRPr="79B8BC89">
              <w:rPr>
                <w:b/>
                <w:bCs/>
                <w:lang w:val="es-CR"/>
              </w:rPr>
              <w:t>Conduct an Assessment of Activities under Objective 1</w:t>
            </w:r>
          </w:p>
          <w:p w14:paraId="31E3DC2B" w14:textId="71B4CF40" w:rsidR="06BFD934" w:rsidRDefault="06BFD934" w:rsidP="06BFD934">
            <w:pPr>
              <w:rPr>
                <w:b/>
                <w:bCs/>
              </w:rPr>
            </w:pPr>
          </w:p>
        </w:tc>
        <w:tc>
          <w:tcPr>
            <w:tcW w:w="4140" w:type="dxa"/>
            <w:tcBorders>
              <w:bottom w:val="single" w:sz="4" w:space="0" w:color="auto"/>
            </w:tcBorders>
          </w:tcPr>
          <w:p w14:paraId="3873CB21" w14:textId="5A4AFC44" w:rsidR="06BFD934" w:rsidRDefault="06BFD934" w:rsidP="79B8BC89">
            <w:pPr>
              <w:rPr>
                <w:color w:val="000000" w:themeColor="text1"/>
              </w:rPr>
            </w:pPr>
            <w:r w:rsidRPr="79B8BC89">
              <w:rPr>
                <w:b/>
                <w:bCs/>
                <w:color w:val="000000" w:themeColor="text1"/>
              </w:rPr>
              <w:t xml:space="preserve">Indicator 1.19.1:  </w:t>
            </w:r>
            <w:r w:rsidRPr="79B8BC89">
              <w:rPr>
                <w:color w:val="000000" w:themeColor="text1"/>
              </w:rPr>
              <w:t>Assessment of Activities Completed</w:t>
            </w:r>
          </w:p>
          <w:p w14:paraId="7E72EFA7" w14:textId="2DB5FCFD" w:rsidR="06BFD934" w:rsidRDefault="06BFD934" w:rsidP="79B8BC89">
            <w:pPr>
              <w:rPr>
                <w:color w:val="000000" w:themeColor="text1"/>
              </w:rPr>
            </w:pPr>
          </w:p>
          <w:p w14:paraId="77EC3BD6" w14:textId="21B2EC85" w:rsidR="06BFD934" w:rsidRDefault="06BFD934" w:rsidP="79B8BC89">
            <w:pPr>
              <w:rPr>
                <w:color w:val="000000" w:themeColor="text1"/>
              </w:rPr>
            </w:pPr>
            <w:r w:rsidRPr="79B8BC89">
              <w:rPr>
                <w:b/>
                <w:bCs/>
                <w:color w:val="000000" w:themeColor="text1"/>
              </w:rPr>
              <w:t xml:space="preserve">Target 1.19.1: </w:t>
            </w:r>
            <w:r w:rsidRPr="79B8BC89">
              <w:rPr>
                <w:color w:val="000000" w:themeColor="text1"/>
              </w:rPr>
              <w:t>Yes/No</w:t>
            </w:r>
          </w:p>
          <w:p w14:paraId="70C123DB" w14:textId="4D1D6F30" w:rsidR="06BFD934" w:rsidRDefault="06BFD934" w:rsidP="79B8BC89">
            <w:pPr>
              <w:rPr>
                <w:color w:val="000000" w:themeColor="text1"/>
              </w:rPr>
            </w:pPr>
          </w:p>
          <w:p w14:paraId="5C2FFA98" w14:textId="7DFBF3F5" w:rsidR="06BFD934" w:rsidRDefault="06BFD934" w:rsidP="79B8BC89">
            <w:pPr>
              <w:rPr>
                <w:color w:val="000000" w:themeColor="text1"/>
              </w:rPr>
            </w:pPr>
            <w:r w:rsidRPr="79B8BC89">
              <w:rPr>
                <w:b/>
                <w:bCs/>
                <w:color w:val="000000" w:themeColor="text1"/>
              </w:rPr>
              <w:t>Indicator 1.19.2:</w:t>
            </w:r>
            <w:r w:rsidRPr="79B8BC89">
              <w:rPr>
                <w:color w:val="000000" w:themeColor="text1"/>
              </w:rPr>
              <w:t xml:space="preserve"> Findings and recommendations submitted</w:t>
            </w:r>
          </w:p>
          <w:p w14:paraId="019645A2" w14:textId="5A6FC23D" w:rsidR="06BFD934" w:rsidRDefault="06BFD934" w:rsidP="79B8BC89">
            <w:pPr>
              <w:rPr>
                <w:color w:val="000000" w:themeColor="text1"/>
              </w:rPr>
            </w:pPr>
          </w:p>
          <w:p w14:paraId="48D08B1F" w14:textId="393E7E14" w:rsidR="06BFD934" w:rsidRDefault="06BFD934" w:rsidP="79B8BC89">
            <w:pPr>
              <w:rPr>
                <w:color w:val="000000" w:themeColor="text1"/>
              </w:rPr>
            </w:pPr>
            <w:r w:rsidRPr="79B8BC89">
              <w:rPr>
                <w:b/>
                <w:bCs/>
                <w:color w:val="000000" w:themeColor="text1"/>
              </w:rPr>
              <w:t>Target 1.19.2: Yes/No</w:t>
            </w:r>
          </w:p>
          <w:p w14:paraId="78420D9A" w14:textId="274C3283" w:rsidR="06BFD934" w:rsidRDefault="06BFD934" w:rsidP="06BFD934">
            <w:pPr>
              <w:rPr>
                <w:b/>
                <w:bCs/>
                <w:color w:val="000000" w:themeColor="text1"/>
                <w:sz w:val="22"/>
                <w:szCs w:val="22"/>
              </w:rPr>
            </w:pPr>
          </w:p>
        </w:tc>
        <w:tc>
          <w:tcPr>
            <w:tcW w:w="3870" w:type="dxa"/>
            <w:tcBorders>
              <w:bottom w:val="single" w:sz="4" w:space="0" w:color="auto"/>
            </w:tcBorders>
          </w:tcPr>
          <w:p w14:paraId="121DEC4C" w14:textId="1F7E07DF" w:rsidR="06BFD934" w:rsidRDefault="06BFD934" w:rsidP="06BFD934"/>
        </w:tc>
      </w:tr>
      <w:tr w:rsidR="06BFD934" w14:paraId="1D9B0C96" w14:textId="77777777" w:rsidTr="79B8BC89">
        <w:tc>
          <w:tcPr>
            <w:tcW w:w="4945" w:type="dxa"/>
            <w:tcBorders>
              <w:bottom w:val="single" w:sz="4" w:space="0" w:color="auto"/>
            </w:tcBorders>
          </w:tcPr>
          <w:p w14:paraId="287D1639" w14:textId="04AE299B" w:rsidR="06BFD934" w:rsidRDefault="06BFD934" w:rsidP="79B8BC89">
            <w:pPr>
              <w:rPr>
                <w:color w:val="000000" w:themeColor="text1"/>
              </w:rPr>
            </w:pPr>
            <w:r w:rsidRPr="79B8BC89">
              <w:rPr>
                <w:b/>
                <w:bCs/>
                <w:color w:val="000000" w:themeColor="text1"/>
                <w:lang w:val="es-CR"/>
              </w:rPr>
              <w:t>Activity 1.10 Technical Assistance to Implement Assessment Findings and Recommendations</w:t>
            </w:r>
          </w:p>
          <w:p w14:paraId="01D3BDFB" w14:textId="7C7EDEF0" w:rsidR="06BFD934" w:rsidRDefault="06BFD934" w:rsidP="79B8BC89">
            <w:pPr>
              <w:rPr>
                <w:color w:val="000000" w:themeColor="text1"/>
              </w:rPr>
            </w:pPr>
          </w:p>
          <w:p w14:paraId="64BCB7E4" w14:textId="1181A3D5" w:rsidR="06BFD934" w:rsidRDefault="06BFD934" w:rsidP="79B8BC89">
            <w:pPr>
              <w:rPr>
                <w:color w:val="000000" w:themeColor="text1"/>
              </w:rPr>
            </w:pPr>
            <w:r w:rsidRPr="79B8BC89">
              <w:rPr>
                <w:color w:val="000000" w:themeColor="text1"/>
                <w:lang w:val="es-CR"/>
              </w:rPr>
              <w:t>Targeted technical assistance to implement Assessment report findings and recommendations</w:t>
            </w:r>
          </w:p>
          <w:p w14:paraId="56B42623" w14:textId="2FD41963" w:rsidR="06BFD934" w:rsidRDefault="06BFD934" w:rsidP="06BFD934">
            <w:pPr>
              <w:rPr>
                <w:b/>
                <w:bCs/>
              </w:rPr>
            </w:pPr>
          </w:p>
        </w:tc>
        <w:tc>
          <w:tcPr>
            <w:tcW w:w="4140" w:type="dxa"/>
            <w:tcBorders>
              <w:bottom w:val="single" w:sz="4" w:space="0" w:color="auto"/>
            </w:tcBorders>
          </w:tcPr>
          <w:p w14:paraId="2E0BDA12" w14:textId="018B4E11" w:rsidR="06BFD934" w:rsidRDefault="06BFD934" w:rsidP="79B8BC89">
            <w:pPr>
              <w:rPr>
                <w:color w:val="000000" w:themeColor="text1"/>
              </w:rPr>
            </w:pPr>
            <w:r w:rsidRPr="79B8BC89">
              <w:rPr>
                <w:b/>
                <w:bCs/>
                <w:color w:val="000000" w:themeColor="text1"/>
              </w:rPr>
              <w:t xml:space="preserve">Indicator 1.10:  </w:t>
            </w:r>
            <w:r w:rsidRPr="79B8BC89">
              <w:rPr>
                <w:color w:val="000000" w:themeColor="text1"/>
              </w:rPr>
              <w:t>Assessment Findings and Recommendations Implemented</w:t>
            </w:r>
          </w:p>
          <w:p w14:paraId="39749130" w14:textId="75A6534B" w:rsidR="06BFD934" w:rsidRDefault="06BFD934" w:rsidP="79B8BC89">
            <w:pPr>
              <w:rPr>
                <w:color w:val="000000" w:themeColor="text1"/>
              </w:rPr>
            </w:pPr>
          </w:p>
          <w:p w14:paraId="086F38DC" w14:textId="4FA58F9F" w:rsidR="06BFD934" w:rsidRDefault="06BFD934" w:rsidP="79B8BC89">
            <w:pPr>
              <w:rPr>
                <w:color w:val="000000" w:themeColor="text1"/>
              </w:rPr>
            </w:pPr>
            <w:r w:rsidRPr="79B8BC89">
              <w:rPr>
                <w:b/>
                <w:bCs/>
                <w:color w:val="000000" w:themeColor="text1"/>
              </w:rPr>
              <w:t xml:space="preserve">Target 1.10:  </w:t>
            </w:r>
            <w:r w:rsidRPr="79B8BC89">
              <w:rPr>
                <w:color w:val="000000" w:themeColor="text1"/>
              </w:rPr>
              <w:t># of Recommendations implemented (disagg by Agency/Type)</w:t>
            </w:r>
          </w:p>
          <w:p w14:paraId="2A2DCD7B" w14:textId="3C2A0411" w:rsidR="06BFD934" w:rsidRDefault="06BFD934" w:rsidP="06BFD934">
            <w:pPr>
              <w:rPr>
                <w:b/>
                <w:bCs/>
                <w:color w:val="000000" w:themeColor="text1"/>
                <w:sz w:val="22"/>
                <w:szCs w:val="22"/>
              </w:rPr>
            </w:pPr>
          </w:p>
        </w:tc>
        <w:tc>
          <w:tcPr>
            <w:tcW w:w="3870" w:type="dxa"/>
            <w:tcBorders>
              <w:bottom w:val="single" w:sz="4" w:space="0" w:color="auto"/>
            </w:tcBorders>
          </w:tcPr>
          <w:p w14:paraId="194818D5" w14:textId="4FD1C5F2" w:rsidR="06BFD934" w:rsidRDefault="06BFD934" w:rsidP="06BFD934"/>
        </w:tc>
      </w:tr>
      <w:tr w:rsidR="004323D5" w:rsidRPr="004323D5" w14:paraId="18575D64" w14:textId="14E18920" w:rsidTr="79B8BC89">
        <w:tc>
          <w:tcPr>
            <w:tcW w:w="4945" w:type="dxa"/>
            <w:shd w:val="clear" w:color="auto" w:fill="B4C6E7" w:themeFill="accent1" w:themeFillTint="66"/>
          </w:tcPr>
          <w:p w14:paraId="7A4DDE55" w14:textId="5AF9B007" w:rsidR="008A0D75" w:rsidRPr="004323D5" w:rsidRDefault="554E9978" w:rsidP="79B8BC89">
            <w:pPr>
              <w:rPr>
                <w:rFonts w:ascii="Times New Roma" w:eastAsia="Times New Roma" w:hAnsi="Times New Roma" w:cs="Times New Roma"/>
                <w:b/>
                <w:bCs/>
                <w:color w:val="000000" w:themeColor="text1"/>
                <w:sz w:val="22"/>
                <w:szCs w:val="22"/>
              </w:rPr>
            </w:pPr>
            <w:r w:rsidRPr="79B8BC89">
              <w:rPr>
                <w:rFonts w:ascii="Times New Roma" w:eastAsia="Times New Roma" w:hAnsi="Times New Roma" w:cs="Times New Roma"/>
                <w:b/>
                <w:bCs/>
              </w:rPr>
              <w:t>Objective </w:t>
            </w:r>
            <w:r w:rsidR="0988C3DA" w:rsidRPr="79B8BC89">
              <w:rPr>
                <w:rFonts w:ascii="Times New Roma" w:eastAsia="Times New Roma" w:hAnsi="Times New Roma" w:cs="Times New Roma"/>
                <w:b/>
                <w:bCs/>
              </w:rPr>
              <w:t>1.</w:t>
            </w:r>
            <w:r w:rsidRPr="79B8BC89">
              <w:rPr>
                <w:rFonts w:ascii="Times New Roma" w:eastAsia="Times New Roma" w:hAnsi="Times New Roma" w:cs="Times New Roma"/>
                <w:b/>
                <w:bCs/>
              </w:rPr>
              <w:t xml:space="preserve">2:  </w:t>
            </w:r>
            <w:r w:rsidR="06BFD934" w:rsidRPr="79B8BC89">
              <w:rPr>
                <w:rFonts w:ascii="Times New Roma" w:eastAsia="Times New Roma" w:hAnsi="Times New Roma" w:cs="Times New Roma"/>
                <w:b/>
                <w:bCs/>
                <w:color w:val="000000" w:themeColor="text1"/>
              </w:rPr>
              <w:t>Poder Judicial Implements InterAgency Coordinated Crisis Management External Communications Strategy</w:t>
            </w:r>
          </w:p>
        </w:tc>
        <w:tc>
          <w:tcPr>
            <w:tcW w:w="4140" w:type="dxa"/>
            <w:shd w:val="clear" w:color="auto" w:fill="B4C6E7" w:themeFill="accent1" w:themeFillTint="66"/>
          </w:tcPr>
          <w:p w14:paraId="73BB5141" w14:textId="1E172501" w:rsidR="0008474A" w:rsidRPr="004323D5" w:rsidRDefault="06BFD934" w:rsidP="79B8BC89">
            <w:pPr>
              <w:rPr>
                <w:color w:val="000000" w:themeColor="text1"/>
              </w:rPr>
            </w:pPr>
            <w:r w:rsidRPr="79B8BC89">
              <w:rPr>
                <w:b/>
                <w:bCs/>
                <w:color w:val="000000" w:themeColor="text1"/>
              </w:rPr>
              <w:t xml:space="preserve">Indicator 1.2: </w:t>
            </w:r>
            <w:r w:rsidRPr="79B8BC89">
              <w:rPr>
                <w:color w:val="000000" w:themeColor="text1"/>
              </w:rPr>
              <w:t>Poder Judicial implements coordinated, integrated institutional crisis management communications strategy</w:t>
            </w:r>
          </w:p>
          <w:p w14:paraId="79C1C1B6" w14:textId="1ECE99A3" w:rsidR="0008474A" w:rsidRPr="004323D5" w:rsidRDefault="0008474A" w:rsidP="79B8BC89">
            <w:pPr>
              <w:rPr>
                <w:color w:val="000000" w:themeColor="text1"/>
              </w:rPr>
            </w:pPr>
          </w:p>
          <w:p w14:paraId="412C4C9A" w14:textId="708D6C26" w:rsidR="0008474A" w:rsidRPr="004323D5" w:rsidRDefault="06BFD934" w:rsidP="79B8BC89">
            <w:pPr>
              <w:rPr>
                <w:color w:val="000000" w:themeColor="text1"/>
              </w:rPr>
            </w:pPr>
            <w:r w:rsidRPr="79B8BC89">
              <w:rPr>
                <w:b/>
                <w:bCs/>
                <w:color w:val="000000" w:themeColor="text1"/>
              </w:rPr>
              <w:t>Target 1.2:  #</w:t>
            </w:r>
            <w:r w:rsidRPr="79B8BC89">
              <w:rPr>
                <w:color w:val="000000" w:themeColor="text1"/>
              </w:rPr>
              <w:t>Strategies implemented (disagg by agency)</w:t>
            </w:r>
          </w:p>
          <w:p w14:paraId="6092D05C" w14:textId="00C20F33" w:rsidR="0008474A" w:rsidRPr="004323D5" w:rsidRDefault="0008474A" w:rsidP="06BFD934">
            <w:pPr>
              <w:rPr>
                <w:b/>
                <w:bCs/>
              </w:rPr>
            </w:pPr>
          </w:p>
        </w:tc>
        <w:tc>
          <w:tcPr>
            <w:tcW w:w="3870" w:type="dxa"/>
            <w:shd w:val="clear" w:color="auto" w:fill="B4C6E7" w:themeFill="accent1" w:themeFillTint="66"/>
          </w:tcPr>
          <w:p w14:paraId="2B565795" w14:textId="77777777" w:rsidR="0008474A" w:rsidRPr="004323D5" w:rsidRDefault="0008474A" w:rsidP="06BFD934">
            <w:pPr>
              <w:rPr>
                <w:b/>
                <w:bCs/>
              </w:rPr>
            </w:pPr>
          </w:p>
        </w:tc>
      </w:tr>
      <w:tr w:rsidR="008A0D75" w:rsidRPr="004323D5" w14:paraId="489115ED" w14:textId="470054D4" w:rsidTr="79B8BC89">
        <w:trPr>
          <w:trHeight w:val="12"/>
        </w:trPr>
        <w:tc>
          <w:tcPr>
            <w:tcW w:w="4945" w:type="dxa"/>
            <w:shd w:val="clear" w:color="auto" w:fill="auto"/>
          </w:tcPr>
          <w:p w14:paraId="18704890" w14:textId="079EBFB8" w:rsidR="008A0D75" w:rsidRPr="004323D5" w:rsidRDefault="0988C3DA" w:rsidP="79B8BC89">
            <w:pPr>
              <w:rPr>
                <w:color w:val="000000" w:themeColor="text1"/>
              </w:rPr>
            </w:pPr>
            <w:r w:rsidRPr="79B8BC89">
              <w:rPr>
                <w:b/>
                <w:bCs/>
              </w:rPr>
              <w:t>Activity 1.2</w:t>
            </w:r>
            <w:r w:rsidR="002B37F5" w:rsidRPr="79B8BC89">
              <w:rPr>
                <w:b/>
                <w:bCs/>
              </w:rPr>
              <w:t>1</w:t>
            </w:r>
            <w:r w:rsidR="703E023A" w:rsidRPr="79B8BC89">
              <w:rPr>
                <w:b/>
                <w:bCs/>
              </w:rPr>
              <w:t xml:space="preserve">: </w:t>
            </w:r>
            <w:r w:rsidR="06BFD934" w:rsidRPr="79B8BC89">
              <w:rPr>
                <w:b/>
                <w:bCs/>
                <w:color w:val="000000" w:themeColor="text1"/>
              </w:rPr>
              <w:t>Develop Coordinated Institutional InterAgency Crisis Mangement Communcation Strategy</w:t>
            </w:r>
          </w:p>
          <w:p w14:paraId="7BD789B7" w14:textId="4D9B141E" w:rsidR="008A0D75" w:rsidRPr="004323D5" w:rsidRDefault="008A0D75" w:rsidP="79B8BC89">
            <w:pPr>
              <w:rPr>
                <w:color w:val="000000" w:themeColor="text1"/>
              </w:rPr>
            </w:pPr>
          </w:p>
          <w:p w14:paraId="77560905" w14:textId="427EFD2A" w:rsidR="008A0D75" w:rsidRPr="004323D5" w:rsidRDefault="06BFD934" w:rsidP="79B8BC89">
            <w:pPr>
              <w:rPr>
                <w:color w:val="000000" w:themeColor="text1"/>
              </w:rPr>
            </w:pPr>
            <w:r w:rsidRPr="79B8BC89">
              <w:rPr>
                <w:color w:val="000000" w:themeColor="text1"/>
              </w:rPr>
              <w:t xml:space="preserve">Technical assistance to Poder Judicial, OIJ and Ministerio Publico press offices to develop a coherent, effective set of </w:t>
            </w:r>
            <w:r w:rsidRPr="79B8BC89">
              <w:rPr>
                <w:color w:val="000000" w:themeColor="text1"/>
              </w:rPr>
              <w:lastRenderedPageBreak/>
              <w:t>communications strategies to ensure consistent public messaging.  This activity will focus on developing key components including but not limited to:</w:t>
            </w:r>
          </w:p>
          <w:p w14:paraId="5E304722" w14:textId="117D7498" w:rsidR="008A0D75" w:rsidRPr="004323D5" w:rsidRDefault="06BFD934" w:rsidP="79B8BC89">
            <w:pPr>
              <w:pStyle w:val="ListParagraph"/>
              <w:numPr>
                <w:ilvl w:val="0"/>
                <w:numId w:val="2"/>
              </w:numPr>
              <w:rPr>
                <w:color w:val="000000" w:themeColor="text1"/>
              </w:rPr>
            </w:pPr>
            <w:r w:rsidRPr="79B8BC89">
              <w:rPr>
                <w:color w:val="000000" w:themeColor="text1"/>
              </w:rPr>
              <w:t>Policies and action plans for external  communicating with the press in crisis situations</w:t>
            </w:r>
          </w:p>
          <w:p w14:paraId="19360601" w14:textId="58568F12" w:rsidR="008A0D75" w:rsidRPr="004323D5" w:rsidRDefault="008A0D75" w:rsidP="06BFD934">
            <w:pPr>
              <w:rPr>
                <w:b/>
                <w:bCs/>
              </w:rPr>
            </w:pPr>
          </w:p>
        </w:tc>
        <w:tc>
          <w:tcPr>
            <w:tcW w:w="4140" w:type="dxa"/>
          </w:tcPr>
          <w:p w14:paraId="1B5FBFF0" w14:textId="73BF2237" w:rsidR="008A0D75" w:rsidRPr="004323D5" w:rsidRDefault="06BFD934" w:rsidP="79B8BC89">
            <w:pPr>
              <w:rPr>
                <w:color w:val="000000" w:themeColor="text1"/>
              </w:rPr>
            </w:pPr>
            <w:r w:rsidRPr="79B8BC89">
              <w:rPr>
                <w:b/>
                <w:bCs/>
                <w:color w:val="000000" w:themeColor="text1"/>
              </w:rPr>
              <w:lastRenderedPageBreak/>
              <w:t>Indicator 1.21</w:t>
            </w:r>
            <w:r w:rsidRPr="79B8BC89">
              <w:rPr>
                <w:color w:val="000000" w:themeColor="text1"/>
              </w:rPr>
              <w:t>:  Institutional Crisis Management Communication Strategy Developed</w:t>
            </w:r>
          </w:p>
          <w:p w14:paraId="4A957D4C" w14:textId="29D08A40" w:rsidR="008A0D75" w:rsidRPr="004323D5" w:rsidRDefault="06BFD934" w:rsidP="79B8BC89">
            <w:pPr>
              <w:rPr>
                <w:color w:val="000000" w:themeColor="text1"/>
              </w:rPr>
            </w:pPr>
            <w:r w:rsidRPr="79B8BC89">
              <w:rPr>
                <w:color w:val="000000" w:themeColor="text1"/>
              </w:rPr>
              <w:t> </w:t>
            </w:r>
          </w:p>
          <w:p w14:paraId="487393BD" w14:textId="1B89BC8F" w:rsidR="008A0D75" w:rsidRPr="004323D5" w:rsidRDefault="06BFD934" w:rsidP="79B8BC89">
            <w:pPr>
              <w:rPr>
                <w:color w:val="000000" w:themeColor="text1"/>
              </w:rPr>
            </w:pPr>
            <w:r w:rsidRPr="79B8BC89">
              <w:rPr>
                <w:b/>
                <w:bCs/>
                <w:color w:val="000000" w:themeColor="text1"/>
              </w:rPr>
              <w:t>Target 1.21</w:t>
            </w:r>
            <w:r w:rsidRPr="79B8BC89">
              <w:rPr>
                <w:color w:val="000000" w:themeColor="text1"/>
              </w:rPr>
              <w:t>:  Yes/No</w:t>
            </w:r>
          </w:p>
          <w:p w14:paraId="7BB0D660" w14:textId="5E870CE7" w:rsidR="008A0D75" w:rsidRPr="004323D5" w:rsidRDefault="008A0D75" w:rsidP="06BFD934"/>
        </w:tc>
        <w:tc>
          <w:tcPr>
            <w:tcW w:w="3870" w:type="dxa"/>
          </w:tcPr>
          <w:p w14:paraId="72C319DC" w14:textId="77777777" w:rsidR="008A0D75" w:rsidRPr="004323D5" w:rsidRDefault="008A0D75" w:rsidP="06BFD934"/>
        </w:tc>
      </w:tr>
      <w:tr w:rsidR="008A0D75" w:rsidRPr="004323D5" w14:paraId="056240ED" w14:textId="41C40CC0" w:rsidTr="79B8BC89">
        <w:trPr>
          <w:trHeight w:val="12"/>
        </w:trPr>
        <w:tc>
          <w:tcPr>
            <w:tcW w:w="4945" w:type="dxa"/>
          </w:tcPr>
          <w:p w14:paraId="6E259D55" w14:textId="68B3528D" w:rsidR="008A0D75" w:rsidRPr="004323D5" w:rsidRDefault="0988C3DA" w:rsidP="79B8BC89">
            <w:pPr>
              <w:rPr>
                <w:color w:val="000000" w:themeColor="text1"/>
              </w:rPr>
            </w:pPr>
            <w:r w:rsidRPr="79B8BC89">
              <w:rPr>
                <w:b/>
                <w:bCs/>
              </w:rPr>
              <w:t>Activity 1.2</w:t>
            </w:r>
            <w:r w:rsidR="002B37F5" w:rsidRPr="79B8BC89">
              <w:rPr>
                <w:b/>
                <w:bCs/>
              </w:rPr>
              <w:t>2</w:t>
            </w:r>
            <w:r w:rsidR="703E023A" w:rsidRPr="79B8BC89">
              <w:rPr>
                <w:b/>
                <w:bCs/>
              </w:rPr>
              <w:t xml:space="preserve">: </w:t>
            </w:r>
            <w:r w:rsidR="06BFD934" w:rsidRPr="79B8BC89">
              <w:rPr>
                <w:b/>
                <w:bCs/>
                <w:color w:val="000000" w:themeColor="text1"/>
              </w:rPr>
              <w:t>Develop a Communications Manual</w:t>
            </w:r>
          </w:p>
          <w:p w14:paraId="34F8AF9D" w14:textId="11F74823" w:rsidR="008A0D75" w:rsidRPr="004323D5" w:rsidRDefault="008A0D75" w:rsidP="79B8BC89">
            <w:pPr>
              <w:rPr>
                <w:color w:val="000000" w:themeColor="text1"/>
              </w:rPr>
            </w:pPr>
          </w:p>
          <w:p w14:paraId="10B40B85" w14:textId="0A66D2FA" w:rsidR="008A0D75" w:rsidRPr="004323D5" w:rsidRDefault="06BFD934" w:rsidP="79B8BC89">
            <w:pPr>
              <w:rPr>
                <w:color w:val="000000" w:themeColor="text1"/>
              </w:rPr>
            </w:pPr>
            <w:r w:rsidRPr="79B8BC89">
              <w:rPr>
                <w:color w:val="000000" w:themeColor="text1"/>
              </w:rPr>
              <w:t xml:space="preserve">Technical Assistance to Develop a Communications  Management Manual  which should include protocols developed in Activity 2.1.1, including but not limited to: </w:t>
            </w:r>
          </w:p>
          <w:p w14:paraId="4645D79E" w14:textId="3153B639" w:rsidR="008A0D75" w:rsidRPr="004323D5" w:rsidRDefault="06BFD934" w:rsidP="79B8BC89">
            <w:pPr>
              <w:pStyle w:val="ListParagraph"/>
              <w:numPr>
                <w:ilvl w:val="0"/>
                <w:numId w:val="1"/>
              </w:numPr>
              <w:rPr>
                <w:color w:val="000000" w:themeColor="text1"/>
              </w:rPr>
            </w:pPr>
            <w:r w:rsidRPr="79B8BC89">
              <w:rPr>
                <w:color w:val="000000" w:themeColor="text1"/>
              </w:rPr>
              <w:t>Communications manual for press spokespersons</w:t>
            </w:r>
          </w:p>
          <w:p w14:paraId="30652514" w14:textId="5425DBE4" w:rsidR="008A0D75" w:rsidRPr="004323D5" w:rsidRDefault="06BFD934" w:rsidP="79B8BC89">
            <w:pPr>
              <w:pStyle w:val="ListParagraph"/>
              <w:numPr>
                <w:ilvl w:val="0"/>
                <w:numId w:val="1"/>
              </w:numPr>
              <w:rPr>
                <w:color w:val="000000" w:themeColor="text1"/>
              </w:rPr>
            </w:pPr>
            <w:r w:rsidRPr="79B8BC89">
              <w:rPr>
                <w:color w:val="000000" w:themeColor="text1"/>
              </w:rPr>
              <w:t xml:space="preserve">Crisis Management </w:t>
            </w:r>
          </w:p>
          <w:p w14:paraId="3FA17F54" w14:textId="09F5BEED" w:rsidR="008A0D75" w:rsidRPr="004323D5" w:rsidRDefault="06BFD934" w:rsidP="79B8BC89">
            <w:pPr>
              <w:pStyle w:val="ListParagraph"/>
              <w:numPr>
                <w:ilvl w:val="0"/>
                <w:numId w:val="1"/>
              </w:numPr>
              <w:rPr>
                <w:color w:val="000000" w:themeColor="text1"/>
              </w:rPr>
            </w:pPr>
            <w:r w:rsidRPr="79B8BC89">
              <w:rPr>
                <w:color w:val="000000" w:themeColor="text1"/>
              </w:rPr>
              <w:t>Branding/reputation guides</w:t>
            </w:r>
          </w:p>
          <w:p w14:paraId="74FDD4E4" w14:textId="3900D1FE" w:rsidR="008A0D75" w:rsidRPr="004323D5" w:rsidRDefault="06BFD934" w:rsidP="79B8BC89">
            <w:pPr>
              <w:pStyle w:val="ListParagraph"/>
              <w:numPr>
                <w:ilvl w:val="0"/>
                <w:numId w:val="1"/>
              </w:numPr>
              <w:rPr>
                <w:color w:val="000000" w:themeColor="text1"/>
              </w:rPr>
            </w:pPr>
            <w:r w:rsidRPr="79B8BC89">
              <w:rPr>
                <w:color w:val="000000" w:themeColor="text1"/>
              </w:rPr>
              <w:t>Management and use of social media tools</w:t>
            </w:r>
          </w:p>
          <w:p w14:paraId="6A9C3320" w14:textId="5B271A8D" w:rsidR="008A0D75" w:rsidRPr="004323D5" w:rsidRDefault="008A0D75" w:rsidP="06BFD934">
            <w:pPr>
              <w:rPr>
                <w:b/>
                <w:bCs/>
              </w:rPr>
            </w:pPr>
          </w:p>
        </w:tc>
        <w:tc>
          <w:tcPr>
            <w:tcW w:w="4140" w:type="dxa"/>
          </w:tcPr>
          <w:p w14:paraId="66CB2E55" w14:textId="6913B83D" w:rsidR="008A0D75" w:rsidRPr="004323D5" w:rsidRDefault="06BFD934" w:rsidP="79B8BC89">
            <w:pPr>
              <w:rPr>
                <w:color w:val="000000" w:themeColor="text1"/>
              </w:rPr>
            </w:pPr>
            <w:r w:rsidRPr="79B8BC89">
              <w:rPr>
                <w:b/>
                <w:bCs/>
                <w:color w:val="000000" w:themeColor="text1"/>
              </w:rPr>
              <w:t>Indicator 1.22</w:t>
            </w:r>
            <w:r w:rsidRPr="79B8BC89">
              <w:rPr>
                <w:color w:val="000000" w:themeColor="text1"/>
              </w:rPr>
              <w:t>: Communications Manual Developed</w:t>
            </w:r>
          </w:p>
          <w:p w14:paraId="51B6CA8D" w14:textId="0C0F1124" w:rsidR="008A0D75" w:rsidRPr="004323D5" w:rsidRDefault="06BFD934" w:rsidP="79B8BC89">
            <w:pPr>
              <w:rPr>
                <w:color w:val="000000" w:themeColor="text1"/>
              </w:rPr>
            </w:pPr>
            <w:r w:rsidRPr="79B8BC89">
              <w:rPr>
                <w:color w:val="000000" w:themeColor="text1"/>
              </w:rPr>
              <w:t> </w:t>
            </w:r>
          </w:p>
          <w:p w14:paraId="488AF803" w14:textId="081EDC41" w:rsidR="008A0D75" w:rsidRPr="004323D5" w:rsidRDefault="06BFD934" w:rsidP="79B8BC89">
            <w:pPr>
              <w:rPr>
                <w:color w:val="000000" w:themeColor="text1"/>
              </w:rPr>
            </w:pPr>
            <w:r w:rsidRPr="79B8BC89">
              <w:rPr>
                <w:b/>
                <w:bCs/>
                <w:color w:val="000000" w:themeColor="text1"/>
              </w:rPr>
              <w:t>Target 1.22</w:t>
            </w:r>
            <w:r w:rsidRPr="79B8BC89">
              <w:rPr>
                <w:color w:val="000000" w:themeColor="text1"/>
              </w:rPr>
              <w:t>:  Yes/No</w:t>
            </w:r>
          </w:p>
          <w:p w14:paraId="5AB30C33" w14:textId="593E68C0" w:rsidR="008A0D75" w:rsidRPr="004323D5" w:rsidRDefault="008A0D75" w:rsidP="06BFD934"/>
        </w:tc>
        <w:tc>
          <w:tcPr>
            <w:tcW w:w="3870" w:type="dxa"/>
          </w:tcPr>
          <w:p w14:paraId="1929F719" w14:textId="77777777" w:rsidR="008A0D75" w:rsidRPr="004323D5" w:rsidRDefault="008A0D75" w:rsidP="06BFD934"/>
        </w:tc>
      </w:tr>
      <w:tr w:rsidR="06BFD934" w14:paraId="1E90D4FB" w14:textId="77777777" w:rsidTr="79B8BC89">
        <w:trPr>
          <w:trHeight w:val="12"/>
        </w:trPr>
        <w:tc>
          <w:tcPr>
            <w:tcW w:w="4945" w:type="dxa"/>
          </w:tcPr>
          <w:p w14:paraId="052643D1" w14:textId="0895F374" w:rsidR="06BFD934" w:rsidRDefault="06BFD934" w:rsidP="79B8BC89">
            <w:pPr>
              <w:rPr>
                <w:color w:val="000000" w:themeColor="text1"/>
              </w:rPr>
            </w:pPr>
            <w:r w:rsidRPr="79B8BC89">
              <w:rPr>
                <w:b/>
                <w:bCs/>
                <w:color w:val="000000" w:themeColor="text1"/>
                <w:lang w:val="es"/>
              </w:rPr>
              <w:t>Activity 1.23: Develop a Training Program for Spokespersons</w:t>
            </w:r>
          </w:p>
          <w:p w14:paraId="7843D221" w14:textId="7C047E51" w:rsidR="06BFD934" w:rsidRDefault="06BFD934" w:rsidP="79B8BC89">
            <w:pPr>
              <w:rPr>
                <w:color w:val="000000" w:themeColor="text1"/>
              </w:rPr>
            </w:pPr>
          </w:p>
          <w:p w14:paraId="25D2F925" w14:textId="2F135A66" w:rsidR="06BFD934" w:rsidRDefault="06BFD934" w:rsidP="79B8BC89">
            <w:pPr>
              <w:rPr>
                <w:color w:val="000000" w:themeColor="text1"/>
              </w:rPr>
            </w:pPr>
            <w:r w:rsidRPr="79B8BC89">
              <w:rPr>
                <w:color w:val="000000" w:themeColor="text1"/>
                <w:lang w:val="es-CR"/>
              </w:rPr>
              <w:t>Develop a training program for staff on the new communications manual. This technical assistance should include curriculum development, materials, teaching methodologies based on best practices in adult education theory, and a sustainable plan for updating &amp; Training of Trainers (TOTs)</w:t>
            </w:r>
          </w:p>
          <w:p w14:paraId="614AFAEF" w14:textId="6D1CF2ED" w:rsidR="06BFD934" w:rsidRDefault="06BFD934" w:rsidP="06BFD934">
            <w:pPr>
              <w:rPr>
                <w:b/>
                <w:bCs/>
              </w:rPr>
            </w:pPr>
          </w:p>
        </w:tc>
        <w:tc>
          <w:tcPr>
            <w:tcW w:w="4140" w:type="dxa"/>
          </w:tcPr>
          <w:p w14:paraId="6FAD80D5" w14:textId="0935E832" w:rsidR="06BFD934" w:rsidRDefault="06BFD934" w:rsidP="79B8BC89">
            <w:pPr>
              <w:rPr>
                <w:color w:val="000000" w:themeColor="text1"/>
              </w:rPr>
            </w:pPr>
            <w:r w:rsidRPr="79B8BC89">
              <w:rPr>
                <w:b/>
                <w:bCs/>
                <w:color w:val="000000" w:themeColor="text1"/>
              </w:rPr>
              <w:t>Indicator 1.23:</w:t>
            </w:r>
            <w:r w:rsidRPr="79B8BC89">
              <w:rPr>
                <w:color w:val="000000" w:themeColor="text1"/>
              </w:rPr>
              <w:t xml:space="preserve">  Training Program Developed for Press Spokespersons</w:t>
            </w:r>
          </w:p>
          <w:p w14:paraId="4335C7D0" w14:textId="0C982FD2" w:rsidR="06BFD934" w:rsidRDefault="06BFD934" w:rsidP="79B8BC89">
            <w:pPr>
              <w:rPr>
                <w:color w:val="000000" w:themeColor="text1"/>
              </w:rPr>
            </w:pPr>
          </w:p>
          <w:p w14:paraId="7A6387B3" w14:textId="5FE31480" w:rsidR="06BFD934" w:rsidRDefault="06BFD934" w:rsidP="79B8BC89">
            <w:pPr>
              <w:rPr>
                <w:color w:val="000000" w:themeColor="text1"/>
              </w:rPr>
            </w:pPr>
            <w:r w:rsidRPr="79B8BC89">
              <w:rPr>
                <w:b/>
                <w:bCs/>
                <w:color w:val="000000" w:themeColor="text1"/>
              </w:rPr>
              <w:t xml:space="preserve">Target 1.23:  </w:t>
            </w:r>
            <w:r w:rsidRPr="79B8BC89">
              <w:rPr>
                <w:color w:val="000000" w:themeColor="text1"/>
              </w:rPr>
              <w:t>Yes/No</w:t>
            </w:r>
          </w:p>
          <w:p w14:paraId="420A808E" w14:textId="10F7CA12" w:rsidR="06BFD934" w:rsidRDefault="06BFD934" w:rsidP="06BFD934"/>
        </w:tc>
        <w:tc>
          <w:tcPr>
            <w:tcW w:w="3870" w:type="dxa"/>
          </w:tcPr>
          <w:p w14:paraId="7A79749A" w14:textId="7B963A65" w:rsidR="06BFD934" w:rsidRDefault="06BFD934" w:rsidP="06BFD934"/>
        </w:tc>
      </w:tr>
      <w:tr w:rsidR="06BFD934" w14:paraId="7B591C99" w14:textId="77777777" w:rsidTr="79B8BC89">
        <w:trPr>
          <w:trHeight w:val="12"/>
        </w:trPr>
        <w:tc>
          <w:tcPr>
            <w:tcW w:w="4945" w:type="dxa"/>
          </w:tcPr>
          <w:p w14:paraId="4FCA4FA3" w14:textId="653FE2EF" w:rsidR="06BFD934" w:rsidRDefault="06BFD934" w:rsidP="79B8BC89">
            <w:pPr>
              <w:rPr>
                <w:color w:val="000000" w:themeColor="text1"/>
              </w:rPr>
            </w:pPr>
            <w:r w:rsidRPr="79B8BC89">
              <w:rPr>
                <w:b/>
                <w:bCs/>
                <w:color w:val="000000" w:themeColor="text1"/>
                <w:lang w:val="es"/>
              </w:rPr>
              <w:t>Activity 1.24: Conduct Training Courses for Spokespersons</w:t>
            </w:r>
          </w:p>
          <w:p w14:paraId="7140EB09" w14:textId="3B15C528" w:rsidR="06BFD934" w:rsidRDefault="06BFD934" w:rsidP="79B8BC89">
            <w:pPr>
              <w:rPr>
                <w:color w:val="000000" w:themeColor="text1"/>
              </w:rPr>
            </w:pPr>
          </w:p>
          <w:p w14:paraId="13A5A395" w14:textId="0A65DEDA" w:rsidR="06BFD934" w:rsidRDefault="06BFD934" w:rsidP="79B8BC89">
            <w:pPr>
              <w:rPr>
                <w:color w:val="000000" w:themeColor="text1"/>
              </w:rPr>
            </w:pPr>
            <w:r w:rsidRPr="79B8BC89">
              <w:rPr>
                <w:color w:val="000000" w:themeColor="text1"/>
                <w:lang w:val="es-CR"/>
              </w:rPr>
              <w:t>Conduct trainings for staff on the new communications manual, and training assessments.</w:t>
            </w:r>
          </w:p>
          <w:p w14:paraId="2DA34267" w14:textId="69C75BFE" w:rsidR="06BFD934" w:rsidRDefault="06BFD934" w:rsidP="06BFD934">
            <w:pPr>
              <w:rPr>
                <w:b/>
                <w:bCs/>
              </w:rPr>
            </w:pPr>
          </w:p>
        </w:tc>
        <w:tc>
          <w:tcPr>
            <w:tcW w:w="4140" w:type="dxa"/>
          </w:tcPr>
          <w:p w14:paraId="29A1D087" w14:textId="1E8D0062" w:rsidR="06BFD934" w:rsidRDefault="06BFD934" w:rsidP="79B8BC89">
            <w:pPr>
              <w:rPr>
                <w:color w:val="000000" w:themeColor="text1"/>
              </w:rPr>
            </w:pPr>
            <w:r w:rsidRPr="79B8BC89">
              <w:rPr>
                <w:b/>
                <w:bCs/>
                <w:color w:val="000000" w:themeColor="text1"/>
              </w:rPr>
              <w:t xml:space="preserve">Indicator 1.24: </w:t>
            </w:r>
            <w:r w:rsidRPr="79B8BC89">
              <w:rPr>
                <w:color w:val="000000" w:themeColor="text1"/>
              </w:rPr>
              <w:t>Trainings conducted for spokespersons</w:t>
            </w:r>
          </w:p>
          <w:p w14:paraId="5B513587" w14:textId="576E8452" w:rsidR="06BFD934" w:rsidRDefault="06BFD934" w:rsidP="79B8BC89">
            <w:pPr>
              <w:rPr>
                <w:color w:val="000000" w:themeColor="text1"/>
              </w:rPr>
            </w:pPr>
          </w:p>
          <w:p w14:paraId="15D2059E" w14:textId="5957CDD2" w:rsidR="06BFD934" w:rsidRDefault="06BFD934" w:rsidP="79B8BC89">
            <w:pPr>
              <w:rPr>
                <w:color w:val="000000" w:themeColor="text1"/>
              </w:rPr>
            </w:pPr>
            <w:r w:rsidRPr="79B8BC89">
              <w:rPr>
                <w:b/>
                <w:bCs/>
                <w:color w:val="000000" w:themeColor="text1"/>
              </w:rPr>
              <w:t>Target 1.24:</w:t>
            </w:r>
            <w:r w:rsidRPr="79B8BC89">
              <w:rPr>
                <w:color w:val="000000" w:themeColor="text1"/>
              </w:rPr>
              <w:t xml:space="preserve"> # Trainings conducted (disagg by Agency Press Office)</w:t>
            </w:r>
          </w:p>
          <w:p w14:paraId="60409B80" w14:textId="5C0CFA3A" w:rsidR="06BFD934" w:rsidRDefault="06BFD934" w:rsidP="06BFD934"/>
        </w:tc>
        <w:tc>
          <w:tcPr>
            <w:tcW w:w="3870" w:type="dxa"/>
          </w:tcPr>
          <w:p w14:paraId="5E2A9603" w14:textId="017FB63D" w:rsidR="06BFD934" w:rsidRDefault="06BFD934" w:rsidP="06BFD934"/>
        </w:tc>
      </w:tr>
      <w:tr w:rsidR="06BFD934" w14:paraId="50DBFCB0" w14:textId="77777777" w:rsidTr="79B8BC89">
        <w:trPr>
          <w:trHeight w:val="12"/>
        </w:trPr>
        <w:tc>
          <w:tcPr>
            <w:tcW w:w="4945" w:type="dxa"/>
          </w:tcPr>
          <w:p w14:paraId="37D8CD72" w14:textId="1E6E0A7E" w:rsidR="06BFD934" w:rsidRDefault="06BFD934" w:rsidP="79B8BC89">
            <w:pPr>
              <w:rPr>
                <w:color w:val="000000" w:themeColor="text1"/>
              </w:rPr>
            </w:pPr>
            <w:r w:rsidRPr="79B8BC89">
              <w:rPr>
                <w:b/>
                <w:bCs/>
                <w:color w:val="000000" w:themeColor="text1"/>
              </w:rPr>
              <w:t>Activity 1.25: Develop an External Communications Strategy on Poder Judicial Anti-Corruption Efforts</w:t>
            </w:r>
            <w:r w:rsidRPr="79B8BC89">
              <w:rPr>
                <w:color w:val="000000" w:themeColor="text1"/>
              </w:rPr>
              <w:t xml:space="preserve"> </w:t>
            </w:r>
            <w:r w:rsidRPr="79B8BC89">
              <w:rPr>
                <w:b/>
                <w:bCs/>
                <w:color w:val="000000" w:themeColor="text1"/>
              </w:rPr>
              <w:t>for End-Users</w:t>
            </w:r>
          </w:p>
          <w:p w14:paraId="376B70D6" w14:textId="2CFD9CF6" w:rsidR="06BFD934" w:rsidRDefault="06BFD934" w:rsidP="79B8BC89">
            <w:pPr>
              <w:rPr>
                <w:color w:val="000000" w:themeColor="text1"/>
              </w:rPr>
            </w:pPr>
          </w:p>
          <w:p w14:paraId="30AC8F52" w14:textId="0122E7B3" w:rsidR="06BFD934" w:rsidRDefault="06BFD934" w:rsidP="79B8BC89">
            <w:pPr>
              <w:rPr>
                <w:color w:val="000000" w:themeColor="text1"/>
              </w:rPr>
            </w:pPr>
            <w:r w:rsidRPr="79B8BC89">
              <w:rPr>
                <w:color w:val="000000" w:themeColor="text1"/>
              </w:rPr>
              <w:t>Technical assistance to Press Offices personnel to effectively communicate with system users (community members who interact with investigators, prosecutors and the courts) regarding Poder Judicial anti-corruption efforts and crisis actions</w:t>
            </w:r>
          </w:p>
          <w:p w14:paraId="088EF56C" w14:textId="0DA121CE" w:rsidR="06BFD934" w:rsidRDefault="06BFD934" w:rsidP="06BFD934">
            <w:pPr>
              <w:rPr>
                <w:b/>
                <w:bCs/>
              </w:rPr>
            </w:pPr>
          </w:p>
        </w:tc>
        <w:tc>
          <w:tcPr>
            <w:tcW w:w="4140" w:type="dxa"/>
          </w:tcPr>
          <w:p w14:paraId="75A9A307" w14:textId="6B5747BE" w:rsidR="06BFD934" w:rsidRDefault="06BFD934" w:rsidP="79B8BC89">
            <w:pPr>
              <w:rPr>
                <w:color w:val="000000" w:themeColor="text1"/>
              </w:rPr>
            </w:pPr>
            <w:r w:rsidRPr="79B8BC89">
              <w:rPr>
                <w:b/>
                <w:bCs/>
                <w:color w:val="000000" w:themeColor="text1"/>
              </w:rPr>
              <w:lastRenderedPageBreak/>
              <w:t xml:space="preserve">Indicator 1.25:  </w:t>
            </w:r>
            <w:r w:rsidRPr="79B8BC89">
              <w:rPr>
                <w:color w:val="000000" w:themeColor="text1"/>
              </w:rPr>
              <w:t>External Communications Strategy for End-Users Implemented</w:t>
            </w:r>
          </w:p>
          <w:p w14:paraId="63AA75A6" w14:textId="420A176C" w:rsidR="06BFD934" w:rsidRDefault="06BFD934" w:rsidP="79B8BC89">
            <w:pPr>
              <w:rPr>
                <w:color w:val="000000" w:themeColor="text1"/>
              </w:rPr>
            </w:pPr>
          </w:p>
          <w:p w14:paraId="4562D1F0" w14:textId="0B640DBD" w:rsidR="06BFD934" w:rsidRDefault="06BFD934" w:rsidP="79B8BC89">
            <w:pPr>
              <w:rPr>
                <w:color w:val="000000" w:themeColor="text1"/>
              </w:rPr>
            </w:pPr>
            <w:r w:rsidRPr="79B8BC89">
              <w:rPr>
                <w:b/>
                <w:bCs/>
                <w:color w:val="000000" w:themeColor="text1"/>
              </w:rPr>
              <w:lastRenderedPageBreak/>
              <w:t xml:space="preserve">Target 1.25:  </w:t>
            </w:r>
            <w:r w:rsidRPr="79B8BC89">
              <w:rPr>
                <w:color w:val="000000" w:themeColor="text1"/>
              </w:rPr>
              <w:t>Yes/No</w:t>
            </w:r>
          </w:p>
          <w:p w14:paraId="011D1A46" w14:textId="7FA680FB" w:rsidR="06BFD934" w:rsidRDefault="06BFD934" w:rsidP="06BFD934"/>
        </w:tc>
        <w:tc>
          <w:tcPr>
            <w:tcW w:w="3870" w:type="dxa"/>
          </w:tcPr>
          <w:p w14:paraId="2C056221" w14:textId="76F9872F" w:rsidR="06BFD934" w:rsidRDefault="06BFD934" w:rsidP="06BFD934"/>
        </w:tc>
      </w:tr>
      <w:tr w:rsidR="06BFD934" w14:paraId="41B3039D" w14:textId="77777777" w:rsidTr="79B8BC89">
        <w:trPr>
          <w:trHeight w:val="12"/>
        </w:trPr>
        <w:tc>
          <w:tcPr>
            <w:tcW w:w="4945" w:type="dxa"/>
          </w:tcPr>
          <w:p w14:paraId="5F25DF8E" w14:textId="57D5D2F5" w:rsidR="06BFD934" w:rsidRDefault="06BFD934" w:rsidP="79B8BC89">
            <w:pPr>
              <w:rPr>
                <w:color w:val="000000" w:themeColor="text1"/>
                <w:sz w:val="22"/>
                <w:szCs w:val="22"/>
              </w:rPr>
            </w:pPr>
            <w:r w:rsidRPr="79B8BC89">
              <w:rPr>
                <w:b/>
                <w:bCs/>
              </w:rPr>
              <w:t xml:space="preserve">Activity 1.26: </w:t>
            </w:r>
            <w:r w:rsidRPr="79B8BC89">
              <w:rPr>
                <w:b/>
                <w:bCs/>
                <w:color w:val="000000" w:themeColor="text1"/>
                <w:lang w:val="es-CR"/>
              </w:rPr>
              <w:t>Assessment of Activities under Objective 2</w:t>
            </w:r>
          </w:p>
          <w:p w14:paraId="00539051" w14:textId="2E96CDEE" w:rsidR="06BFD934" w:rsidRDefault="06BFD934" w:rsidP="06BFD934">
            <w:pPr>
              <w:rPr>
                <w:color w:val="000000" w:themeColor="text1"/>
                <w:sz w:val="22"/>
                <w:szCs w:val="22"/>
              </w:rPr>
            </w:pPr>
          </w:p>
          <w:p w14:paraId="4032AA18" w14:textId="38CA9EBA" w:rsidR="06BFD934" w:rsidRDefault="06BFD934" w:rsidP="79B8BC89">
            <w:pPr>
              <w:rPr>
                <w:color w:val="000000" w:themeColor="text1"/>
              </w:rPr>
            </w:pPr>
            <w:r w:rsidRPr="79B8BC89">
              <w:rPr>
                <w:color w:val="000000" w:themeColor="text1"/>
                <w:lang w:val="es-CR"/>
              </w:rPr>
              <w:t>Technical assistance to assess Activities 2.1.1 - 2.1.6, including a report of findings and recommendations</w:t>
            </w:r>
          </w:p>
          <w:p w14:paraId="78141EB6" w14:textId="2B9AD7CC" w:rsidR="06BFD934" w:rsidRDefault="06BFD934" w:rsidP="06BFD934">
            <w:pPr>
              <w:rPr>
                <w:b/>
                <w:bCs/>
              </w:rPr>
            </w:pPr>
          </w:p>
        </w:tc>
        <w:tc>
          <w:tcPr>
            <w:tcW w:w="4140" w:type="dxa"/>
          </w:tcPr>
          <w:p w14:paraId="47F889D2" w14:textId="0DB3B3F9" w:rsidR="06BFD934" w:rsidRDefault="06BFD934" w:rsidP="79B8BC89">
            <w:pPr>
              <w:rPr>
                <w:color w:val="000000" w:themeColor="text1"/>
              </w:rPr>
            </w:pPr>
            <w:r w:rsidRPr="79B8BC89">
              <w:rPr>
                <w:b/>
                <w:bCs/>
                <w:color w:val="000000" w:themeColor="text1"/>
              </w:rPr>
              <w:t xml:space="preserve">Indicator 1.26.1:  </w:t>
            </w:r>
            <w:r w:rsidRPr="79B8BC89">
              <w:rPr>
                <w:color w:val="000000" w:themeColor="text1"/>
              </w:rPr>
              <w:t>Assessment of Activities Completed</w:t>
            </w:r>
          </w:p>
          <w:p w14:paraId="2A7578A6" w14:textId="774A7AF6" w:rsidR="06BFD934" w:rsidRDefault="06BFD934" w:rsidP="79B8BC89">
            <w:pPr>
              <w:rPr>
                <w:color w:val="000000" w:themeColor="text1"/>
              </w:rPr>
            </w:pPr>
          </w:p>
          <w:p w14:paraId="1444E1AB" w14:textId="6841842A" w:rsidR="06BFD934" w:rsidRDefault="06BFD934" w:rsidP="79B8BC89">
            <w:pPr>
              <w:rPr>
                <w:color w:val="000000" w:themeColor="text1"/>
              </w:rPr>
            </w:pPr>
            <w:r w:rsidRPr="79B8BC89">
              <w:rPr>
                <w:b/>
                <w:bCs/>
                <w:color w:val="000000" w:themeColor="text1"/>
              </w:rPr>
              <w:t xml:space="preserve">Target 1.26.1:  </w:t>
            </w:r>
            <w:r w:rsidRPr="79B8BC89">
              <w:rPr>
                <w:color w:val="000000" w:themeColor="text1"/>
              </w:rPr>
              <w:t>Yes/No</w:t>
            </w:r>
          </w:p>
          <w:p w14:paraId="37C9D2EE" w14:textId="088C0FD9" w:rsidR="06BFD934" w:rsidRDefault="06BFD934" w:rsidP="79B8BC89">
            <w:pPr>
              <w:rPr>
                <w:color w:val="000000" w:themeColor="text1"/>
              </w:rPr>
            </w:pPr>
          </w:p>
          <w:p w14:paraId="1E67F593" w14:textId="552231AD" w:rsidR="06BFD934" w:rsidRDefault="06BFD934" w:rsidP="79B8BC89">
            <w:pPr>
              <w:rPr>
                <w:color w:val="000000" w:themeColor="text1"/>
              </w:rPr>
            </w:pPr>
            <w:r w:rsidRPr="79B8BC89">
              <w:rPr>
                <w:b/>
                <w:bCs/>
                <w:color w:val="000000" w:themeColor="text1"/>
              </w:rPr>
              <w:t>Indicator 1.26.2:</w:t>
            </w:r>
            <w:r w:rsidRPr="79B8BC89">
              <w:rPr>
                <w:color w:val="000000" w:themeColor="text1"/>
              </w:rPr>
              <w:t xml:space="preserve"> Findings and recommendations submitted</w:t>
            </w:r>
          </w:p>
          <w:p w14:paraId="4DF79819" w14:textId="630EE4D7" w:rsidR="06BFD934" w:rsidRDefault="06BFD934" w:rsidP="79B8BC89">
            <w:pPr>
              <w:rPr>
                <w:color w:val="000000" w:themeColor="text1"/>
              </w:rPr>
            </w:pPr>
          </w:p>
          <w:p w14:paraId="7A140398" w14:textId="29837A56" w:rsidR="06BFD934" w:rsidRDefault="06BFD934" w:rsidP="79B8BC89">
            <w:pPr>
              <w:rPr>
                <w:color w:val="000000" w:themeColor="text1"/>
              </w:rPr>
            </w:pPr>
            <w:r w:rsidRPr="79B8BC89">
              <w:rPr>
                <w:b/>
                <w:bCs/>
                <w:color w:val="000000" w:themeColor="text1"/>
              </w:rPr>
              <w:t>Target 1.26.2:</w:t>
            </w:r>
            <w:r w:rsidRPr="79B8BC89">
              <w:rPr>
                <w:color w:val="000000" w:themeColor="text1"/>
              </w:rPr>
              <w:t xml:space="preserve"> Yes/No</w:t>
            </w:r>
          </w:p>
          <w:p w14:paraId="4BB481D5" w14:textId="002256BD" w:rsidR="06BFD934" w:rsidRDefault="06BFD934" w:rsidP="06BFD934"/>
        </w:tc>
        <w:tc>
          <w:tcPr>
            <w:tcW w:w="3870" w:type="dxa"/>
          </w:tcPr>
          <w:p w14:paraId="79752D52" w14:textId="09617AC9" w:rsidR="06BFD934" w:rsidRDefault="06BFD934" w:rsidP="06BFD934"/>
        </w:tc>
      </w:tr>
      <w:tr w:rsidR="06BFD934" w14:paraId="7E4D2F35" w14:textId="77777777" w:rsidTr="79B8BC89">
        <w:trPr>
          <w:trHeight w:val="12"/>
        </w:trPr>
        <w:tc>
          <w:tcPr>
            <w:tcW w:w="4945" w:type="dxa"/>
          </w:tcPr>
          <w:p w14:paraId="0FFE7089" w14:textId="4B5BFE7C" w:rsidR="06BFD934" w:rsidRDefault="06BFD934" w:rsidP="79B8BC89">
            <w:pPr>
              <w:rPr>
                <w:color w:val="000000" w:themeColor="text1"/>
              </w:rPr>
            </w:pPr>
            <w:r w:rsidRPr="79B8BC89">
              <w:rPr>
                <w:b/>
                <w:bCs/>
              </w:rPr>
              <w:t xml:space="preserve">Activity 1.27: </w:t>
            </w:r>
            <w:r w:rsidRPr="79B8BC89">
              <w:rPr>
                <w:b/>
                <w:bCs/>
                <w:color w:val="000000" w:themeColor="text1"/>
                <w:lang w:val="es-CR"/>
              </w:rPr>
              <w:t>Technical Assistance to Implement Assessment Findings and Recommendations</w:t>
            </w:r>
          </w:p>
          <w:p w14:paraId="286C5592" w14:textId="5385104E" w:rsidR="06BFD934" w:rsidRDefault="06BFD934" w:rsidP="79B8BC89">
            <w:pPr>
              <w:rPr>
                <w:color w:val="000000" w:themeColor="text1"/>
              </w:rPr>
            </w:pPr>
          </w:p>
          <w:p w14:paraId="58CF8254" w14:textId="6D7E6C34" w:rsidR="06BFD934" w:rsidRDefault="06BFD934" w:rsidP="79B8BC89">
            <w:pPr>
              <w:rPr>
                <w:color w:val="000000" w:themeColor="text1"/>
              </w:rPr>
            </w:pPr>
            <w:r w:rsidRPr="79B8BC89">
              <w:rPr>
                <w:color w:val="000000" w:themeColor="text1"/>
                <w:lang w:val="es-CR"/>
              </w:rPr>
              <w:t>Targeted technical assistance to implement Assessment report findings and recommendations</w:t>
            </w:r>
          </w:p>
          <w:p w14:paraId="38059B76" w14:textId="16537384" w:rsidR="06BFD934" w:rsidRDefault="06BFD934" w:rsidP="06BFD934">
            <w:pPr>
              <w:rPr>
                <w:b/>
                <w:bCs/>
              </w:rPr>
            </w:pPr>
          </w:p>
        </w:tc>
        <w:tc>
          <w:tcPr>
            <w:tcW w:w="4140" w:type="dxa"/>
          </w:tcPr>
          <w:p w14:paraId="62685C4C" w14:textId="37A11370" w:rsidR="06BFD934" w:rsidRDefault="06BFD934" w:rsidP="79B8BC89">
            <w:pPr>
              <w:rPr>
                <w:color w:val="000000" w:themeColor="text1"/>
              </w:rPr>
            </w:pPr>
            <w:r w:rsidRPr="79B8BC89">
              <w:rPr>
                <w:b/>
                <w:bCs/>
                <w:color w:val="000000" w:themeColor="text1"/>
              </w:rPr>
              <w:t xml:space="preserve">Indicator 1.27:  </w:t>
            </w:r>
            <w:r w:rsidRPr="79B8BC89">
              <w:rPr>
                <w:color w:val="000000" w:themeColor="text1"/>
              </w:rPr>
              <w:t>Assessment Findings and Recommendations Implemented</w:t>
            </w:r>
          </w:p>
          <w:p w14:paraId="4C25CC4B" w14:textId="0B0B3397" w:rsidR="06BFD934" w:rsidRDefault="06BFD934" w:rsidP="79B8BC89">
            <w:pPr>
              <w:rPr>
                <w:color w:val="000000" w:themeColor="text1"/>
              </w:rPr>
            </w:pPr>
          </w:p>
          <w:p w14:paraId="702F1C89" w14:textId="5B70CF1B" w:rsidR="06BFD934" w:rsidRDefault="06BFD934" w:rsidP="79B8BC89">
            <w:pPr>
              <w:rPr>
                <w:color w:val="000000" w:themeColor="text1"/>
              </w:rPr>
            </w:pPr>
            <w:r w:rsidRPr="79B8BC89">
              <w:rPr>
                <w:b/>
                <w:bCs/>
                <w:color w:val="000000" w:themeColor="text1"/>
              </w:rPr>
              <w:t xml:space="preserve">Target 1.27:  </w:t>
            </w:r>
            <w:r w:rsidRPr="79B8BC89">
              <w:rPr>
                <w:color w:val="000000" w:themeColor="text1"/>
              </w:rPr>
              <w:t># of Recommendations implemented (disagg by Agency/Type)</w:t>
            </w:r>
          </w:p>
          <w:p w14:paraId="29230DE9" w14:textId="279957E3" w:rsidR="06BFD934" w:rsidRDefault="06BFD934" w:rsidP="06BFD934"/>
        </w:tc>
        <w:tc>
          <w:tcPr>
            <w:tcW w:w="3870" w:type="dxa"/>
          </w:tcPr>
          <w:p w14:paraId="32FF85DB" w14:textId="13E94C87" w:rsidR="06BFD934" w:rsidRDefault="06BFD934" w:rsidP="06BFD934"/>
        </w:tc>
      </w:tr>
    </w:tbl>
    <w:p w14:paraId="35691BA6" w14:textId="497E38C2" w:rsidR="06BFD934" w:rsidRDefault="06BFD934"/>
    <w:p w14:paraId="685240E3" w14:textId="733DBEBC" w:rsidR="0008474A" w:rsidRDefault="0008474A" w:rsidP="0008474A">
      <w:pPr>
        <w:jc w:val="center"/>
        <w:rPr>
          <w:b/>
          <w:bCs/>
          <w:sz w:val="20"/>
          <w:szCs w:val="20"/>
        </w:rPr>
      </w:pPr>
    </w:p>
    <w:p w14:paraId="22CB1B93" w14:textId="64ED91D2" w:rsidR="003428A1" w:rsidRDefault="003428A1" w:rsidP="0008474A">
      <w:pPr>
        <w:jc w:val="center"/>
        <w:rPr>
          <w:b/>
          <w:bCs/>
          <w:sz w:val="20"/>
          <w:szCs w:val="20"/>
        </w:rPr>
      </w:pPr>
    </w:p>
    <w:p w14:paraId="090000B5" w14:textId="6027C3F1" w:rsidR="003428A1" w:rsidRDefault="003428A1" w:rsidP="0008474A">
      <w:pPr>
        <w:jc w:val="center"/>
        <w:rPr>
          <w:b/>
          <w:bCs/>
          <w:sz w:val="20"/>
          <w:szCs w:val="20"/>
        </w:rPr>
      </w:pPr>
    </w:p>
    <w:p w14:paraId="7094EA7C" w14:textId="1BF49381" w:rsidR="003428A1" w:rsidRDefault="003428A1" w:rsidP="0008474A">
      <w:pPr>
        <w:jc w:val="center"/>
        <w:rPr>
          <w:b/>
          <w:bCs/>
          <w:sz w:val="20"/>
          <w:szCs w:val="20"/>
        </w:rPr>
      </w:pPr>
    </w:p>
    <w:p w14:paraId="10CB8A77" w14:textId="6B8BBF76" w:rsidR="003428A1" w:rsidRDefault="003428A1" w:rsidP="0008474A">
      <w:pPr>
        <w:jc w:val="center"/>
        <w:rPr>
          <w:b/>
          <w:bCs/>
          <w:sz w:val="20"/>
          <w:szCs w:val="20"/>
        </w:rPr>
      </w:pPr>
    </w:p>
    <w:p w14:paraId="6B3CEF9A" w14:textId="1BC0C9C7" w:rsidR="003428A1" w:rsidRDefault="003428A1">
      <w:pPr>
        <w:rPr>
          <w:b/>
          <w:bCs/>
          <w:sz w:val="20"/>
          <w:szCs w:val="20"/>
        </w:rPr>
      </w:pPr>
      <w:r w:rsidRPr="06BFD934">
        <w:rPr>
          <w:b/>
          <w:bCs/>
          <w:sz w:val="20"/>
          <w:szCs w:val="20"/>
        </w:rPr>
        <w:br w:type="page"/>
      </w:r>
    </w:p>
    <w:p w14:paraId="4C898863" w14:textId="3F3BE8C8" w:rsidR="228F7406" w:rsidRDefault="228F7406" w:rsidP="06BFD934">
      <w:pPr>
        <w:jc w:val="center"/>
        <w:rPr>
          <w:b/>
          <w:bCs/>
          <w:sz w:val="28"/>
          <w:szCs w:val="28"/>
        </w:rPr>
      </w:pPr>
      <w:r w:rsidRPr="06BFD934">
        <w:rPr>
          <w:b/>
          <w:bCs/>
          <w:sz w:val="28"/>
          <w:szCs w:val="28"/>
        </w:rPr>
        <w:lastRenderedPageBreak/>
        <w:t xml:space="preserve">INL </w:t>
      </w:r>
      <w:r w:rsidR="4E199CCC" w:rsidRPr="06BFD934">
        <w:rPr>
          <w:b/>
          <w:bCs/>
          <w:sz w:val="28"/>
          <w:szCs w:val="28"/>
        </w:rPr>
        <w:t>Change Map</w:t>
      </w:r>
      <w:r w:rsidR="554E9978" w:rsidRPr="06BFD934">
        <w:rPr>
          <w:b/>
          <w:bCs/>
          <w:sz w:val="28"/>
          <w:szCs w:val="28"/>
        </w:rPr>
        <w:t xml:space="preserve"> Template</w:t>
      </w:r>
    </w:p>
    <w:p w14:paraId="71B38102" w14:textId="6C0AE0DB" w:rsidR="003428A1" w:rsidRDefault="003428A1" w:rsidP="06BFD934">
      <w:pPr>
        <w:jc w:val="center"/>
        <w:rPr>
          <w:b/>
          <w:bCs/>
          <w:i/>
          <w:iCs/>
        </w:rPr>
      </w:pPr>
      <w:r w:rsidRPr="06BFD934">
        <w:rPr>
          <w:b/>
          <w:bCs/>
          <w:i/>
          <w:iCs/>
        </w:rPr>
        <w:t xml:space="preserve">See Appendix A for </w:t>
      </w:r>
      <w:r w:rsidR="002B37F5" w:rsidRPr="06BFD934">
        <w:rPr>
          <w:b/>
          <w:bCs/>
          <w:i/>
          <w:iCs/>
        </w:rPr>
        <w:t>Instructions and Definitions</w:t>
      </w:r>
      <w:r w:rsidR="0094548F" w:rsidRPr="06BFD934">
        <w:rPr>
          <w:b/>
          <w:bCs/>
          <w:i/>
          <w:iCs/>
        </w:rPr>
        <w:t>; see Appendix B for the Design Work Aid</w:t>
      </w:r>
    </w:p>
    <w:p w14:paraId="17EE5A90" w14:textId="06572D15" w:rsidR="06BFD934" w:rsidRDefault="06BFD934" w:rsidP="06BFD934">
      <w:pPr>
        <w:jc w:val="center"/>
        <w:rPr>
          <w:b/>
          <w:bCs/>
        </w:rPr>
      </w:pPr>
    </w:p>
    <w:p w14:paraId="32344198" w14:textId="58670D38" w:rsidR="7598EBF8" w:rsidRDefault="7598EBF8">
      <w:r>
        <w:t>Date:</w:t>
      </w:r>
    </w:p>
    <w:p w14:paraId="235AED43" w14:textId="0472FA2F" w:rsidR="7598EBF8" w:rsidRDefault="7598EBF8">
      <w:r>
        <w:t>Project Name:</w:t>
      </w:r>
    </w:p>
    <w:p w14:paraId="487C9635" w14:textId="1A643ED6" w:rsidR="3B06E607" w:rsidRDefault="3B06E607">
      <w:r>
        <w:t>Project Award Number:</w:t>
      </w:r>
    </w:p>
    <w:p w14:paraId="23D2342E" w14:textId="79416F03" w:rsidR="7598EBF8" w:rsidRDefault="7598EBF8">
      <w:r>
        <w:t>INL Point of Contact (Name/Email):</w:t>
      </w:r>
    </w:p>
    <w:p w14:paraId="4A67AAD2" w14:textId="1EEE7707" w:rsidR="7598EBF8" w:rsidRDefault="7598EBF8">
      <w:r>
        <w:t>Implementing Organization Name:</w:t>
      </w:r>
    </w:p>
    <w:p w14:paraId="75EECFB8" w14:textId="450A98E3" w:rsidR="7598EBF8" w:rsidRDefault="7598EBF8">
      <w:r>
        <w:t>Implementer Organization Point of Contact (Name/Email):</w:t>
      </w:r>
    </w:p>
    <w:p w14:paraId="3149A3F2" w14:textId="02CEE41A" w:rsidR="622B8A3E" w:rsidRDefault="622B8A3E">
      <w:r>
        <w:t>Start Date: (N/A if unknown)</w:t>
      </w:r>
    </w:p>
    <w:p w14:paraId="28EE465D" w14:textId="4779E055" w:rsidR="622B8A3E" w:rsidRDefault="622B8A3E">
      <w:r>
        <w:t>End Date: (N/A if unknown)</w:t>
      </w:r>
    </w:p>
    <w:p w14:paraId="09FB8A3E" w14:textId="63E8BD56" w:rsidR="06BFD934" w:rsidRDefault="06BFD934" w:rsidP="06BFD934">
      <w:pPr>
        <w:jc w:val="center"/>
        <w:rPr>
          <w:b/>
          <w:bCs/>
          <w:sz w:val="20"/>
          <w:szCs w:val="20"/>
        </w:rPr>
      </w:pPr>
    </w:p>
    <w:p w14:paraId="65A90451" w14:textId="77777777" w:rsidR="06BFD934" w:rsidRDefault="06BFD934" w:rsidP="06BFD934">
      <w:pPr>
        <w:jc w:val="center"/>
        <w:rPr>
          <w:b/>
          <w:bCs/>
          <w:sz w:val="20"/>
          <w:szCs w:val="20"/>
        </w:rPr>
      </w:pPr>
    </w:p>
    <w:tbl>
      <w:tblPr>
        <w:tblStyle w:val="TableGrid"/>
        <w:tblW w:w="0" w:type="auto"/>
        <w:tblLook w:val="04A0" w:firstRow="1" w:lastRow="0" w:firstColumn="1" w:lastColumn="0" w:noHBand="0" w:noVBand="1"/>
      </w:tblPr>
      <w:tblGrid>
        <w:gridCol w:w="4943"/>
        <w:gridCol w:w="4138"/>
        <w:gridCol w:w="3869"/>
      </w:tblGrid>
      <w:tr w:rsidR="06BFD934" w14:paraId="6DE81070" w14:textId="77777777" w:rsidTr="06BFD934">
        <w:tc>
          <w:tcPr>
            <w:tcW w:w="4945" w:type="dxa"/>
            <w:tcBorders>
              <w:bottom w:val="single" w:sz="4" w:space="0" w:color="auto"/>
            </w:tcBorders>
            <w:shd w:val="clear" w:color="auto" w:fill="D0CECE" w:themeFill="background2" w:themeFillShade="E6"/>
          </w:tcPr>
          <w:p w14:paraId="4675B4D6" w14:textId="77777777" w:rsidR="7598EBF8" w:rsidRDefault="7598EBF8" w:rsidP="06BFD934">
            <w:pPr>
              <w:rPr>
                <w:b/>
                <w:bCs/>
                <w:color w:val="000000" w:themeColor="text1"/>
              </w:rPr>
            </w:pPr>
            <w:r w:rsidRPr="06BFD934">
              <w:rPr>
                <w:b/>
                <w:bCs/>
                <w:color w:val="000000" w:themeColor="text1"/>
              </w:rPr>
              <w:t>Strategic Policy Alignment</w:t>
            </w:r>
          </w:p>
          <w:p w14:paraId="59F80F76" w14:textId="4A672675" w:rsidR="7598EBF8" w:rsidRDefault="7598EBF8" w:rsidP="06BFD934">
            <w:pPr>
              <w:rPr>
                <w:b/>
                <w:bCs/>
                <w:color w:val="000000" w:themeColor="text1"/>
              </w:rPr>
            </w:pPr>
            <w:r w:rsidRPr="06BFD934">
              <w:rPr>
                <w:b/>
                <w:bCs/>
                <w:color w:val="000000" w:themeColor="text1"/>
              </w:rPr>
              <w:t>(To be completed by INL)</w:t>
            </w:r>
          </w:p>
        </w:tc>
        <w:tc>
          <w:tcPr>
            <w:tcW w:w="8010" w:type="dxa"/>
            <w:gridSpan w:val="2"/>
            <w:tcBorders>
              <w:bottom w:val="single" w:sz="4" w:space="0" w:color="auto"/>
            </w:tcBorders>
            <w:shd w:val="clear" w:color="auto" w:fill="D0CECE" w:themeFill="background2" w:themeFillShade="E6"/>
          </w:tcPr>
          <w:p w14:paraId="49090F72" w14:textId="77777777" w:rsidR="7598EBF8" w:rsidRDefault="7598EBF8" w:rsidP="06BFD934">
            <w:pPr>
              <w:rPr>
                <w:color w:val="000000" w:themeColor="text1"/>
              </w:rPr>
            </w:pPr>
            <w:r w:rsidRPr="06BFD934">
              <w:rPr>
                <w:color w:val="000000" w:themeColor="text1"/>
              </w:rPr>
              <w:t>FBS Objective(s):</w:t>
            </w:r>
          </w:p>
          <w:p w14:paraId="1C64E164" w14:textId="77777777" w:rsidR="06BFD934" w:rsidRDefault="06BFD934" w:rsidP="06BFD934">
            <w:pPr>
              <w:rPr>
                <w:color w:val="000000" w:themeColor="text1"/>
              </w:rPr>
            </w:pPr>
          </w:p>
          <w:p w14:paraId="20570696" w14:textId="77777777" w:rsidR="06BFD934" w:rsidRDefault="06BFD934" w:rsidP="06BFD934">
            <w:pPr>
              <w:rPr>
                <w:color w:val="000000" w:themeColor="text1"/>
              </w:rPr>
            </w:pPr>
          </w:p>
          <w:p w14:paraId="65FBB050" w14:textId="77777777" w:rsidR="7598EBF8" w:rsidRDefault="7598EBF8" w:rsidP="06BFD934">
            <w:pPr>
              <w:rPr>
                <w:color w:val="000000" w:themeColor="text1"/>
              </w:rPr>
            </w:pPr>
            <w:r w:rsidRPr="06BFD934">
              <w:rPr>
                <w:color w:val="000000" w:themeColor="text1"/>
              </w:rPr>
              <w:t>ICS Objective(s):</w:t>
            </w:r>
          </w:p>
          <w:p w14:paraId="1E0B2DD1" w14:textId="77777777" w:rsidR="06BFD934" w:rsidRDefault="06BFD934" w:rsidP="06BFD934">
            <w:pPr>
              <w:rPr>
                <w:color w:val="000000" w:themeColor="text1"/>
              </w:rPr>
            </w:pPr>
          </w:p>
          <w:p w14:paraId="582231A6" w14:textId="77777777" w:rsidR="06BFD934" w:rsidRDefault="06BFD934" w:rsidP="06BFD934">
            <w:pPr>
              <w:rPr>
                <w:color w:val="000000" w:themeColor="text1"/>
              </w:rPr>
            </w:pPr>
          </w:p>
          <w:p w14:paraId="53A2F3FA" w14:textId="2C1336C2" w:rsidR="7598EBF8" w:rsidRDefault="7598EBF8" w:rsidP="06BFD934">
            <w:pPr>
              <w:rPr>
                <w:color w:val="000000" w:themeColor="text1"/>
              </w:rPr>
            </w:pPr>
            <w:r w:rsidRPr="06BFD934">
              <w:rPr>
                <w:color w:val="000000" w:themeColor="text1"/>
              </w:rPr>
              <w:t>Other:</w:t>
            </w:r>
            <w:r w:rsidR="622B8A3E" w:rsidRPr="06BFD934">
              <w:rPr>
                <w:color w:val="000000" w:themeColor="text1"/>
              </w:rPr>
              <w:t xml:space="preserve">  (For example, note alignment to Integrated Bureau Strategic Guidance here.)</w:t>
            </w:r>
          </w:p>
          <w:p w14:paraId="68B8546D" w14:textId="4B232C5B" w:rsidR="06BFD934" w:rsidRDefault="06BFD934" w:rsidP="06BFD934">
            <w:pPr>
              <w:rPr>
                <w:color w:val="000000" w:themeColor="text1"/>
              </w:rPr>
            </w:pPr>
          </w:p>
        </w:tc>
      </w:tr>
      <w:tr w:rsidR="06BFD934" w14:paraId="6B9A8464" w14:textId="77777777" w:rsidTr="06BFD934">
        <w:tc>
          <w:tcPr>
            <w:tcW w:w="4945" w:type="dxa"/>
            <w:tcBorders>
              <w:bottom w:val="single" w:sz="4" w:space="0" w:color="auto"/>
            </w:tcBorders>
            <w:shd w:val="clear" w:color="auto" w:fill="F7CAAC" w:themeFill="accent2" w:themeFillTint="66"/>
          </w:tcPr>
          <w:p w14:paraId="065934C2" w14:textId="77777777" w:rsidR="7598EBF8" w:rsidRDefault="7598EBF8" w:rsidP="06BFD934">
            <w:pPr>
              <w:rPr>
                <w:b/>
                <w:bCs/>
                <w:color w:val="000000" w:themeColor="text1"/>
              </w:rPr>
            </w:pPr>
            <w:r w:rsidRPr="06BFD934">
              <w:rPr>
                <w:b/>
                <w:bCs/>
                <w:color w:val="000000" w:themeColor="text1"/>
              </w:rPr>
              <w:t>VISION</w:t>
            </w:r>
          </w:p>
          <w:p w14:paraId="7E119965" w14:textId="6B5754EC" w:rsidR="7598EBF8" w:rsidRDefault="7598EBF8" w:rsidP="06BFD934">
            <w:pPr>
              <w:rPr>
                <w:b/>
                <w:bCs/>
                <w:color w:val="000000" w:themeColor="text1"/>
              </w:rPr>
            </w:pPr>
            <w:r w:rsidRPr="06BFD934">
              <w:rPr>
                <w:b/>
                <w:bCs/>
                <w:color w:val="000000" w:themeColor="text1"/>
              </w:rPr>
              <w:t>(Optional)</w:t>
            </w:r>
          </w:p>
        </w:tc>
        <w:tc>
          <w:tcPr>
            <w:tcW w:w="4140" w:type="dxa"/>
            <w:tcBorders>
              <w:bottom w:val="single" w:sz="4" w:space="0" w:color="auto"/>
            </w:tcBorders>
            <w:shd w:val="clear" w:color="auto" w:fill="F7CAAC" w:themeFill="accent2" w:themeFillTint="66"/>
          </w:tcPr>
          <w:p w14:paraId="53DE33A4" w14:textId="627C2FE0" w:rsidR="7598EBF8" w:rsidRDefault="7598EBF8" w:rsidP="06BFD934">
            <w:pPr>
              <w:rPr>
                <w:color w:val="000000" w:themeColor="text1"/>
              </w:rPr>
            </w:pPr>
            <w:r w:rsidRPr="06BFD934">
              <w:rPr>
                <w:color w:val="000000" w:themeColor="text1"/>
              </w:rPr>
              <w:t>Indicator</w:t>
            </w:r>
            <w:r w:rsidR="5E881DDB" w:rsidRPr="06BFD934">
              <w:rPr>
                <w:color w:val="000000" w:themeColor="text1"/>
              </w:rPr>
              <w:t xml:space="preserve"> (Optional)</w:t>
            </w:r>
            <w:r w:rsidRPr="06BFD934">
              <w:rPr>
                <w:color w:val="000000" w:themeColor="text1"/>
              </w:rPr>
              <w:t>:</w:t>
            </w:r>
          </w:p>
          <w:p w14:paraId="75AC7386" w14:textId="77777777" w:rsidR="06BFD934" w:rsidRDefault="06BFD934" w:rsidP="06BFD934">
            <w:pPr>
              <w:rPr>
                <w:color w:val="000000" w:themeColor="text1"/>
              </w:rPr>
            </w:pPr>
          </w:p>
          <w:p w14:paraId="0898D9F9" w14:textId="6F0F92BA" w:rsidR="7598EBF8" w:rsidRDefault="7598EBF8" w:rsidP="06BFD934">
            <w:pPr>
              <w:rPr>
                <w:color w:val="000000" w:themeColor="text1"/>
              </w:rPr>
            </w:pPr>
            <w:r w:rsidRPr="06BFD934">
              <w:rPr>
                <w:color w:val="000000" w:themeColor="text1"/>
              </w:rPr>
              <w:t>Target</w:t>
            </w:r>
            <w:r w:rsidR="5E881DDB" w:rsidRPr="06BFD934">
              <w:rPr>
                <w:color w:val="000000" w:themeColor="text1"/>
              </w:rPr>
              <w:t xml:space="preserve"> (Optional)</w:t>
            </w:r>
            <w:r w:rsidRPr="06BFD934">
              <w:rPr>
                <w:color w:val="000000" w:themeColor="text1"/>
              </w:rPr>
              <w:t>:</w:t>
            </w:r>
          </w:p>
          <w:p w14:paraId="42F820F0" w14:textId="48F40691" w:rsidR="06BFD934" w:rsidRDefault="06BFD934" w:rsidP="06BFD934">
            <w:pPr>
              <w:rPr>
                <w:color w:val="000000" w:themeColor="text1"/>
              </w:rPr>
            </w:pPr>
          </w:p>
        </w:tc>
        <w:tc>
          <w:tcPr>
            <w:tcW w:w="3870" w:type="dxa"/>
            <w:tcBorders>
              <w:bottom w:val="single" w:sz="4" w:space="0" w:color="auto"/>
            </w:tcBorders>
            <w:shd w:val="clear" w:color="auto" w:fill="F7CAAC" w:themeFill="accent2" w:themeFillTint="66"/>
          </w:tcPr>
          <w:p w14:paraId="49988038" w14:textId="58261B08" w:rsidR="7598EBF8" w:rsidRDefault="7598EBF8" w:rsidP="06BFD934">
            <w:pPr>
              <w:rPr>
                <w:color w:val="000000" w:themeColor="text1"/>
              </w:rPr>
            </w:pPr>
            <w:r w:rsidRPr="06BFD934">
              <w:rPr>
                <w:color w:val="000000" w:themeColor="text1"/>
              </w:rPr>
              <w:t>Data Source</w:t>
            </w:r>
            <w:r w:rsidR="5E881DDB" w:rsidRPr="06BFD934">
              <w:rPr>
                <w:color w:val="000000" w:themeColor="text1"/>
              </w:rPr>
              <w:t xml:space="preserve"> (Optional)</w:t>
            </w:r>
            <w:r w:rsidRPr="06BFD934">
              <w:rPr>
                <w:color w:val="000000" w:themeColor="text1"/>
              </w:rPr>
              <w:t>:</w:t>
            </w:r>
          </w:p>
        </w:tc>
      </w:tr>
      <w:tr w:rsidR="06BFD934" w14:paraId="3898FB08" w14:textId="77777777" w:rsidTr="06BFD934">
        <w:tc>
          <w:tcPr>
            <w:tcW w:w="4945" w:type="dxa"/>
            <w:tcBorders>
              <w:bottom w:val="single" w:sz="4" w:space="0" w:color="auto"/>
            </w:tcBorders>
            <w:shd w:val="clear" w:color="auto" w:fill="8EAADB" w:themeFill="accent1" w:themeFillTint="99"/>
          </w:tcPr>
          <w:p w14:paraId="7951E5DE" w14:textId="67A309A7" w:rsidR="0988C3DA" w:rsidRDefault="0988C3DA" w:rsidP="06BFD934">
            <w:pPr>
              <w:rPr>
                <w:color w:val="000000" w:themeColor="text1"/>
              </w:rPr>
            </w:pPr>
            <w:r w:rsidRPr="06BFD934">
              <w:rPr>
                <w:b/>
                <w:bCs/>
                <w:color w:val="000000" w:themeColor="text1"/>
              </w:rPr>
              <w:t>Goal 1</w:t>
            </w:r>
            <w:r w:rsidR="703E023A" w:rsidRPr="06BFD934">
              <w:rPr>
                <w:b/>
                <w:bCs/>
                <w:color w:val="000000" w:themeColor="text1"/>
              </w:rPr>
              <w:t>:</w:t>
            </w:r>
          </w:p>
        </w:tc>
        <w:tc>
          <w:tcPr>
            <w:tcW w:w="4140" w:type="dxa"/>
            <w:tcBorders>
              <w:bottom w:val="single" w:sz="4" w:space="0" w:color="auto"/>
            </w:tcBorders>
            <w:shd w:val="clear" w:color="auto" w:fill="8EAADB" w:themeFill="accent1" w:themeFillTint="99"/>
          </w:tcPr>
          <w:p w14:paraId="76EA86B8" w14:textId="77777777" w:rsidR="0988C3DA" w:rsidRDefault="0988C3DA" w:rsidP="06BFD934">
            <w:pPr>
              <w:rPr>
                <w:color w:val="000000" w:themeColor="text1"/>
              </w:rPr>
            </w:pPr>
            <w:r w:rsidRPr="06BFD934">
              <w:rPr>
                <w:color w:val="000000" w:themeColor="text1"/>
              </w:rPr>
              <w:t>Indicator:</w:t>
            </w:r>
          </w:p>
          <w:p w14:paraId="6323346E" w14:textId="77777777" w:rsidR="06BFD934" w:rsidRDefault="06BFD934" w:rsidP="06BFD934">
            <w:pPr>
              <w:rPr>
                <w:color w:val="000000" w:themeColor="text1"/>
              </w:rPr>
            </w:pPr>
          </w:p>
          <w:p w14:paraId="14ECF071" w14:textId="116C5FC3" w:rsidR="0988C3DA" w:rsidRDefault="0988C3DA" w:rsidP="06BFD934">
            <w:pPr>
              <w:rPr>
                <w:color w:val="000000" w:themeColor="text1"/>
              </w:rPr>
            </w:pPr>
            <w:r w:rsidRPr="06BFD934">
              <w:rPr>
                <w:color w:val="000000" w:themeColor="text1"/>
              </w:rPr>
              <w:t>Target:</w:t>
            </w:r>
          </w:p>
          <w:p w14:paraId="5FFBA5D0" w14:textId="04F3B981" w:rsidR="06BFD934" w:rsidRDefault="06BFD934" w:rsidP="06BFD934">
            <w:pPr>
              <w:rPr>
                <w:i/>
                <w:iCs/>
                <w:color w:val="000000" w:themeColor="text1"/>
              </w:rPr>
            </w:pPr>
          </w:p>
        </w:tc>
        <w:tc>
          <w:tcPr>
            <w:tcW w:w="3870" w:type="dxa"/>
            <w:tcBorders>
              <w:bottom w:val="single" w:sz="4" w:space="0" w:color="auto"/>
            </w:tcBorders>
            <w:shd w:val="clear" w:color="auto" w:fill="8EAADB" w:themeFill="accent1" w:themeFillTint="99"/>
          </w:tcPr>
          <w:p w14:paraId="6DAFCF6A" w14:textId="60D34B49" w:rsidR="0988C3DA" w:rsidRDefault="0988C3DA" w:rsidP="06BFD934">
            <w:pPr>
              <w:rPr>
                <w:color w:val="000000" w:themeColor="text1"/>
              </w:rPr>
            </w:pPr>
            <w:r w:rsidRPr="06BFD934">
              <w:rPr>
                <w:color w:val="000000" w:themeColor="text1"/>
              </w:rPr>
              <w:t>Data Source:</w:t>
            </w:r>
          </w:p>
        </w:tc>
      </w:tr>
      <w:tr w:rsidR="06BFD934" w14:paraId="58783C05" w14:textId="77777777" w:rsidTr="06BFD934">
        <w:tc>
          <w:tcPr>
            <w:tcW w:w="4945" w:type="dxa"/>
            <w:tcBorders>
              <w:bottom w:val="single" w:sz="4" w:space="0" w:color="auto"/>
            </w:tcBorders>
            <w:shd w:val="clear" w:color="auto" w:fill="B4C6E7" w:themeFill="accent1" w:themeFillTint="66"/>
          </w:tcPr>
          <w:p w14:paraId="3D3EF458" w14:textId="1636145C" w:rsidR="554E9978" w:rsidRDefault="554E9978">
            <w:r w:rsidRPr="06BFD934">
              <w:rPr>
                <w:b/>
                <w:bCs/>
              </w:rPr>
              <w:t>Objective 1</w:t>
            </w:r>
            <w:r w:rsidR="0988C3DA" w:rsidRPr="06BFD934">
              <w:rPr>
                <w:b/>
                <w:bCs/>
              </w:rPr>
              <w:t>.1</w:t>
            </w:r>
            <w:r w:rsidRPr="06BFD934">
              <w:rPr>
                <w:b/>
                <w:bCs/>
              </w:rPr>
              <w:t>:</w:t>
            </w:r>
            <w:r>
              <w:t>  </w:t>
            </w:r>
          </w:p>
          <w:p w14:paraId="2CAA0E44" w14:textId="24FC21DD" w:rsidR="06BFD934" w:rsidRDefault="06BFD934" w:rsidP="06BFD934">
            <w:pPr>
              <w:rPr>
                <w:i/>
                <w:iCs/>
              </w:rPr>
            </w:pPr>
          </w:p>
        </w:tc>
        <w:tc>
          <w:tcPr>
            <w:tcW w:w="4140" w:type="dxa"/>
            <w:tcBorders>
              <w:bottom w:val="single" w:sz="4" w:space="0" w:color="auto"/>
            </w:tcBorders>
            <w:shd w:val="clear" w:color="auto" w:fill="B4C6E7" w:themeFill="accent1" w:themeFillTint="66"/>
          </w:tcPr>
          <w:p w14:paraId="1B386D0F" w14:textId="1F44A727" w:rsidR="06BFD934" w:rsidRDefault="06BFD934"/>
        </w:tc>
        <w:tc>
          <w:tcPr>
            <w:tcW w:w="3870" w:type="dxa"/>
            <w:tcBorders>
              <w:bottom w:val="single" w:sz="4" w:space="0" w:color="auto"/>
            </w:tcBorders>
            <w:shd w:val="clear" w:color="auto" w:fill="B4C6E7" w:themeFill="accent1" w:themeFillTint="66"/>
          </w:tcPr>
          <w:p w14:paraId="09278EA8" w14:textId="77777777" w:rsidR="06BFD934" w:rsidRDefault="06BFD934" w:rsidP="06BFD934">
            <w:pPr>
              <w:rPr>
                <w:b/>
                <w:bCs/>
              </w:rPr>
            </w:pPr>
          </w:p>
        </w:tc>
      </w:tr>
      <w:tr w:rsidR="06BFD934" w14:paraId="196ABD80" w14:textId="77777777" w:rsidTr="06BFD934">
        <w:tc>
          <w:tcPr>
            <w:tcW w:w="4945" w:type="dxa"/>
            <w:shd w:val="clear" w:color="auto" w:fill="D9E2F3" w:themeFill="accent1" w:themeFillTint="33"/>
          </w:tcPr>
          <w:p w14:paraId="4295ADAC" w14:textId="33B7BCB4" w:rsidR="554E9978" w:rsidRDefault="554E9978">
            <w:r w:rsidRPr="06BFD934">
              <w:rPr>
                <w:b/>
                <w:bCs/>
              </w:rPr>
              <w:t>Sub-Objective 1.1</w:t>
            </w:r>
            <w:r w:rsidR="0988C3DA" w:rsidRPr="06BFD934">
              <w:rPr>
                <w:b/>
                <w:bCs/>
              </w:rPr>
              <w:t>1</w:t>
            </w:r>
            <w:r w:rsidRPr="06BFD934">
              <w:rPr>
                <w:b/>
                <w:bCs/>
              </w:rPr>
              <w:t>:</w:t>
            </w:r>
            <w:r>
              <w:t> </w:t>
            </w:r>
          </w:p>
          <w:p w14:paraId="23893F64" w14:textId="037699B5" w:rsidR="06BFD934" w:rsidRDefault="06BFD934" w:rsidP="06BFD934">
            <w:pPr>
              <w:rPr>
                <w:i/>
                <w:iCs/>
              </w:rPr>
            </w:pPr>
          </w:p>
        </w:tc>
        <w:tc>
          <w:tcPr>
            <w:tcW w:w="4140" w:type="dxa"/>
            <w:shd w:val="clear" w:color="auto" w:fill="D9E2F3" w:themeFill="accent1" w:themeFillTint="33"/>
          </w:tcPr>
          <w:p w14:paraId="1AE6FEDE" w14:textId="77777777" w:rsidR="06BFD934" w:rsidRDefault="06BFD934" w:rsidP="06BFD934">
            <w:pPr>
              <w:rPr>
                <w:b/>
                <w:bCs/>
              </w:rPr>
            </w:pPr>
          </w:p>
        </w:tc>
        <w:tc>
          <w:tcPr>
            <w:tcW w:w="3870" w:type="dxa"/>
            <w:shd w:val="clear" w:color="auto" w:fill="D9E2F3" w:themeFill="accent1" w:themeFillTint="33"/>
          </w:tcPr>
          <w:p w14:paraId="3B03AAE9" w14:textId="77777777" w:rsidR="06BFD934" w:rsidRDefault="06BFD934" w:rsidP="06BFD934">
            <w:pPr>
              <w:rPr>
                <w:b/>
                <w:bCs/>
              </w:rPr>
            </w:pPr>
          </w:p>
        </w:tc>
      </w:tr>
      <w:tr w:rsidR="06BFD934" w14:paraId="75EBF242" w14:textId="77777777" w:rsidTr="06BFD934">
        <w:tc>
          <w:tcPr>
            <w:tcW w:w="4945" w:type="dxa"/>
          </w:tcPr>
          <w:p w14:paraId="731FFCC1" w14:textId="74B64101" w:rsidR="0988C3DA" w:rsidRDefault="0988C3DA" w:rsidP="06BFD934">
            <w:pPr>
              <w:rPr>
                <w:b/>
                <w:bCs/>
              </w:rPr>
            </w:pPr>
            <w:r w:rsidRPr="06BFD934">
              <w:rPr>
                <w:b/>
                <w:bCs/>
              </w:rPr>
              <w:t>Activity 1.111</w:t>
            </w:r>
            <w:r w:rsidR="703E023A" w:rsidRPr="06BFD934">
              <w:rPr>
                <w:b/>
                <w:bCs/>
              </w:rPr>
              <w:t>:</w:t>
            </w:r>
          </w:p>
          <w:p w14:paraId="0BB2CD7F" w14:textId="7AE4E93B" w:rsidR="06BFD934" w:rsidRDefault="06BFD934" w:rsidP="06BFD934">
            <w:pPr>
              <w:rPr>
                <w:color w:val="7F7F7F" w:themeColor="text1" w:themeTint="80"/>
              </w:rPr>
            </w:pPr>
          </w:p>
        </w:tc>
        <w:tc>
          <w:tcPr>
            <w:tcW w:w="4140" w:type="dxa"/>
          </w:tcPr>
          <w:p w14:paraId="731AF788" w14:textId="77777777" w:rsidR="06BFD934" w:rsidRDefault="06BFD934" w:rsidP="06BFD934">
            <w:pPr>
              <w:rPr>
                <w:i/>
                <w:iCs/>
                <w:color w:val="7F7F7F" w:themeColor="text1" w:themeTint="80"/>
              </w:rPr>
            </w:pPr>
          </w:p>
        </w:tc>
        <w:tc>
          <w:tcPr>
            <w:tcW w:w="3870" w:type="dxa"/>
          </w:tcPr>
          <w:p w14:paraId="3AAABE7B" w14:textId="77777777" w:rsidR="06BFD934" w:rsidRDefault="06BFD934" w:rsidP="06BFD934">
            <w:pPr>
              <w:rPr>
                <w:i/>
                <w:iCs/>
                <w:color w:val="7F7F7F" w:themeColor="text1" w:themeTint="80"/>
              </w:rPr>
            </w:pPr>
          </w:p>
        </w:tc>
      </w:tr>
      <w:tr w:rsidR="06BFD934" w14:paraId="2118074F" w14:textId="77777777" w:rsidTr="06BFD934">
        <w:tc>
          <w:tcPr>
            <w:tcW w:w="4945" w:type="dxa"/>
            <w:tcBorders>
              <w:bottom w:val="single" w:sz="4" w:space="0" w:color="auto"/>
            </w:tcBorders>
          </w:tcPr>
          <w:p w14:paraId="6659A0DB" w14:textId="0EE8AE70" w:rsidR="0988C3DA" w:rsidRDefault="0988C3DA">
            <w:r w:rsidRPr="06BFD934">
              <w:rPr>
                <w:b/>
                <w:bCs/>
              </w:rPr>
              <w:t>Activity 1.112</w:t>
            </w:r>
            <w:r w:rsidR="703E023A" w:rsidRPr="06BFD934">
              <w:rPr>
                <w:b/>
                <w:bCs/>
              </w:rPr>
              <w:t>:</w:t>
            </w:r>
          </w:p>
          <w:p w14:paraId="7051C316" w14:textId="266F3E8B" w:rsidR="0988C3DA" w:rsidRDefault="0988C3DA" w:rsidP="06BFD934">
            <w:pPr>
              <w:ind w:left="144" w:firstLine="720"/>
            </w:pPr>
            <w:r>
              <w:t> </w:t>
            </w:r>
          </w:p>
        </w:tc>
        <w:tc>
          <w:tcPr>
            <w:tcW w:w="4140" w:type="dxa"/>
            <w:tcBorders>
              <w:bottom w:val="single" w:sz="4" w:space="0" w:color="auto"/>
            </w:tcBorders>
          </w:tcPr>
          <w:p w14:paraId="6C0844E7" w14:textId="77777777" w:rsidR="06BFD934" w:rsidRDefault="06BFD934" w:rsidP="06BFD934">
            <w:pPr>
              <w:ind w:left="144" w:firstLine="720"/>
            </w:pPr>
          </w:p>
        </w:tc>
        <w:tc>
          <w:tcPr>
            <w:tcW w:w="3870" w:type="dxa"/>
            <w:tcBorders>
              <w:bottom w:val="single" w:sz="4" w:space="0" w:color="auto"/>
            </w:tcBorders>
          </w:tcPr>
          <w:p w14:paraId="2E24F491" w14:textId="77777777" w:rsidR="06BFD934" w:rsidRDefault="06BFD934" w:rsidP="06BFD934">
            <w:pPr>
              <w:ind w:left="144" w:firstLine="720"/>
            </w:pPr>
          </w:p>
        </w:tc>
      </w:tr>
      <w:tr w:rsidR="06BFD934" w14:paraId="0D8EBB4A" w14:textId="77777777" w:rsidTr="06BFD934">
        <w:tc>
          <w:tcPr>
            <w:tcW w:w="4945" w:type="dxa"/>
            <w:shd w:val="clear" w:color="auto" w:fill="B4C6E7" w:themeFill="accent1" w:themeFillTint="66"/>
          </w:tcPr>
          <w:p w14:paraId="6541F18D" w14:textId="77777777" w:rsidR="554E9978" w:rsidRDefault="554E9978" w:rsidP="06BFD934">
            <w:pPr>
              <w:rPr>
                <w:b/>
                <w:bCs/>
              </w:rPr>
            </w:pPr>
            <w:r w:rsidRPr="06BFD934">
              <w:rPr>
                <w:b/>
                <w:bCs/>
              </w:rPr>
              <w:lastRenderedPageBreak/>
              <w:t>Objective </w:t>
            </w:r>
            <w:r w:rsidR="0988C3DA" w:rsidRPr="06BFD934">
              <w:rPr>
                <w:b/>
                <w:bCs/>
              </w:rPr>
              <w:t>1.</w:t>
            </w:r>
            <w:r w:rsidRPr="06BFD934">
              <w:rPr>
                <w:b/>
                <w:bCs/>
              </w:rPr>
              <w:t>2:</w:t>
            </w:r>
          </w:p>
          <w:p w14:paraId="1A37433F" w14:textId="545DA815" w:rsidR="06BFD934" w:rsidRDefault="06BFD934"/>
        </w:tc>
        <w:tc>
          <w:tcPr>
            <w:tcW w:w="4140" w:type="dxa"/>
            <w:shd w:val="clear" w:color="auto" w:fill="B4C6E7" w:themeFill="accent1" w:themeFillTint="66"/>
          </w:tcPr>
          <w:p w14:paraId="1186E45D" w14:textId="77777777" w:rsidR="06BFD934" w:rsidRDefault="06BFD934" w:rsidP="06BFD934">
            <w:pPr>
              <w:rPr>
                <w:b/>
                <w:bCs/>
              </w:rPr>
            </w:pPr>
          </w:p>
        </w:tc>
        <w:tc>
          <w:tcPr>
            <w:tcW w:w="3870" w:type="dxa"/>
            <w:shd w:val="clear" w:color="auto" w:fill="B4C6E7" w:themeFill="accent1" w:themeFillTint="66"/>
          </w:tcPr>
          <w:p w14:paraId="511C6C7F" w14:textId="77777777" w:rsidR="06BFD934" w:rsidRDefault="06BFD934" w:rsidP="06BFD934">
            <w:pPr>
              <w:rPr>
                <w:b/>
                <w:bCs/>
              </w:rPr>
            </w:pPr>
          </w:p>
        </w:tc>
      </w:tr>
      <w:tr w:rsidR="06BFD934" w14:paraId="04442008" w14:textId="77777777" w:rsidTr="06BFD934">
        <w:trPr>
          <w:trHeight w:val="12"/>
        </w:trPr>
        <w:tc>
          <w:tcPr>
            <w:tcW w:w="4945" w:type="dxa"/>
            <w:shd w:val="clear" w:color="auto" w:fill="auto"/>
          </w:tcPr>
          <w:p w14:paraId="036E9A2F" w14:textId="0F78C7E5" w:rsidR="0988C3DA" w:rsidRDefault="0988C3DA">
            <w:r w:rsidRPr="06BFD934">
              <w:rPr>
                <w:b/>
                <w:bCs/>
              </w:rPr>
              <w:t>Activity 1.2</w:t>
            </w:r>
            <w:r w:rsidR="002B37F5" w:rsidRPr="06BFD934">
              <w:rPr>
                <w:b/>
                <w:bCs/>
              </w:rPr>
              <w:t>01</w:t>
            </w:r>
            <w:r w:rsidR="703E023A" w:rsidRPr="06BFD934">
              <w:rPr>
                <w:b/>
                <w:bCs/>
              </w:rPr>
              <w:t>:</w:t>
            </w:r>
          </w:p>
        </w:tc>
        <w:tc>
          <w:tcPr>
            <w:tcW w:w="4140" w:type="dxa"/>
          </w:tcPr>
          <w:p w14:paraId="3C5F13D4" w14:textId="77777777" w:rsidR="06BFD934" w:rsidRDefault="06BFD934"/>
        </w:tc>
        <w:tc>
          <w:tcPr>
            <w:tcW w:w="3870" w:type="dxa"/>
          </w:tcPr>
          <w:p w14:paraId="0E634508" w14:textId="77777777" w:rsidR="06BFD934" w:rsidRDefault="06BFD934"/>
        </w:tc>
      </w:tr>
      <w:tr w:rsidR="06BFD934" w14:paraId="715C6DAD" w14:textId="77777777" w:rsidTr="06BFD934">
        <w:trPr>
          <w:trHeight w:val="12"/>
        </w:trPr>
        <w:tc>
          <w:tcPr>
            <w:tcW w:w="4945" w:type="dxa"/>
          </w:tcPr>
          <w:p w14:paraId="752A7C95" w14:textId="2799616D" w:rsidR="0988C3DA" w:rsidRDefault="0988C3DA">
            <w:r w:rsidRPr="06BFD934">
              <w:rPr>
                <w:b/>
                <w:bCs/>
              </w:rPr>
              <w:t>Activity 1.2</w:t>
            </w:r>
            <w:r w:rsidR="002B37F5" w:rsidRPr="06BFD934">
              <w:rPr>
                <w:b/>
                <w:bCs/>
              </w:rPr>
              <w:t>02</w:t>
            </w:r>
            <w:r w:rsidR="703E023A" w:rsidRPr="06BFD934">
              <w:rPr>
                <w:b/>
                <w:bCs/>
              </w:rPr>
              <w:t>:</w:t>
            </w:r>
          </w:p>
        </w:tc>
        <w:tc>
          <w:tcPr>
            <w:tcW w:w="4140" w:type="dxa"/>
          </w:tcPr>
          <w:p w14:paraId="0ED8E8A2" w14:textId="77777777" w:rsidR="06BFD934" w:rsidRDefault="06BFD934"/>
        </w:tc>
        <w:tc>
          <w:tcPr>
            <w:tcW w:w="3870" w:type="dxa"/>
          </w:tcPr>
          <w:p w14:paraId="136F2786" w14:textId="77777777" w:rsidR="06BFD934" w:rsidRDefault="06BFD934"/>
        </w:tc>
      </w:tr>
      <w:tr w:rsidR="06BFD934" w14:paraId="2C922898" w14:textId="77777777" w:rsidTr="06BFD934">
        <w:trPr>
          <w:trHeight w:val="12"/>
        </w:trPr>
        <w:tc>
          <w:tcPr>
            <w:tcW w:w="4945" w:type="dxa"/>
          </w:tcPr>
          <w:p w14:paraId="4821B38A" w14:textId="77777777" w:rsidR="554E9978" w:rsidRDefault="554E9978" w:rsidP="06BFD934">
            <w:pPr>
              <w:rPr>
                <w:i/>
                <w:iCs/>
                <w:color w:val="7F7F7F" w:themeColor="text1" w:themeTint="80"/>
              </w:rPr>
            </w:pPr>
            <w:r w:rsidRPr="06BFD934">
              <w:rPr>
                <w:i/>
                <w:iCs/>
                <w:color w:val="7F7F7F" w:themeColor="text1" w:themeTint="80"/>
              </w:rPr>
              <w:t>Continue as above, adding as many goals, objectives, sub-objectives, and activities as relevant.</w:t>
            </w:r>
          </w:p>
        </w:tc>
        <w:tc>
          <w:tcPr>
            <w:tcW w:w="4140" w:type="dxa"/>
          </w:tcPr>
          <w:p w14:paraId="4EC76EC7" w14:textId="77777777" w:rsidR="06BFD934" w:rsidRDefault="06BFD934" w:rsidP="06BFD934">
            <w:pPr>
              <w:rPr>
                <w:i/>
                <w:iCs/>
                <w:color w:val="7F7F7F" w:themeColor="text1" w:themeTint="80"/>
              </w:rPr>
            </w:pPr>
          </w:p>
        </w:tc>
        <w:tc>
          <w:tcPr>
            <w:tcW w:w="3870" w:type="dxa"/>
          </w:tcPr>
          <w:p w14:paraId="6F3EBAA3" w14:textId="77777777" w:rsidR="06BFD934" w:rsidRDefault="06BFD934" w:rsidP="06BFD934">
            <w:pPr>
              <w:rPr>
                <w:i/>
                <w:iCs/>
                <w:color w:val="7F7F7F" w:themeColor="text1" w:themeTint="80"/>
              </w:rPr>
            </w:pPr>
          </w:p>
        </w:tc>
      </w:tr>
    </w:tbl>
    <w:p w14:paraId="7CE4FA5C" w14:textId="174ABDF3" w:rsidR="06BFD934" w:rsidRDefault="06BFD934" w:rsidP="06BFD934">
      <w:pPr>
        <w:jc w:val="center"/>
        <w:rPr>
          <w:b/>
          <w:bCs/>
          <w:sz w:val="28"/>
          <w:szCs w:val="28"/>
        </w:rPr>
      </w:pPr>
    </w:p>
    <w:p w14:paraId="4FA99ADE" w14:textId="441AEF70" w:rsidR="06BFD934" w:rsidRDefault="06BFD934" w:rsidP="06BFD934">
      <w:pPr>
        <w:jc w:val="center"/>
        <w:rPr>
          <w:b/>
          <w:bCs/>
          <w:sz w:val="28"/>
          <w:szCs w:val="28"/>
        </w:rPr>
      </w:pPr>
    </w:p>
    <w:p w14:paraId="4E09A13F" w14:textId="015312BD" w:rsidR="003428A1" w:rsidRDefault="002B37F5" w:rsidP="0008474A">
      <w:pPr>
        <w:jc w:val="center"/>
        <w:rPr>
          <w:b/>
          <w:bCs/>
          <w:sz w:val="28"/>
          <w:szCs w:val="28"/>
        </w:rPr>
      </w:pPr>
      <w:r>
        <w:rPr>
          <w:b/>
          <w:bCs/>
          <w:sz w:val="28"/>
          <w:szCs w:val="28"/>
        </w:rPr>
        <w:t>APPENDIX</w:t>
      </w:r>
      <w:r w:rsidR="003428A1">
        <w:rPr>
          <w:b/>
          <w:bCs/>
          <w:sz w:val="28"/>
          <w:szCs w:val="28"/>
        </w:rPr>
        <w:t xml:space="preserve"> A:  </w:t>
      </w:r>
      <w:r w:rsidR="003428A1" w:rsidRPr="003428A1">
        <w:rPr>
          <w:b/>
          <w:bCs/>
          <w:sz w:val="28"/>
          <w:szCs w:val="28"/>
        </w:rPr>
        <w:t>INSTRUCTIONS</w:t>
      </w:r>
      <w:r w:rsidR="00E55FDF">
        <w:rPr>
          <w:b/>
          <w:bCs/>
          <w:sz w:val="28"/>
          <w:szCs w:val="28"/>
        </w:rPr>
        <w:t xml:space="preserve"> and DEFINITIONS</w:t>
      </w:r>
    </w:p>
    <w:p w14:paraId="347E2CB7" w14:textId="77777777" w:rsidR="003428A1" w:rsidRDefault="003428A1" w:rsidP="003428A1">
      <w:pPr>
        <w:rPr>
          <w:b/>
          <w:bCs/>
        </w:rPr>
      </w:pPr>
    </w:p>
    <w:p w14:paraId="1135E7D4" w14:textId="0F8F2333" w:rsidR="001123C0" w:rsidRPr="00E55FDF" w:rsidRDefault="00E55FDF" w:rsidP="00E55FDF">
      <w:pPr>
        <w:pStyle w:val="ListParagraph"/>
        <w:numPr>
          <w:ilvl w:val="0"/>
          <w:numId w:val="5"/>
        </w:numPr>
        <w:ind w:left="720"/>
        <w:rPr>
          <w:b/>
          <w:bCs/>
        </w:rPr>
      </w:pPr>
      <w:r>
        <w:rPr>
          <w:b/>
          <w:bCs/>
        </w:rPr>
        <w:t>Instructions</w:t>
      </w:r>
      <w:r w:rsidR="00B54503">
        <w:rPr>
          <w:b/>
          <w:bCs/>
        </w:rPr>
        <w:t xml:space="preserve"> for INL Staff</w:t>
      </w:r>
    </w:p>
    <w:p w14:paraId="4E300403" w14:textId="77777777" w:rsidR="001123C0" w:rsidRDefault="001123C0" w:rsidP="003428A1"/>
    <w:p w14:paraId="1952D99E" w14:textId="42CBF61E" w:rsidR="001123C0" w:rsidRDefault="001123C0" w:rsidP="003428A1">
      <w:r>
        <w:t xml:space="preserve">The primary purpose of </w:t>
      </w:r>
      <w:r w:rsidR="003D7684">
        <w:t>the Change Map</w:t>
      </w:r>
      <w:r>
        <w:t xml:space="preserve"> is to </w:t>
      </w:r>
      <w:r w:rsidR="003D7684">
        <w:t xml:space="preserve">link the </w:t>
      </w:r>
      <w:r w:rsidR="00E96D87">
        <w:t>work plan</w:t>
      </w:r>
      <w:r w:rsidR="003D7684">
        <w:t xml:space="preserve"> (goals, objectives,</w:t>
      </w:r>
      <w:r w:rsidR="00E96D87">
        <w:t xml:space="preserve"> sub-objectives,</w:t>
      </w:r>
      <w:r w:rsidR="003D7684">
        <w:t xml:space="preserve"> and activities) to the monitoring plan (indicators).</w:t>
      </w:r>
      <w:r w:rsidR="00351153">
        <w:t xml:space="preserve">  We emphasize “Change” in the title because the </w:t>
      </w:r>
      <w:r w:rsidR="00E96D87">
        <w:t>work plan</w:t>
      </w:r>
      <w:r w:rsidR="00351153">
        <w:t xml:space="preserve"> should describe what changes the project intends to achieve (i.e., the goals and objectives) and how the project will achieve them (i.e., the activities).</w:t>
      </w:r>
      <w:r w:rsidR="003D7684">
        <w:t xml:space="preserve">  There should be more detailed information about the </w:t>
      </w:r>
      <w:r w:rsidR="00E96D87">
        <w:t>work plan</w:t>
      </w:r>
      <w:r w:rsidR="003D7684">
        <w:t xml:space="preserve"> in the project proposal; and more details about the indicators in the Performance Indicator Reference Sheet</w:t>
      </w:r>
      <w:r w:rsidR="003A004C">
        <w:t xml:space="preserve"> (PIRS)</w:t>
      </w:r>
      <w:r w:rsidR="003D7684">
        <w:t>.  This document serves as a “mapping” between the two, by showing which indicators will be used to monitor progress toward which goals, objectives, and activities.</w:t>
      </w:r>
      <w:r w:rsidR="00E96D87">
        <w:t xml:space="preserve">  It also functions as a high-level summary or “cover sheet” of your project that describes the specific results the project intends to achieve and how it will achieve them.</w:t>
      </w:r>
    </w:p>
    <w:p w14:paraId="3809934C" w14:textId="6264AF63" w:rsidR="003D7684" w:rsidRDefault="003D7684" w:rsidP="003428A1"/>
    <w:p w14:paraId="4BA94E91" w14:textId="77257FA0" w:rsidR="003D7684" w:rsidRDefault="003D7684" w:rsidP="003428A1">
      <w:r>
        <w:t>As a quick guide “map” of the project, the document also links the project to strategic objectives (required); includes an optional vision statement (with or without indicators); and includes additional indicator information</w:t>
      </w:r>
      <w:r w:rsidR="003A004C">
        <w:t xml:space="preserve"> (namely targets and data sources) that are optional in this template but </w:t>
      </w:r>
      <w:r>
        <w:t>required in the PIRS</w:t>
      </w:r>
      <w:r w:rsidR="003A004C">
        <w:t>.</w:t>
      </w:r>
      <w:r>
        <w:t xml:space="preserve"> </w:t>
      </w:r>
    </w:p>
    <w:p w14:paraId="505CAA41" w14:textId="22160C58" w:rsidR="001123C0" w:rsidRDefault="001123C0" w:rsidP="003428A1"/>
    <w:p w14:paraId="3D871857" w14:textId="0BB8A601" w:rsidR="001123C0" w:rsidRPr="003A004C" w:rsidRDefault="003A004C" w:rsidP="003A004C">
      <w:pPr>
        <w:rPr>
          <w:b/>
          <w:bCs/>
        </w:rPr>
      </w:pPr>
      <w:r>
        <w:rPr>
          <w:b/>
          <w:bCs/>
        </w:rPr>
        <w:t xml:space="preserve">Roles and Responsibilities:  </w:t>
      </w:r>
      <w:r w:rsidR="001123C0" w:rsidRPr="001123C0">
        <w:t>INL staff are responsible for filling in the strategic alignment section.</w:t>
      </w:r>
      <w:r>
        <w:t xml:space="preserve">  Implementing partners generally create the initial draft of the main Change Map table.  INL staff provide feedback and eventually approve a final version.</w:t>
      </w:r>
      <w:r w:rsidR="00E96D87">
        <w:t xml:space="preserve">  INL staff and dedicated M&amp;E specialists at Post or in Washington can work with implementers in a consultative capacity to ensure that goals, objectives, and indicators meet bureau standards.</w:t>
      </w:r>
    </w:p>
    <w:p w14:paraId="4AAA30D9" w14:textId="7E20C72D" w:rsidR="001123C0" w:rsidRDefault="001123C0" w:rsidP="003428A1"/>
    <w:p w14:paraId="253C038F" w14:textId="7B0C24E2" w:rsidR="00E76087" w:rsidRDefault="00E76087" w:rsidP="001123C0">
      <w:r w:rsidRPr="00E76087">
        <w:rPr>
          <w:b/>
          <w:bCs/>
        </w:rPr>
        <w:t>Requirements:</w:t>
      </w:r>
      <w:r>
        <w:t xml:space="preserve">  </w:t>
      </w:r>
      <w:r w:rsidR="001123C0" w:rsidRPr="001123C0">
        <w:t>The change map must include</w:t>
      </w:r>
      <w:r w:rsidR="003A004C">
        <w:t xml:space="preserve"> the strategic alignment section;</w:t>
      </w:r>
      <w:r w:rsidR="001123C0" w:rsidRPr="001123C0">
        <w:t xml:space="preserve"> goals, objectives, sub-objectives</w:t>
      </w:r>
      <w:r w:rsidR="001123C0">
        <w:t xml:space="preserve"> (if applicable)</w:t>
      </w:r>
      <w:r w:rsidR="001123C0" w:rsidRPr="001123C0">
        <w:t>, and activities</w:t>
      </w:r>
      <w:r w:rsidR="001123C0">
        <w:t>—all in the first colum</w:t>
      </w:r>
      <w:r w:rsidR="003A004C">
        <w:t>n; and</w:t>
      </w:r>
      <w:r w:rsidR="001123C0">
        <w:t xml:space="preserve"> indicators in the second column.</w:t>
      </w:r>
      <w:r w:rsidR="00E96D87">
        <w:t xml:space="preserve">  The vision section and associated indicators, targets, and </w:t>
      </w:r>
      <w:r w:rsidR="00E96D87">
        <w:lastRenderedPageBreak/>
        <w:t>data sources are optional.  Note that it is possible to include a vision statement without requiring indicators, targets, or data sources.  If you choose not to include a vision statement, remove the section.</w:t>
      </w:r>
    </w:p>
    <w:p w14:paraId="58F27491" w14:textId="686EBB36" w:rsidR="009F5BF9" w:rsidRDefault="009F5BF9" w:rsidP="001123C0"/>
    <w:p w14:paraId="636B7EEE" w14:textId="77777777" w:rsidR="003A004C" w:rsidRDefault="009F5BF9" w:rsidP="009F5BF9">
      <w:r w:rsidRPr="009F5BF9">
        <w:rPr>
          <w:b/>
          <w:bCs/>
        </w:rPr>
        <w:t>A note on indicators:</w:t>
      </w:r>
      <w:r>
        <w:t xml:space="preserve">  More is not necessarily better.  Data are costly to collect and analyze; and too many indicators can result in focusing on minutiae at the expense of answering the most important monitoring questions</w:t>
      </w:r>
      <w:r w:rsidR="003A004C">
        <w:t>, namely</w:t>
      </w:r>
      <w:r>
        <w:t>:  1) are major project activities going to plan; and 2) is the project achieving the desired results.</w:t>
      </w:r>
    </w:p>
    <w:p w14:paraId="1E99682E" w14:textId="77777777" w:rsidR="003A004C" w:rsidRDefault="003A004C" w:rsidP="009F5BF9"/>
    <w:p w14:paraId="535FC494" w14:textId="2DF156BD" w:rsidR="009F5BF9" w:rsidRDefault="009F5BF9" w:rsidP="009F5BF9">
      <w:r>
        <w:t>INL/KM therefore recommends that INL staff and implementing partners develop indicators and collect data only for the main project outputs and outcomes.  In other words, many activities, objectives, and sub-objectives may not have associated indicators, and that is fine.  The only requirements are as follows:</w:t>
      </w:r>
    </w:p>
    <w:p w14:paraId="33F45373" w14:textId="6BC91B73" w:rsidR="00CC24CA" w:rsidRDefault="00F833EB" w:rsidP="00CC24CA">
      <w:pPr>
        <w:pStyle w:val="ListParagraph"/>
        <w:numPr>
          <w:ilvl w:val="0"/>
          <w:numId w:val="4"/>
        </w:numPr>
      </w:pPr>
      <w:r>
        <w:t>A project must have at least one</w:t>
      </w:r>
      <w:r w:rsidR="001A4304">
        <w:t xml:space="preserve"> valid</w:t>
      </w:r>
      <w:r>
        <w:t xml:space="preserve"> outcome indicator, associated with a project goal.</w:t>
      </w:r>
    </w:p>
    <w:p w14:paraId="7A8899DB" w14:textId="1ED90F47" w:rsidR="00CC24CA" w:rsidRDefault="00CC24CA" w:rsidP="00CC24CA">
      <w:pPr>
        <w:pStyle w:val="ListParagraph"/>
        <w:numPr>
          <w:ilvl w:val="0"/>
          <w:numId w:val="4"/>
        </w:numPr>
      </w:pPr>
      <w:r>
        <w:t xml:space="preserve">Progress against at least one outcome indicator should be expected </w:t>
      </w:r>
      <w:r w:rsidR="0085341A">
        <w:t>at least once every six months;</w:t>
      </w:r>
    </w:p>
    <w:p w14:paraId="1017379F" w14:textId="4444D464" w:rsidR="009F5BF9" w:rsidRDefault="009F5BF9" w:rsidP="00CC24CA">
      <w:pPr>
        <w:pStyle w:val="ListParagraph"/>
        <w:numPr>
          <w:ilvl w:val="0"/>
          <w:numId w:val="4"/>
        </w:numPr>
      </w:pPr>
      <w:r>
        <w:t>All training activities should track the number trained, disaggregated by gender</w:t>
      </w:r>
      <w:r w:rsidR="00CC24CA">
        <w:t>;</w:t>
      </w:r>
    </w:p>
    <w:p w14:paraId="7B10ECF7" w14:textId="61B65996" w:rsidR="009F5BF9" w:rsidRDefault="00CC24CA" w:rsidP="009F5BF9">
      <w:pPr>
        <w:pStyle w:val="ListParagraph"/>
        <w:numPr>
          <w:ilvl w:val="0"/>
          <w:numId w:val="4"/>
        </w:numPr>
      </w:pPr>
      <w:r>
        <w:t>Include all standard indicators for required reporting</w:t>
      </w:r>
      <w:r w:rsidR="00F833EB">
        <w:t>, if applicable</w:t>
      </w:r>
      <w:r>
        <w:t>.  (</w:t>
      </w:r>
      <w:r w:rsidR="009F5BF9">
        <w:t xml:space="preserve">Consult your </w:t>
      </w:r>
      <w:r w:rsidR="001A4304">
        <w:t>Design, Monitoring &amp; Evaluation</w:t>
      </w:r>
      <w:r w:rsidR="009F5BF9">
        <w:t xml:space="preserve"> specialist to determine whether any standard indicators for required reporting apply to your projec</w:t>
      </w:r>
      <w:r>
        <w:t>t.)</w:t>
      </w:r>
    </w:p>
    <w:p w14:paraId="51C0DC9C" w14:textId="77777777" w:rsidR="00E76087" w:rsidRDefault="00E76087" w:rsidP="001123C0"/>
    <w:p w14:paraId="299CD6A9" w14:textId="48E7DE98" w:rsidR="00CC24CA" w:rsidRPr="0085341A" w:rsidRDefault="0085341A" w:rsidP="001123C0">
      <w:r>
        <w:t xml:space="preserve">Note that while indicators for objectives and sub-objectives are not required, they may be necessary to meet requirement (2), that progress against at least one outcome indicator should be expected at least once every six months.  In other words, it must be possible to monitor progress toward expected results while the project is in progress.  </w:t>
      </w:r>
    </w:p>
    <w:p w14:paraId="410F4220" w14:textId="77777777" w:rsidR="00CC24CA" w:rsidRDefault="00CC24CA" w:rsidP="001123C0">
      <w:pPr>
        <w:rPr>
          <w:b/>
          <w:bCs/>
        </w:rPr>
      </w:pPr>
    </w:p>
    <w:p w14:paraId="10FE7102" w14:textId="2B581354" w:rsidR="001123C0" w:rsidRPr="001123C0" w:rsidRDefault="00E76087" w:rsidP="001123C0">
      <w:r w:rsidRPr="00E76087">
        <w:rPr>
          <w:b/>
          <w:bCs/>
        </w:rPr>
        <w:t>Options:</w:t>
      </w:r>
      <w:r>
        <w:t xml:space="preserve">  </w:t>
      </w:r>
      <w:r w:rsidR="001123C0" w:rsidRPr="009F5BF9">
        <w:rPr>
          <w:b/>
          <w:bCs/>
          <w:u w:val="single"/>
        </w:rPr>
        <w:t>Targets</w:t>
      </w:r>
      <w:r w:rsidR="001123C0">
        <w:t xml:space="preserve"> for each indicator are optional</w:t>
      </w:r>
      <w:r w:rsidR="00CC24CA">
        <w:t xml:space="preserve"> in the Change Map.  </w:t>
      </w:r>
      <w:r w:rsidR="001123C0">
        <w:t>The third column (</w:t>
      </w:r>
      <w:r w:rsidR="001123C0" w:rsidRPr="009F5BF9">
        <w:rPr>
          <w:b/>
          <w:bCs/>
          <w:u w:val="single"/>
        </w:rPr>
        <w:t>data sources</w:t>
      </w:r>
      <w:r w:rsidR="001123C0">
        <w:t>) is also optional</w:t>
      </w:r>
      <w:r w:rsidR="00CC24CA">
        <w:t xml:space="preserve">.  </w:t>
      </w:r>
      <w:r w:rsidR="001123C0">
        <w:t xml:space="preserve">Remove references to targets and/or the Data Source column if you do not wish to include them.  For targets and data sources, you may include one, both, or neither.  Note that information about targets and data sources will be collected in the Performance indicator Reference Sheet (PIRS).  Including them in the Change Map is up to you:  they may be handy for reference if you do not wish to consult the PIRS regularly; or you may find that they make the Change Map too cluttered.  </w:t>
      </w:r>
    </w:p>
    <w:p w14:paraId="74207B7F" w14:textId="1D2EAE5A" w:rsidR="00CC24CA" w:rsidRDefault="00CC24CA" w:rsidP="0059726A"/>
    <w:p w14:paraId="22E365E0" w14:textId="77777777" w:rsidR="00CC24CA" w:rsidRPr="001123C0" w:rsidRDefault="00CC24CA" w:rsidP="0059726A"/>
    <w:p w14:paraId="7AA3DA71" w14:textId="35FEE96E" w:rsidR="009B3706" w:rsidRPr="00E55FDF" w:rsidRDefault="009B3706" w:rsidP="00E55FDF">
      <w:pPr>
        <w:pStyle w:val="ListParagraph"/>
        <w:numPr>
          <w:ilvl w:val="0"/>
          <w:numId w:val="5"/>
        </w:numPr>
        <w:ind w:left="720"/>
        <w:rPr>
          <w:b/>
          <w:bCs/>
        </w:rPr>
      </w:pPr>
      <w:r w:rsidRPr="00E55FDF">
        <w:rPr>
          <w:b/>
          <w:bCs/>
        </w:rPr>
        <w:t>Definitions and Examples</w:t>
      </w:r>
    </w:p>
    <w:p w14:paraId="382F56E5" w14:textId="77777777" w:rsidR="009B3706" w:rsidRDefault="009B3706" w:rsidP="003428A1">
      <w:pPr>
        <w:rPr>
          <w:b/>
          <w:bCs/>
        </w:rPr>
      </w:pPr>
    </w:p>
    <w:p w14:paraId="62841A5C" w14:textId="48136905" w:rsidR="003428A1" w:rsidRPr="003428A1" w:rsidRDefault="003428A1" w:rsidP="003428A1">
      <w:r>
        <w:rPr>
          <w:b/>
          <w:bCs/>
        </w:rPr>
        <w:lastRenderedPageBreak/>
        <w:t xml:space="preserve">Strategic Alignment:  </w:t>
      </w:r>
      <w:r w:rsidRPr="003428A1">
        <w:t xml:space="preserve">INL will complete this section.  </w:t>
      </w:r>
      <w:r>
        <w:t xml:space="preserve">All INL projects should align to strategic goals and objectives laid out in strategy documents such as the Functional Bureau Strategy (FBS), an Integrated Country Strategy (ICS), or an Issue-Based Strategy.  The Strategic Alignment section indicates which strategic objectives the project is intended to advance. </w:t>
      </w:r>
    </w:p>
    <w:p w14:paraId="321977E5" w14:textId="77777777" w:rsidR="003428A1" w:rsidRDefault="003428A1" w:rsidP="003428A1">
      <w:pPr>
        <w:rPr>
          <w:b/>
          <w:bCs/>
        </w:rPr>
      </w:pPr>
    </w:p>
    <w:p w14:paraId="6AA7ABF2" w14:textId="34BE9DF1" w:rsidR="003428A1" w:rsidRPr="003428A1" w:rsidRDefault="003428A1" w:rsidP="003428A1">
      <w:r>
        <w:rPr>
          <w:b/>
          <w:bCs/>
        </w:rPr>
        <w:t xml:space="preserve">Vision:  </w:t>
      </w:r>
      <w:r w:rsidR="00514026">
        <w:t>A</w:t>
      </w:r>
      <w:r>
        <w:t xml:space="preserve"> vision statement describes the results that a project contributes to but is not expected to achieve during </w:t>
      </w:r>
      <w:r w:rsidR="009B0C00">
        <w:t>its</w:t>
      </w:r>
      <w:r>
        <w:t xml:space="preserve"> </w:t>
      </w:r>
      <w:r w:rsidR="009B0C00">
        <w:t>period of performance</w:t>
      </w:r>
      <w:r>
        <w:t xml:space="preserve">.  The vision may be broad (“reduce the </w:t>
      </w:r>
      <w:r w:rsidR="00514026">
        <w:t>flow of illicit narcotics through</w:t>
      </w:r>
      <w:r>
        <w:t xml:space="preserve"> Freedonia”) or </w:t>
      </w:r>
      <w:r w:rsidR="009B0C00">
        <w:t xml:space="preserve">more </w:t>
      </w:r>
      <w:r>
        <w:t>specific (“</w:t>
      </w:r>
      <w:r w:rsidR="00514026">
        <w:t>increase arrests related to methamphetamine production sites in Freedonia”).  The vision statement is optional</w:t>
      </w:r>
      <w:r w:rsidR="00F833EB">
        <w:t xml:space="preserve"> because achieving a vision-level change is often the result of multiple interventions and lines of effort, over an extended period of time, in which INL is not the only actor</w:t>
      </w:r>
      <w:r w:rsidR="00514026">
        <w:t>.</w:t>
      </w:r>
    </w:p>
    <w:p w14:paraId="6F0AF746" w14:textId="77777777" w:rsidR="003428A1" w:rsidRDefault="003428A1" w:rsidP="003428A1">
      <w:pPr>
        <w:rPr>
          <w:b/>
          <w:bCs/>
        </w:rPr>
      </w:pPr>
    </w:p>
    <w:p w14:paraId="6E161912" w14:textId="50997DB9" w:rsidR="003428A1" w:rsidRPr="005A051B" w:rsidRDefault="003428A1" w:rsidP="003428A1">
      <w:pPr>
        <w:rPr>
          <w:b/>
          <w:bCs/>
        </w:rPr>
      </w:pPr>
      <w:r>
        <w:rPr>
          <w:b/>
          <w:bCs/>
        </w:rPr>
        <w:t>Goal</w:t>
      </w:r>
      <w:r w:rsidR="00514026">
        <w:rPr>
          <w:b/>
          <w:bCs/>
        </w:rPr>
        <w:t xml:space="preserve">:  </w:t>
      </w:r>
      <w:r w:rsidR="00514026">
        <w:t>A goal describes the highest level of change that a project seeks to achieve as the result of its activities</w:t>
      </w:r>
      <w:r w:rsidR="00352891">
        <w:t>.</w:t>
      </w:r>
      <w:r w:rsidR="00956452">
        <w:t xml:space="preserve">  The change should be external to INL.</w:t>
      </w:r>
      <w:r w:rsidR="00352891">
        <w:t xml:space="preserve">  Projects may have multiple goals.  Note that goals should be achievable</w:t>
      </w:r>
      <w:r w:rsidR="00956452">
        <w:t xml:space="preserve"> during the life of the project</w:t>
      </w:r>
      <w:r w:rsidR="00352891">
        <w:t>, not aspirational</w:t>
      </w:r>
      <w:r w:rsidR="00956452">
        <w:t xml:space="preserve"> or larger than the changes that the project seeks to effect.  They </w:t>
      </w:r>
      <w:r w:rsidR="001A4304">
        <w:t>must meet the “change” and “clarity” design standards</w:t>
      </w:r>
      <w:r w:rsidR="00352891">
        <w:t>.</w:t>
      </w:r>
      <w:r w:rsidR="00F833EB">
        <w:t xml:space="preserve">  </w:t>
      </w:r>
      <w:r w:rsidR="00F833EB" w:rsidRPr="005A051B">
        <w:rPr>
          <w:b/>
          <w:bCs/>
        </w:rPr>
        <w:t xml:space="preserve">See </w:t>
      </w:r>
      <w:r w:rsidR="0094548F">
        <w:rPr>
          <w:b/>
          <w:bCs/>
        </w:rPr>
        <w:t>Appendix B below (</w:t>
      </w:r>
      <w:r w:rsidR="005A051B" w:rsidRPr="005A051B">
        <w:rPr>
          <w:b/>
          <w:bCs/>
        </w:rPr>
        <w:t>Design Work Aid</w:t>
      </w:r>
      <w:r w:rsidR="0094548F">
        <w:rPr>
          <w:b/>
          <w:bCs/>
        </w:rPr>
        <w:t>)</w:t>
      </w:r>
      <w:r w:rsidR="005A051B" w:rsidRPr="005A051B">
        <w:rPr>
          <w:b/>
          <w:bCs/>
        </w:rPr>
        <w:t xml:space="preserve"> for more explanation and examples.</w:t>
      </w:r>
    </w:p>
    <w:p w14:paraId="1F363EA5" w14:textId="7F0E0A57" w:rsidR="003428A1" w:rsidRDefault="003428A1" w:rsidP="003428A1">
      <w:pPr>
        <w:rPr>
          <w:b/>
          <w:bCs/>
        </w:rPr>
      </w:pPr>
    </w:p>
    <w:p w14:paraId="4E3E29E6" w14:textId="16B269CB" w:rsidR="003428A1" w:rsidRPr="00352891" w:rsidRDefault="003428A1" w:rsidP="003428A1">
      <w:r>
        <w:rPr>
          <w:b/>
          <w:bCs/>
        </w:rPr>
        <w:t>Objective / Sub-Objective</w:t>
      </w:r>
      <w:r w:rsidR="00352891">
        <w:rPr>
          <w:b/>
          <w:bCs/>
        </w:rPr>
        <w:t xml:space="preserve">:  </w:t>
      </w:r>
      <w:r w:rsidR="00352891">
        <w:t>Similar to goals, objectives and sub-objectives describe changes that the project seeks to effect</w:t>
      </w:r>
      <w:r w:rsidR="00956452">
        <w:t>—changes external to INL that are achievable during the life of the project.</w:t>
      </w:r>
      <w:r w:rsidR="00352891">
        <w:t xml:space="preserve">  Objectives are </w:t>
      </w:r>
      <w:r w:rsidR="0012186B">
        <w:t>mid-level</w:t>
      </w:r>
      <w:r w:rsidR="00352891">
        <w:t xml:space="preserve"> changes that, if achieved, should result in the achievement of a project goal</w:t>
      </w:r>
      <w:r w:rsidR="00956452">
        <w:t>.  S</w:t>
      </w:r>
      <w:r w:rsidR="00352891">
        <w:t>ub-objectives are the smallest level of change that, if achieved, should result in the achievement of an objective.</w:t>
      </w:r>
      <w:r w:rsidR="001C66E0">
        <w:t xml:space="preserve">  Note that many objectives may not require sub-objectives.</w:t>
      </w:r>
    </w:p>
    <w:p w14:paraId="7718EBC9" w14:textId="121A84F8" w:rsidR="003428A1" w:rsidRDefault="003428A1" w:rsidP="003428A1">
      <w:pPr>
        <w:rPr>
          <w:b/>
          <w:bCs/>
        </w:rPr>
      </w:pPr>
    </w:p>
    <w:p w14:paraId="1E6BD6D1" w14:textId="67998E9E" w:rsidR="003428A1" w:rsidRPr="001C66E0" w:rsidRDefault="003428A1" w:rsidP="003428A1">
      <w:r>
        <w:rPr>
          <w:b/>
          <w:bCs/>
        </w:rPr>
        <w:t>Activity</w:t>
      </w:r>
      <w:r w:rsidR="001C66E0">
        <w:rPr>
          <w:b/>
          <w:bCs/>
        </w:rPr>
        <w:t xml:space="preserve">:  </w:t>
      </w:r>
      <w:r w:rsidR="001C66E0">
        <w:t>An activity refers to the things that INL or the implementing partner are doing to cause the changes described in the goal, objective, and sub-objective statements</w:t>
      </w:r>
      <w:r w:rsidR="0012186B">
        <w:t>, such as training, development of guidance documents, and equipment donations.</w:t>
      </w:r>
    </w:p>
    <w:p w14:paraId="33842C26" w14:textId="709E8FA9" w:rsidR="003428A1" w:rsidRDefault="003428A1" w:rsidP="003428A1">
      <w:pPr>
        <w:rPr>
          <w:b/>
          <w:bCs/>
        </w:rPr>
      </w:pPr>
    </w:p>
    <w:p w14:paraId="0DFA28C7" w14:textId="65F94B61" w:rsidR="003428A1" w:rsidRPr="005A051B" w:rsidRDefault="003428A1" w:rsidP="0012186B">
      <w:pPr>
        <w:rPr>
          <w:b/>
          <w:bCs/>
        </w:rPr>
      </w:pPr>
      <w:r>
        <w:rPr>
          <w:b/>
          <w:bCs/>
        </w:rPr>
        <w:t>Indicator</w:t>
      </w:r>
      <w:r w:rsidR="0012186B">
        <w:rPr>
          <w:b/>
          <w:bCs/>
        </w:rPr>
        <w:t xml:space="preserve">:  </w:t>
      </w:r>
      <w:r w:rsidR="0012186B" w:rsidRPr="0012186B">
        <w:t xml:space="preserve">An indicator is a statistic (or metric) used to measure progress </w:t>
      </w:r>
      <w:r w:rsidR="0012186B">
        <w:t xml:space="preserve">toward accomplishing the activities or changes described in the goal, objective, and sub-objective statements.  Indicators should answer the question:  to what extent was the associated activity, goal, or objective achieved?  Note that indicators associated with activities are generally </w:t>
      </w:r>
      <w:r w:rsidR="0012186B" w:rsidRPr="000C471F">
        <w:rPr>
          <w:b/>
          <w:bCs/>
        </w:rPr>
        <w:t>output indicators</w:t>
      </w:r>
      <w:r w:rsidR="0012186B">
        <w:t xml:space="preserve"> (e.g., # trained, $ value of equipment donated), while indicators associated with goals, objectives, and sub-objectives are </w:t>
      </w:r>
      <w:r w:rsidR="0012186B" w:rsidRPr="000C471F">
        <w:rPr>
          <w:b/>
          <w:bCs/>
        </w:rPr>
        <w:t>outcome indicators</w:t>
      </w:r>
      <w:r w:rsidR="0012186B">
        <w:t xml:space="preserve"> (e.g., changes in knowledge or behavior as a result of training).</w:t>
      </w:r>
      <w:r w:rsidR="005A051B">
        <w:t xml:space="preserve">  </w:t>
      </w:r>
      <w:r w:rsidR="005A051B" w:rsidRPr="005A051B">
        <w:rPr>
          <w:b/>
          <w:bCs/>
        </w:rPr>
        <w:t xml:space="preserve">See </w:t>
      </w:r>
      <w:r w:rsidR="0094548F">
        <w:rPr>
          <w:b/>
          <w:bCs/>
        </w:rPr>
        <w:t>Appendix B (Indicator Work Aid) of the Performance Indicator Reference Sheet</w:t>
      </w:r>
      <w:r w:rsidR="005A051B" w:rsidRPr="005A051B">
        <w:rPr>
          <w:b/>
          <w:bCs/>
        </w:rPr>
        <w:t xml:space="preserve"> for more explanation and examples.</w:t>
      </w:r>
    </w:p>
    <w:p w14:paraId="46983F33" w14:textId="59BD5CCB" w:rsidR="003428A1" w:rsidRDefault="003428A1" w:rsidP="003428A1">
      <w:pPr>
        <w:rPr>
          <w:b/>
          <w:bCs/>
        </w:rPr>
      </w:pPr>
    </w:p>
    <w:p w14:paraId="2B5AA2B9" w14:textId="77777777" w:rsidR="009B3706" w:rsidRDefault="003428A1" w:rsidP="003428A1">
      <w:r>
        <w:rPr>
          <w:b/>
          <w:bCs/>
        </w:rPr>
        <w:lastRenderedPageBreak/>
        <w:t>Target</w:t>
      </w:r>
      <w:r w:rsidR="0012186B">
        <w:rPr>
          <w:b/>
          <w:bCs/>
        </w:rPr>
        <w:t xml:space="preserve">:  </w:t>
      </w:r>
      <w:r w:rsidR="009B3706">
        <w:t>A target</w:t>
      </w:r>
      <w:r w:rsidR="0012186B" w:rsidRPr="0012186B">
        <w:t xml:space="preserve"> </w:t>
      </w:r>
      <w:r w:rsidR="009B3706">
        <w:t>is</w:t>
      </w:r>
      <w:r w:rsidR="0012186B">
        <w:t xml:space="preserve"> the value </w:t>
      </w:r>
      <w:r w:rsidR="009B3706">
        <w:t>of the indicator if the activity is fully accomplished, or the changed described in the goals, objectives, and sub-objectives are fully achieved.</w:t>
      </w:r>
    </w:p>
    <w:p w14:paraId="4BA42D9B" w14:textId="77777777" w:rsidR="009B3706" w:rsidRDefault="009B3706" w:rsidP="003428A1"/>
    <w:p w14:paraId="2CF7DA13" w14:textId="5E25269C" w:rsidR="009B3706" w:rsidRPr="009B3706" w:rsidRDefault="009B3706" w:rsidP="003428A1">
      <w:pPr>
        <w:rPr>
          <w:b/>
          <w:bCs/>
        </w:rPr>
      </w:pPr>
      <w:r w:rsidRPr="009B3706">
        <w:rPr>
          <w:b/>
          <w:bCs/>
        </w:rPr>
        <w:t>Indicator and Target Exampl</w:t>
      </w:r>
      <w:r w:rsidR="005A051B">
        <w:rPr>
          <w:b/>
          <w:bCs/>
        </w:rPr>
        <w:t>es</w:t>
      </w:r>
      <w:r w:rsidRPr="009B3706">
        <w:rPr>
          <w:b/>
          <w:bCs/>
        </w:rPr>
        <w:t>:</w:t>
      </w:r>
    </w:p>
    <w:p w14:paraId="4BEE5DA5" w14:textId="6294F4B6" w:rsidR="009B3706" w:rsidRPr="009B3706" w:rsidRDefault="00B54503" w:rsidP="009B3706">
      <w:pPr>
        <w:pStyle w:val="ListParagraph"/>
        <w:numPr>
          <w:ilvl w:val="0"/>
          <w:numId w:val="3"/>
        </w:numPr>
        <w:rPr>
          <w:b/>
          <w:bCs/>
        </w:rPr>
      </w:pPr>
      <w:r>
        <w:t>Activity/Output</w:t>
      </w:r>
      <w:r w:rsidR="009B3706">
        <w:t xml:space="preserve">: </w:t>
      </w:r>
      <w:r>
        <w:t>T</w:t>
      </w:r>
      <w:r w:rsidR="009B3706">
        <w:t>he activity is to train forensics specialists; the indicator is the number of forensics specialists trained, and the target is 50.</w:t>
      </w:r>
    </w:p>
    <w:p w14:paraId="509DCCB5" w14:textId="5925B7C9" w:rsidR="003428A1" w:rsidRPr="009B3706" w:rsidRDefault="00B54503" w:rsidP="009B3706">
      <w:pPr>
        <w:pStyle w:val="ListParagraph"/>
        <w:numPr>
          <w:ilvl w:val="0"/>
          <w:numId w:val="3"/>
        </w:numPr>
        <w:rPr>
          <w:b/>
          <w:bCs/>
        </w:rPr>
      </w:pPr>
      <w:r>
        <w:t>Sub-objective/Outcome</w:t>
      </w:r>
      <w:r w:rsidR="009B3706">
        <w:t xml:space="preserve">:  </w:t>
      </w:r>
      <w:r>
        <w:t>T</w:t>
      </w:r>
      <w:r w:rsidR="009B3706">
        <w:t>he sub-objective is that those who complete the forensics training are able to collect fingerprints in several specific scenarios; the indicator is the percentage of those who have completed the training that successfully collect fingerprints in at least 4 out of 5 simulated scenarios immediately following the training; and the target is 90%.</w:t>
      </w:r>
    </w:p>
    <w:p w14:paraId="0993D673" w14:textId="0796BFEA" w:rsidR="003428A1" w:rsidRDefault="003428A1" w:rsidP="003428A1">
      <w:pPr>
        <w:rPr>
          <w:b/>
          <w:bCs/>
        </w:rPr>
      </w:pPr>
    </w:p>
    <w:p w14:paraId="1BDFF2E5" w14:textId="5A89B106" w:rsidR="00B54503" w:rsidRDefault="003428A1" w:rsidP="003428A1">
      <w:r>
        <w:rPr>
          <w:b/>
          <w:bCs/>
        </w:rPr>
        <w:t>Data Source</w:t>
      </w:r>
      <w:r w:rsidR="0012186B">
        <w:rPr>
          <w:b/>
          <w:bCs/>
        </w:rPr>
        <w:t>:</w:t>
      </w:r>
      <w:r w:rsidR="009B3706">
        <w:rPr>
          <w:b/>
          <w:bCs/>
        </w:rPr>
        <w:t xml:space="preserve">  </w:t>
      </w:r>
      <w:r w:rsidR="009B3706" w:rsidRPr="009B3706">
        <w:t>The data source</w:t>
      </w:r>
      <w:r w:rsidR="009B3706">
        <w:t xml:space="preserve"> </w:t>
      </w:r>
      <w:r w:rsidR="00B54503">
        <w:t xml:space="preserve">describes how or from where the data for the associated indicator will be generated.  It is not necessary to go into great detail in the Change Map because details are included in the Performance Indicator Reference Sheet (PIRS) </w:t>
      </w:r>
    </w:p>
    <w:p w14:paraId="4C3FB7B8" w14:textId="72920329" w:rsidR="00B54503" w:rsidRPr="00B54503" w:rsidRDefault="00B54503" w:rsidP="00B54503">
      <w:pPr>
        <w:pStyle w:val="ListParagraph"/>
        <w:numPr>
          <w:ilvl w:val="0"/>
          <w:numId w:val="6"/>
        </w:numPr>
        <w:rPr>
          <w:color w:val="000000" w:themeColor="text1"/>
        </w:rPr>
      </w:pPr>
      <w:r w:rsidRPr="00B54503">
        <w:rPr>
          <w:color w:val="000000" w:themeColor="text1"/>
        </w:rPr>
        <w:t xml:space="preserve">Examples of </w:t>
      </w:r>
      <w:r w:rsidRPr="00B54503">
        <w:rPr>
          <w:color w:val="000000" w:themeColor="text1"/>
          <w:u w:val="single"/>
        </w:rPr>
        <w:t>where</w:t>
      </w:r>
      <w:r w:rsidRPr="00B54503">
        <w:rPr>
          <w:color w:val="000000" w:themeColor="text1"/>
        </w:rPr>
        <w:t xml:space="preserve">: </w:t>
      </w:r>
      <w:r>
        <w:rPr>
          <w:color w:val="000000" w:themeColor="text1"/>
        </w:rPr>
        <w:t xml:space="preserve">National </w:t>
      </w:r>
      <w:r w:rsidRPr="00B54503">
        <w:rPr>
          <w:color w:val="000000" w:themeColor="text1"/>
        </w:rPr>
        <w:t xml:space="preserve">Bureau of Prisons, </w:t>
      </w:r>
      <w:r>
        <w:rPr>
          <w:color w:val="000000" w:themeColor="text1"/>
        </w:rPr>
        <w:t>Training</w:t>
      </w:r>
      <w:r w:rsidRPr="00B54503">
        <w:rPr>
          <w:color w:val="000000" w:themeColor="text1"/>
        </w:rPr>
        <w:t xml:space="preserve"> attendance sheets</w:t>
      </w:r>
      <w:r>
        <w:rPr>
          <w:color w:val="000000" w:themeColor="text1"/>
        </w:rPr>
        <w:t xml:space="preserve"> created by sub-implementer</w:t>
      </w:r>
    </w:p>
    <w:p w14:paraId="37C11C47" w14:textId="4BFDA3F9" w:rsidR="003428A1" w:rsidRDefault="00B54503" w:rsidP="00351153">
      <w:pPr>
        <w:pStyle w:val="ListParagraph"/>
        <w:numPr>
          <w:ilvl w:val="0"/>
          <w:numId w:val="6"/>
        </w:numPr>
        <w:rPr>
          <w:color w:val="000000" w:themeColor="text1"/>
        </w:rPr>
      </w:pPr>
      <w:r w:rsidRPr="00B54503">
        <w:rPr>
          <w:color w:val="000000" w:themeColor="text1"/>
        </w:rPr>
        <w:t xml:space="preserve">Examples of </w:t>
      </w:r>
      <w:r w:rsidRPr="00B54503">
        <w:rPr>
          <w:color w:val="000000" w:themeColor="text1"/>
          <w:u w:val="single"/>
        </w:rPr>
        <w:t>how</w:t>
      </w:r>
      <w:r w:rsidRPr="00B54503">
        <w:rPr>
          <w:color w:val="000000" w:themeColor="text1"/>
        </w:rPr>
        <w:t xml:space="preserve">: Sample survey of police, to be administered by Implementer; satellite imagery of agriculture fields, to be analyzed by Sub-implementer </w:t>
      </w:r>
    </w:p>
    <w:p w14:paraId="5C886EC8" w14:textId="77EC504B" w:rsidR="0094548F" w:rsidRDefault="0094548F" w:rsidP="0094548F">
      <w:pPr>
        <w:rPr>
          <w:color w:val="000000" w:themeColor="text1"/>
        </w:rPr>
      </w:pPr>
    </w:p>
    <w:p w14:paraId="3FD13971" w14:textId="589588FA" w:rsidR="0094548F" w:rsidRDefault="0094548F">
      <w:pPr>
        <w:rPr>
          <w:color w:val="000000" w:themeColor="text1"/>
        </w:rPr>
      </w:pPr>
      <w:r>
        <w:rPr>
          <w:color w:val="000000" w:themeColor="text1"/>
        </w:rPr>
        <w:br w:type="page"/>
      </w:r>
    </w:p>
    <w:p w14:paraId="51E893B4" w14:textId="09686B09" w:rsidR="0094548F" w:rsidRDefault="0094548F" w:rsidP="0094548F">
      <w:pPr>
        <w:jc w:val="center"/>
        <w:rPr>
          <w:b/>
          <w:bCs/>
          <w:sz w:val="28"/>
          <w:szCs w:val="28"/>
        </w:rPr>
      </w:pPr>
      <w:r>
        <w:rPr>
          <w:b/>
          <w:bCs/>
          <w:sz w:val="28"/>
          <w:szCs w:val="28"/>
        </w:rPr>
        <w:lastRenderedPageBreak/>
        <w:t>APPENDIX B:  Design Work Aid</w:t>
      </w:r>
    </w:p>
    <w:p w14:paraId="54AED32F" w14:textId="77777777" w:rsidR="0094548F" w:rsidRDefault="0094548F" w:rsidP="0094548F">
      <w:pPr>
        <w:textAlignment w:val="baseline"/>
        <w:rPr>
          <w:rFonts w:eastAsia="Times New Roman" w:cstheme="minorHAnsi"/>
          <w:color w:val="000000"/>
          <w:u w:val="single"/>
        </w:rPr>
      </w:pPr>
    </w:p>
    <w:p w14:paraId="641864D5" w14:textId="6C82100E"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Introduction</w:t>
      </w:r>
      <w:r w:rsidRPr="0094548F">
        <w:rPr>
          <w:rFonts w:eastAsia="Times New Roman" w:cstheme="minorHAnsi"/>
          <w:color w:val="000000"/>
        </w:rPr>
        <w:t>: </w:t>
      </w:r>
    </w:p>
    <w:p w14:paraId="16E139F7" w14:textId="6F3FA245"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For FY22, INL is focused on two of our design standards:  change and clarity.  To meet the change standard, goals and objectives should be expressed as the expected results, or desired end states, of the project, not as the activities that INL or its implementing partners undertake to achieve those results.  To meet the clarity standard goals and objectives should be expressed such that anyone reading them will have a similar understanding of what the project seeks to accomplish.   </w:t>
      </w:r>
    </w:p>
    <w:p w14:paraId="59797280"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This document provides quick tips on how to meet each of these standards, examples of what meeting them and not meeting them looks like, and why meeting them matters. </w:t>
      </w:r>
    </w:p>
    <w:p w14:paraId="527DCF05" w14:textId="77777777" w:rsidR="0094548F" w:rsidRDefault="0094548F" w:rsidP="0094548F">
      <w:pPr>
        <w:spacing w:after="120"/>
        <w:textAlignment w:val="baseline"/>
        <w:rPr>
          <w:rFonts w:eastAsia="Times New Roman" w:cstheme="minorHAnsi"/>
          <w:color w:val="000000"/>
          <w:u w:val="single"/>
        </w:rPr>
      </w:pPr>
    </w:p>
    <w:p w14:paraId="232A7411" w14:textId="3D892C85"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How to Meet the Change Standard</w:t>
      </w:r>
      <w:r w:rsidRPr="0094548F">
        <w:rPr>
          <w:rFonts w:eastAsia="Times New Roman" w:cstheme="minorHAnsi"/>
          <w:color w:val="000000"/>
        </w:rPr>
        <w:t>: </w:t>
      </w:r>
    </w:p>
    <w:p w14:paraId="2EB3624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The key to the change standard is the actor:  are we describing what will be true for our partners at the end of the project or are we describing what INL or our implementers will do during the project?  The first is a change, the second an activity.  For example, INL might train police.  Running the training is our activity.  The desired change is what the police learn or, in combination with other activities, the change in their behavior.  A training project’s goal should be about what the police learn or do. </w:t>
      </w:r>
    </w:p>
    <w:p w14:paraId="32CF11AB" w14:textId="3F7BD174" w:rsidR="0094548F" w:rsidRDefault="0094548F" w:rsidP="0094548F">
      <w:pPr>
        <w:spacing w:after="120"/>
        <w:textAlignment w:val="baseline"/>
        <w:rPr>
          <w:rFonts w:eastAsia="Times New Roman" w:cstheme="minorHAnsi"/>
          <w:color w:val="000000"/>
        </w:rPr>
      </w:pPr>
      <w:r w:rsidRPr="0094548F">
        <w:rPr>
          <w:rFonts w:eastAsia="Times New Roman" w:cstheme="minorHAnsi"/>
          <w:color w:val="000000"/>
        </w:rPr>
        <w:t>To be sure you’ve met the change standard, always write goals to include the subject (the person performing the action) and check that the subject is not INL or our implementing partner. </w:t>
      </w:r>
    </w:p>
    <w:p w14:paraId="0C1F126E" w14:textId="77777777" w:rsidR="0094548F" w:rsidRPr="0094548F" w:rsidRDefault="0094548F" w:rsidP="0094548F">
      <w:pPr>
        <w:spacing w:after="120"/>
        <w:textAlignment w:val="baseline"/>
        <w:rPr>
          <w:rFonts w:eastAsia="Times New Roman" w:cstheme="minorHAnsi"/>
        </w:rPr>
      </w:pPr>
    </w:p>
    <w:p w14:paraId="4CE5A3F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Examples of Common Mistakes and How to Fix Them</w:t>
      </w:r>
      <w:r w:rsidRPr="0094548F">
        <w:rPr>
          <w:rFonts w:eastAsia="Times New Roman" w:cstheme="minorHAnsi"/>
          <w:color w:val="000000"/>
        </w:rPr>
        <w:t>: </w:t>
      </w:r>
    </w:p>
    <w:tbl>
      <w:tblPr>
        <w:tblW w:w="12780"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3"/>
        <w:gridCol w:w="7131"/>
        <w:gridCol w:w="2516"/>
      </w:tblGrid>
      <w:tr w:rsidR="0094548F" w:rsidRPr="0094548F" w14:paraId="2E9CF0C6" w14:textId="77777777" w:rsidTr="0094548F">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20D00237"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Original  </w:t>
            </w:r>
            <w:r w:rsidRPr="0094548F">
              <w:rPr>
                <w:rFonts w:eastAsia="Times New Roman" w:cstheme="minorHAnsi"/>
                <w:color w:val="000000"/>
              </w:rPr>
              <w:t> </w:t>
            </w:r>
          </w:p>
        </w:tc>
        <w:tc>
          <w:tcPr>
            <w:tcW w:w="7200" w:type="dxa"/>
            <w:tcBorders>
              <w:top w:val="single" w:sz="6" w:space="0" w:color="auto"/>
              <w:left w:val="nil"/>
              <w:bottom w:val="single" w:sz="6" w:space="0" w:color="auto"/>
              <w:right w:val="single" w:sz="6" w:space="0" w:color="auto"/>
            </w:tcBorders>
            <w:shd w:val="clear" w:color="auto" w:fill="auto"/>
            <w:hideMark/>
          </w:tcPr>
          <w:p w14:paraId="66F1B66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Explanation of the Problem</w:t>
            </w:r>
            <w:r w:rsidRPr="0094548F">
              <w:rPr>
                <w:rFonts w:eastAsia="Times New Roman" w:cstheme="minorHAnsi"/>
                <w:color w:val="000000"/>
              </w:rPr>
              <w:t> </w:t>
            </w:r>
          </w:p>
        </w:tc>
        <w:tc>
          <w:tcPr>
            <w:tcW w:w="2520" w:type="dxa"/>
            <w:tcBorders>
              <w:top w:val="single" w:sz="6" w:space="0" w:color="auto"/>
              <w:left w:val="nil"/>
              <w:bottom w:val="single" w:sz="6" w:space="0" w:color="auto"/>
              <w:right w:val="single" w:sz="6" w:space="0" w:color="auto"/>
            </w:tcBorders>
            <w:shd w:val="clear" w:color="auto" w:fill="auto"/>
            <w:hideMark/>
          </w:tcPr>
          <w:p w14:paraId="61EF264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Improvement</w:t>
            </w:r>
            <w:r w:rsidRPr="0094548F">
              <w:rPr>
                <w:rFonts w:eastAsia="Times New Roman" w:cstheme="minorHAnsi"/>
                <w:color w:val="000000"/>
              </w:rPr>
              <w:t> </w:t>
            </w:r>
          </w:p>
        </w:tc>
      </w:tr>
      <w:tr w:rsidR="0094548F" w:rsidRPr="0094548F" w14:paraId="261CF7C7" w14:textId="77777777" w:rsidTr="0094548F">
        <w:tc>
          <w:tcPr>
            <w:tcW w:w="3060" w:type="dxa"/>
            <w:tcBorders>
              <w:top w:val="nil"/>
              <w:left w:val="single" w:sz="6" w:space="0" w:color="auto"/>
              <w:bottom w:val="single" w:sz="4" w:space="0" w:color="auto"/>
              <w:right w:val="single" w:sz="6" w:space="0" w:color="auto"/>
            </w:tcBorders>
            <w:shd w:val="clear" w:color="auto" w:fill="auto"/>
            <w:hideMark/>
          </w:tcPr>
          <w:p w14:paraId="55CDBA7D"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Develop Freedonian corrections officials’ capabilities to confiscate contraband. </w:t>
            </w:r>
          </w:p>
          <w:p w14:paraId="50783017"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i/>
                <w:iCs/>
                <w:color w:val="000000"/>
              </w:rPr>
              <w:t> </w:t>
            </w:r>
            <w:r w:rsidRPr="0094548F">
              <w:rPr>
                <w:rFonts w:eastAsia="Times New Roman" w:cstheme="minorHAnsi"/>
                <w:color w:val="000000"/>
              </w:rPr>
              <w:t> </w:t>
            </w:r>
          </w:p>
        </w:tc>
        <w:tc>
          <w:tcPr>
            <w:tcW w:w="7200" w:type="dxa"/>
            <w:tcBorders>
              <w:top w:val="nil"/>
              <w:left w:val="nil"/>
              <w:bottom w:val="single" w:sz="4" w:space="0" w:color="auto"/>
              <w:right w:val="single" w:sz="6" w:space="0" w:color="auto"/>
            </w:tcBorders>
            <w:shd w:val="clear" w:color="auto" w:fill="auto"/>
            <w:hideMark/>
          </w:tcPr>
          <w:p w14:paraId="2DD9C4AA"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It is unclear who is doing the developing.  Presumably, it is INL or our implementing partner.  If our goal is just that we execute our activities, then all we will monitor is whether we executed our activities.  This will not tell us if the officials learned anything or not.  If we do not know if our training is effective, we run the risk of investing in a lot of ineffective training and not realizing we need to adjust how we deliver the training. </w:t>
            </w:r>
          </w:p>
        </w:tc>
        <w:tc>
          <w:tcPr>
            <w:tcW w:w="2520" w:type="dxa"/>
            <w:tcBorders>
              <w:top w:val="nil"/>
              <w:left w:val="nil"/>
              <w:bottom w:val="single" w:sz="4" w:space="0" w:color="auto"/>
              <w:right w:val="single" w:sz="6" w:space="0" w:color="auto"/>
            </w:tcBorders>
            <w:shd w:val="clear" w:color="auto" w:fill="auto"/>
            <w:hideMark/>
          </w:tcPr>
          <w:p w14:paraId="165A6D3A"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Freedonian corrections officials have the knowledge and skills to confiscate contraband. </w:t>
            </w:r>
          </w:p>
        </w:tc>
      </w:tr>
      <w:tr w:rsidR="0094548F" w:rsidRPr="0094548F" w14:paraId="3727BF07" w14:textId="77777777" w:rsidTr="0094548F">
        <w:tc>
          <w:tcPr>
            <w:tcW w:w="3060" w:type="dxa"/>
            <w:tcBorders>
              <w:top w:val="single" w:sz="4" w:space="0" w:color="auto"/>
              <w:left w:val="single" w:sz="6" w:space="0" w:color="auto"/>
              <w:bottom w:val="single" w:sz="6" w:space="0" w:color="auto"/>
              <w:right w:val="single" w:sz="6" w:space="0" w:color="auto"/>
            </w:tcBorders>
            <w:shd w:val="clear" w:color="auto" w:fill="auto"/>
            <w:hideMark/>
          </w:tcPr>
          <w:p w14:paraId="47436FB9" w14:textId="6BC41A48"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lastRenderedPageBreak/>
              <w:t>INL delivers a series of trainings and targeted equipment that assists border enforcement and justice sector officials to interdict illegal drugs. </w:t>
            </w:r>
          </w:p>
        </w:tc>
        <w:tc>
          <w:tcPr>
            <w:tcW w:w="7200" w:type="dxa"/>
            <w:tcBorders>
              <w:top w:val="single" w:sz="4" w:space="0" w:color="auto"/>
              <w:left w:val="nil"/>
              <w:bottom w:val="single" w:sz="6" w:space="0" w:color="auto"/>
              <w:right w:val="single" w:sz="6" w:space="0" w:color="auto"/>
            </w:tcBorders>
            <w:shd w:val="clear" w:color="auto" w:fill="auto"/>
            <w:hideMark/>
          </w:tcPr>
          <w:p w14:paraId="0121DA9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This makes the actor explicit but because the actor is us, this is an activity.   </w:t>
            </w:r>
          </w:p>
        </w:tc>
        <w:tc>
          <w:tcPr>
            <w:tcW w:w="2520" w:type="dxa"/>
            <w:tcBorders>
              <w:top w:val="single" w:sz="4" w:space="0" w:color="auto"/>
              <w:left w:val="nil"/>
              <w:bottom w:val="single" w:sz="6" w:space="0" w:color="auto"/>
              <w:right w:val="single" w:sz="6" w:space="0" w:color="auto"/>
            </w:tcBorders>
            <w:shd w:val="clear" w:color="auto" w:fill="auto"/>
            <w:hideMark/>
          </w:tcPr>
          <w:p w14:paraId="0ACB5FD2"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Border enforcement and justice sector officials know how to interdict illegal drugs and have the equipment to do so. </w:t>
            </w:r>
          </w:p>
        </w:tc>
      </w:tr>
    </w:tbl>
    <w:p w14:paraId="0AD83651"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23A8773A"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Why Change-based Goals Matter</w:t>
      </w:r>
      <w:r w:rsidRPr="0094548F">
        <w:rPr>
          <w:rFonts w:eastAsia="Times New Roman" w:cstheme="minorHAnsi"/>
          <w:color w:val="000000"/>
        </w:rPr>
        <w:t>: </w:t>
      </w:r>
    </w:p>
    <w:p w14:paraId="10F2AF9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Congress entrusts INL with taxpayer funds for the purpose of making a difference on the ground, not funding the existence of foreign assistance implementing organizations.  Setting change-based goals and objectives is important for two reasons.  First, what a project monitors depends on its goal.  If we want to know if our projects are making a difference on the ground, we need to set goals focused on that external difference.  Second, it sends an important message about what we are collectively responsible for accomplishing.  It is not enough to execute an activity.  We are also responsible for understanding if that activity resulted in the desired change so we can adjust future activities if needed.   </w:t>
      </w:r>
    </w:p>
    <w:p w14:paraId="4946B3D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386EB26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How to Meet the Clarity Standard</w:t>
      </w:r>
      <w:r w:rsidRPr="0094548F">
        <w:rPr>
          <w:rFonts w:eastAsia="Times New Roman" w:cstheme="minorHAnsi"/>
          <w:color w:val="000000"/>
        </w:rPr>
        <w:t>: </w:t>
      </w:r>
    </w:p>
    <w:p w14:paraId="09BEC4B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There are three components to clarity:  (1) be consistent in describing the most significant change the project seeks to achieve, i.e., the goal; (2) the goal and objectives should be precise about what will be different as a result of the project; and (3) project documents should define ambiguous terms.   </w:t>
      </w:r>
    </w:p>
    <w:p w14:paraId="768DECF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Each is elaborated below. </w:t>
      </w:r>
    </w:p>
    <w:p w14:paraId="3DC86798" w14:textId="77777777" w:rsidR="0094548F" w:rsidRPr="0094548F" w:rsidRDefault="0094548F" w:rsidP="0094548F">
      <w:pPr>
        <w:numPr>
          <w:ilvl w:val="0"/>
          <w:numId w:val="7"/>
        </w:numPr>
        <w:spacing w:after="120"/>
        <w:ind w:left="1080" w:firstLine="0"/>
        <w:textAlignment w:val="baseline"/>
        <w:rPr>
          <w:rFonts w:eastAsia="Times New Roman" w:cstheme="minorHAnsi"/>
        </w:rPr>
      </w:pPr>
      <w:r w:rsidRPr="0094548F">
        <w:rPr>
          <w:rFonts w:eastAsia="Times New Roman" w:cstheme="minorHAnsi"/>
          <w:b/>
          <w:bCs/>
          <w:color w:val="000000"/>
        </w:rPr>
        <w:t>Consistent goal:  </w:t>
      </w:r>
      <w:r w:rsidRPr="0094548F">
        <w:rPr>
          <w:rFonts w:eastAsia="Times New Roman" w:cstheme="minorHAnsi"/>
          <w:color w:val="000000"/>
        </w:rPr>
        <w:t>When projects are described in narrative form without a change map, they often articulate a range of aspirations, some of which the project actually intends to bring about and others to which the project might contribute in a small way but that are much bigger than what one project can reasonably expect to accomplish.  It is not always clear, however, which the project seeks to catalyze and which are aspirational.  A good way to avoid this problem is to use a change map and to be clear that a goal is a change the project expects to achieve, not a visionary purpose for pursuing a project.  (Note:  different organizations use terms in different ways.  Some use the word goal to mean visionary purpose.  That is fine so long as the project document clearly identifies the most significant change the project expects to achieve.)  </w:t>
      </w:r>
    </w:p>
    <w:p w14:paraId="4C3AFDF9" w14:textId="77777777" w:rsidR="0094548F" w:rsidRPr="0094548F" w:rsidRDefault="0094548F" w:rsidP="0094548F">
      <w:pPr>
        <w:numPr>
          <w:ilvl w:val="0"/>
          <w:numId w:val="7"/>
        </w:numPr>
        <w:spacing w:after="120"/>
        <w:ind w:left="1080" w:firstLine="0"/>
        <w:textAlignment w:val="baseline"/>
        <w:rPr>
          <w:rFonts w:eastAsia="Times New Roman" w:cstheme="minorHAnsi"/>
        </w:rPr>
      </w:pPr>
      <w:r w:rsidRPr="0094548F">
        <w:rPr>
          <w:rFonts w:eastAsia="Times New Roman" w:cstheme="minorHAnsi"/>
          <w:b/>
          <w:bCs/>
          <w:color w:val="000000"/>
        </w:rPr>
        <w:lastRenderedPageBreak/>
        <w:t>Precise changes:  </w:t>
      </w:r>
      <w:r w:rsidRPr="0094548F">
        <w:rPr>
          <w:rFonts w:eastAsia="Times New Roman" w:cstheme="minorHAnsi"/>
          <w:color w:val="000000"/>
        </w:rPr>
        <w:t>It is very common for a project to know a desired end state but one that is not attainable as the result of a particular intervention.  In these cases, INL often articulates goals that indicate progress toward that desired end state but do not specify how much progress to expect from the particular project.  Goals like this use words like build, enhance, increase, or strengthen.  This can mask a superficial understanding of what is causing the problem INL seeks to address and how much of that can be addressed given context and resources.  When working on challenging issues with limited resources, it is imperative that we understand all the main causes of the issue in question, which of those are the most important to address and in what sequence, and who has the power to address them.  Being disciplined about writing goals and objectives that state who will be different in what way as a result of our activities drives deeper analysis that allows us to design more effective interventions.  One tip for avoiding the fuzzy thinking pitfall is to design with a partner.  It’s fine to start with the general statement that we want to, for example, improve border security.  Then talk with a partner about follow up questions like:  what are the main problems with Freedonia’s border security now?  What’s causing those problems?  What would it take to address those causes?  How much of that can we afford to take on?  In most cases this will lead to identifying a particular way in which the project will improve border security.  Occasionally, however, INL is truly seeking to chip away at a problem it does not make sense to break into its component parts.  In these cases the goal/objective can call for “improving” but should include a target to make clear by how much. </w:t>
      </w:r>
    </w:p>
    <w:p w14:paraId="0E2E0570" w14:textId="77777777" w:rsidR="0094548F" w:rsidRPr="0094548F" w:rsidRDefault="0094548F" w:rsidP="0094548F">
      <w:pPr>
        <w:numPr>
          <w:ilvl w:val="0"/>
          <w:numId w:val="7"/>
        </w:numPr>
        <w:spacing w:after="120"/>
        <w:ind w:left="1080" w:firstLine="0"/>
        <w:textAlignment w:val="baseline"/>
        <w:rPr>
          <w:rFonts w:eastAsia="Times New Roman" w:cstheme="minorHAnsi"/>
        </w:rPr>
      </w:pPr>
      <w:r w:rsidRPr="0094548F">
        <w:rPr>
          <w:rFonts w:eastAsia="Times New Roman" w:cstheme="minorHAnsi"/>
          <w:b/>
          <w:bCs/>
          <w:color w:val="000000"/>
        </w:rPr>
        <w:t>Define terms:</w:t>
      </w:r>
      <w:r w:rsidRPr="0094548F">
        <w:rPr>
          <w:rFonts w:eastAsia="Times New Roman" w:cstheme="minorHAnsi"/>
          <w:color w:val="000000"/>
        </w:rPr>
        <w:t>  There can be a surprising number of words that mean different things to different people.  Two common categories that benefit from definitions are target groups and words that describe doing something to a certain quality marker.  On the former, for example, a project might state that it seeks to target police leadership.  If someone said INL leadership, would you understand that to mean the Front Office, Office Directors, or some other grouping?  Similarly, police leadership can mean different things to different people and knowing which we’re talking about is important for how we scope and approach activities.  On the latter, words like “appropriate” or “effective” can mean different things.  If our implementing partner has a very different understanding of what an “effective” prosecution looks like, they are likely to execute activities that emphasize points we don’t prioritize.  As with articulating precise changes, a good approach for making sure we define ambiguous terms is to talk about our project plans with others.  It’s fine to have short goal statements (e.g., the police investigate effectively) and provide the necessary definitions as footnotes.   </w:t>
      </w:r>
    </w:p>
    <w:p w14:paraId="1693543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422AE685" w14:textId="77777777" w:rsidR="0094548F" w:rsidRDefault="0094548F" w:rsidP="0094548F">
      <w:pPr>
        <w:spacing w:after="120"/>
        <w:textAlignment w:val="baseline"/>
        <w:rPr>
          <w:rFonts w:eastAsia="Times New Roman" w:cstheme="minorHAnsi"/>
          <w:color w:val="000000"/>
          <w:u w:val="single"/>
        </w:rPr>
      </w:pPr>
    </w:p>
    <w:p w14:paraId="0DAF2821" w14:textId="77777777" w:rsidR="0094548F" w:rsidRDefault="0094548F" w:rsidP="0094548F">
      <w:pPr>
        <w:spacing w:after="120"/>
        <w:textAlignment w:val="baseline"/>
        <w:rPr>
          <w:rFonts w:eastAsia="Times New Roman" w:cstheme="minorHAnsi"/>
          <w:color w:val="000000"/>
          <w:u w:val="single"/>
        </w:rPr>
      </w:pPr>
    </w:p>
    <w:p w14:paraId="2D1249C6" w14:textId="02DA59AE"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lastRenderedPageBreak/>
        <w:t>Examples of Common Mistakes and How to Fix Them</w:t>
      </w:r>
      <w:r w:rsidRPr="0094548F">
        <w:rPr>
          <w:rFonts w:eastAsia="Times New Roman" w:cstheme="minorHAnsi"/>
          <w:color w:val="000000"/>
        </w:rPr>
        <w:t>: </w:t>
      </w:r>
    </w:p>
    <w:tbl>
      <w:tblPr>
        <w:tblW w:w="12780"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0"/>
        <w:gridCol w:w="4230"/>
        <w:gridCol w:w="4680"/>
      </w:tblGrid>
      <w:tr w:rsidR="0094548F" w:rsidRPr="0094548F" w14:paraId="227DCE18" w14:textId="77777777" w:rsidTr="0094548F">
        <w:tc>
          <w:tcPr>
            <w:tcW w:w="3870" w:type="dxa"/>
            <w:tcBorders>
              <w:top w:val="single" w:sz="6" w:space="0" w:color="auto"/>
              <w:left w:val="single" w:sz="6" w:space="0" w:color="auto"/>
              <w:bottom w:val="single" w:sz="6" w:space="0" w:color="auto"/>
              <w:right w:val="single" w:sz="6" w:space="0" w:color="auto"/>
            </w:tcBorders>
            <w:shd w:val="clear" w:color="auto" w:fill="auto"/>
            <w:hideMark/>
          </w:tcPr>
          <w:p w14:paraId="31A50693"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Original</w:t>
            </w:r>
            <w:r w:rsidRPr="0094548F">
              <w:rPr>
                <w:rFonts w:eastAsia="Times New Roman" w:cstheme="minorHAnsi"/>
                <w:color w:val="000000"/>
              </w:rPr>
              <w:t> </w:t>
            </w:r>
          </w:p>
        </w:tc>
        <w:tc>
          <w:tcPr>
            <w:tcW w:w="4230" w:type="dxa"/>
            <w:tcBorders>
              <w:top w:val="single" w:sz="6" w:space="0" w:color="auto"/>
              <w:left w:val="nil"/>
              <w:bottom w:val="single" w:sz="6" w:space="0" w:color="auto"/>
              <w:right w:val="single" w:sz="6" w:space="0" w:color="auto"/>
            </w:tcBorders>
            <w:shd w:val="clear" w:color="auto" w:fill="auto"/>
            <w:hideMark/>
          </w:tcPr>
          <w:p w14:paraId="22FA007C"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Explanation of the Problem</w:t>
            </w:r>
            <w:r w:rsidRPr="0094548F">
              <w:rPr>
                <w:rFonts w:eastAsia="Times New Roman" w:cstheme="minorHAnsi"/>
                <w:color w:val="000000"/>
              </w:rPr>
              <w:t> </w:t>
            </w:r>
          </w:p>
        </w:tc>
        <w:tc>
          <w:tcPr>
            <w:tcW w:w="4680" w:type="dxa"/>
            <w:tcBorders>
              <w:top w:val="single" w:sz="6" w:space="0" w:color="auto"/>
              <w:left w:val="nil"/>
              <w:bottom w:val="single" w:sz="6" w:space="0" w:color="auto"/>
              <w:right w:val="single" w:sz="6" w:space="0" w:color="auto"/>
            </w:tcBorders>
            <w:shd w:val="clear" w:color="auto" w:fill="auto"/>
            <w:hideMark/>
          </w:tcPr>
          <w:p w14:paraId="6BF148AC"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Improvement</w:t>
            </w:r>
            <w:r w:rsidRPr="0094548F">
              <w:rPr>
                <w:rFonts w:eastAsia="Times New Roman" w:cstheme="minorHAnsi"/>
                <w:color w:val="000000"/>
              </w:rPr>
              <w:t> </w:t>
            </w:r>
          </w:p>
        </w:tc>
      </w:tr>
      <w:tr w:rsidR="0094548F" w:rsidRPr="0094548F" w14:paraId="45F7E722" w14:textId="77777777" w:rsidTr="0094548F">
        <w:tc>
          <w:tcPr>
            <w:tcW w:w="3870" w:type="dxa"/>
            <w:tcBorders>
              <w:top w:val="nil"/>
              <w:left w:val="single" w:sz="6" w:space="0" w:color="auto"/>
              <w:bottom w:val="single" w:sz="6" w:space="0" w:color="auto"/>
              <w:right w:val="single" w:sz="6" w:space="0" w:color="auto"/>
            </w:tcBorders>
            <w:shd w:val="clear" w:color="auto" w:fill="auto"/>
            <w:hideMark/>
          </w:tcPr>
          <w:p w14:paraId="45801CD6" w14:textId="6D212BA5"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This project will work with the government of Freedonia to:  (1) develop the rule of law; and (2) combat transnational crime.  Building a stable, transparent, and effective legal system will prevent extra judicial activities.  The project aims to fight corruption.   </w:t>
            </w:r>
          </w:p>
        </w:tc>
        <w:tc>
          <w:tcPr>
            <w:tcW w:w="4230" w:type="dxa"/>
            <w:tcBorders>
              <w:top w:val="nil"/>
              <w:left w:val="nil"/>
              <w:bottom w:val="single" w:sz="6" w:space="0" w:color="auto"/>
              <w:right w:val="single" w:sz="6" w:space="0" w:color="auto"/>
            </w:tcBorders>
            <w:shd w:val="clear" w:color="auto" w:fill="auto"/>
            <w:hideMark/>
          </w:tcPr>
          <w:p w14:paraId="5EDF06DF"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Which statement is the goal?  As written, it is not clear what would constitute success.  Each of the possible goals is also at the aspirational level.  The specific way in which Freedonia would be different at the end of this project is unknown. </w:t>
            </w:r>
          </w:p>
        </w:tc>
        <w:tc>
          <w:tcPr>
            <w:tcW w:w="4680" w:type="dxa"/>
            <w:tcBorders>
              <w:top w:val="nil"/>
              <w:left w:val="nil"/>
              <w:bottom w:val="single" w:sz="6" w:space="0" w:color="auto"/>
              <w:right w:val="single" w:sz="6" w:space="0" w:color="auto"/>
            </w:tcBorders>
            <w:shd w:val="clear" w:color="auto" w:fill="auto"/>
            <w:hideMark/>
          </w:tcPr>
          <w:p w14:paraId="2D177DA4"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Vision:  Freedonia has a stable, transparent, and effective legal system. </w:t>
            </w:r>
          </w:p>
          <w:p w14:paraId="793BD43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074A3C4C"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Goal:  Freedonian judges impartially apply the law to cases.  Impartial means deciding issues based on the facts, not other factors such as preferred executive branch outcomes. </w:t>
            </w:r>
          </w:p>
        </w:tc>
      </w:tr>
      <w:tr w:rsidR="0094548F" w:rsidRPr="0094548F" w14:paraId="62589DBC" w14:textId="77777777" w:rsidTr="0094548F">
        <w:tc>
          <w:tcPr>
            <w:tcW w:w="3870" w:type="dxa"/>
            <w:tcBorders>
              <w:top w:val="nil"/>
              <w:left w:val="single" w:sz="6" w:space="0" w:color="auto"/>
              <w:bottom w:val="single" w:sz="6" w:space="0" w:color="auto"/>
              <w:right w:val="single" w:sz="6" w:space="0" w:color="auto"/>
            </w:tcBorders>
            <w:shd w:val="clear" w:color="auto" w:fill="auto"/>
            <w:hideMark/>
          </w:tcPr>
          <w:p w14:paraId="526ACDA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Freedonia improves its prisoner classification. </w:t>
            </w:r>
          </w:p>
          <w:p w14:paraId="66616D3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42A8C5F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tc>
        <w:tc>
          <w:tcPr>
            <w:tcW w:w="4230" w:type="dxa"/>
            <w:tcBorders>
              <w:top w:val="nil"/>
              <w:left w:val="nil"/>
              <w:bottom w:val="single" w:sz="6" w:space="0" w:color="auto"/>
              <w:right w:val="single" w:sz="6" w:space="0" w:color="auto"/>
            </w:tcBorders>
            <w:shd w:val="clear" w:color="auto" w:fill="auto"/>
            <w:hideMark/>
          </w:tcPr>
          <w:p w14:paraId="5FBFFB9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How much and what kind of improvement needs to happen for this project to consider itself a success?  It would be easy to imagine a scenario in which INL and our implementing partner had different answers to this question but did not realize that in time to address it.        </w:t>
            </w:r>
          </w:p>
        </w:tc>
        <w:tc>
          <w:tcPr>
            <w:tcW w:w="4680" w:type="dxa"/>
            <w:tcBorders>
              <w:top w:val="nil"/>
              <w:left w:val="nil"/>
              <w:bottom w:val="single" w:sz="6" w:space="0" w:color="auto"/>
              <w:right w:val="single" w:sz="6" w:space="0" w:color="auto"/>
            </w:tcBorders>
            <w:shd w:val="clear" w:color="auto" w:fill="auto"/>
            <w:hideMark/>
          </w:tcPr>
          <w:p w14:paraId="63237551"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Freedonian prison authorities assign inmates to appropriate levels of security and custody.  Appropriate means the least restrictive regime with the most services possible given the risk the inmate poses to staff, other inmates, and the public.   </w:t>
            </w:r>
          </w:p>
        </w:tc>
      </w:tr>
    </w:tbl>
    <w:p w14:paraId="7CA8120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56C99E58"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Why Clear Goals Matter</w:t>
      </w:r>
      <w:r w:rsidRPr="0094548F">
        <w:rPr>
          <w:rFonts w:eastAsia="Times New Roman" w:cstheme="minorHAnsi"/>
          <w:color w:val="000000"/>
        </w:rPr>
        <w:t>: </w:t>
      </w:r>
    </w:p>
    <w:p w14:paraId="0FCC682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We are more likely to make steady, if incremental, progress if we are clear about what each project seeks to change.  INL has funded versions of the same project for years in part because each iteration only articulated a vague goal, such as promote the rule of law.  In such cases, it is easy to identify a success story or two to justify continuation of the project.  It’s hard to know if the project is actually resulting in meaningful change.   </w:t>
      </w:r>
    </w:p>
    <w:p w14:paraId="7BB4D25B" w14:textId="77777777" w:rsidR="0094548F" w:rsidRPr="0094548F" w:rsidRDefault="0094548F" w:rsidP="0094548F">
      <w:pPr>
        <w:spacing w:after="120"/>
        <w:rPr>
          <w:rFonts w:cstheme="minorHAnsi"/>
          <w:color w:val="000000" w:themeColor="text1"/>
        </w:rPr>
      </w:pPr>
    </w:p>
    <w:sectPr w:rsidR="0094548F" w:rsidRPr="0094548F" w:rsidSect="0008474A">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3DAF6" w14:textId="77777777" w:rsidR="00CE64B5" w:rsidRDefault="00CE64B5" w:rsidP="000A1EF8">
      <w:r>
        <w:separator/>
      </w:r>
    </w:p>
  </w:endnote>
  <w:endnote w:type="continuationSeparator" w:id="0">
    <w:p w14:paraId="7021B5BF" w14:textId="77777777" w:rsidR="00CE64B5" w:rsidRDefault="00CE64B5" w:rsidP="000A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FBB1" w14:textId="77777777" w:rsidR="000014B6" w:rsidRDefault="000014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9356" w14:textId="77777777" w:rsidR="000014B6" w:rsidRDefault="000014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AAB3" w14:textId="77777777" w:rsidR="000014B6" w:rsidRDefault="000014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64230" w14:textId="77777777" w:rsidR="00CE64B5" w:rsidRDefault="00CE64B5" w:rsidP="000A1EF8">
      <w:r>
        <w:separator/>
      </w:r>
    </w:p>
  </w:footnote>
  <w:footnote w:type="continuationSeparator" w:id="0">
    <w:p w14:paraId="653D3E30" w14:textId="77777777" w:rsidR="00CE64B5" w:rsidRDefault="00CE64B5" w:rsidP="000A1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4793" w14:textId="77777777" w:rsidR="000014B6" w:rsidRDefault="00001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8AFB6" w14:textId="153B1F72" w:rsidR="000A1EF8" w:rsidRDefault="000A1EF8" w:rsidP="000A1EF8">
    <w:pPr>
      <w:pStyle w:val="Header"/>
      <w:jc w:val="center"/>
      <w:rPr>
        <w:b/>
        <w:bCs/>
        <w:lang w:val="fr-FR"/>
      </w:rPr>
    </w:pPr>
    <w:r w:rsidRPr="000A1EF8">
      <w:rPr>
        <w:b/>
        <w:bCs/>
        <w:lang w:val="fr-FR"/>
      </w:rPr>
      <w:t>INL CHANGE MAP TEMPLATE FY22</w:t>
    </w:r>
  </w:p>
  <w:p w14:paraId="183216C2" w14:textId="1C1AFDBA" w:rsidR="000014B6" w:rsidRPr="000014B6" w:rsidRDefault="000014B6" w:rsidP="000A1EF8">
    <w:pPr>
      <w:pStyle w:val="Header"/>
      <w:jc w:val="center"/>
      <w:rPr>
        <w:i/>
        <w:iCs/>
        <w:sz w:val="20"/>
        <w:szCs w:val="20"/>
        <w:lang w:val="fr-FR"/>
      </w:rPr>
    </w:pPr>
    <w:r w:rsidRPr="000014B6">
      <w:rPr>
        <w:i/>
        <w:iCs/>
        <w:sz w:val="20"/>
        <w:szCs w:val="20"/>
        <w:lang w:val="fr-FR"/>
      </w:rPr>
      <w:t>Updated:  January 18,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AAF9" w14:textId="77777777" w:rsidR="000014B6" w:rsidRDefault="00001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D337C"/>
    <w:multiLevelType w:val="hybridMultilevel"/>
    <w:tmpl w:val="96AA961E"/>
    <w:lvl w:ilvl="0" w:tplc="751C16C8">
      <w:start w:val="1"/>
      <w:numFmt w:val="bullet"/>
      <w:lvlText w:val=""/>
      <w:lvlJc w:val="left"/>
      <w:pPr>
        <w:ind w:left="720" w:hanging="360"/>
      </w:pPr>
      <w:rPr>
        <w:rFonts w:ascii="Symbol" w:hAnsi="Symbol" w:hint="default"/>
      </w:rPr>
    </w:lvl>
    <w:lvl w:ilvl="1" w:tplc="3D6256E6">
      <w:start w:val="1"/>
      <w:numFmt w:val="bullet"/>
      <w:lvlText w:val="o"/>
      <w:lvlJc w:val="left"/>
      <w:pPr>
        <w:ind w:left="1440" w:hanging="360"/>
      </w:pPr>
      <w:rPr>
        <w:rFonts w:ascii="Courier New" w:hAnsi="Courier New" w:hint="default"/>
      </w:rPr>
    </w:lvl>
    <w:lvl w:ilvl="2" w:tplc="2A9E5744">
      <w:start w:val="1"/>
      <w:numFmt w:val="bullet"/>
      <w:lvlText w:val=""/>
      <w:lvlJc w:val="left"/>
      <w:pPr>
        <w:ind w:left="2160" w:hanging="360"/>
      </w:pPr>
      <w:rPr>
        <w:rFonts w:ascii="Wingdings" w:hAnsi="Wingdings" w:hint="default"/>
      </w:rPr>
    </w:lvl>
    <w:lvl w:ilvl="3" w:tplc="5DA298F4">
      <w:start w:val="1"/>
      <w:numFmt w:val="bullet"/>
      <w:lvlText w:val=""/>
      <w:lvlJc w:val="left"/>
      <w:pPr>
        <w:ind w:left="2880" w:hanging="360"/>
      </w:pPr>
      <w:rPr>
        <w:rFonts w:ascii="Symbol" w:hAnsi="Symbol" w:hint="default"/>
      </w:rPr>
    </w:lvl>
    <w:lvl w:ilvl="4" w:tplc="305C8E02">
      <w:start w:val="1"/>
      <w:numFmt w:val="bullet"/>
      <w:lvlText w:val="o"/>
      <w:lvlJc w:val="left"/>
      <w:pPr>
        <w:ind w:left="3600" w:hanging="360"/>
      </w:pPr>
      <w:rPr>
        <w:rFonts w:ascii="Courier New" w:hAnsi="Courier New" w:hint="default"/>
      </w:rPr>
    </w:lvl>
    <w:lvl w:ilvl="5" w:tplc="6F94D996">
      <w:start w:val="1"/>
      <w:numFmt w:val="bullet"/>
      <w:lvlText w:val=""/>
      <w:lvlJc w:val="left"/>
      <w:pPr>
        <w:ind w:left="4320" w:hanging="360"/>
      </w:pPr>
      <w:rPr>
        <w:rFonts w:ascii="Wingdings" w:hAnsi="Wingdings" w:hint="default"/>
      </w:rPr>
    </w:lvl>
    <w:lvl w:ilvl="6" w:tplc="DC4289A6">
      <w:start w:val="1"/>
      <w:numFmt w:val="bullet"/>
      <w:lvlText w:val=""/>
      <w:lvlJc w:val="left"/>
      <w:pPr>
        <w:ind w:left="5040" w:hanging="360"/>
      </w:pPr>
      <w:rPr>
        <w:rFonts w:ascii="Symbol" w:hAnsi="Symbol" w:hint="default"/>
      </w:rPr>
    </w:lvl>
    <w:lvl w:ilvl="7" w:tplc="1022668E">
      <w:start w:val="1"/>
      <w:numFmt w:val="bullet"/>
      <w:lvlText w:val="o"/>
      <w:lvlJc w:val="left"/>
      <w:pPr>
        <w:ind w:left="5760" w:hanging="360"/>
      </w:pPr>
      <w:rPr>
        <w:rFonts w:ascii="Courier New" w:hAnsi="Courier New" w:hint="default"/>
      </w:rPr>
    </w:lvl>
    <w:lvl w:ilvl="8" w:tplc="C51A0B54">
      <w:start w:val="1"/>
      <w:numFmt w:val="bullet"/>
      <w:lvlText w:val=""/>
      <w:lvlJc w:val="left"/>
      <w:pPr>
        <w:ind w:left="6480" w:hanging="360"/>
      </w:pPr>
      <w:rPr>
        <w:rFonts w:ascii="Wingdings" w:hAnsi="Wingdings" w:hint="default"/>
      </w:rPr>
    </w:lvl>
  </w:abstractNum>
  <w:abstractNum w:abstractNumId="1" w15:restartNumberingAfterBreak="0">
    <w:nsid w:val="20731D10"/>
    <w:multiLevelType w:val="hybridMultilevel"/>
    <w:tmpl w:val="29C0F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700BE4"/>
    <w:multiLevelType w:val="hybridMultilevel"/>
    <w:tmpl w:val="AC443078"/>
    <w:lvl w:ilvl="0" w:tplc="F6FCDF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FA7B27"/>
    <w:multiLevelType w:val="hybridMultilevel"/>
    <w:tmpl w:val="D41E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5F5F35"/>
    <w:multiLevelType w:val="hybridMultilevel"/>
    <w:tmpl w:val="885E2248"/>
    <w:lvl w:ilvl="0" w:tplc="7444C32A">
      <w:start w:val="1"/>
      <w:numFmt w:val="bullet"/>
      <w:lvlText w:val=""/>
      <w:lvlJc w:val="left"/>
      <w:pPr>
        <w:ind w:left="720" w:hanging="360"/>
      </w:pPr>
      <w:rPr>
        <w:rFonts w:ascii="Symbol" w:hAnsi="Symbol" w:hint="default"/>
      </w:rPr>
    </w:lvl>
    <w:lvl w:ilvl="1" w:tplc="B8C04618">
      <w:start w:val="1"/>
      <w:numFmt w:val="bullet"/>
      <w:lvlText w:val="o"/>
      <w:lvlJc w:val="left"/>
      <w:pPr>
        <w:ind w:left="1440" w:hanging="360"/>
      </w:pPr>
      <w:rPr>
        <w:rFonts w:ascii="Courier New" w:hAnsi="Courier New" w:hint="default"/>
      </w:rPr>
    </w:lvl>
    <w:lvl w:ilvl="2" w:tplc="99D8962C">
      <w:start w:val="1"/>
      <w:numFmt w:val="bullet"/>
      <w:lvlText w:val=""/>
      <w:lvlJc w:val="left"/>
      <w:pPr>
        <w:ind w:left="2160" w:hanging="360"/>
      </w:pPr>
      <w:rPr>
        <w:rFonts w:ascii="Wingdings" w:hAnsi="Wingdings" w:hint="default"/>
      </w:rPr>
    </w:lvl>
    <w:lvl w:ilvl="3" w:tplc="984E5516">
      <w:start w:val="1"/>
      <w:numFmt w:val="bullet"/>
      <w:lvlText w:val=""/>
      <w:lvlJc w:val="left"/>
      <w:pPr>
        <w:ind w:left="2880" w:hanging="360"/>
      </w:pPr>
      <w:rPr>
        <w:rFonts w:ascii="Symbol" w:hAnsi="Symbol" w:hint="default"/>
      </w:rPr>
    </w:lvl>
    <w:lvl w:ilvl="4" w:tplc="8F10D4D6">
      <w:start w:val="1"/>
      <w:numFmt w:val="bullet"/>
      <w:lvlText w:val="o"/>
      <w:lvlJc w:val="left"/>
      <w:pPr>
        <w:ind w:left="3600" w:hanging="360"/>
      </w:pPr>
      <w:rPr>
        <w:rFonts w:ascii="Courier New" w:hAnsi="Courier New" w:hint="default"/>
      </w:rPr>
    </w:lvl>
    <w:lvl w:ilvl="5" w:tplc="8FFC29C8">
      <w:start w:val="1"/>
      <w:numFmt w:val="bullet"/>
      <w:lvlText w:val=""/>
      <w:lvlJc w:val="left"/>
      <w:pPr>
        <w:ind w:left="4320" w:hanging="360"/>
      </w:pPr>
      <w:rPr>
        <w:rFonts w:ascii="Wingdings" w:hAnsi="Wingdings" w:hint="default"/>
      </w:rPr>
    </w:lvl>
    <w:lvl w:ilvl="6" w:tplc="424835F0">
      <w:start w:val="1"/>
      <w:numFmt w:val="bullet"/>
      <w:lvlText w:val=""/>
      <w:lvlJc w:val="left"/>
      <w:pPr>
        <w:ind w:left="5040" w:hanging="360"/>
      </w:pPr>
      <w:rPr>
        <w:rFonts w:ascii="Symbol" w:hAnsi="Symbol" w:hint="default"/>
      </w:rPr>
    </w:lvl>
    <w:lvl w:ilvl="7" w:tplc="7F069DE0">
      <w:start w:val="1"/>
      <w:numFmt w:val="bullet"/>
      <w:lvlText w:val="o"/>
      <w:lvlJc w:val="left"/>
      <w:pPr>
        <w:ind w:left="5760" w:hanging="360"/>
      </w:pPr>
      <w:rPr>
        <w:rFonts w:ascii="Courier New" w:hAnsi="Courier New" w:hint="default"/>
      </w:rPr>
    </w:lvl>
    <w:lvl w:ilvl="8" w:tplc="3C1A0B42">
      <w:start w:val="1"/>
      <w:numFmt w:val="bullet"/>
      <w:lvlText w:val=""/>
      <w:lvlJc w:val="left"/>
      <w:pPr>
        <w:ind w:left="6480" w:hanging="360"/>
      </w:pPr>
      <w:rPr>
        <w:rFonts w:ascii="Wingdings" w:hAnsi="Wingdings" w:hint="default"/>
      </w:rPr>
    </w:lvl>
  </w:abstractNum>
  <w:abstractNum w:abstractNumId="5" w15:restartNumberingAfterBreak="0">
    <w:nsid w:val="784839A3"/>
    <w:multiLevelType w:val="multilevel"/>
    <w:tmpl w:val="A544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F6A4C70"/>
    <w:multiLevelType w:val="hybridMultilevel"/>
    <w:tmpl w:val="32007E5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4A"/>
    <w:rsid w:val="000014B6"/>
    <w:rsid w:val="00007373"/>
    <w:rsid w:val="00022B70"/>
    <w:rsid w:val="0008474A"/>
    <w:rsid w:val="000910A4"/>
    <w:rsid w:val="000A1EF8"/>
    <w:rsid w:val="000B25F3"/>
    <w:rsid w:val="000C471F"/>
    <w:rsid w:val="00111BD2"/>
    <w:rsid w:val="001123C0"/>
    <w:rsid w:val="0012186B"/>
    <w:rsid w:val="001A4304"/>
    <w:rsid w:val="001C3B59"/>
    <w:rsid w:val="001C66E0"/>
    <w:rsid w:val="001C6CAF"/>
    <w:rsid w:val="002B37F5"/>
    <w:rsid w:val="003428A1"/>
    <w:rsid w:val="00351153"/>
    <w:rsid w:val="00352891"/>
    <w:rsid w:val="0035374E"/>
    <w:rsid w:val="003A004C"/>
    <w:rsid w:val="003B7E50"/>
    <w:rsid w:val="003C22F5"/>
    <w:rsid w:val="003D7684"/>
    <w:rsid w:val="004153F8"/>
    <w:rsid w:val="004323D5"/>
    <w:rsid w:val="00441B78"/>
    <w:rsid w:val="004F4CD7"/>
    <w:rsid w:val="00514026"/>
    <w:rsid w:val="00532857"/>
    <w:rsid w:val="0059726A"/>
    <w:rsid w:val="005A051B"/>
    <w:rsid w:val="005A3955"/>
    <w:rsid w:val="006597A8"/>
    <w:rsid w:val="007071A6"/>
    <w:rsid w:val="0085341A"/>
    <w:rsid w:val="008A0D75"/>
    <w:rsid w:val="008A750A"/>
    <w:rsid w:val="008B22D3"/>
    <w:rsid w:val="008E3779"/>
    <w:rsid w:val="008F6364"/>
    <w:rsid w:val="0094548F"/>
    <w:rsid w:val="00951FD1"/>
    <w:rsid w:val="00956452"/>
    <w:rsid w:val="009804BD"/>
    <w:rsid w:val="009B0C00"/>
    <w:rsid w:val="009B3706"/>
    <w:rsid w:val="009D7AC9"/>
    <w:rsid w:val="009F5BF9"/>
    <w:rsid w:val="00A41926"/>
    <w:rsid w:val="00AA7124"/>
    <w:rsid w:val="00B02C62"/>
    <w:rsid w:val="00B54503"/>
    <w:rsid w:val="00B62B42"/>
    <w:rsid w:val="00C026F9"/>
    <w:rsid w:val="00C200FD"/>
    <w:rsid w:val="00C22114"/>
    <w:rsid w:val="00C959EA"/>
    <w:rsid w:val="00CC24CA"/>
    <w:rsid w:val="00CE64B5"/>
    <w:rsid w:val="00D33C45"/>
    <w:rsid w:val="00D44ACD"/>
    <w:rsid w:val="00DE3BB7"/>
    <w:rsid w:val="00E55FDF"/>
    <w:rsid w:val="00E57A39"/>
    <w:rsid w:val="00E76087"/>
    <w:rsid w:val="00E96D87"/>
    <w:rsid w:val="00F833EB"/>
    <w:rsid w:val="00FC7D71"/>
    <w:rsid w:val="026CD4D2"/>
    <w:rsid w:val="0408A533"/>
    <w:rsid w:val="046F1194"/>
    <w:rsid w:val="04EBD289"/>
    <w:rsid w:val="05D7A7F6"/>
    <w:rsid w:val="06BFD934"/>
    <w:rsid w:val="08701215"/>
    <w:rsid w:val="0988C3DA"/>
    <w:rsid w:val="09E42523"/>
    <w:rsid w:val="0BD2160B"/>
    <w:rsid w:val="0D6DE66C"/>
    <w:rsid w:val="0DA07394"/>
    <w:rsid w:val="0E2F58A5"/>
    <w:rsid w:val="11346C3F"/>
    <w:rsid w:val="147D5AB2"/>
    <w:rsid w:val="1578F851"/>
    <w:rsid w:val="18B09913"/>
    <w:rsid w:val="192D5A08"/>
    <w:rsid w:val="1A334117"/>
    <w:rsid w:val="1A3B2E9D"/>
    <w:rsid w:val="1FFA752D"/>
    <w:rsid w:val="228F7406"/>
    <w:rsid w:val="2307B2BB"/>
    <w:rsid w:val="2437985A"/>
    <w:rsid w:val="27F44C3B"/>
    <w:rsid w:val="2CB719FF"/>
    <w:rsid w:val="2D2286C8"/>
    <w:rsid w:val="31813CD6"/>
    <w:rsid w:val="319B2E81"/>
    <w:rsid w:val="34119978"/>
    <w:rsid w:val="38FE32F8"/>
    <w:rsid w:val="39967834"/>
    <w:rsid w:val="39E7E173"/>
    <w:rsid w:val="3A5F9B85"/>
    <w:rsid w:val="3A9A0359"/>
    <w:rsid w:val="3B06E607"/>
    <w:rsid w:val="3B27FF25"/>
    <w:rsid w:val="3E8311B4"/>
    <w:rsid w:val="3F544C1F"/>
    <w:rsid w:val="40CEDD09"/>
    <w:rsid w:val="417E3843"/>
    <w:rsid w:val="433D5A7A"/>
    <w:rsid w:val="44067DCB"/>
    <w:rsid w:val="47B19F4E"/>
    <w:rsid w:val="47ED59D0"/>
    <w:rsid w:val="484B3371"/>
    <w:rsid w:val="48E13CBA"/>
    <w:rsid w:val="490C693C"/>
    <w:rsid w:val="49892A31"/>
    <w:rsid w:val="4AA05EF1"/>
    <w:rsid w:val="4B71995C"/>
    <w:rsid w:val="4E199CCC"/>
    <w:rsid w:val="4E7E9A7C"/>
    <w:rsid w:val="4EA93A1E"/>
    <w:rsid w:val="554E9978"/>
    <w:rsid w:val="55D9B16D"/>
    <w:rsid w:val="56930C8C"/>
    <w:rsid w:val="578EAA2B"/>
    <w:rsid w:val="5AAD2290"/>
    <w:rsid w:val="5B4D5552"/>
    <w:rsid w:val="5C48F2F1"/>
    <w:rsid w:val="5D7E56F1"/>
    <w:rsid w:val="5E881DDB"/>
    <w:rsid w:val="62102707"/>
    <w:rsid w:val="622B8A3E"/>
    <w:rsid w:val="649FBA5B"/>
    <w:rsid w:val="65368CF2"/>
    <w:rsid w:val="66B07E22"/>
    <w:rsid w:val="66CA6FCD"/>
    <w:rsid w:val="686E2DB4"/>
    <w:rsid w:val="6A02108F"/>
    <w:rsid w:val="6BA5CE76"/>
    <w:rsid w:val="6C33EA39"/>
    <w:rsid w:val="6FDDE830"/>
    <w:rsid w:val="702F952C"/>
    <w:rsid w:val="703E023A"/>
    <w:rsid w:val="7598EBF8"/>
    <w:rsid w:val="772C491C"/>
    <w:rsid w:val="79B8BC89"/>
    <w:rsid w:val="7E4398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272FAE"/>
  <w15:chartTrackingRefBased/>
  <w15:docId w15:val="{1674314D-C886-CD42-A6A3-71AD837D0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08474A"/>
  </w:style>
  <w:style w:type="character" w:customStyle="1" w:styleId="DateChar">
    <w:name w:val="Date Char"/>
    <w:basedOn w:val="DefaultParagraphFont"/>
    <w:link w:val="Date"/>
    <w:uiPriority w:val="99"/>
    <w:semiHidden/>
    <w:rsid w:val="0008474A"/>
  </w:style>
  <w:style w:type="table" w:styleId="TableGrid">
    <w:name w:val="Table Grid"/>
    <w:basedOn w:val="TableNormal"/>
    <w:uiPriority w:val="39"/>
    <w:rsid w:val="0008474A"/>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3706"/>
    <w:pPr>
      <w:ind w:left="720"/>
      <w:contextualSpacing/>
    </w:pPr>
  </w:style>
  <w:style w:type="paragraph" w:styleId="Header">
    <w:name w:val="header"/>
    <w:basedOn w:val="Normal"/>
    <w:link w:val="HeaderChar"/>
    <w:uiPriority w:val="99"/>
    <w:unhideWhenUsed/>
    <w:rsid w:val="000A1EF8"/>
    <w:pPr>
      <w:tabs>
        <w:tab w:val="center" w:pos="4680"/>
        <w:tab w:val="right" w:pos="9360"/>
      </w:tabs>
    </w:pPr>
  </w:style>
  <w:style w:type="character" w:customStyle="1" w:styleId="HeaderChar">
    <w:name w:val="Header Char"/>
    <w:basedOn w:val="DefaultParagraphFont"/>
    <w:link w:val="Header"/>
    <w:uiPriority w:val="99"/>
    <w:rsid w:val="000A1EF8"/>
  </w:style>
  <w:style w:type="paragraph" w:styleId="Footer">
    <w:name w:val="footer"/>
    <w:basedOn w:val="Normal"/>
    <w:link w:val="FooterChar"/>
    <w:uiPriority w:val="99"/>
    <w:unhideWhenUsed/>
    <w:rsid w:val="000A1EF8"/>
    <w:pPr>
      <w:tabs>
        <w:tab w:val="center" w:pos="4680"/>
        <w:tab w:val="right" w:pos="9360"/>
      </w:tabs>
    </w:pPr>
  </w:style>
  <w:style w:type="character" w:customStyle="1" w:styleId="FooterChar">
    <w:name w:val="Footer Char"/>
    <w:basedOn w:val="DefaultParagraphFont"/>
    <w:link w:val="Footer"/>
    <w:uiPriority w:val="99"/>
    <w:rsid w:val="000A1EF8"/>
  </w:style>
  <w:style w:type="paragraph" w:customStyle="1" w:styleId="paragraph">
    <w:name w:val="paragraph"/>
    <w:basedOn w:val="Normal"/>
    <w:rsid w:val="0094548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4548F"/>
  </w:style>
  <w:style w:type="character" w:customStyle="1" w:styleId="eop">
    <w:name w:val="eop"/>
    <w:basedOn w:val="DefaultParagraphFont"/>
    <w:rsid w:val="0094548F"/>
  </w:style>
  <w:style w:type="character" w:customStyle="1" w:styleId="contextualspellingandgrammarerror">
    <w:name w:val="contextualspellingandgrammarerror"/>
    <w:basedOn w:val="DefaultParagraphFont"/>
    <w:rsid w:val="0094548F"/>
  </w:style>
  <w:style w:type="character" w:customStyle="1" w:styleId="spellingerror">
    <w:name w:val="spellingerror"/>
    <w:basedOn w:val="DefaultParagraphFont"/>
    <w:rsid w:val="0094548F"/>
  </w:style>
  <w:style w:type="character" w:customStyle="1" w:styleId="advancedproofingissue">
    <w:name w:val="advancedproofingissue"/>
    <w:basedOn w:val="DefaultParagraphFont"/>
    <w:rsid w:val="00945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616495">
      <w:bodyDiv w:val="1"/>
      <w:marLeft w:val="0"/>
      <w:marRight w:val="0"/>
      <w:marTop w:val="0"/>
      <w:marBottom w:val="0"/>
      <w:divBdr>
        <w:top w:val="none" w:sz="0" w:space="0" w:color="auto"/>
        <w:left w:val="none" w:sz="0" w:space="0" w:color="auto"/>
        <w:bottom w:val="none" w:sz="0" w:space="0" w:color="auto"/>
        <w:right w:val="none" w:sz="0" w:space="0" w:color="auto"/>
      </w:divBdr>
      <w:divsChild>
        <w:div w:id="2072340114">
          <w:marLeft w:val="0"/>
          <w:marRight w:val="0"/>
          <w:marTop w:val="0"/>
          <w:marBottom w:val="0"/>
          <w:divBdr>
            <w:top w:val="none" w:sz="0" w:space="0" w:color="auto"/>
            <w:left w:val="none" w:sz="0" w:space="0" w:color="auto"/>
            <w:bottom w:val="none" w:sz="0" w:space="0" w:color="auto"/>
            <w:right w:val="none" w:sz="0" w:space="0" w:color="auto"/>
          </w:divBdr>
        </w:div>
        <w:div w:id="192160193">
          <w:marLeft w:val="0"/>
          <w:marRight w:val="0"/>
          <w:marTop w:val="0"/>
          <w:marBottom w:val="0"/>
          <w:divBdr>
            <w:top w:val="none" w:sz="0" w:space="0" w:color="auto"/>
            <w:left w:val="none" w:sz="0" w:space="0" w:color="auto"/>
            <w:bottom w:val="none" w:sz="0" w:space="0" w:color="auto"/>
            <w:right w:val="none" w:sz="0" w:space="0" w:color="auto"/>
          </w:divBdr>
        </w:div>
        <w:div w:id="1928004380">
          <w:marLeft w:val="0"/>
          <w:marRight w:val="0"/>
          <w:marTop w:val="0"/>
          <w:marBottom w:val="0"/>
          <w:divBdr>
            <w:top w:val="none" w:sz="0" w:space="0" w:color="auto"/>
            <w:left w:val="none" w:sz="0" w:space="0" w:color="auto"/>
            <w:bottom w:val="none" w:sz="0" w:space="0" w:color="auto"/>
            <w:right w:val="none" w:sz="0" w:space="0" w:color="auto"/>
          </w:divBdr>
        </w:div>
        <w:div w:id="1328709362">
          <w:marLeft w:val="0"/>
          <w:marRight w:val="0"/>
          <w:marTop w:val="0"/>
          <w:marBottom w:val="0"/>
          <w:divBdr>
            <w:top w:val="none" w:sz="0" w:space="0" w:color="auto"/>
            <w:left w:val="none" w:sz="0" w:space="0" w:color="auto"/>
            <w:bottom w:val="none" w:sz="0" w:space="0" w:color="auto"/>
            <w:right w:val="none" w:sz="0" w:space="0" w:color="auto"/>
          </w:divBdr>
        </w:div>
        <w:div w:id="1175650831">
          <w:marLeft w:val="0"/>
          <w:marRight w:val="0"/>
          <w:marTop w:val="0"/>
          <w:marBottom w:val="0"/>
          <w:divBdr>
            <w:top w:val="none" w:sz="0" w:space="0" w:color="auto"/>
            <w:left w:val="none" w:sz="0" w:space="0" w:color="auto"/>
            <w:bottom w:val="none" w:sz="0" w:space="0" w:color="auto"/>
            <w:right w:val="none" w:sz="0" w:space="0" w:color="auto"/>
          </w:divBdr>
        </w:div>
        <w:div w:id="26759873">
          <w:marLeft w:val="0"/>
          <w:marRight w:val="0"/>
          <w:marTop w:val="0"/>
          <w:marBottom w:val="0"/>
          <w:divBdr>
            <w:top w:val="none" w:sz="0" w:space="0" w:color="auto"/>
            <w:left w:val="none" w:sz="0" w:space="0" w:color="auto"/>
            <w:bottom w:val="none" w:sz="0" w:space="0" w:color="auto"/>
            <w:right w:val="none" w:sz="0" w:space="0" w:color="auto"/>
          </w:divBdr>
        </w:div>
        <w:div w:id="1476601829">
          <w:marLeft w:val="0"/>
          <w:marRight w:val="0"/>
          <w:marTop w:val="0"/>
          <w:marBottom w:val="0"/>
          <w:divBdr>
            <w:top w:val="none" w:sz="0" w:space="0" w:color="auto"/>
            <w:left w:val="none" w:sz="0" w:space="0" w:color="auto"/>
            <w:bottom w:val="none" w:sz="0" w:space="0" w:color="auto"/>
            <w:right w:val="none" w:sz="0" w:space="0" w:color="auto"/>
          </w:divBdr>
        </w:div>
        <w:div w:id="1877935312">
          <w:marLeft w:val="0"/>
          <w:marRight w:val="0"/>
          <w:marTop w:val="0"/>
          <w:marBottom w:val="0"/>
          <w:divBdr>
            <w:top w:val="none" w:sz="0" w:space="0" w:color="auto"/>
            <w:left w:val="none" w:sz="0" w:space="0" w:color="auto"/>
            <w:bottom w:val="none" w:sz="0" w:space="0" w:color="auto"/>
            <w:right w:val="none" w:sz="0" w:space="0" w:color="auto"/>
          </w:divBdr>
          <w:divsChild>
            <w:div w:id="794325890">
              <w:marLeft w:val="-75"/>
              <w:marRight w:val="0"/>
              <w:marTop w:val="30"/>
              <w:marBottom w:val="30"/>
              <w:divBdr>
                <w:top w:val="none" w:sz="0" w:space="0" w:color="auto"/>
                <w:left w:val="none" w:sz="0" w:space="0" w:color="auto"/>
                <w:bottom w:val="none" w:sz="0" w:space="0" w:color="auto"/>
                <w:right w:val="none" w:sz="0" w:space="0" w:color="auto"/>
              </w:divBdr>
              <w:divsChild>
                <w:div w:id="451092756">
                  <w:marLeft w:val="0"/>
                  <w:marRight w:val="0"/>
                  <w:marTop w:val="0"/>
                  <w:marBottom w:val="0"/>
                  <w:divBdr>
                    <w:top w:val="none" w:sz="0" w:space="0" w:color="auto"/>
                    <w:left w:val="none" w:sz="0" w:space="0" w:color="auto"/>
                    <w:bottom w:val="none" w:sz="0" w:space="0" w:color="auto"/>
                    <w:right w:val="none" w:sz="0" w:space="0" w:color="auto"/>
                  </w:divBdr>
                  <w:divsChild>
                    <w:div w:id="518618281">
                      <w:marLeft w:val="0"/>
                      <w:marRight w:val="0"/>
                      <w:marTop w:val="0"/>
                      <w:marBottom w:val="0"/>
                      <w:divBdr>
                        <w:top w:val="none" w:sz="0" w:space="0" w:color="auto"/>
                        <w:left w:val="none" w:sz="0" w:space="0" w:color="auto"/>
                        <w:bottom w:val="none" w:sz="0" w:space="0" w:color="auto"/>
                        <w:right w:val="none" w:sz="0" w:space="0" w:color="auto"/>
                      </w:divBdr>
                    </w:div>
                  </w:divsChild>
                </w:div>
                <w:div w:id="60763068">
                  <w:marLeft w:val="0"/>
                  <w:marRight w:val="0"/>
                  <w:marTop w:val="0"/>
                  <w:marBottom w:val="0"/>
                  <w:divBdr>
                    <w:top w:val="none" w:sz="0" w:space="0" w:color="auto"/>
                    <w:left w:val="none" w:sz="0" w:space="0" w:color="auto"/>
                    <w:bottom w:val="none" w:sz="0" w:space="0" w:color="auto"/>
                    <w:right w:val="none" w:sz="0" w:space="0" w:color="auto"/>
                  </w:divBdr>
                  <w:divsChild>
                    <w:div w:id="2899485">
                      <w:marLeft w:val="0"/>
                      <w:marRight w:val="0"/>
                      <w:marTop w:val="0"/>
                      <w:marBottom w:val="0"/>
                      <w:divBdr>
                        <w:top w:val="none" w:sz="0" w:space="0" w:color="auto"/>
                        <w:left w:val="none" w:sz="0" w:space="0" w:color="auto"/>
                        <w:bottom w:val="none" w:sz="0" w:space="0" w:color="auto"/>
                        <w:right w:val="none" w:sz="0" w:space="0" w:color="auto"/>
                      </w:divBdr>
                    </w:div>
                  </w:divsChild>
                </w:div>
                <w:div w:id="1295528519">
                  <w:marLeft w:val="0"/>
                  <w:marRight w:val="0"/>
                  <w:marTop w:val="0"/>
                  <w:marBottom w:val="0"/>
                  <w:divBdr>
                    <w:top w:val="none" w:sz="0" w:space="0" w:color="auto"/>
                    <w:left w:val="none" w:sz="0" w:space="0" w:color="auto"/>
                    <w:bottom w:val="none" w:sz="0" w:space="0" w:color="auto"/>
                    <w:right w:val="none" w:sz="0" w:space="0" w:color="auto"/>
                  </w:divBdr>
                  <w:divsChild>
                    <w:div w:id="1881747838">
                      <w:marLeft w:val="0"/>
                      <w:marRight w:val="0"/>
                      <w:marTop w:val="0"/>
                      <w:marBottom w:val="0"/>
                      <w:divBdr>
                        <w:top w:val="none" w:sz="0" w:space="0" w:color="auto"/>
                        <w:left w:val="none" w:sz="0" w:space="0" w:color="auto"/>
                        <w:bottom w:val="none" w:sz="0" w:space="0" w:color="auto"/>
                        <w:right w:val="none" w:sz="0" w:space="0" w:color="auto"/>
                      </w:divBdr>
                    </w:div>
                  </w:divsChild>
                </w:div>
                <w:div w:id="682560822">
                  <w:marLeft w:val="0"/>
                  <w:marRight w:val="0"/>
                  <w:marTop w:val="0"/>
                  <w:marBottom w:val="0"/>
                  <w:divBdr>
                    <w:top w:val="none" w:sz="0" w:space="0" w:color="auto"/>
                    <w:left w:val="none" w:sz="0" w:space="0" w:color="auto"/>
                    <w:bottom w:val="none" w:sz="0" w:space="0" w:color="auto"/>
                    <w:right w:val="none" w:sz="0" w:space="0" w:color="auto"/>
                  </w:divBdr>
                  <w:divsChild>
                    <w:div w:id="1674454835">
                      <w:marLeft w:val="0"/>
                      <w:marRight w:val="0"/>
                      <w:marTop w:val="0"/>
                      <w:marBottom w:val="0"/>
                      <w:divBdr>
                        <w:top w:val="none" w:sz="0" w:space="0" w:color="auto"/>
                        <w:left w:val="none" w:sz="0" w:space="0" w:color="auto"/>
                        <w:bottom w:val="none" w:sz="0" w:space="0" w:color="auto"/>
                        <w:right w:val="none" w:sz="0" w:space="0" w:color="auto"/>
                      </w:divBdr>
                    </w:div>
                    <w:div w:id="1918856604">
                      <w:marLeft w:val="0"/>
                      <w:marRight w:val="0"/>
                      <w:marTop w:val="0"/>
                      <w:marBottom w:val="0"/>
                      <w:divBdr>
                        <w:top w:val="none" w:sz="0" w:space="0" w:color="auto"/>
                        <w:left w:val="none" w:sz="0" w:space="0" w:color="auto"/>
                        <w:bottom w:val="none" w:sz="0" w:space="0" w:color="auto"/>
                        <w:right w:val="none" w:sz="0" w:space="0" w:color="auto"/>
                      </w:divBdr>
                    </w:div>
                  </w:divsChild>
                </w:div>
                <w:div w:id="1893728693">
                  <w:marLeft w:val="0"/>
                  <w:marRight w:val="0"/>
                  <w:marTop w:val="0"/>
                  <w:marBottom w:val="0"/>
                  <w:divBdr>
                    <w:top w:val="none" w:sz="0" w:space="0" w:color="auto"/>
                    <w:left w:val="none" w:sz="0" w:space="0" w:color="auto"/>
                    <w:bottom w:val="none" w:sz="0" w:space="0" w:color="auto"/>
                    <w:right w:val="none" w:sz="0" w:space="0" w:color="auto"/>
                  </w:divBdr>
                  <w:divsChild>
                    <w:div w:id="1543245744">
                      <w:marLeft w:val="0"/>
                      <w:marRight w:val="0"/>
                      <w:marTop w:val="0"/>
                      <w:marBottom w:val="0"/>
                      <w:divBdr>
                        <w:top w:val="none" w:sz="0" w:space="0" w:color="auto"/>
                        <w:left w:val="none" w:sz="0" w:space="0" w:color="auto"/>
                        <w:bottom w:val="none" w:sz="0" w:space="0" w:color="auto"/>
                        <w:right w:val="none" w:sz="0" w:space="0" w:color="auto"/>
                      </w:divBdr>
                    </w:div>
                  </w:divsChild>
                </w:div>
                <w:div w:id="1135104920">
                  <w:marLeft w:val="0"/>
                  <w:marRight w:val="0"/>
                  <w:marTop w:val="0"/>
                  <w:marBottom w:val="0"/>
                  <w:divBdr>
                    <w:top w:val="none" w:sz="0" w:space="0" w:color="auto"/>
                    <w:left w:val="none" w:sz="0" w:space="0" w:color="auto"/>
                    <w:bottom w:val="none" w:sz="0" w:space="0" w:color="auto"/>
                    <w:right w:val="none" w:sz="0" w:space="0" w:color="auto"/>
                  </w:divBdr>
                  <w:divsChild>
                    <w:div w:id="2096323342">
                      <w:marLeft w:val="0"/>
                      <w:marRight w:val="0"/>
                      <w:marTop w:val="0"/>
                      <w:marBottom w:val="0"/>
                      <w:divBdr>
                        <w:top w:val="none" w:sz="0" w:space="0" w:color="auto"/>
                        <w:left w:val="none" w:sz="0" w:space="0" w:color="auto"/>
                        <w:bottom w:val="none" w:sz="0" w:space="0" w:color="auto"/>
                        <w:right w:val="none" w:sz="0" w:space="0" w:color="auto"/>
                      </w:divBdr>
                    </w:div>
                  </w:divsChild>
                </w:div>
                <w:div w:id="1034112058">
                  <w:marLeft w:val="0"/>
                  <w:marRight w:val="0"/>
                  <w:marTop w:val="0"/>
                  <w:marBottom w:val="0"/>
                  <w:divBdr>
                    <w:top w:val="none" w:sz="0" w:space="0" w:color="auto"/>
                    <w:left w:val="none" w:sz="0" w:space="0" w:color="auto"/>
                    <w:bottom w:val="none" w:sz="0" w:space="0" w:color="auto"/>
                    <w:right w:val="none" w:sz="0" w:space="0" w:color="auto"/>
                  </w:divBdr>
                  <w:divsChild>
                    <w:div w:id="440535724">
                      <w:marLeft w:val="0"/>
                      <w:marRight w:val="0"/>
                      <w:marTop w:val="0"/>
                      <w:marBottom w:val="0"/>
                      <w:divBdr>
                        <w:top w:val="none" w:sz="0" w:space="0" w:color="auto"/>
                        <w:left w:val="none" w:sz="0" w:space="0" w:color="auto"/>
                        <w:bottom w:val="none" w:sz="0" w:space="0" w:color="auto"/>
                        <w:right w:val="none" w:sz="0" w:space="0" w:color="auto"/>
                      </w:divBdr>
                    </w:div>
                    <w:div w:id="1952856172">
                      <w:marLeft w:val="0"/>
                      <w:marRight w:val="0"/>
                      <w:marTop w:val="0"/>
                      <w:marBottom w:val="0"/>
                      <w:divBdr>
                        <w:top w:val="none" w:sz="0" w:space="0" w:color="auto"/>
                        <w:left w:val="none" w:sz="0" w:space="0" w:color="auto"/>
                        <w:bottom w:val="none" w:sz="0" w:space="0" w:color="auto"/>
                        <w:right w:val="none" w:sz="0" w:space="0" w:color="auto"/>
                      </w:divBdr>
                    </w:div>
                    <w:div w:id="524293003">
                      <w:marLeft w:val="0"/>
                      <w:marRight w:val="0"/>
                      <w:marTop w:val="0"/>
                      <w:marBottom w:val="0"/>
                      <w:divBdr>
                        <w:top w:val="none" w:sz="0" w:space="0" w:color="auto"/>
                        <w:left w:val="none" w:sz="0" w:space="0" w:color="auto"/>
                        <w:bottom w:val="none" w:sz="0" w:space="0" w:color="auto"/>
                        <w:right w:val="none" w:sz="0" w:space="0" w:color="auto"/>
                      </w:divBdr>
                    </w:div>
                  </w:divsChild>
                </w:div>
                <w:div w:id="875778640">
                  <w:marLeft w:val="0"/>
                  <w:marRight w:val="0"/>
                  <w:marTop w:val="0"/>
                  <w:marBottom w:val="0"/>
                  <w:divBdr>
                    <w:top w:val="none" w:sz="0" w:space="0" w:color="auto"/>
                    <w:left w:val="none" w:sz="0" w:space="0" w:color="auto"/>
                    <w:bottom w:val="none" w:sz="0" w:space="0" w:color="auto"/>
                    <w:right w:val="none" w:sz="0" w:space="0" w:color="auto"/>
                  </w:divBdr>
                  <w:divsChild>
                    <w:div w:id="1632249737">
                      <w:marLeft w:val="0"/>
                      <w:marRight w:val="0"/>
                      <w:marTop w:val="0"/>
                      <w:marBottom w:val="0"/>
                      <w:divBdr>
                        <w:top w:val="none" w:sz="0" w:space="0" w:color="auto"/>
                        <w:left w:val="none" w:sz="0" w:space="0" w:color="auto"/>
                        <w:bottom w:val="none" w:sz="0" w:space="0" w:color="auto"/>
                        <w:right w:val="none" w:sz="0" w:space="0" w:color="auto"/>
                      </w:divBdr>
                    </w:div>
                  </w:divsChild>
                </w:div>
                <w:div w:id="1328168438">
                  <w:marLeft w:val="0"/>
                  <w:marRight w:val="0"/>
                  <w:marTop w:val="0"/>
                  <w:marBottom w:val="0"/>
                  <w:divBdr>
                    <w:top w:val="none" w:sz="0" w:space="0" w:color="auto"/>
                    <w:left w:val="none" w:sz="0" w:space="0" w:color="auto"/>
                    <w:bottom w:val="none" w:sz="0" w:space="0" w:color="auto"/>
                    <w:right w:val="none" w:sz="0" w:space="0" w:color="auto"/>
                  </w:divBdr>
                  <w:divsChild>
                    <w:div w:id="20086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681722">
          <w:marLeft w:val="0"/>
          <w:marRight w:val="0"/>
          <w:marTop w:val="0"/>
          <w:marBottom w:val="0"/>
          <w:divBdr>
            <w:top w:val="none" w:sz="0" w:space="0" w:color="auto"/>
            <w:left w:val="none" w:sz="0" w:space="0" w:color="auto"/>
            <w:bottom w:val="none" w:sz="0" w:space="0" w:color="auto"/>
            <w:right w:val="none" w:sz="0" w:space="0" w:color="auto"/>
          </w:divBdr>
        </w:div>
        <w:div w:id="1024209315">
          <w:marLeft w:val="0"/>
          <w:marRight w:val="0"/>
          <w:marTop w:val="0"/>
          <w:marBottom w:val="0"/>
          <w:divBdr>
            <w:top w:val="none" w:sz="0" w:space="0" w:color="auto"/>
            <w:left w:val="none" w:sz="0" w:space="0" w:color="auto"/>
            <w:bottom w:val="none" w:sz="0" w:space="0" w:color="auto"/>
            <w:right w:val="none" w:sz="0" w:space="0" w:color="auto"/>
          </w:divBdr>
        </w:div>
        <w:div w:id="1348556413">
          <w:marLeft w:val="0"/>
          <w:marRight w:val="0"/>
          <w:marTop w:val="0"/>
          <w:marBottom w:val="0"/>
          <w:divBdr>
            <w:top w:val="none" w:sz="0" w:space="0" w:color="auto"/>
            <w:left w:val="none" w:sz="0" w:space="0" w:color="auto"/>
            <w:bottom w:val="none" w:sz="0" w:space="0" w:color="auto"/>
            <w:right w:val="none" w:sz="0" w:space="0" w:color="auto"/>
          </w:divBdr>
        </w:div>
        <w:div w:id="210927256">
          <w:marLeft w:val="0"/>
          <w:marRight w:val="0"/>
          <w:marTop w:val="0"/>
          <w:marBottom w:val="0"/>
          <w:divBdr>
            <w:top w:val="none" w:sz="0" w:space="0" w:color="auto"/>
            <w:left w:val="none" w:sz="0" w:space="0" w:color="auto"/>
            <w:bottom w:val="none" w:sz="0" w:space="0" w:color="auto"/>
            <w:right w:val="none" w:sz="0" w:space="0" w:color="auto"/>
          </w:divBdr>
        </w:div>
        <w:div w:id="1088117862">
          <w:marLeft w:val="0"/>
          <w:marRight w:val="0"/>
          <w:marTop w:val="0"/>
          <w:marBottom w:val="0"/>
          <w:divBdr>
            <w:top w:val="none" w:sz="0" w:space="0" w:color="auto"/>
            <w:left w:val="none" w:sz="0" w:space="0" w:color="auto"/>
            <w:bottom w:val="none" w:sz="0" w:space="0" w:color="auto"/>
            <w:right w:val="none" w:sz="0" w:space="0" w:color="auto"/>
          </w:divBdr>
        </w:div>
        <w:div w:id="2049256987">
          <w:marLeft w:val="0"/>
          <w:marRight w:val="0"/>
          <w:marTop w:val="0"/>
          <w:marBottom w:val="0"/>
          <w:divBdr>
            <w:top w:val="none" w:sz="0" w:space="0" w:color="auto"/>
            <w:left w:val="none" w:sz="0" w:space="0" w:color="auto"/>
            <w:bottom w:val="none" w:sz="0" w:space="0" w:color="auto"/>
            <w:right w:val="none" w:sz="0" w:space="0" w:color="auto"/>
          </w:divBdr>
          <w:divsChild>
            <w:div w:id="1375156712">
              <w:marLeft w:val="0"/>
              <w:marRight w:val="0"/>
              <w:marTop w:val="0"/>
              <w:marBottom w:val="0"/>
              <w:divBdr>
                <w:top w:val="none" w:sz="0" w:space="0" w:color="auto"/>
                <w:left w:val="none" w:sz="0" w:space="0" w:color="auto"/>
                <w:bottom w:val="none" w:sz="0" w:space="0" w:color="auto"/>
                <w:right w:val="none" w:sz="0" w:space="0" w:color="auto"/>
              </w:divBdr>
            </w:div>
            <w:div w:id="398292246">
              <w:marLeft w:val="0"/>
              <w:marRight w:val="0"/>
              <w:marTop w:val="0"/>
              <w:marBottom w:val="0"/>
              <w:divBdr>
                <w:top w:val="none" w:sz="0" w:space="0" w:color="auto"/>
                <w:left w:val="none" w:sz="0" w:space="0" w:color="auto"/>
                <w:bottom w:val="none" w:sz="0" w:space="0" w:color="auto"/>
                <w:right w:val="none" w:sz="0" w:space="0" w:color="auto"/>
              </w:divBdr>
            </w:div>
            <w:div w:id="781418341">
              <w:marLeft w:val="0"/>
              <w:marRight w:val="0"/>
              <w:marTop w:val="0"/>
              <w:marBottom w:val="0"/>
              <w:divBdr>
                <w:top w:val="none" w:sz="0" w:space="0" w:color="auto"/>
                <w:left w:val="none" w:sz="0" w:space="0" w:color="auto"/>
                <w:bottom w:val="none" w:sz="0" w:space="0" w:color="auto"/>
                <w:right w:val="none" w:sz="0" w:space="0" w:color="auto"/>
              </w:divBdr>
            </w:div>
          </w:divsChild>
        </w:div>
        <w:div w:id="1270549019">
          <w:marLeft w:val="0"/>
          <w:marRight w:val="0"/>
          <w:marTop w:val="0"/>
          <w:marBottom w:val="0"/>
          <w:divBdr>
            <w:top w:val="none" w:sz="0" w:space="0" w:color="auto"/>
            <w:left w:val="none" w:sz="0" w:space="0" w:color="auto"/>
            <w:bottom w:val="none" w:sz="0" w:space="0" w:color="auto"/>
            <w:right w:val="none" w:sz="0" w:space="0" w:color="auto"/>
          </w:divBdr>
        </w:div>
        <w:div w:id="1033962648">
          <w:marLeft w:val="0"/>
          <w:marRight w:val="0"/>
          <w:marTop w:val="0"/>
          <w:marBottom w:val="0"/>
          <w:divBdr>
            <w:top w:val="none" w:sz="0" w:space="0" w:color="auto"/>
            <w:left w:val="none" w:sz="0" w:space="0" w:color="auto"/>
            <w:bottom w:val="none" w:sz="0" w:space="0" w:color="auto"/>
            <w:right w:val="none" w:sz="0" w:space="0" w:color="auto"/>
          </w:divBdr>
        </w:div>
        <w:div w:id="631596395">
          <w:marLeft w:val="0"/>
          <w:marRight w:val="0"/>
          <w:marTop w:val="0"/>
          <w:marBottom w:val="0"/>
          <w:divBdr>
            <w:top w:val="none" w:sz="0" w:space="0" w:color="auto"/>
            <w:left w:val="none" w:sz="0" w:space="0" w:color="auto"/>
            <w:bottom w:val="none" w:sz="0" w:space="0" w:color="auto"/>
            <w:right w:val="none" w:sz="0" w:space="0" w:color="auto"/>
          </w:divBdr>
          <w:divsChild>
            <w:div w:id="1043793117">
              <w:marLeft w:val="-75"/>
              <w:marRight w:val="0"/>
              <w:marTop w:val="30"/>
              <w:marBottom w:val="30"/>
              <w:divBdr>
                <w:top w:val="none" w:sz="0" w:space="0" w:color="auto"/>
                <w:left w:val="none" w:sz="0" w:space="0" w:color="auto"/>
                <w:bottom w:val="none" w:sz="0" w:space="0" w:color="auto"/>
                <w:right w:val="none" w:sz="0" w:space="0" w:color="auto"/>
              </w:divBdr>
              <w:divsChild>
                <w:div w:id="2021810498">
                  <w:marLeft w:val="0"/>
                  <w:marRight w:val="0"/>
                  <w:marTop w:val="0"/>
                  <w:marBottom w:val="0"/>
                  <w:divBdr>
                    <w:top w:val="none" w:sz="0" w:space="0" w:color="auto"/>
                    <w:left w:val="none" w:sz="0" w:space="0" w:color="auto"/>
                    <w:bottom w:val="none" w:sz="0" w:space="0" w:color="auto"/>
                    <w:right w:val="none" w:sz="0" w:space="0" w:color="auto"/>
                  </w:divBdr>
                  <w:divsChild>
                    <w:div w:id="1226726109">
                      <w:marLeft w:val="0"/>
                      <w:marRight w:val="0"/>
                      <w:marTop w:val="0"/>
                      <w:marBottom w:val="0"/>
                      <w:divBdr>
                        <w:top w:val="none" w:sz="0" w:space="0" w:color="auto"/>
                        <w:left w:val="none" w:sz="0" w:space="0" w:color="auto"/>
                        <w:bottom w:val="none" w:sz="0" w:space="0" w:color="auto"/>
                        <w:right w:val="none" w:sz="0" w:space="0" w:color="auto"/>
                      </w:divBdr>
                    </w:div>
                  </w:divsChild>
                </w:div>
                <w:div w:id="1420441367">
                  <w:marLeft w:val="0"/>
                  <w:marRight w:val="0"/>
                  <w:marTop w:val="0"/>
                  <w:marBottom w:val="0"/>
                  <w:divBdr>
                    <w:top w:val="none" w:sz="0" w:space="0" w:color="auto"/>
                    <w:left w:val="none" w:sz="0" w:space="0" w:color="auto"/>
                    <w:bottom w:val="none" w:sz="0" w:space="0" w:color="auto"/>
                    <w:right w:val="none" w:sz="0" w:space="0" w:color="auto"/>
                  </w:divBdr>
                  <w:divsChild>
                    <w:div w:id="1015423517">
                      <w:marLeft w:val="0"/>
                      <w:marRight w:val="0"/>
                      <w:marTop w:val="0"/>
                      <w:marBottom w:val="0"/>
                      <w:divBdr>
                        <w:top w:val="none" w:sz="0" w:space="0" w:color="auto"/>
                        <w:left w:val="none" w:sz="0" w:space="0" w:color="auto"/>
                        <w:bottom w:val="none" w:sz="0" w:space="0" w:color="auto"/>
                        <w:right w:val="none" w:sz="0" w:space="0" w:color="auto"/>
                      </w:divBdr>
                    </w:div>
                  </w:divsChild>
                </w:div>
                <w:div w:id="1071660019">
                  <w:marLeft w:val="0"/>
                  <w:marRight w:val="0"/>
                  <w:marTop w:val="0"/>
                  <w:marBottom w:val="0"/>
                  <w:divBdr>
                    <w:top w:val="none" w:sz="0" w:space="0" w:color="auto"/>
                    <w:left w:val="none" w:sz="0" w:space="0" w:color="auto"/>
                    <w:bottom w:val="none" w:sz="0" w:space="0" w:color="auto"/>
                    <w:right w:val="none" w:sz="0" w:space="0" w:color="auto"/>
                  </w:divBdr>
                  <w:divsChild>
                    <w:div w:id="139079702">
                      <w:marLeft w:val="0"/>
                      <w:marRight w:val="0"/>
                      <w:marTop w:val="0"/>
                      <w:marBottom w:val="0"/>
                      <w:divBdr>
                        <w:top w:val="none" w:sz="0" w:space="0" w:color="auto"/>
                        <w:left w:val="none" w:sz="0" w:space="0" w:color="auto"/>
                        <w:bottom w:val="none" w:sz="0" w:space="0" w:color="auto"/>
                        <w:right w:val="none" w:sz="0" w:space="0" w:color="auto"/>
                      </w:divBdr>
                    </w:div>
                  </w:divsChild>
                </w:div>
                <w:div w:id="14230562">
                  <w:marLeft w:val="0"/>
                  <w:marRight w:val="0"/>
                  <w:marTop w:val="0"/>
                  <w:marBottom w:val="0"/>
                  <w:divBdr>
                    <w:top w:val="none" w:sz="0" w:space="0" w:color="auto"/>
                    <w:left w:val="none" w:sz="0" w:space="0" w:color="auto"/>
                    <w:bottom w:val="none" w:sz="0" w:space="0" w:color="auto"/>
                    <w:right w:val="none" w:sz="0" w:space="0" w:color="auto"/>
                  </w:divBdr>
                  <w:divsChild>
                    <w:div w:id="2104688738">
                      <w:marLeft w:val="0"/>
                      <w:marRight w:val="0"/>
                      <w:marTop w:val="0"/>
                      <w:marBottom w:val="0"/>
                      <w:divBdr>
                        <w:top w:val="none" w:sz="0" w:space="0" w:color="auto"/>
                        <w:left w:val="none" w:sz="0" w:space="0" w:color="auto"/>
                        <w:bottom w:val="none" w:sz="0" w:space="0" w:color="auto"/>
                        <w:right w:val="none" w:sz="0" w:space="0" w:color="auto"/>
                      </w:divBdr>
                    </w:div>
                    <w:div w:id="615019773">
                      <w:marLeft w:val="0"/>
                      <w:marRight w:val="0"/>
                      <w:marTop w:val="0"/>
                      <w:marBottom w:val="0"/>
                      <w:divBdr>
                        <w:top w:val="none" w:sz="0" w:space="0" w:color="auto"/>
                        <w:left w:val="none" w:sz="0" w:space="0" w:color="auto"/>
                        <w:bottom w:val="none" w:sz="0" w:space="0" w:color="auto"/>
                        <w:right w:val="none" w:sz="0" w:space="0" w:color="auto"/>
                      </w:divBdr>
                    </w:div>
                    <w:div w:id="847255243">
                      <w:marLeft w:val="0"/>
                      <w:marRight w:val="0"/>
                      <w:marTop w:val="0"/>
                      <w:marBottom w:val="0"/>
                      <w:divBdr>
                        <w:top w:val="none" w:sz="0" w:space="0" w:color="auto"/>
                        <w:left w:val="none" w:sz="0" w:space="0" w:color="auto"/>
                        <w:bottom w:val="none" w:sz="0" w:space="0" w:color="auto"/>
                        <w:right w:val="none" w:sz="0" w:space="0" w:color="auto"/>
                      </w:divBdr>
                    </w:div>
                  </w:divsChild>
                </w:div>
                <w:div w:id="195696815">
                  <w:marLeft w:val="0"/>
                  <w:marRight w:val="0"/>
                  <w:marTop w:val="0"/>
                  <w:marBottom w:val="0"/>
                  <w:divBdr>
                    <w:top w:val="none" w:sz="0" w:space="0" w:color="auto"/>
                    <w:left w:val="none" w:sz="0" w:space="0" w:color="auto"/>
                    <w:bottom w:val="none" w:sz="0" w:space="0" w:color="auto"/>
                    <w:right w:val="none" w:sz="0" w:space="0" w:color="auto"/>
                  </w:divBdr>
                  <w:divsChild>
                    <w:div w:id="1376736375">
                      <w:marLeft w:val="0"/>
                      <w:marRight w:val="0"/>
                      <w:marTop w:val="0"/>
                      <w:marBottom w:val="0"/>
                      <w:divBdr>
                        <w:top w:val="none" w:sz="0" w:space="0" w:color="auto"/>
                        <w:left w:val="none" w:sz="0" w:space="0" w:color="auto"/>
                        <w:bottom w:val="none" w:sz="0" w:space="0" w:color="auto"/>
                        <w:right w:val="none" w:sz="0" w:space="0" w:color="auto"/>
                      </w:divBdr>
                    </w:div>
                  </w:divsChild>
                </w:div>
                <w:div w:id="675771567">
                  <w:marLeft w:val="0"/>
                  <w:marRight w:val="0"/>
                  <w:marTop w:val="0"/>
                  <w:marBottom w:val="0"/>
                  <w:divBdr>
                    <w:top w:val="none" w:sz="0" w:space="0" w:color="auto"/>
                    <w:left w:val="none" w:sz="0" w:space="0" w:color="auto"/>
                    <w:bottom w:val="none" w:sz="0" w:space="0" w:color="auto"/>
                    <w:right w:val="none" w:sz="0" w:space="0" w:color="auto"/>
                  </w:divBdr>
                  <w:divsChild>
                    <w:div w:id="2012101150">
                      <w:marLeft w:val="0"/>
                      <w:marRight w:val="0"/>
                      <w:marTop w:val="0"/>
                      <w:marBottom w:val="0"/>
                      <w:divBdr>
                        <w:top w:val="none" w:sz="0" w:space="0" w:color="auto"/>
                        <w:left w:val="none" w:sz="0" w:space="0" w:color="auto"/>
                        <w:bottom w:val="none" w:sz="0" w:space="0" w:color="auto"/>
                        <w:right w:val="none" w:sz="0" w:space="0" w:color="auto"/>
                      </w:divBdr>
                    </w:div>
                    <w:div w:id="717557565">
                      <w:marLeft w:val="0"/>
                      <w:marRight w:val="0"/>
                      <w:marTop w:val="0"/>
                      <w:marBottom w:val="0"/>
                      <w:divBdr>
                        <w:top w:val="none" w:sz="0" w:space="0" w:color="auto"/>
                        <w:left w:val="none" w:sz="0" w:space="0" w:color="auto"/>
                        <w:bottom w:val="none" w:sz="0" w:space="0" w:color="auto"/>
                        <w:right w:val="none" w:sz="0" w:space="0" w:color="auto"/>
                      </w:divBdr>
                    </w:div>
                    <w:div w:id="910508154">
                      <w:marLeft w:val="0"/>
                      <w:marRight w:val="0"/>
                      <w:marTop w:val="0"/>
                      <w:marBottom w:val="0"/>
                      <w:divBdr>
                        <w:top w:val="none" w:sz="0" w:space="0" w:color="auto"/>
                        <w:left w:val="none" w:sz="0" w:space="0" w:color="auto"/>
                        <w:bottom w:val="none" w:sz="0" w:space="0" w:color="auto"/>
                        <w:right w:val="none" w:sz="0" w:space="0" w:color="auto"/>
                      </w:divBdr>
                    </w:div>
                  </w:divsChild>
                </w:div>
                <w:div w:id="1502427499">
                  <w:marLeft w:val="0"/>
                  <w:marRight w:val="0"/>
                  <w:marTop w:val="0"/>
                  <w:marBottom w:val="0"/>
                  <w:divBdr>
                    <w:top w:val="none" w:sz="0" w:space="0" w:color="auto"/>
                    <w:left w:val="none" w:sz="0" w:space="0" w:color="auto"/>
                    <w:bottom w:val="none" w:sz="0" w:space="0" w:color="auto"/>
                    <w:right w:val="none" w:sz="0" w:space="0" w:color="auto"/>
                  </w:divBdr>
                  <w:divsChild>
                    <w:div w:id="166097089">
                      <w:marLeft w:val="0"/>
                      <w:marRight w:val="0"/>
                      <w:marTop w:val="0"/>
                      <w:marBottom w:val="0"/>
                      <w:divBdr>
                        <w:top w:val="none" w:sz="0" w:space="0" w:color="auto"/>
                        <w:left w:val="none" w:sz="0" w:space="0" w:color="auto"/>
                        <w:bottom w:val="none" w:sz="0" w:space="0" w:color="auto"/>
                        <w:right w:val="none" w:sz="0" w:space="0" w:color="auto"/>
                      </w:divBdr>
                    </w:div>
                    <w:div w:id="1331106759">
                      <w:marLeft w:val="0"/>
                      <w:marRight w:val="0"/>
                      <w:marTop w:val="0"/>
                      <w:marBottom w:val="0"/>
                      <w:divBdr>
                        <w:top w:val="none" w:sz="0" w:space="0" w:color="auto"/>
                        <w:left w:val="none" w:sz="0" w:space="0" w:color="auto"/>
                        <w:bottom w:val="none" w:sz="0" w:space="0" w:color="auto"/>
                        <w:right w:val="none" w:sz="0" w:space="0" w:color="auto"/>
                      </w:divBdr>
                    </w:div>
                    <w:div w:id="995769884">
                      <w:marLeft w:val="0"/>
                      <w:marRight w:val="0"/>
                      <w:marTop w:val="0"/>
                      <w:marBottom w:val="0"/>
                      <w:divBdr>
                        <w:top w:val="none" w:sz="0" w:space="0" w:color="auto"/>
                        <w:left w:val="none" w:sz="0" w:space="0" w:color="auto"/>
                        <w:bottom w:val="none" w:sz="0" w:space="0" w:color="auto"/>
                        <w:right w:val="none" w:sz="0" w:space="0" w:color="auto"/>
                      </w:divBdr>
                    </w:div>
                  </w:divsChild>
                </w:div>
                <w:div w:id="83232526">
                  <w:marLeft w:val="0"/>
                  <w:marRight w:val="0"/>
                  <w:marTop w:val="0"/>
                  <w:marBottom w:val="0"/>
                  <w:divBdr>
                    <w:top w:val="none" w:sz="0" w:space="0" w:color="auto"/>
                    <w:left w:val="none" w:sz="0" w:space="0" w:color="auto"/>
                    <w:bottom w:val="none" w:sz="0" w:space="0" w:color="auto"/>
                    <w:right w:val="none" w:sz="0" w:space="0" w:color="auto"/>
                  </w:divBdr>
                  <w:divsChild>
                    <w:div w:id="1214660112">
                      <w:marLeft w:val="0"/>
                      <w:marRight w:val="0"/>
                      <w:marTop w:val="0"/>
                      <w:marBottom w:val="0"/>
                      <w:divBdr>
                        <w:top w:val="none" w:sz="0" w:space="0" w:color="auto"/>
                        <w:left w:val="none" w:sz="0" w:space="0" w:color="auto"/>
                        <w:bottom w:val="none" w:sz="0" w:space="0" w:color="auto"/>
                        <w:right w:val="none" w:sz="0" w:space="0" w:color="auto"/>
                      </w:divBdr>
                    </w:div>
                  </w:divsChild>
                </w:div>
                <w:div w:id="558246223">
                  <w:marLeft w:val="0"/>
                  <w:marRight w:val="0"/>
                  <w:marTop w:val="0"/>
                  <w:marBottom w:val="0"/>
                  <w:divBdr>
                    <w:top w:val="none" w:sz="0" w:space="0" w:color="auto"/>
                    <w:left w:val="none" w:sz="0" w:space="0" w:color="auto"/>
                    <w:bottom w:val="none" w:sz="0" w:space="0" w:color="auto"/>
                    <w:right w:val="none" w:sz="0" w:space="0" w:color="auto"/>
                  </w:divBdr>
                  <w:divsChild>
                    <w:div w:id="64042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093695">
          <w:marLeft w:val="0"/>
          <w:marRight w:val="0"/>
          <w:marTop w:val="0"/>
          <w:marBottom w:val="0"/>
          <w:divBdr>
            <w:top w:val="none" w:sz="0" w:space="0" w:color="auto"/>
            <w:left w:val="none" w:sz="0" w:space="0" w:color="auto"/>
            <w:bottom w:val="none" w:sz="0" w:space="0" w:color="auto"/>
            <w:right w:val="none" w:sz="0" w:space="0" w:color="auto"/>
          </w:divBdr>
        </w:div>
        <w:div w:id="2036349793">
          <w:marLeft w:val="0"/>
          <w:marRight w:val="0"/>
          <w:marTop w:val="0"/>
          <w:marBottom w:val="0"/>
          <w:divBdr>
            <w:top w:val="none" w:sz="0" w:space="0" w:color="auto"/>
            <w:left w:val="none" w:sz="0" w:space="0" w:color="auto"/>
            <w:bottom w:val="none" w:sz="0" w:space="0" w:color="auto"/>
            <w:right w:val="none" w:sz="0" w:space="0" w:color="auto"/>
          </w:divBdr>
        </w:div>
        <w:div w:id="186527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DA13E379B1DE44B7E3020AF6328805" ma:contentTypeVersion="16" ma:contentTypeDescription="Create a new document." ma:contentTypeScope="" ma:versionID="b86e991ddcb625451ccdc4a359d39eb3">
  <xsd:schema xmlns:xsd="http://www.w3.org/2001/XMLSchema" xmlns:xs="http://www.w3.org/2001/XMLSchema" xmlns:p="http://schemas.microsoft.com/office/2006/metadata/properties" xmlns:ns2="9e0780df-bc51-4476-bca3-fb481b08aa31" xmlns:ns3="b23b911b-b948-4387-a3dd-1a481c7a23ea" targetNamespace="http://schemas.microsoft.com/office/2006/metadata/properties" ma:root="true" ma:fieldsID="2aeb1cbe0466e2e56c6a6336c871df83" ns2:_="" ns3:_="">
    <xsd:import namespace="9e0780df-bc51-4476-bca3-fb481b08aa31"/>
    <xsd:import namespace="b23b911b-b948-4387-a3dd-1a481c7a23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Contact" minOccurs="0"/>
                <xsd:element ref="ns2:Comme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780df-bc51-4476-bca3-fb481b08aa3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Contact" ma:index="17" nillable="true" ma:displayName="Contact" ma:list="UserInfo" ma:SharePointGroup="0" ma:internalName="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18" nillable="true" ma:displayName="Comments" ma:internalName="Comments">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3b911b-b948-4387-a3dd-1a481c7a23ea"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act xmlns="9e0780df-bc51-4476-bca3-fb481b08aa31">
      <UserInfo>
        <DisplayName/>
        <AccountId xsi:nil="true"/>
        <AccountType/>
      </UserInfo>
    </Contact>
    <Comments xmlns="9e0780df-bc51-4476-bca3-fb481b08aa31" xsi:nil="true"/>
    <SharedWithUsers xmlns="b23b911b-b948-4387-a3dd-1a481c7a23ea">
      <UserInfo>
        <DisplayName>Price, Cheryl H</DisplayName>
        <AccountId>21796</AccountId>
        <AccountType/>
      </UserInfo>
      <UserInfo>
        <DisplayName>Hernandez, Priscilla M</DisplayName>
        <AccountId>355</AccountId>
        <AccountType/>
      </UserInfo>
      <UserInfo>
        <DisplayName>Doty, Jacob M</DisplayName>
        <AccountId>1809</AccountId>
        <AccountType/>
      </UserInfo>
      <UserInfo>
        <DisplayName>Rovira, Mitssy</DisplayName>
        <AccountId>337</AccountId>
        <AccountType/>
      </UserInfo>
      <UserInfo>
        <DisplayName>Kraaimoore, Albert J</DisplayName>
        <AccountId>2102</AccountId>
        <AccountType/>
      </UserInfo>
      <UserInfo>
        <DisplayName>Swann, Edward B</DisplayName>
        <AccountId>3103</AccountId>
        <AccountType/>
      </UserInfo>
      <UserInfo>
        <DisplayName>Amador, Alvaro</DisplayName>
        <AccountId>2981</AccountId>
        <AccountType/>
      </UserInfo>
      <UserInfo>
        <DisplayName>Casas, Lucia</DisplayName>
        <AccountId>17974</AccountId>
        <AccountType/>
      </UserInfo>
      <UserInfo>
        <DisplayName>LeSage, Lisa</DisplayName>
        <AccountId>13488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F629C3-ED87-4DF7-960E-DE554EA16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780df-bc51-4476-bca3-fb481b08aa31"/>
    <ds:schemaRef ds:uri="b23b911b-b948-4387-a3dd-1a481c7a2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C14106-8F52-4646-B18E-A4DBE7806E50}">
  <ds:schemaRefs>
    <ds:schemaRef ds:uri="http://purl.org/dc/terms/"/>
    <ds:schemaRef ds:uri="http://schemas.openxmlformats.org/package/2006/metadata/core-properties"/>
    <ds:schemaRef ds:uri="http://purl.org/dc/dcmitype/"/>
    <ds:schemaRef ds:uri="http://schemas.microsoft.com/office/infopath/2007/PartnerControls"/>
    <ds:schemaRef ds:uri="9e0780df-bc51-4476-bca3-fb481b08aa31"/>
    <ds:schemaRef ds:uri="http://purl.org/dc/elements/1.1/"/>
    <ds:schemaRef ds:uri="http://schemas.microsoft.com/office/2006/metadata/properties"/>
    <ds:schemaRef ds:uri="http://schemas.microsoft.com/office/2006/documentManagement/types"/>
    <ds:schemaRef ds:uri="b23b911b-b948-4387-a3dd-1a481c7a23ea"/>
    <ds:schemaRef ds:uri="http://www.w3.org/XML/1998/namespace"/>
  </ds:schemaRefs>
</ds:datastoreItem>
</file>

<file path=customXml/itemProps3.xml><?xml version="1.0" encoding="utf-8"?>
<ds:datastoreItem xmlns:ds="http://schemas.openxmlformats.org/officeDocument/2006/customXml" ds:itemID="{D436ABE9-0530-43BE-A6C4-9B53B2A0F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4022</Words>
  <Characters>22928</Characters>
  <Application>Microsoft Office Word</Application>
  <DocSecurity>0</DocSecurity>
  <Lines>191</Lines>
  <Paragraphs>53</Paragraphs>
  <ScaleCrop>false</ScaleCrop>
  <Company/>
  <LinksUpToDate>false</LinksUpToDate>
  <CharactersWithSpaces>26897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Pinkston</dc:creator>
  <cp:keywords/>
  <dc:description/>
  <cp:lastModifiedBy>Price, Cheryl H</cp:lastModifiedBy>
  <cp:revision>4</cp:revision>
  <dcterms:created xsi:type="dcterms:W3CDTF">2022-03-18T20:25:00Z</dcterms:created>
  <dcterms:modified xsi:type="dcterms:W3CDTF">2022-03-29T00:35:00Z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0x010100E3DA13E379B1DE44B7E3020AF6328805</vt:lpwstr>
  </property>
  <property fmtid="{D5CDD505-2E9C-101B-9397-08002B2CF9AE}" pid="3" name="MSIP_Label_1665d9ee-429a-4d5f-97cc-cfb56e044a6e_Enabled">
    <vt:lpwstr>true</vt:lpwstr>
  </property>
  <property fmtid="{D5CDD505-2E9C-101B-9397-08002B2CF9AE}" pid="4" name="MSIP_Label_1665d9ee-429a-4d5f-97cc-cfb56e044a6e_SetDate">
    <vt:lpwstr>2022-01-26T15:13:30Z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274f5689-c911-418e-ab53-713c0e52eed3</vt:lpwstr>
  </property>
  <property fmtid="{D5CDD505-2E9C-101B-9397-08002B2CF9AE}" pid="9" name="MSIP_Label_1665d9ee-429a-4d5f-97cc-cfb56e044a6e_ContentBits">
    <vt:lpwstr>0</vt:lpwstr>
  </property>
</Properties>
</file>