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A9127E2" w14:textId="77777777" w:rsidR="00290D8C" w:rsidRDefault="002607E8">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0DDF071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981DBE" w:rsidRPr="00981DBE">
        <w:rPr>
          <w:rFonts w:ascii="Times New Roman" w:eastAsia="Times New Roman" w:hAnsi="Times New Roman" w:cs="Times New Roman"/>
          <w:sz w:val="24"/>
          <w:szCs w:val="24"/>
        </w:rPr>
        <w:t>Supporting Justice and Accountability Efforts in Tunisia</w:t>
      </w:r>
    </w:p>
    <w:p w14:paraId="6D4DB072" w14:textId="77777777" w:rsidR="00290D8C" w:rsidRDefault="00290D8C">
      <w:pPr>
        <w:spacing w:after="0" w:line="240" w:lineRule="auto"/>
        <w:jc w:val="center"/>
      </w:pPr>
    </w:p>
    <w:p w14:paraId="5876FFEC" w14:textId="33A45590"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C65349">
        <w:rPr>
          <w:rFonts w:ascii="Times New Roman" w:eastAsia="Times New Roman" w:hAnsi="Times New Roman" w:cs="Times New Roman"/>
          <w:sz w:val="24"/>
          <w:szCs w:val="24"/>
        </w:rPr>
        <w:t>“</w:t>
      </w:r>
      <w:r w:rsidR="00C65349" w:rsidRPr="00C65349">
        <w:rPr>
          <w:rFonts w:ascii="Times New Roman" w:eastAsia="Times New Roman" w:hAnsi="Times New Roman" w:cs="Times New Roman"/>
          <w:sz w:val="24"/>
          <w:szCs w:val="24"/>
        </w:rPr>
        <w:t>SFOP0003609</w:t>
      </w:r>
      <w:r w:rsidR="00C65349">
        <w:rPr>
          <w:rFonts w:ascii="Times New Roman" w:eastAsia="Times New Roman" w:hAnsi="Times New Roman" w:cs="Times New Roman"/>
          <w:sz w:val="24"/>
          <w:szCs w:val="24"/>
        </w:rPr>
        <w:t>” and Legacy Number “</w:t>
      </w:r>
      <w:r w:rsidR="005901E6" w:rsidRPr="005901E6">
        <w:rPr>
          <w:rFonts w:ascii="Times New Roman" w:eastAsia="Times New Roman" w:hAnsi="Times New Roman" w:cs="Times New Roman"/>
          <w:sz w:val="24"/>
          <w:szCs w:val="24"/>
        </w:rPr>
        <w:t>DRLA-DRLAQM-18-022</w:t>
      </w:r>
      <w:r w:rsidR="00C65349">
        <w:rPr>
          <w:rFonts w:ascii="Times New Roman" w:eastAsia="Times New Roman" w:hAnsi="Times New Roman" w:cs="Times New Roman"/>
          <w:sz w:val="24"/>
          <w:szCs w:val="24"/>
        </w:rPr>
        <w:t>”</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4A84EAFA" w14:textId="77777777" w:rsidR="00981DBE" w:rsidRDefault="002607E8" w:rsidP="00981DBE">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981DBE">
        <w:rPr>
          <w:rFonts w:ascii="Times New Roman" w:eastAsia="Times New Roman" w:hAnsi="Times New Roman" w:cs="Times New Roman"/>
          <w:sz w:val="24"/>
          <w:szCs w:val="24"/>
        </w:rPr>
        <w:t>Monday, January 22,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17D80408" w14:textId="77777777" w:rsidR="00981DBE" w:rsidRPr="00981DBE" w:rsidRDefault="002607E8" w:rsidP="0089012C">
      <w:p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F234F3">
        <w:rPr>
          <w:rFonts w:ascii="Times New Roman" w:eastAsia="Times New Roman" w:hAnsi="Times New Roman" w:cs="Times New Roman"/>
          <w:sz w:val="24"/>
          <w:szCs w:val="24"/>
        </w:rPr>
        <w:t xml:space="preserve"> support </w:t>
      </w:r>
      <w:r w:rsidR="00981DBE" w:rsidRPr="00981DBE">
        <w:rPr>
          <w:rFonts w:ascii="Times New Roman" w:eastAsia="Times New Roman" w:hAnsi="Times New Roman" w:cs="Times New Roman"/>
          <w:color w:val="auto"/>
          <w:sz w:val="24"/>
          <w:szCs w:val="24"/>
        </w:rPr>
        <w:t xml:space="preserve">Tunisian-led justice and accountability efforts. DRL's objective is to support the advancement of Tunisia’s transitional justice process, in collaboration with key government and civil society partners. Program approaches may include, but are not limited to: </w:t>
      </w:r>
    </w:p>
    <w:p w14:paraId="551F5B48" w14:textId="77777777" w:rsidR="00981DBE" w:rsidRPr="00981DBE" w:rsidRDefault="00981DBE" w:rsidP="00981DBE">
      <w:pPr>
        <w:numPr>
          <w:ilvl w:val="0"/>
          <w:numId w:val="17"/>
        </w:numPr>
        <w:spacing w:after="0" w:line="240" w:lineRule="auto"/>
        <w:rPr>
          <w:rFonts w:ascii="Times New Roman" w:eastAsia="Times New Roman" w:hAnsi="Times New Roman" w:cs="Times New Roman"/>
          <w:color w:val="auto"/>
          <w:sz w:val="24"/>
          <w:szCs w:val="24"/>
        </w:rPr>
      </w:pPr>
      <w:r w:rsidRPr="00981DBE">
        <w:rPr>
          <w:rFonts w:ascii="Times New Roman" w:eastAsia="Times New Roman" w:hAnsi="Times New Roman" w:cs="Times New Roman"/>
          <w:color w:val="auto"/>
          <w:sz w:val="24"/>
          <w:szCs w:val="24"/>
        </w:rPr>
        <w:t xml:space="preserve">Building the capacity of relevant institutions, government and non-government, to effectively and collaboratively implement transitional justice processes and commitments, including those outlined in the constitution and Organic Law on Establishing and Organizing Transitional Justice; </w:t>
      </w:r>
    </w:p>
    <w:p w14:paraId="2EFDB1B9" w14:textId="77777777" w:rsidR="00981DBE" w:rsidRPr="00981DBE" w:rsidRDefault="00981DBE" w:rsidP="00981DBE">
      <w:pPr>
        <w:numPr>
          <w:ilvl w:val="0"/>
          <w:numId w:val="17"/>
        </w:numPr>
        <w:spacing w:after="0" w:line="240" w:lineRule="auto"/>
        <w:rPr>
          <w:rFonts w:ascii="Times New Roman" w:eastAsia="Times New Roman" w:hAnsi="Times New Roman" w:cs="Times New Roman"/>
          <w:color w:val="auto"/>
          <w:sz w:val="24"/>
          <w:szCs w:val="24"/>
        </w:rPr>
      </w:pPr>
      <w:r w:rsidRPr="00981DBE">
        <w:rPr>
          <w:rFonts w:ascii="Times New Roman" w:eastAsia="Times New Roman" w:hAnsi="Times New Roman" w:cs="Times New Roman"/>
          <w:color w:val="auto"/>
          <w:sz w:val="24"/>
          <w:szCs w:val="24"/>
        </w:rPr>
        <w:t xml:space="preserve">Supporting key stakeholders to develop an action plan for implementation of established transitional justice commitments and recommendations, including as outlined in Part 8 of the Organic Law on Establishing Transitional Justice; </w:t>
      </w:r>
    </w:p>
    <w:p w14:paraId="5597D482" w14:textId="4A2855F7" w:rsidR="00981DBE" w:rsidRPr="00981DBE" w:rsidRDefault="00981DBE" w:rsidP="00981DBE">
      <w:pPr>
        <w:numPr>
          <w:ilvl w:val="0"/>
          <w:numId w:val="17"/>
        </w:numPr>
        <w:spacing w:after="0" w:line="240" w:lineRule="auto"/>
        <w:rPr>
          <w:rFonts w:ascii="Times New Roman" w:eastAsia="Times New Roman" w:hAnsi="Times New Roman" w:cs="Times New Roman"/>
          <w:color w:val="auto"/>
          <w:sz w:val="24"/>
          <w:szCs w:val="24"/>
        </w:rPr>
      </w:pPr>
      <w:r w:rsidRPr="00981DBE">
        <w:rPr>
          <w:rFonts w:ascii="Times New Roman" w:eastAsia="Times New Roman" w:hAnsi="Times New Roman" w:cs="Times New Roman"/>
          <w:color w:val="auto"/>
          <w:sz w:val="24"/>
          <w:szCs w:val="24"/>
        </w:rPr>
        <w:t>Supporting  the efforts of Tunisian civil society organizations to advocate for implementatio</w:t>
      </w:r>
      <w:r w:rsidR="0089012C">
        <w:rPr>
          <w:rFonts w:ascii="Times New Roman" w:eastAsia="Times New Roman" w:hAnsi="Times New Roman" w:cs="Times New Roman"/>
          <w:color w:val="auto"/>
          <w:sz w:val="24"/>
          <w:szCs w:val="24"/>
        </w:rPr>
        <w:t xml:space="preserve">n of such </w:t>
      </w:r>
      <w:r w:rsidRPr="00981DBE">
        <w:rPr>
          <w:rFonts w:ascii="Times New Roman" w:eastAsia="Times New Roman" w:hAnsi="Times New Roman" w:cs="Times New Roman"/>
          <w:color w:val="auto"/>
          <w:sz w:val="24"/>
          <w:szCs w:val="24"/>
        </w:rPr>
        <w:t>commitments, including by building awareness of the transitional justice process and advocating for its continued advancement;</w:t>
      </w:r>
    </w:p>
    <w:p w14:paraId="3CC051F3" w14:textId="77777777" w:rsidR="00981DBE" w:rsidRDefault="00981DBE" w:rsidP="00981DBE">
      <w:pPr>
        <w:numPr>
          <w:ilvl w:val="0"/>
          <w:numId w:val="17"/>
        </w:numPr>
        <w:spacing w:after="0" w:line="240" w:lineRule="auto"/>
        <w:rPr>
          <w:rFonts w:ascii="Times New Roman" w:eastAsia="Times New Roman" w:hAnsi="Times New Roman" w:cs="Times New Roman"/>
          <w:color w:val="auto"/>
          <w:sz w:val="24"/>
          <w:szCs w:val="24"/>
        </w:rPr>
      </w:pPr>
      <w:r w:rsidRPr="00981DBE">
        <w:rPr>
          <w:rFonts w:ascii="Times New Roman" w:eastAsia="Times New Roman" w:hAnsi="Times New Roman" w:cs="Times New Roman"/>
          <w:color w:val="auto"/>
          <w:sz w:val="24"/>
          <w:szCs w:val="24"/>
        </w:rPr>
        <w:t>Supporting government and civil society collaboration in transitional justice measures, including developing efforts for preservation of memory and enhancing representation of and advocating for services for victims.</w:t>
      </w:r>
    </w:p>
    <w:p w14:paraId="6A22F085" w14:textId="77777777" w:rsidR="00981DBE" w:rsidRPr="00981DBE" w:rsidRDefault="00981DBE" w:rsidP="00981DBE">
      <w:pPr>
        <w:spacing w:after="0" w:line="240" w:lineRule="auto"/>
        <w:ind w:left="720"/>
        <w:rPr>
          <w:rFonts w:ascii="Times New Roman" w:eastAsia="Times New Roman" w:hAnsi="Times New Roman" w:cs="Times New Roman"/>
          <w:color w:val="auto"/>
          <w:sz w:val="24"/>
          <w:szCs w:val="24"/>
        </w:rPr>
      </w:pPr>
    </w:p>
    <w:p w14:paraId="39149F22" w14:textId="77777777" w:rsidR="00981DBE" w:rsidRPr="00981DBE" w:rsidRDefault="00981DBE" w:rsidP="00981DBE">
      <w:pPr>
        <w:spacing w:after="0" w:line="240" w:lineRule="auto"/>
        <w:rPr>
          <w:rFonts w:ascii="Times New Roman" w:eastAsia="Times New Roman" w:hAnsi="Times New Roman" w:cs="Times New Roman"/>
          <w:color w:val="auto"/>
          <w:sz w:val="24"/>
          <w:szCs w:val="24"/>
        </w:rPr>
      </w:pPr>
      <w:r w:rsidRPr="00981DBE">
        <w:rPr>
          <w:rFonts w:ascii="Times New Roman" w:eastAsia="Times New Roman" w:hAnsi="Times New Roman" w:cs="Times New Roman"/>
          <w:color w:val="auto"/>
          <w:sz w:val="24"/>
          <w:szCs w:val="24"/>
        </w:rPr>
        <w:t>The proposed program should include consultative discussions with relevant parties to ensure a participatory and needs-based approach.  The proposed program also must address how it will ensure coordination with existing transitional justice programs in Tunisia. All proposals must demonstrate that they do not duplicate existing efforts. Applicants should clearly describe how they will engage Tunisian experts and institutional partners.  DRL strongly encourages applicants to submit letters of commitment if partners are identified in the proposal.</w:t>
      </w:r>
    </w:p>
    <w:p w14:paraId="1F07B215" w14:textId="71B3BFF5" w:rsidR="00290D8C" w:rsidRPr="00AA661A" w:rsidRDefault="00290D8C" w:rsidP="00981DBE">
      <w:pPr>
        <w:spacing w:after="0" w:line="240" w:lineRule="auto"/>
        <w:rPr>
          <w:color w:val="auto"/>
        </w:rPr>
      </w:pPr>
    </w:p>
    <w:p w14:paraId="081B3C3C" w14:textId="77777777" w:rsidR="00981DBE" w:rsidRDefault="00981DBE" w:rsidP="00981DBE">
      <w:pPr>
        <w:spacing w:after="0" w:line="240" w:lineRule="auto"/>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Projects should have the potential to have an immediate impact leading to long-term sustainable reforms, and should have potential to be supported beyond DRL resources.  DRL’s preference is to not duplicate past efforts, but instead support new and creative approaches.  </w:t>
      </w:r>
      <w:r>
        <w:rPr>
          <w:rFonts w:ascii="Times New Roman" w:eastAsia="Times New Roman" w:hAnsi="Times New Roman" w:cs="Times New Roman"/>
          <w:sz w:val="24"/>
          <w:szCs w:val="24"/>
        </w:rPr>
        <w:t xml:space="preserve">This does not exclude from consideration projects that improve upon or expand existing successful projects in </w:t>
      </w:r>
      <w:r>
        <w:rPr>
          <w:rFonts w:ascii="Times New Roman" w:eastAsia="Times New Roman" w:hAnsi="Times New Roman" w:cs="Times New Roman"/>
          <w:sz w:val="24"/>
          <w:szCs w:val="24"/>
        </w:rPr>
        <w:lastRenderedPageBreak/>
        <w:t>a new and complementary way.  DRL also strives to ensure its projects advance the rights and uphold the dignity of the most vulnerable or at-risk populations.</w:t>
      </w:r>
      <w:r>
        <w:rPr>
          <w:rFonts w:ascii="Times New Roman" w:eastAsia="Times New Roman" w:hAnsi="Times New Roman" w:cs="Times New Roman"/>
          <w:color w:val="252525"/>
          <w:sz w:val="24"/>
          <w:szCs w:val="24"/>
        </w:rPr>
        <w:t xml:space="preserve"> </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7DC76400"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 xml:space="preserve">NOFO, DRL reserves the right to execute a non-competitive continuation amendment(s).  The total duration of any award, including a potential non-competitive continuation amendment(s), shall not exceed 60 months or five years.  Any non-competitive continuation is contingent on performance and </w:t>
      </w:r>
      <w:r w:rsidR="00013CAF">
        <w:rPr>
          <w:rFonts w:ascii="Times New Roman" w:hAnsi="Times New Roman"/>
          <w:sz w:val="24"/>
          <w:szCs w:val="24"/>
        </w:rPr>
        <w:t xml:space="preserve"> </w:t>
      </w:r>
      <w:r w:rsidRPr="00102A2C">
        <w:rPr>
          <w:rFonts w:ascii="Times New Roman" w:hAnsi="Times New Roman"/>
          <w:sz w:val="24"/>
          <w:szCs w:val="24"/>
        </w:rPr>
        <w:t>availability of funds.  A non-competitive continuation is not guaranteed; the Department of State reserves the right to exercise or not exercise the option to issue non-competitive continuation amendment(s).</w:t>
      </w:r>
    </w:p>
    <w:p w14:paraId="20802BF4" w14:textId="77777777" w:rsidR="00102A2C" w:rsidRPr="00102A2C" w:rsidRDefault="00102A2C">
      <w:pPr>
        <w:spacing w:after="0" w:line="240" w:lineRule="auto"/>
        <w:rPr>
          <w:rFonts w:ascii="Times New Roman" w:hAnsi="Times New Roman" w:cs="Times New Roman"/>
          <w:sz w:val="24"/>
          <w:szCs w:val="24"/>
        </w:rPr>
      </w:pPr>
    </w:p>
    <w:p w14:paraId="109DED3B" w14:textId="17E28F1C"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6BAC3BE4" w:rsidR="00290D8C" w:rsidRDefault="002607E8">
      <w:pPr>
        <w:spacing w:after="0" w:line="240" w:lineRule="auto"/>
      </w:pPr>
      <w:r>
        <w:rPr>
          <w:rFonts w:ascii="Times New Roman" w:eastAsia="Times New Roman" w:hAnsi="Times New Roman" w:cs="Times New Roman"/>
          <w:sz w:val="24"/>
          <w:szCs w:val="24"/>
        </w:rPr>
        <w:t xml:space="preserve">DRL anticipates having approximately </w:t>
      </w:r>
      <w:r w:rsidR="00981DBE" w:rsidRPr="00981DBE">
        <w:rPr>
          <w:rFonts w:ascii="Times New Roman" w:eastAsia="Times New Roman" w:hAnsi="Times New Roman" w:cs="Times New Roman"/>
          <w:sz w:val="24"/>
          <w:szCs w:val="24"/>
        </w:rPr>
        <w:t xml:space="preserve">$1,000,000 of  FY17 Human Rights and Democracy Funds (HRDF) </w:t>
      </w:r>
      <w:r>
        <w:rPr>
          <w:rFonts w:ascii="Times New Roman" w:eastAsia="Times New Roman" w:hAnsi="Times New Roman" w:cs="Times New Roman"/>
          <w:sz w:val="24"/>
          <w:szCs w:val="24"/>
        </w:rPr>
        <w:t xml:space="preserve">available to support </w:t>
      </w:r>
      <w:r w:rsidR="00981DBE" w:rsidRPr="00981DBE">
        <w:rPr>
          <w:rFonts w:ascii="Times New Roman" w:eastAsia="Times New Roman" w:hAnsi="Times New Roman" w:cs="Times New Roman"/>
          <w:sz w:val="24"/>
          <w:szCs w:val="24"/>
        </w:rPr>
        <w:t xml:space="preserve">between one to three </w:t>
      </w:r>
      <w:r>
        <w:rPr>
          <w:rFonts w:ascii="Times New Roman" w:eastAsia="Times New Roman" w:hAnsi="Times New Roman" w:cs="Times New Roman"/>
          <w:sz w:val="24"/>
          <w:szCs w:val="24"/>
        </w:rPr>
        <w:t xml:space="preserve">successful applications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981DBE">
        <w:rPr>
          <w:rFonts w:ascii="Times New Roman" w:eastAsia="Times New Roman" w:hAnsi="Times New Roman" w:cs="Times New Roman"/>
          <w:sz w:val="24"/>
          <w:szCs w:val="24"/>
        </w:rPr>
        <w:t>one application in response to the NOFO.</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11020A22" w14:textId="77777777" w:rsidR="00981DBE" w:rsidRDefault="00981DBE" w:rsidP="00981DBE">
      <w:pPr>
        <w:spacing w:after="0" w:line="240" w:lineRule="auto"/>
      </w:pPr>
      <w:r w:rsidRPr="00A06CB1">
        <w:rPr>
          <w:rFonts w:ascii="Times New Roman" w:eastAsia="Times New Roman" w:hAnsi="Times New Roman" w:cs="Times New Roman"/>
          <w:sz w:val="24"/>
          <w:szCs w:val="24"/>
        </w:rPr>
        <w:t>Applicants</w:t>
      </w:r>
      <w:r>
        <w:rPr>
          <w:rFonts w:ascii="Times New Roman" w:eastAsia="Times New Roman" w:hAnsi="Times New Roman" w:cs="Times New Roman"/>
          <w:sz w:val="24"/>
          <w:szCs w:val="24"/>
        </w:rPr>
        <w:t xml:space="preserve"> should not request less than $3</w:t>
      </w:r>
      <w:r w:rsidRPr="00A06CB1">
        <w:rPr>
          <w:rFonts w:ascii="Times New Roman" w:eastAsia="Times New Roman" w:hAnsi="Times New Roman" w:cs="Times New Roman"/>
          <w:sz w:val="24"/>
          <w:szCs w:val="24"/>
        </w:rPr>
        <w:t xml:space="preserve">50,000 and no more than $1,000,000.  Applicants should include an anticipated start date between </w:t>
      </w:r>
      <w:r>
        <w:rPr>
          <w:rFonts w:ascii="Times New Roman" w:eastAsia="Times New Roman" w:hAnsi="Times New Roman" w:cs="Times New Roman"/>
          <w:sz w:val="24"/>
          <w:szCs w:val="24"/>
        </w:rPr>
        <w:t>March</w:t>
      </w:r>
      <w:r w:rsidRPr="00A06CB1">
        <w:rPr>
          <w:rFonts w:ascii="Times New Roman" w:eastAsia="Times New Roman" w:hAnsi="Times New Roman" w:cs="Times New Roman"/>
          <w:sz w:val="24"/>
          <w:szCs w:val="24"/>
        </w:rPr>
        <w:t xml:space="preserve"> 2018 – J</w:t>
      </w:r>
      <w:r>
        <w:rPr>
          <w:rFonts w:ascii="Times New Roman" w:eastAsia="Times New Roman" w:hAnsi="Times New Roman" w:cs="Times New Roman"/>
          <w:sz w:val="24"/>
          <w:szCs w:val="24"/>
        </w:rPr>
        <w:t>uly</w:t>
      </w:r>
      <w:r w:rsidRPr="00A06CB1">
        <w:rPr>
          <w:rFonts w:ascii="Times New Roman" w:eastAsia="Times New Roman" w:hAnsi="Times New Roman" w:cs="Times New Roman"/>
          <w:sz w:val="24"/>
          <w:szCs w:val="24"/>
        </w:rPr>
        <w:t xml:space="preserve"> 2018 and the period of performance should be between two years and four years.</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83DE4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69864939" w14:textId="77777777" w:rsidR="00AF5711" w:rsidRPr="0030529F" w:rsidRDefault="0098622E" w:rsidP="0030529F">
      <w:pPr>
        <w:tabs>
          <w:tab w:val="left" w:pos="360"/>
        </w:tabs>
        <w:spacing w:after="0" w:line="240" w:lineRule="auto"/>
        <w:ind w:left="360"/>
        <w:contextualSpacing/>
        <w:rPr>
          <w:rFonts w:ascii="Times New Roman" w:hAnsi="Times New Roman" w:cs="Times New Roman"/>
          <w:color w:val="auto"/>
          <w:sz w:val="24"/>
        </w:rPr>
      </w:pPr>
      <w:r w:rsidRPr="0030529F">
        <w:rPr>
          <w:rFonts w:ascii="Times New Roman" w:hAnsi="Times New Roman" w:cs="Times New Roman"/>
          <w:color w:val="auto"/>
          <w:sz w:val="24"/>
        </w:rPr>
        <w:t xml:space="preserve">For projects </w:t>
      </w:r>
      <w:r w:rsidR="003B5053" w:rsidRPr="0030529F">
        <w:rPr>
          <w:rFonts w:ascii="Times New Roman" w:hAnsi="Times New Roman" w:cs="Times New Roman"/>
          <w:color w:val="auto"/>
          <w:sz w:val="24"/>
        </w:rPr>
        <w:t xml:space="preserve">of </w:t>
      </w:r>
      <w:r w:rsidRPr="0030529F">
        <w:rPr>
          <w:rFonts w:ascii="Times New Roman" w:hAnsi="Times New Roman" w:cs="Times New Roman"/>
          <w:color w:val="auto"/>
          <w:sz w:val="24"/>
        </w:rPr>
        <w:t>$15</w:t>
      </w:r>
      <w:r w:rsidR="00AF5711" w:rsidRPr="0030529F">
        <w:rPr>
          <w:rFonts w:ascii="Times New Roman" w:hAnsi="Times New Roman" w:cs="Times New Roman"/>
          <w:color w:val="auto"/>
          <w:sz w:val="24"/>
        </w:rPr>
        <w:t>0,000</w:t>
      </w:r>
      <w:r w:rsidR="003B5053" w:rsidRPr="0030529F">
        <w:rPr>
          <w:rFonts w:ascii="Times New Roman" w:hAnsi="Times New Roman" w:cs="Times New Roman"/>
          <w:color w:val="auto"/>
          <w:sz w:val="24"/>
        </w:rPr>
        <w:t xml:space="preserve"> or less</w:t>
      </w:r>
      <w:r w:rsidR="00AF5711" w:rsidRPr="0030529F">
        <w:rPr>
          <w:rFonts w:ascii="Times New Roman" w:hAnsi="Times New Roman" w:cs="Times New Roman"/>
          <w:color w:val="auto"/>
          <w:sz w:val="24"/>
        </w:rPr>
        <w:t>, DRL expects to provide a fixed amount (fixed price) award</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D83829">
        <w:rPr>
          <w:rFonts w:ascii="Times New Roman" w:hAnsi="Times New Roman" w:cs="Times New Roman"/>
          <w:color w:val="auto"/>
          <w:sz w:val="24"/>
        </w:rPr>
        <w:t xml:space="preserve">.  </w:t>
      </w:r>
      <w:r w:rsidR="00AF5711" w:rsidRPr="00D83829">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Pr>
          <w:rFonts w:ascii="Times New Roman" w:hAnsi="Times New Roman" w:cs="Times New Roman"/>
          <w:color w:val="auto"/>
          <w:sz w:val="24"/>
        </w:rPr>
        <w:t xml:space="preserve">and </w:t>
      </w:r>
      <w:r w:rsidR="00AF5711" w:rsidRPr="00D83829">
        <w:rPr>
          <w:rFonts w:ascii="Times New Roman" w:hAnsi="Times New Roman" w:cs="Times New Roman"/>
          <w:color w:val="auto"/>
          <w:sz w:val="24"/>
        </w:rPr>
        <w:t>technical assistance when costs can be separated by milestone</w:t>
      </w:r>
      <w:r w:rsidR="00D7136E" w:rsidRPr="00D83829">
        <w:rPr>
          <w:rFonts w:ascii="Times New Roman" w:hAnsi="Times New Roman" w:cs="Times New Roman"/>
          <w:color w:val="auto"/>
          <w:sz w:val="24"/>
        </w:rPr>
        <w:t xml:space="preserve">.  </w:t>
      </w:r>
      <w:r w:rsidR="00AF5711" w:rsidRPr="0030529F">
        <w:rPr>
          <w:rFonts w:ascii="Times New Roman" w:hAnsi="Times New Roman" w:cs="Times New Roman"/>
          <w:color w:val="auto"/>
          <w:sz w:val="24"/>
        </w:rPr>
        <w:t xml:space="preserve">Fixed amount awards should be based upon </w:t>
      </w:r>
      <w:r w:rsidR="00AF5711" w:rsidRPr="0030529F">
        <w:rPr>
          <w:rFonts w:ascii="Times New Roman" w:hAnsi="Times New Roman" w:cs="Times New Roman"/>
          <w:sz w:val="24"/>
        </w:rPr>
        <w:t>milestones, which outline a verifiable product, task, deliverable, or goal</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D83829">
        <w:rPr>
          <w:rFonts w:ascii="Times New Roman" w:hAnsi="Times New Roman" w:cs="Times New Roman"/>
          <w:sz w:val="24"/>
        </w:rPr>
        <w:t xml:space="preserve">.  </w:t>
      </w:r>
      <w:r w:rsidR="00AF5711" w:rsidRPr="00D83829">
        <w:rPr>
          <w:rFonts w:ascii="Times New Roman" w:hAnsi="Times New Roman" w:cs="Times New Roman"/>
          <w:sz w:val="24"/>
        </w:rPr>
        <w:t>Accountability is based primarily on performance and meeting milestones</w:t>
      </w:r>
      <w:r w:rsidR="00D7136E" w:rsidRPr="00D83829">
        <w:rPr>
          <w:rFonts w:ascii="Times New Roman" w:hAnsi="Times New Roman" w:cs="Times New Roman"/>
          <w:sz w:val="24"/>
        </w:rPr>
        <w:t xml:space="preserve">.  </w:t>
      </w:r>
      <w:r w:rsidR="00AF5711" w:rsidRPr="0030529F">
        <w:rPr>
          <w:rFonts w:ascii="Times New Roman" w:hAnsi="Times New Roman" w:cs="Times New Roman"/>
          <w:sz w:val="24"/>
        </w:rPr>
        <w:t>While it is possible to provide flexibility within the milestone timing, the period of performance for fixed amount awards cannot be modified.</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lastRenderedPageBreak/>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lastRenderedPageBreak/>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5B63B4B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and </w:t>
      </w:r>
      <w:hyperlink r:id="rId10">
        <w:r w:rsidR="009577BB">
          <w:rPr>
            <w:rFonts w:ascii="Times New Roman" w:eastAsia="Times New Roman" w:hAnsi="Times New Roman" w:cs="Times New Roman"/>
            <w:color w:val="0000FF"/>
            <w:sz w:val="24"/>
            <w:szCs w:val="24"/>
            <w:u w:val="single"/>
          </w:rPr>
          <w:t>SAM</w:t>
        </w:r>
      </w:hyperlink>
      <w:r w:rsidR="00FA76C6">
        <w:rPr>
          <w:rFonts w:ascii="Times New Roman" w:eastAsia="Times New Roman" w:hAnsi="Times New Roman" w:cs="Times New Roman"/>
          <w:color w:val="0000FF"/>
          <w:sz w:val="24"/>
          <w:szCs w:val="24"/>
          <w:u w:val="single"/>
        </w:rPr>
        <w:t>S</w:t>
      </w:r>
      <w:r w:rsidR="009577BB">
        <w:rPr>
          <w:rFonts w:ascii="Times New Roman" w:eastAsia="Times New Roman" w:hAnsi="Times New Roman" w:cs="Times New Roman"/>
          <w:color w:val="0000FF"/>
          <w:sz w:val="24"/>
          <w:szCs w:val="24"/>
          <w:u w:val="single"/>
        </w:rPr>
        <w:t xml:space="preserve"> Domestic (</w:t>
      </w:r>
      <w:hyperlink r:id="rId11" w:history="1">
        <w:r w:rsidR="009577BB" w:rsidRPr="006C6732">
          <w:rPr>
            <w:rStyle w:val="Hyperlink"/>
            <w:rFonts w:ascii="Times New Roman" w:hAnsi="Times New Roman"/>
            <w:sz w:val="24"/>
            <w:szCs w:val="24"/>
          </w:rPr>
          <w:t>https://mygrants.service-now.com</w:t>
        </w:r>
      </w:hyperlink>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981DBE">
        <w:rPr>
          <w:rFonts w:ascii="Times New Roman" w:eastAsia="Times New Roman" w:hAnsi="Times New Roman" w:cs="Times New Roman"/>
          <w:sz w:val="24"/>
          <w:szCs w:val="24"/>
        </w:rPr>
        <w:t>“</w:t>
      </w:r>
      <w:r w:rsidR="00981DBE" w:rsidRPr="00981DBE">
        <w:rPr>
          <w:rFonts w:ascii="Times New Roman" w:eastAsia="Times New Roman" w:hAnsi="Times New Roman" w:cs="Times New Roman"/>
          <w:sz w:val="24"/>
          <w:szCs w:val="24"/>
        </w:rPr>
        <w:t>Supporting Justice and Accountability Efforts in Tunisia</w:t>
      </w:r>
      <w:r w:rsidR="00981DBE">
        <w:rPr>
          <w:rFonts w:ascii="Times New Roman" w:eastAsia="Times New Roman" w:hAnsi="Times New Roman" w:cs="Times New Roman"/>
          <w:sz w:val="24"/>
          <w:szCs w:val="24"/>
        </w:rPr>
        <w:t>”</w:t>
      </w:r>
      <w:r w:rsidR="00981DBE" w:rsidRPr="00981DBE">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C65349">
        <w:rPr>
          <w:rFonts w:ascii="Times New Roman" w:eastAsia="Times New Roman" w:hAnsi="Times New Roman" w:cs="Times New Roman"/>
          <w:sz w:val="24"/>
          <w:szCs w:val="24"/>
        </w:rPr>
        <w:t>“</w:t>
      </w:r>
      <w:r w:rsidR="00C65349" w:rsidRPr="00C65349">
        <w:rPr>
          <w:rFonts w:ascii="Times New Roman" w:eastAsia="Times New Roman" w:hAnsi="Times New Roman" w:cs="Times New Roman"/>
          <w:sz w:val="24"/>
          <w:szCs w:val="24"/>
        </w:rPr>
        <w:t>SFOP0003609</w:t>
      </w:r>
      <w:r w:rsidR="00C65349">
        <w:rPr>
          <w:rFonts w:ascii="Times New Roman" w:eastAsia="Times New Roman" w:hAnsi="Times New Roman" w:cs="Times New Roman"/>
          <w:sz w:val="24"/>
          <w:szCs w:val="24"/>
        </w:rPr>
        <w:t>” and Legacy Number “</w:t>
      </w:r>
      <w:r w:rsidR="00C65349" w:rsidRPr="005901E6">
        <w:rPr>
          <w:rFonts w:ascii="Times New Roman" w:eastAsia="Times New Roman" w:hAnsi="Times New Roman" w:cs="Times New Roman"/>
          <w:sz w:val="24"/>
          <w:szCs w:val="24"/>
        </w:rPr>
        <w:t>DRLA-DRLAQM-18-022</w:t>
      </w:r>
      <w:r w:rsidR="00C65349">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120A35F6" w14:textId="77777777" w:rsidR="00B54475" w:rsidRDefault="00B54475">
      <w:pPr>
        <w:spacing w:after="0" w:line="240" w:lineRule="auto"/>
        <w:rPr>
          <w:rFonts w:ascii="Times New Roman" w:eastAsia="Times New Roman" w:hAnsi="Times New Roman" w:cs="Times New Roman"/>
          <w:sz w:val="24"/>
          <w:szCs w:val="24"/>
        </w:rPr>
      </w:pPr>
    </w:p>
    <w:p w14:paraId="10CB1E8B" w14:textId="2661D6C3" w:rsidR="00B54475" w:rsidRPr="00000E50" w:rsidRDefault="00B54475">
      <w:pPr>
        <w:spacing w:after="0" w:line="240" w:lineRule="auto"/>
        <w:rPr>
          <w:rFonts w:ascii="Times New Roman" w:eastAsia="Times New Roman" w:hAnsi="Times New Roman" w:cs="Times New Roman"/>
          <w:b/>
          <w:sz w:val="24"/>
          <w:szCs w:val="24"/>
        </w:rPr>
      </w:pPr>
      <w:r w:rsidRPr="00000E50">
        <w:rPr>
          <w:rFonts w:ascii="Times New Roman" w:eastAsia="Times New Roman" w:hAnsi="Times New Roman" w:cs="Times New Roman"/>
          <w:b/>
          <w:sz w:val="24"/>
          <w:szCs w:val="24"/>
        </w:rPr>
        <w:t xml:space="preserve">** Applications will </w:t>
      </w:r>
      <w:r w:rsidR="00C1352F" w:rsidRPr="00000E50">
        <w:rPr>
          <w:rFonts w:ascii="Times New Roman" w:eastAsia="Times New Roman" w:hAnsi="Times New Roman" w:cs="Times New Roman"/>
          <w:b/>
          <w:sz w:val="24"/>
          <w:szCs w:val="24"/>
        </w:rPr>
        <w:t>be accepted i</w:t>
      </w:r>
      <w:r w:rsidRPr="00000E50">
        <w:rPr>
          <w:rFonts w:ascii="Times New Roman" w:eastAsia="Times New Roman" w:hAnsi="Times New Roman" w:cs="Times New Roman"/>
          <w:b/>
          <w:sz w:val="24"/>
          <w:szCs w:val="24"/>
        </w:rPr>
        <w:t>n</w:t>
      </w:r>
      <w:r w:rsidR="00C1352F" w:rsidRPr="00000E50">
        <w:rPr>
          <w:rFonts w:ascii="Times New Roman" w:eastAsia="Times New Roman" w:hAnsi="Times New Roman" w:cs="Times New Roman"/>
          <w:b/>
          <w:sz w:val="24"/>
          <w:szCs w:val="24"/>
        </w:rPr>
        <w:t xml:space="preserve"> either grants.gov or</w:t>
      </w:r>
      <w:r w:rsidRPr="00000E50">
        <w:rPr>
          <w:rFonts w:ascii="Times New Roman" w:eastAsia="Times New Roman" w:hAnsi="Times New Roman" w:cs="Times New Roman"/>
          <w:b/>
          <w:sz w:val="24"/>
          <w:szCs w:val="24"/>
        </w:rPr>
        <w:t xml:space="preserve"> SAMS Domestic.</w:t>
      </w:r>
      <w:r w:rsidR="00C1352F" w:rsidRPr="00000E50">
        <w:rPr>
          <w:rFonts w:ascii="Times New Roman" w:eastAsia="Times New Roman" w:hAnsi="Times New Roman" w:cs="Times New Roman"/>
          <w:b/>
          <w:sz w:val="24"/>
          <w:szCs w:val="24"/>
        </w:rPr>
        <w:t xml:space="preserve"> However, please note that a</w:t>
      </w:r>
      <w:r w:rsidRPr="00000E50">
        <w:rPr>
          <w:rFonts w:ascii="Times New Roman" w:eastAsia="Times New Roman" w:hAnsi="Times New Roman" w:cs="Times New Roman"/>
          <w:b/>
          <w:sz w:val="24"/>
          <w:szCs w:val="24"/>
        </w:rPr>
        <w:t>pplicants</w:t>
      </w:r>
      <w:r w:rsidR="00C1352F" w:rsidRPr="00000E50">
        <w:rPr>
          <w:rFonts w:ascii="Times New Roman" w:eastAsia="Times New Roman" w:hAnsi="Times New Roman" w:cs="Times New Roman"/>
          <w:b/>
          <w:sz w:val="24"/>
          <w:szCs w:val="24"/>
        </w:rPr>
        <w:t xml:space="preserve"> </w:t>
      </w:r>
      <w:r w:rsidR="006C6732" w:rsidRPr="00000E50">
        <w:rPr>
          <w:rFonts w:ascii="Times New Roman" w:eastAsia="Times New Roman" w:hAnsi="Times New Roman" w:cs="Times New Roman"/>
          <w:b/>
          <w:sz w:val="24"/>
          <w:szCs w:val="24"/>
        </w:rPr>
        <w:t>seeking</w:t>
      </w:r>
      <w:r w:rsidR="00C1352F" w:rsidRPr="00000E50">
        <w:rPr>
          <w:rFonts w:ascii="Times New Roman" w:eastAsia="Times New Roman" w:hAnsi="Times New Roman" w:cs="Times New Roman"/>
          <w:b/>
          <w:sz w:val="24"/>
          <w:szCs w:val="24"/>
        </w:rPr>
        <w:t xml:space="preserve"> to submit through</w:t>
      </w:r>
      <w:r w:rsidRPr="00000E50">
        <w:rPr>
          <w:rFonts w:ascii="Times New Roman" w:eastAsia="Times New Roman" w:hAnsi="Times New Roman" w:cs="Times New Roman"/>
          <w:b/>
          <w:sz w:val="24"/>
          <w:szCs w:val="24"/>
        </w:rPr>
        <w:t xml:space="preserve"> SAMS Domestic</w:t>
      </w:r>
      <w:r w:rsidR="00C1352F" w:rsidRPr="00000E50">
        <w:rPr>
          <w:rFonts w:ascii="Times New Roman" w:eastAsia="Times New Roman" w:hAnsi="Times New Roman" w:cs="Times New Roman"/>
          <w:b/>
          <w:sz w:val="24"/>
          <w:szCs w:val="24"/>
        </w:rPr>
        <w:t xml:space="preserve"> can only do so</w:t>
      </w:r>
      <w:r w:rsidRPr="00000E50">
        <w:rPr>
          <w:rFonts w:ascii="Times New Roman" w:eastAsia="Times New Roman" w:hAnsi="Times New Roman" w:cs="Times New Roman"/>
          <w:b/>
          <w:sz w:val="24"/>
          <w:szCs w:val="24"/>
        </w:rPr>
        <w:t xml:space="preserve"> after December 8, 2017</w:t>
      </w:r>
      <w:r w:rsidR="009765F1" w:rsidRPr="00000E50">
        <w:rPr>
          <w:rFonts w:ascii="Times New Roman" w:eastAsia="Times New Roman" w:hAnsi="Times New Roman" w:cs="Times New Roman"/>
          <w:b/>
          <w:sz w:val="24"/>
          <w:szCs w:val="24"/>
        </w:rPr>
        <w:t xml:space="preserve"> on</w:t>
      </w:r>
      <w:r w:rsidRPr="00000E50">
        <w:rPr>
          <w:rFonts w:ascii="Times New Roman" w:eastAsia="Times New Roman" w:hAnsi="Times New Roman" w:cs="Times New Roman"/>
          <w:b/>
          <w:sz w:val="24"/>
          <w:szCs w:val="24"/>
        </w:rPr>
        <w:t xml:space="preserve"> (</w:t>
      </w:r>
      <w:hyperlink r:id="rId12" w:history="1">
        <w:r w:rsidR="00C1352F" w:rsidRPr="00000E50">
          <w:rPr>
            <w:rStyle w:val="Hyperlink"/>
            <w:rFonts w:ascii="Times New Roman" w:hAnsi="Times New Roman"/>
            <w:b/>
            <w:sz w:val="24"/>
            <w:szCs w:val="24"/>
          </w:rPr>
          <w:t>https://mygrants.service-now.com</w:t>
        </w:r>
      </w:hyperlink>
      <w:r w:rsidR="00C1352F" w:rsidRPr="00000E50">
        <w:rPr>
          <w:rFonts w:ascii="Times New Roman" w:hAnsi="Times New Roman"/>
          <w:b/>
          <w:sz w:val="24"/>
          <w:szCs w:val="24"/>
        </w:rPr>
        <w:t xml:space="preserve">). Applicants </w:t>
      </w:r>
      <w:r w:rsidR="006C6732" w:rsidRPr="00000E50">
        <w:rPr>
          <w:rFonts w:ascii="Times New Roman" w:hAnsi="Times New Roman"/>
          <w:b/>
          <w:sz w:val="24"/>
          <w:szCs w:val="24"/>
        </w:rPr>
        <w:t>seeking</w:t>
      </w:r>
      <w:r w:rsidR="00C1352F" w:rsidRPr="00000E50">
        <w:rPr>
          <w:rFonts w:ascii="Times New Roman" w:hAnsi="Times New Roman"/>
          <w:b/>
          <w:sz w:val="24"/>
          <w:szCs w:val="24"/>
        </w:rPr>
        <w:t xml:space="preserve"> to submit their application on or prior to December 8, 2017 must do so through grants.gov</w:t>
      </w:r>
      <w:r w:rsidR="00467BB2" w:rsidRPr="00000E50">
        <w:rPr>
          <w:rFonts w:ascii="Times New Roman" w:hAnsi="Times New Roman"/>
          <w:b/>
          <w:sz w:val="24"/>
          <w:szCs w:val="24"/>
        </w:rPr>
        <w:t>. *</w:t>
      </w:r>
      <w:r w:rsidR="006C6732" w:rsidRPr="00000E50">
        <w:rPr>
          <w:rFonts w:ascii="Times New Roman" w:hAnsi="Times New Roman"/>
          <w:b/>
          <w:sz w:val="24"/>
          <w:szCs w:val="24"/>
        </w:rPr>
        <w:t>*</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lastRenderedPageBreak/>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115EDE97" w14:textId="228F2A6B" w:rsidR="0094187B" w:rsidRPr="0094187B" w:rsidRDefault="00744B12"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p>
    <w:p w14:paraId="1E537BA0" w14:textId="510A7979"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60BC34F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13"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14" w:history="1">
        <w:r w:rsidR="0073441D" w:rsidRPr="005839F3">
          <w:rPr>
            <w:rStyle w:val="Hyperlink"/>
            <w:rFonts w:ascii="Times New Roman" w:eastAsia="Times New Roman" w:hAnsi="Times New Roman" w:cs="Times New Roman"/>
            <w:b/>
            <w:i/>
            <w:sz w:val="24"/>
            <w:szCs w:val="24"/>
          </w:rPr>
          <w:t xml:space="preserve"> </w:t>
        </w:r>
      </w:hyperlink>
      <w:hyperlink r:id="rId15">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6">
        <w:r>
          <w:rPr>
            <w:rFonts w:ascii="Times New Roman" w:eastAsia="Times New Roman" w:hAnsi="Times New Roman" w:cs="Times New Roman"/>
            <w:color w:val="252525"/>
            <w:sz w:val="24"/>
            <w:szCs w:val="24"/>
          </w:rPr>
          <w:t xml:space="preserve"> </w:t>
        </w:r>
      </w:hyperlink>
      <w:hyperlink r:id="rId17">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w:t>
      </w:r>
      <w:r>
        <w:rPr>
          <w:rFonts w:ascii="Times New Roman" w:eastAsia="Times New Roman" w:hAnsi="Times New Roman" w:cs="Times New Roman"/>
          <w:i/>
          <w:sz w:val="24"/>
          <w:szCs w:val="24"/>
        </w:rPr>
        <w:lastRenderedPageBreak/>
        <w:t xml:space="preserve">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35774711" w:rsidR="00290D8C" w:rsidRDefault="002607E8">
      <w:pPr>
        <w:spacing w:after="0" w:line="240" w:lineRule="auto"/>
      </w:pPr>
      <w:r>
        <w:rPr>
          <w:rFonts w:ascii="Times New Roman" w:eastAsia="Times New Roman" w:hAnsi="Times New Roman" w:cs="Times New Roman"/>
          <w:b/>
          <w:sz w:val="24"/>
          <w:szCs w:val="24"/>
        </w:rPr>
        <w:t>Applications are due no later than</w:t>
      </w:r>
      <w:r w:rsidR="00C1352F">
        <w:rPr>
          <w:rFonts w:ascii="Times New Roman" w:eastAsia="Times New Roman" w:hAnsi="Times New Roman" w:cs="Times New Roman"/>
          <w:b/>
          <w:sz w:val="24"/>
          <w:szCs w:val="24"/>
          <w:u w:val="single"/>
        </w:rPr>
        <w:t xml:space="preserve"> 11:30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981DBE">
        <w:rPr>
          <w:rFonts w:ascii="Times New Roman" w:eastAsia="Times New Roman" w:hAnsi="Times New Roman" w:cs="Times New Roman"/>
          <w:b/>
          <w:sz w:val="24"/>
          <w:szCs w:val="24"/>
        </w:rPr>
        <w:t xml:space="preserve">Monday, January 22, 2018 </w:t>
      </w:r>
      <w:r>
        <w:rPr>
          <w:rFonts w:ascii="Times New Roman" w:eastAsia="Times New Roman" w:hAnsi="Times New Roman" w:cs="Times New Roman"/>
          <w:b/>
          <w:sz w:val="24"/>
          <w:szCs w:val="24"/>
        </w:rPr>
        <w:t xml:space="preserve">on </w:t>
      </w:r>
      <w:hyperlink r:id="rId18">
        <w:r>
          <w:rPr>
            <w:rFonts w:ascii="Times New Roman" w:eastAsia="Times New Roman" w:hAnsi="Times New Roman" w:cs="Times New Roman"/>
            <w:b/>
            <w:color w:val="0000FF"/>
            <w:sz w:val="24"/>
            <w:szCs w:val="24"/>
            <w:u w:val="single"/>
          </w:rPr>
          <w:t>www.grants.gov</w:t>
        </w:r>
      </w:hyperlink>
      <w:r>
        <w:rPr>
          <w:rFonts w:ascii="Times New Roman" w:eastAsia="Times New Roman" w:hAnsi="Times New Roman" w:cs="Times New Roman"/>
          <w:b/>
          <w:sz w:val="24"/>
          <w:szCs w:val="24"/>
        </w:rPr>
        <w:t xml:space="preserve"> or </w:t>
      </w:r>
      <w:hyperlink r:id="rId19" w:history="1">
        <w:r w:rsidR="00B54475" w:rsidRPr="003E45DE">
          <w:rPr>
            <w:rStyle w:val="Hyperlink"/>
            <w:rFonts w:ascii="Times New Roman" w:eastAsia="Times New Roman" w:hAnsi="Times New Roman" w:cs="Times New Roman"/>
            <w:b/>
            <w:sz w:val="24"/>
            <w:szCs w:val="24"/>
          </w:rPr>
          <w:t>SAM</w:t>
        </w:r>
      </w:hyperlink>
      <w:r w:rsidR="00FA76C6">
        <w:rPr>
          <w:rFonts w:ascii="Times New Roman" w:eastAsia="Times New Roman" w:hAnsi="Times New Roman" w:cs="Times New Roman"/>
          <w:b/>
          <w:color w:val="0000FF"/>
          <w:sz w:val="24"/>
          <w:szCs w:val="24"/>
          <w:u w:val="single"/>
        </w:rPr>
        <w:t>S</w:t>
      </w:r>
      <w:r w:rsidR="00B54475">
        <w:rPr>
          <w:rFonts w:ascii="Times New Roman" w:eastAsia="Times New Roman" w:hAnsi="Times New Roman" w:cs="Times New Roman"/>
          <w:b/>
          <w:color w:val="0000FF"/>
          <w:sz w:val="24"/>
          <w:szCs w:val="24"/>
          <w:u w:val="single"/>
        </w:rPr>
        <w:t xml:space="preserve"> Domestic </w:t>
      </w:r>
      <w:r w:rsidR="00B54475" w:rsidRPr="004E3E0C">
        <w:rPr>
          <w:rFonts w:ascii="Times New Roman" w:eastAsia="Times New Roman" w:hAnsi="Times New Roman" w:cs="Times New Roman"/>
          <w:color w:val="0000FF"/>
          <w:sz w:val="24"/>
          <w:szCs w:val="24"/>
          <w:u w:val="single"/>
        </w:rPr>
        <w:t>(</w:t>
      </w:r>
      <w:hyperlink r:id="rId20" w:history="1">
        <w:r w:rsidR="00B54475" w:rsidRPr="004E3E0C">
          <w:rPr>
            <w:rStyle w:val="Hyperlink"/>
            <w:rFonts w:ascii="Times New Roman" w:hAnsi="Times New Roman"/>
            <w:sz w:val="24"/>
            <w:szCs w:val="24"/>
          </w:rPr>
          <w:t>https://mygrants.service-now.com</w:t>
        </w:r>
      </w:hyperlink>
      <w:r w:rsidR="00B54475" w:rsidRPr="004E3E0C">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981DBE">
        <w:rPr>
          <w:rFonts w:ascii="Times New Roman" w:eastAsia="Times New Roman" w:hAnsi="Times New Roman" w:cs="Times New Roman"/>
          <w:b/>
          <w:sz w:val="24"/>
          <w:szCs w:val="24"/>
        </w:rPr>
        <w:t>“</w:t>
      </w:r>
      <w:r w:rsidR="00981DBE" w:rsidRPr="00981DBE">
        <w:rPr>
          <w:rFonts w:ascii="Times New Roman" w:eastAsia="Times New Roman" w:hAnsi="Times New Roman" w:cs="Times New Roman"/>
          <w:b/>
          <w:sz w:val="24"/>
          <w:szCs w:val="24"/>
        </w:rPr>
        <w:t>Supporting Justice and Accountability Efforts in Tunisia</w:t>
      </w:r>
      <w:r w:rsidR="00981DBE">
        <w:rPr>
          <w:rFonts w:ascii="Times New Roman" w:eastAsia="Times New Roman" w:hAnsi="Times New Roman" w:cs="Times New Roman"/>
          <w:b/>
          <w:sz w:val="24"/>
          <w:szCs w:val="24"/>
        </w:rPr>
        <w:t>”</w:t>
      </w:r>
      <w:r w:rsidR="00981DBE" w:rsidRPr="00981DB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C65349" w:rsidRPr="00C65349">
        <w:rPr>
          <w:rFonts w:ascii="Times New Roman" w:eastAsia="Times New Roman" w:hAnsi="Times New Roman" w:cs="Times New Roman"/>
          <w:b/>
          <w:sz w:val="24"/>
          <w:szCs w:val="24"/>
        </w:rPr>
        <w:t>“SFOP0003609” and Legacy Number “DRLA-DRLAQM-18-022”</w:t>
      </w:r>
      <w:r w:rsidR="00C65349">
        <w:rPr>
          <w:rFonts w:ascii="Times New Roman" w:eastAsia="Times New Roman" w:hAnsi="Times New Roman" w:cs="Times New Roman"/>
          <w:b/>
          <w:sz w:val="24"/>
          <w:szCs w:val="24"/>
        </w:rPr>
        <w:t>.</w:t>
      </w:r>
    </w:p>
    <w:p w14:paraId="4041578E" w14:textId="77777777" w:rsidR="00290D8C" w:rsidRDefault="00290D8C">
      <w:pPr>
        <w:spacing w:after="0" w:line="240" w:lineRule="auto"/>
      </w:pPr>
    </w:p>
    <w:p w14:paraId="15167614" w14:textId="0CF96A86"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1"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6C6732" w:rsidRPr="006C6732">
        <w:rPr>
          <w:rFonts w:ascii="Times New Roman" w:hAnsi="Times New Roman"/>
          <w:sz w:val="24"/>
          <w:szCs w:val="24"/>
        </w:rPr>
        <w:t>. **</w:t>
      </w:r>
    </w:p>
    <w:p w14:paraId="55ED8BBB" w14:textId="77777777" w:rsidR="00C1352F" w:rsidRDefault="00C1352F">
      <w:pPr>
        <w:spacing w:after="0" w:line="240" w:lineRule="auto"/>
      </w:pPr>
    </w:p>
    <w:p w14:paraId="25C8B4DC" w14:textId="52DF5B04"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hyperlink r:id="rId22">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or </w:t>
      </w:r>
      <w:hyperlink r:id="rId23">
        <w:r w:rsidR="004E3E0C">
          <w:rPr>
            <w:rFonts w:ascii="Times New Roman" w:eastAsia="Times New Roman" w:hAnsi="Times New Roman" w:cs="Times New Roman"/>
            <w:color w:val="0000FF"/>
            <w:sz w:val="24"/>
            <w:szCs w:val="24"/>
            <w:u w:val="single"/>
          </w:rPr>
          <w:t>SAMS</w:t>
        </w:r>
      </w:hyperlink>
      <w:r w:rsidR="004E3E0C">
        <w:rPr>
          <w:rFonts w:ascii="Times New Roman" w:eastAsia="Times New Roman" w:hAnsi="Times New Roman" w:cs="Times New Roman"/>
          <w:color w:val="0000FF"/>
          <w:sz w:val="24"/>
          <w:szCs w:val="24"/>
          <w:u w:val="single"/>
        </w:rPr>
        <w:t xml:space="preserve">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7E4326" w14:textId="77777777"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24" w:history="1">
        <w:r w:rsidRPr="004A1131">
          <w:rPr>
            <w:rStyle w:val="Hyperlink"/>
          </w:rPr>
          <w:t>22 USC §2378d(a) (2015),</w:t>
        </w:r>
      </w:hyperlink>
      <w:r w:rsidRPr="004A1131">
        <w:t xml:space="preserve"> “No assistance shall be furnished </w:t>
      </w:r>
      <w:r w:rsidRPr="004A1131">
        <w:lastRenderedPageBreak/>
        <w:t xml:space="preserve">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25"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39A4A2F5"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6">
        <w:r>
          <w:rPr>
            <w:rFonts w:ascii="Times New Roman" w:eastAsia="Times New Roman" w:hAnsi="Times New Roman" w:cs="Times New Roman"/>
            <w:color w:val="0000FF"/>
            <w:sz w:val="24"/>
            <w:szCs w:val="24"/>
            <w:u w:val="single"/>
          </w:rPr>
          <w:t>www.grants.gov</w:t>
        </w:r>
      </w:hyperlink>
      <w:r w:rsidR="004E3E0C">
        <w:rPr>
          <w:rFonts w:ascii="Times New Roman" w:eastAsia="Times New Roman" w:hAnsi="Times New Roman" w:cs="Times New Roman"/>
          <w:sz w:val="24"/>
          <w:szCs w:val="24"/>
        </w:rPr>
        <w:t xml:space="preserve"> or</w:t>
      </w:r>
      <w:r w:rsidR="004E3E0C">
        <w:rPr>
          <w:rFonts w:ascii="Times New Roman" w:eastAsia="Times New Roman" w:hAnsi="Times New Roman" w:cs="Times New Roman"/>
          <w:color w:val="0000FF"/>
          <w:sz w:val="24"/>
          <w:szCs w:val="24"/>
          <w:u w:val="single"/>
        </w:rPr>
        <w:t xml:space="preserve"> SAMS Domestic </w:t>
      </w:r>
      <w:r w:rsidR="004E3E0C" w:rsidRPr="004E3E0C">
        <w:rPr>
          <w:rFonts w:ascii="Times New Roman" w:eastAsia="Times New Roman" w:hAnsi="Times New Roman" w:cs="Times New Roman"/>
          <w:color w:val="0000FF"/>
          <w:sz w:val="24"/>
          <w:szCs w:val="24"/>
          <w:u w:val="single"/>
        </w:rPr>
        <w:t>(</w:t>
      </w:r>
      <w:hyperlink r:id="rId27" w:history="1">
        <w:r w:rsidR="004E3E0C" w:rsidRPr="004E3E0C">
          <w:rPr>
            <w:rStyle w:val="Hyperlink"/>
            <w:rFonts w:ascii="Times New Roman" w:hAnsi="Times New Roman"/>
            <w:sz w:val="24"/>
            <w:szCs w:val="24"/>
          </w:rPr>
          <w:t>https://mygrants.service-now.com</w:t>
        </w:r>
      </w:hyperlink>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51A18A93" w14:textId="77777777" w:rsidR="00290D8C" w:rsidRDefault="00290D8C">
      <w:pPr>
        <w:spacing w:after="0" w:line="240" w:lineRule="auto"/>
      </w:pPr>
    </w:p>
    <w:p w14:paraId="19BC9B62" w14:textId="6975955C" w:rsidR="00C1352F" w:rsidRPr="00B54475" w:rsidRDefault="00C1352F" w:rsidP="00C1352F">
      <w:pPr>
        <w:spacing w:after="0" w:line="240" w:lineRule="auto"/>
        <w:rPr>
          <w:rFonts w:ascii="Times New Roman" w:eastAsia="Times New Roman" w:hAnsi="Times New Roman" w:cs="Times New Roman"/>
          <w:sz w:val="24"/>
          <w:szCs w:val="24"/>
        </w:rPr>
      </w:pPr>
      <w:r w:rsidRPr="006C6732">
        <w:rPr>
          <w:rFonts w:ascii="Times New Roman" w:eastAsia="Times New Roman" w:hAnsi="Times New Roman" w:cs="Times New Roman"/>
          <w:sz w:val="24"/>
          <w:szCs w:val="24"/>
        </w:rPr>
        <w:t xml:space="preserve">** Applications will be accepted in either grants.gov or SAMS Domestic. However, please note that applicants </w:t>
      </w:r>
      <w:r w:rsidR="006C6732" w:rsidRPr="006C6732">
        <w:rPr>
          <w:rFonts w:ascii="Times New Roman" w:eastAsia="Times New Roman" w:hAnsi="Times New Roman" w:cs="Times New Roman"/>
          <w:sz w:val="24"/>
          <w:szCs w:val="24"/>
        </w:rPr>
        <w:t>seeking</w:t>
      </w:r>
      <w:r w:rsidRPr="006C6732">
        <w:rPr>
          <w:rFonts w:ascii="Times New Roman" w:eastAsia="Times New Roman" w:hAnsi="Times New Roman" w:cs="Times New Roman"/>
          <w:sz w:val="24"/>
          <w:szCs w:val="24"/>
        </w:rPr>
        <w:t xml:space="preserve"> to submit through SAMS Domestic can only do so after December 8, 2017 on (</w:t>
      </w:r>
      <w:hyperlink r:id="rId28" w:history="1">
        <w:r w:rsidRPr="006C6732">
          <w:rPr>
            <w:rStyle w:val="Hyperlink"/>
            <w:rFonts w:ascii="Times New Roman" w:hAnsi="Times New Roman"/>
            <w:sz w:val="24"/>
            <w:szCs w:val="24"/>
          </w:rPr>
          <w:t>https://mygrants.service-now.com</w:t>
        </w:r>
      </w:hyperlink>
      <w:r w:rsidRPr="006C6732">
        <w:rPr>
          <w:rFonts w:ascii="Times New Roman" w:hAnsi="Times New Roman"/>
          <w:sz w:val="24"/>
          <w:szCs w:val="24"/>
        </w:rPr>
        <w:t xml:space="preserve">). Applicants </w:t>
      </w:r>
      <w:r w:rsidR="006C6732" w:rsidRPr="006C6732">
        <w:rPr>
          <w:rFonts w:ascii="Times New Roman" w:hAnsi="Times New Roman"/>
          <w:sz w:val="24"/>
          <w:szCs w:val="24"/>
        </w:rPr>
        <w:t>seeking</w:t>
      </w:r>
      <w:r w:rsidRPr="006C6732">
        <w:rPr>
          <w:rFonts w:ascii="Times New Roman" w:hAnsi="Times New Roman"/>
          <w:sz w:val="24"/>
          <w:szCs w:val="24"/>
        </w:rPr>
        <w:t xml:space="preserve"> to submit their application on or prior to December 8, 2017 must do so through grants.gov</w:t>
      </w:r>
      <w:r w:rsidR="00A860F4" w:rsidRPr="006C6732">
        <w:rPr>
          <w:rFonts w:ascii="Times New Roman" w:hAnsi="Times New Roman"/>
          <w:sz w:val="24"/>
          <w:szCs w:val="24"/>
        </w:rPr>
        <w:t>.</w:t>
      </w:r>
      <w:r w:rsidR="00A860F4">
        <w:rPr>
          <w:rFonts w:ascii="Times New Roman" w:hAnsi="Times New Roman"/>
          <w:sz w:val="24"/>
          <w:szCs w:val="24"/>
        </w:rPr>
        <w:t xml:space="preserve"> *</w:t>
      </w:r>
      <w:r w:rsidR="006C6732">
        <w:rPr>
          <w:rFonts w:ascii="Times New Roman" w:hAnsi="Times New Roman"/>
          <w:sz w:val="24"/>
          <w:szCs w:val="24"/>
        </w:rPr>
        <w:t>*</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w:t>
      </w:r>
      <w:r w:rsidRPr="004E3E0C">
        <w:rPr>
          <w:rFonts w:ascii="Times New Roman" w:eastAsia="Times New Roman" w:hAnsi="Times New Roman" w:cs="Times New Roman"/>
          <w:color w:val="auto"/>
          <w:sz w:val="24"/>
          <w:szCs w:val="24"/>
        </w:rPr>
        <w:lastRenderedPageBreak/>
        <w:t xml:space="preserve">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3612D73F" w14:textId="77777777" w:rsidR="00290D8C" w:rsidRDefault="00290D8C">
      <w:pPr>
        <w:spacing w:after="0" w:line="240" w:lineRule="auto"/>
      </w:pPr>
    </w:p>
    <w:p w14:paraId="0AB7DEDF" w14:textId="3B5AE5EE" w:rsidR="00F918D9" w:rsidRDefault="0090300E">
      <w:pPr>
        <w:spacing w:after="0" w:line="240" w:lineRule="auto"/>
        <w:rPr>
          <w:rFonts w:ascii="Times New Roman" w:eastAsia="Times New Roman" w:hAnsi="Times New Roman" w:cs="Times New Roman"/>
          <w:b/>
          <w:sz w:val="24"/>
          <w:szCs w:val="24"/>
        </w:rPr>
      </w:pPr>
      <w:bookmarkStart w:id="1" w:name="h.gjdgxs" w:colFirst="0" w:colLast="0"/>
      <w:bookmarkEnd w:id="1"/>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0BD8565E" w14:textId="4AEDBD25"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All applicants are strongly encouraged to submit applications via </w:t>
      </w:r>
      <w:r w:rsidR="0090300E">
        <w:rPr>
          <w:rFonts w:ascii="Times New Roman" w:eastAsia="Times New Roman" w:hAnsi="Times New Roman" w:cs="Times New Roman"/>
          <w:color w:val="0000FF"/>
          <w:sz w:val="24"/>
          <w:szCs w:val="24"/>
          <w:u w:val="single"/>
        </w:rPr>
        <w:t xml:space="preserve">SAMS Domestic </w:t>
      </w:r>
      <w:r w:rsidR="0090300E" w:rsidRPr="0090300E">
        <w:rPr>
          <w:rFonts w:ascii="Times New Roman" w:eastAsia="Times New Roman" w:hAnsi="Times New Roman" w:cs="Times New Roman"/>
          <w:color w:val="0000FF"/>
          <w:sz w:val="24"/>
          <w:szCs w:val="24"/>
          <w:u w:val="single"/>
        </w:rPr>
        <w:t>(</w:t>
      </w:r>
      <w:hyperlink r:id="rId29" w:history="1">
        <w:r w:rsidR="0090300E" w:rsidRPr="0090300E">
          <w:rPr>
            <w:rStyle w:val="Hyperlink"/>
            <w:rFonts w:ascii="Times New Roman" w:hAnsi="Times New Roman"/>
            <w:sz w:val="24"/>
            <w:szCs w:val="24"/>
          </w:rPr>
          <w:t>https://mygrants.service-now.com</w:t>
        </w:r>
      </w:hyperlink>
      <w:r w:rsidR="0090300E" w:rsidRPr="0090300E">
        <w:rPr>
          <w:rFonts w:ascii="Times New Roman" w:hAnsi="Times New Roman"/>
          <w:sz w:val="24"/>
          <w:szCs w:val="24"/>
        </w:rPr>
        <w:t>) after December</w:t>
      </w:r>
      <w:r w:rsidR="0090300E">
        <w:rPr>
          <w:rFonts w:ascii="Times New Roman" w:hAnsi="Times New Roman"/>
          <w:sz w:val="24"/>
          <w:szCs w:val="24"/>
        </w:rPr>
        <w:t xml:space="preserve"> 8, 2017</w:t>
      </w:r>
      <w:r>
        <w:rPr>
          <w:rFonts w:ascii="Times New Roman" w:eastAsia="Times New Roman" w:hAnsi="Times New Roman" w:cs="Times New Roman"/>
          <w:sz w:val="24"/>
          <w:szCs w:val="24"/>
        </w:rPr>
        <w:t>.</w:t>
      </w:r>
    </w:p>
    <w:p w14:paraId="1278C6B7" w14:textId="77777777" w:rsidR="00467BB2" w:rsidRPr="00F918D9" w:rsidRDefault="00467BB2">
      <w:pPr>
        <w:spacing w:after="0" w:line="240" w:lineRule="auto"/>
        <w:rPr>
          <w:rFonts w:ascii="Times New Roman" w:eastAsia="Times New Roman" w:hAnsi="Times New Roman" w:cs="Times New Roman"/>
          <w:b/>
          <w:sz w:val="24"/>
          <w:szCs w:val="24"/>
        </w:rPr>
      </w:pPr>
    </w:p>
    <w:p w14:paraId="05761CC2" w14:textId="077FB24B"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0" w:history="1">
        <w:r w:rsidR="0090300E" w:rsidRPr="0090300E">
          <w:rPr>
            <w:rStyle w:val="Hyperlink"/>
            <w:rFonts w:ascii="Times New Roman" w:hAnsi="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5CB726DF"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Pr="00032C17">
          <w:rPr>
            <w:rStyle w:val="Hyperlink"/>
            <w:rFonts w:ascii="Times New Roman" w:hAnsi="Times New Roman"/>
            <w:sz w:val="24"/>
            <w:szCs w:val="24"/>
          </w:rPr>
          <w:t>https://afsitsm.service-now.com/ilms</w:t>
        </w:r>
      </w:hyperlink>
      <w:r w:rsidRPr="00032C17">
        <w:rPr>
          <w:rFonts w:ascii="Times New Roman" w:hAnsi="Times New Roman"/>
          <w:sz w:val="24"/>
          <w:szCs w:val="24"/>
        </w:rPr>
        <w:t>. Customer Support is available 24/7/365.</w:t>
      </w:r>
    </w:p>
    <w:p w14:paraId="2587726E" w14:textId="565EE6E5"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2">
        <w:r>
          <w:rPr>
            <w:rFonts w:ascii="Times New Roman" w:eastAsia="Times New Roman" w:hAnsi="Times New Roman" w:cs="Times New Roman"/>
            <w:color w:val="0000FF"/>
            <w:sz w:val="24"/>
            <w:szCs w:val="24"/>
            <w:u w:val="single"/>
          </w:rPr>
          <w:t>www.grants.gov</w:t>
        </w:r>
      </w:hyperlink>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lastRenderedPageBreak/>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hyperlink r:id="rId33">
        <w:r>
          <w:rPr>
            <w:rFonts w:ascii="Times New Roman" w:eastAsia="Times New Roman" w:hAnsi="Times New Roman" w:cs="Times New Roman"/>
            <w:color w:val="0000FF"/>
            <w:sz w:val="24"/>
            <w:szCs w:val="24"/>
            <w:u w:val="single"/>
          </w:rPr>
          <w:t>support@grants.gov</w:t>
        </w:r>
      </w:hyperlink>
      <w:r>
        <w:rPr>
          <w:rFonts w:ascii="Times New Roman" w:eastAsia="Times New Roman" w:hAnsi="Times New Roman" w:cs="Times New Roman"/>
          <w:sz w:val="24"/>
          <w:szCs w:val="24"/>
        </w:rPr>
        <w:t>.  The Contact Center is available 24 hours a day, seven days a week, except federal holidays.</w:t>
      </w: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34">
        <w:r w:rsidRPr="00EF2EA8">
          <w:rPr>
            <w:rFonts w:ascii="Times New Roman" w:hAnsi="Times New Roman" w:cs="Times New Roman"/>
            <w:color w:val="1155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3" w:name="h.1fob9te" w:colFirst="0" w:colLast="0"/>
      <w:bookmarkEnd w:id="3"/>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w:t>
      </w:r>
      <w:r w:rsidRPr="00754E7B">
        <w:rPr>
          <w:rFonts w:ascii="Times New Roman" w:hAnsi="Times New Roman" w:cs="Times New Roman"/>
          <w:color w:val="auto"/>
          <w:sz w:val="24"/>
          <w:szCs w:val="24"/>
        </w:rPr>
        <w:lastRenderedPageBreak/>
        <w:t xml:space="preserve">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35">
        <w:r w:rsidRPr="00754E7B">
          <w:rPr>
            <w:rFonts w:ascii="Times New Roman" w:eastAsia="Times New Roman" w:hAnsi="Times New Roman" w:cs="Times New Roman"/>
            <w:color w:val="auto"/>
            <w:sz w:val="24"/>
            <w:szCs w:val="24"/>
          </w:rPr>
          <w:t xml:space="preserve"> </w:t>
        </w:r>
      </w:hyperlink>
      <w:hyperlink r:id="rId36"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3DEE91C2" w14:textId="7995AC5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981DBE" w:rsidRPr="00981DBE">
        <w:rPr>
          <w:rFonts w:ascii="Times New Roman" w:eastAsia="Times New Roman" w:hAnsi="Times New Roman" w:cs="Times New Roman"/>
          <w:sz w:val="24"/>
          <w:szCs w:val="24"/>
        </w:rPr>
        <w:t xml:space="preserve">DRL-NEAProgramInfo </w:t>
      </w:r>
      <w:r w:rsidR="00981DBE">
        <w:rPr>
          <w:rFonts w:ascii="Times New Roman" w:eastAsia="Times New Roman" w:hAnsi="Times New Roman" w:cs="Times New Roman"/>
          <w:sz w:val="24"/>
          <w:szCs w:val="24"/>
        </w:rPr>
        <w:t xml:space="preserve"> at </w:t>
      </w:r>
      <w:hyperlink r:id="rId37" w:history="1">
        <w:r w:rsidR="00981DBE" w:rsidRPr="006B7B1E">
          <w:rPr>
            <w:rStyle w:val="Hyperlink"/>
            <w:rFonts w:ascii="Times New Roman" w:eastAsia="Times New Roman" w:hAnsi="Times New Roman" w:cs="Times New Roman"/>
            <w:sz w:val="24"/>
            <w:szCs w:val="24"/>
          </w:rPr>
          <w:t>DRL-NEAProgramInfo@state.gov</w:t>
        </w:r>
      </w:hyperlink>
      <w:r w:rsidR="00981DBE">
        <w:rPr>
          <w:rFonts w:ascii="Times New Roman" w:eastAsia="Times New Roman" w:hAnsi="Times New Roman" w:cs="Times New Roman"/>
          <w:sz w:val="24"/>
          <w:szCs w:val="24"/>
        </w:rPr>
        <w:t xml:space="preserve">.  </w:t>
      </w:r>
    </w:p>
    <w:p w14:paraId="682CE35C" w14:textId="77777777" w:rsidR="00754E7B" w:rsidRPr="00754E7B" w:rsidRDefault="00754E7B" w:rsidP="00DA36CE">
      <w:pPr>
        <w:pStyle w:val="NoSpacing"/>
      </w:pPr>
    </w:p>
    <w:p w14:paraId="084B30BA" w14:textId="5281674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8" w:history="1">
        <w:r w:rsidRPr="00843769">
          <w:rPr>
            <w:rStyle w:val="Hyperlink"/>
            <w:rFonts w:ascii="Times New Roman" w:hAnsi="Times New Roman" w:cs="Times New Roman"/>
            <w:sz w:val="24"/>
            <w:szCs w:val="24"/>
          </w:rPr>
          <w:t>https://afsitsm.service-now.com/ilms</w:t>
        </w:r>
      </w:hyperlink>
      <w:r w:rsidRPr="00843769">
        <w:rPr>
          <w:rFonts w:ascii="Times New Roman" w:hAnsi="Times New Roman" w:cs="Times New Roman"/>
          <w:sz w:val="24"/>
          <w:szCs w:val="24"/>
        </w:rPr>
        <w:t>.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212F18" w:rsidP="00DA36CE">
      <w:pPr>
        <w:pStyle w:val="NoSpacing"/>
      </w:pPr>
      <w:hyperlink r:id="rId39">
        <w:r w:rsidR="002607E8">
          <w:rPr>
            <w:rFonts w:ascii="Times New Roman" w:eastAsia="Times New Roman" w:hAnsi="Times New Roman" w:cs="Times New Roman"/>
            <w:color w:val="1155CC"/>
            <w:sz w:val="24"/>
            <w:szCs w:val="24"/>
            <w:u w:val="single"/>
          </w:rPr>
          <w:t>https://www.opm.gov/policy-data-oversight/snow-dismissal-procedures/federal-holidays/</w:t>
        </w:r>
      </w:hyperlink>
      <w:r w:rsidR="002607E8">
        <w:rPr>
          <w:rFonts w:ascii="Times New Roman" w:eastAsia="Times New Roman" w:hAnsi="Times New Roman" w:cs="Times New Roman"/>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w:t>
      </w:r>
      <w:r w:rsidRPr="00DA36CE">
        <w:rPr>
          <w:rFonts w:ascii="Times New Roman" w:hAnsi="Times New Roman" w:cs="Times New Roman"/>
          <w:sz w:val="24"/>
          <w:szCs w:val="24"/>
        </w:rPr>
        <w:lastRenderedPageBreak/>
        <w:t xml:space="preserve">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48E52CD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40">
        <w:r w:rsidRPr="00DA36CE">
          <w:rPr>
            <w:rFonts w:ascii="Times New Roman" w:hAnsi="Times New Roman" w:cs="Times New Roman"/>
            <w:color w:val="0000FF"/>
            <w:sz w:val="24"/>
            <w:szCs w:val="24"/>
            <w:u w:val="single"/>
          </w:rPr>
          <w:t>www.grants.gov</w:t>
        </w:r>
      </w:hyperlink>
      <w:r w:rsidRPr="00DA36CE">
        <w:rPr>
          <w:rFonts w:ascii="Times New Roman" w:hAnsi="Times New Roman" w:cs="Times New Roman"/>
          <w:sz w:val="24"/>
          <w:szCs w:val="24"/>
        </w:rPr>
        <w:t xml:space="preserve">, </w:t>
      </w:r>
      <w:hyperlink r:id="rId41" w:history="1">
        <w:r w:rsidR="00FA0714" w:rsidRPr="00DA36CE">
          <w:rPr>
            <w:rStyle w:val="Hyperlink"/>
            <w:rFonts w:ascii="Times New Roman" w:eastAsia="Times New Roman" w:hAnsi="Times New Roman" w:cs="Times New Roman"/>
            <w:sz w:val="24"/>
            <w:szCs w:val="24"/>
          </w:rPr>
          <w:t>SAM</w:t>
        </w:r>
      </w:hyperlink>
      <w:r w:rsidR="000C6A96" w:rsidRPr="00DA36CE">
        <w:rPr>
          <w:rFonts w:ascii="Times New Roman" w:hAnsi="Times New Roman" w:cs="Times New Roman"/>
          <w:color w:val="0000FF"/>
          <w:sz w:val="24"/>
          <w:szCs w:val="24"/>
          <w:u w:val="single"/>
        </w:rPr>
        <w:t>S</w:t>
      </w:r>
      <w:r w:rsidR="00FA0714" w:rsidRPr="00DA36CE">
        <w:rPr>
          <w:rFonts w:ascii="Times New Roman" w:hAnsi="Times New Roman" w:cs="Times New Roman"/>
          <w:color w:val="0000FF"/>
          <w:sz w:val="24"/>
          <w:szCs w:val="24"/>
          <w:u w:val="single"/>
        </w:rPr>
        <w:t xml:space="preserve"> Domestic</w:t>
      </w:r>
      <w:r w:rsidR="00271007" w:rsidRPr="00DA36CE">
        <w:rPr>
          <w:rFonts w:ascii="Times New Roman" w:hAnsi="Times New Roman" w:cs="Times New Roman"/>
          <w:color w:val="0000FF"/>
          <w:sz w:val="24"/>
          <w:szCs w:val="24"/>
          <w:u w:val="single"/>
        </w:rPr>
        <w:t xml:space="preserve"> (after December 8, 2017)</w:t>
      </w:r>
      <w:r w:rsidRPr="00DA36CE">
        <w:rPr>
          <w:rFonts w:ascii="Times New Roman" w:hAnsi="Times New Roman" w:cs="Times New Roman"/>
          <w:sz w:val="24"/>
          <w:szCs w:val="24"/>
        </w:rPr>
        <w:t xml:space="preserve">, and DRL’s website </w:t>
      </w:r>
      <w:hyperlink r:id="rId42">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43">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4"/>
      <w:pgSz w:w="12240" w:h="15840"/>
      <w:pgMar w:top="1440" w:right="1440" w:bottom="1440" w:left="1440" w:header="720" w:footer="720"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56DA6C" w15:done="0"/>
  <w15:commentEx w15:paraId="0C0652E7" w15:done="0"/>
  <w15:commentEx w15:paraId="69A730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3F05B" w14:textId="77777777"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212F18">
          <w:rPr>
            <w:rFonts w:ascii="Times New Roman" w:hAnsi="Times New Roman" w:cs="Times New Roman"/>
            <w:noProof/>
            <w:sz w:val="24"/>
          </w:rPr>
          <w:t>2</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10B7A17"/>
    <w:multiLevelType w:val="hybridMultilevel"/>
    <w:tmpl w:val="490CC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6">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5"/>
  </w:num>
  <w:num w:numId="3">
    <w:abstractNumId w:val="1"/>
  </w:num>
  <w:num w:numId="4">
    <w:abstractNumId w:val="12"/>
  </w:num>
  <w:num w:numId="5">
    <w:abstractNumId w:val="6"/>
  </w:num>
  <w:num w:numId="6">
    <w:abstractNumId w:val="11"/>
  </w:num>
  <w:num w:numId="7">
    <w:abstractNumId w:val="14"/>
  </w:num>
  <w:num w:numId="8">
    <w:abstractNumId w:val="7"/>
  </w:num>
  <w:num w:numId="9">
    <w:abstractNumId w:val="0"/>
  </w:num>
  <w:num w:numId="10">
    <w:abstractNumId w:val="16"/>
  </w:num>
  <w:num w:numId="11">
    <w:abstractNumId w:val="3"/>
  </w:num>
  <w:num w:numId="12">
    <w:abstractNumId w:val="13"/>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9"/>
  </w:num>
  <w:num w:numId="1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ssa Brescia">
    <w15:presenceInfo w15:providerId="Windows Live" w15:userId="9915173c3602ed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8C"/>
    <w:rsid w:val="0000020A"/>
    <w:rsid w:val="00000E50"/>
    <w:rsid w:val="00003ADF"/>
    <w:rsid w:val="00013CAF"/>
    <w:rsid w:val="00032C17"/>
    <w:rsid w:val="00032ECE"/>
    <w:rsid w:val="00044342"/>
    <w:rsid w:val="000726DA"/>
    <w:rsid w:val="000833FF"/>
    <w:rsid w:val="00086F57"/>
    <w:rsid w:val="00095F36"/>
    <w:rsid w:val="000966EC"/>
    <w:rsid w:val="000A1394"/>
    <w:rsid w:val="000A2F2E"/>
    <w:rsid w:val="000B4325"/>
    <w:rsid w:val="000C5C9F"/>
    <w:rsid w:val="000C6A96"/>
    <w:rsid w:val="000E0224"/>
    <w:rsid w:val="00102A2C"/>
    <w:rsid w:val="001125BF"/>
    <w:rsid w:val="00121037"/>
    <w:rsid w:val="001210B9"/>
    <w:rsid w:val="00122A1E"/>
    <w:rsid w:val="00174421"/>
    <w:rsid w:val="0017703A"/>
    <w:rsid w:val="00190B19"/>
    <w:rsid w:val="001B509C"/>
    <w:rsid w:val="001E1561"/>
    <w:rsid w:val="00200BA4"/>
    <w:rsid w:val="00212F18"/>
    <w:rsid w:val="00237E13"/>
    <w:rsid w:val="00241E09"/>
    <w:rsid w:val="00252E66"/>
    <w:rsid w:val="00254F5A"/>
    <w:rsid w:val="002607E8"/>
    <w:rsid w:val="0026400A"/>
    <w:rsid w:val="00265AFB"/>
    <w:rsid w:val="00271007"/>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52492"/>
    <w:rsid w:val="0035592D"/>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65D9"/>
    <w:rsid w:val="00437570"/>
    <w:rsid w:val="00451C84"/>
    <w:rsid w:val="0046461F"/>
    <w:rsid w:val="00467BB2"/>
    <w:rsid w:val="004A1131"/>
    <w:rsid w:val="004A6DDA"/>
    <w:rsid w:val="004B3855"/>
    <w:rsid w:val="004B58E5"/>
    <w:rsid w:val="004B7D70"/>
    <w:rsid w:val="004E119D"/>
    <w:rsid w:val="004E3CAA"/>
    <w:rsid w:val="004E3E0C"/>
    <w:rsid w:val="004F18AD"/>
    <w:rsid w:val="00531794"/>
    <w:rsid w:val="00532ADA"/>
    <w:rsid w:val="00537B00"/>
    <w:rsid w:val="0054447B"/>
    <w:rsid w:val="0055170D"/>
    <w:rsid w:val="00571ADB"/>
    <w:rsid w:val="00581E19"/>
    <w:rsid w:val="005901E6"/>
    <w:rsid w:val="005D206C"/>
    <w:rsid w:val="005E071E"/>
    <w:rsid w:val="005E5C5D"/>
    <w:rsid w:val="005F447C"/>
    <w:rsid w:val="00624215"/>
    <w:rsid w:val="00627FD1"/>
    <w:rsid w:val="006361DF"/>
    <w:rsid w:val="00636EDB"/>
    <w:rsid w:val="006607EC"/>
    <w:rsid w:val="00661BA3"/>
    <w:rsid w:val="0067186E"/>
    <w:rsid w:val="00681E2C"/>
    <w:rsid w:val="006A24B5"/>
    <w:rsid w:val="006A7817"/>
    <w:rsid w:val="006C6732"/>
    <w:rsid w:val="006C7134"/>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9012C"/>
    <w:rsid w:val="008B34EF"/>
    <w:rsid w:val="008C7855"/>
    <w:rsid w:val="008D27FB"/>
    <w:rsid w:val="008E5ECA"/>
    <w:rsid w:val="008F6EA0"/>
    <w:rsid w:val="0090239E"/>
    <w:rsid w:val="0090300E"/>
    <w:rsid w:val="009075A1"/>
    <w:rsid w:val="00910E80"/>
    <w:rsid w:val="0094187B"/>
    <w:rsid w:val="00952B94"/>
    <w:rsid w:val="009577BB"/>
    <w:rsid w:val="009630E9"/>
    <w:rsid w:val="009662F2"/>
    <w:rsid w:val="00971169"/>
    <w:rsid w:val="009765F1"/>
    <w:rsid w:val="00981DBE"/>
    <w:rsid w:val="0098622E"/>
    <w:rsid w:val="009A5B75"/>
    <w:rsid w:val="009B62E4"/>
    <w:rsid w:val="009D3D79"/>
    <w:rsid w:val="009F0E82"/>
    <w:rsid w:val="00A135A3"/>
    <w:rsid w:val="00A204ED"/>
    <w:rsid w:val="00A77AC7"/>
    <w:rsid w:val="00A83970"/>
    <w:rsid w:val="00A860F4"/>
    <w:rsid w:val="00AA5036"/>
    <w:rsid w:val="00AA5FDE"/>
    <w:rsid w:val="00AA661A"/>
    <w:rsid w:val="00AB2A7F"/>
    <w:rsid w:val="00AD248C"/>
    <w:rsid w:val="00AE2C4F"/>
    <w:rsid w:val="00AF2C7E"/>
    <w:rsid w:val="00AF5711"/>
    <w:rsid w:val="00B05C08"/>
    <w:rsid w:val="00B066FA"/>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56794"/>
    <w:rsid w:val="00C622A6"/>
    <w:rsid w:val="00C65349"/>
    <w:rsid w:val="00C91895"/>
    <w:rsid w:val="00CA2CDD"/>
    <w:rsid w:val="00CA4358"/>
    <w:rsid w:val="00CB05C5"/>
    <w:rsid w:val="00CB4AAA"/>
    <w:rsid w:val="00CD1CA1"/>
    <w:rsid w:val="00CD632A"/>
    <w:rsid w:val="00CE5219"/>
    <w:rsid w:val="00CF4811"/>
    <w:rsid w:val="00CF639E"/>
    <w:rsid w:val="00CF6F08"/>
    <w:rsid w:val="00D24014"/>
    <w:rsid w:val="00D32995"/>
    <w:rsid w:val="00D35A04"/>
    <w:rsid w:val="00D40823"/>
    <w:rsid w:val="00D43BE9"/>
    <w:rsid w:val="00D50720"/>
    <w:rsid w:val="00D7136E"/>
    <w:rsid w:val="00D7459C"/>
    <w:rsid w:val="00D83829"/>
    <w:rsid w:val="00D92953"/>
    <w:rsid w:val="00DA36CE"/>
    <w:rsid w:val="00DD59E3"/>
    <w:rsid w:val="00DD72F9"/>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C03CF"/>
    <w:rsid w:val="00ED47F2"/>
    <w:rsid w:val="00EE4C8B"/>
    <w:rsid w:val="00EF25C1"/>
    <w:rsid w:val="00EF2EA8"/>
    <w:rsid w:val="00F01207"/>
    <w:rsid w:val="00F234F3"/>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te.gov/documents/organization/275216.pdf"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https://mygrants.service-now.com" TargetMode="External"/><Relationship Id="rId34" Type="http://schemas.openxmlformats.org/officeDocument/2006/relationships/hyperlink" Target="https://www.opm.gov/policy-data-oversight/snow-dismissal-procedures/federal-holidays/" TargetMode="External"/><Relationship Id="rId42" Type="http://schemas.openxmlformats.org/officeDocument/2006/relationships/hyperlink" Target="http://www.state.gov/j/drl/p/c12302.htm" TargetMode="External"/><Relationship Id="rId47"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mygrants.service-now.com" TargetMode="External"/><Relationship Id="rId17" Type="http://schemas.openxmlformats.org/officeDocument/2006/relationships/hyperlink" Target="http://www.state.gov/j/drl/p/c72333.htm" TargetMode="External"/><Relationship Id="rId25" Type="http://schemas.openxmlformats.org/officeDocument/2006/relationships/hyperlink" Target="http://www.state.gov/documents/organization/275216.pdf" TargetMode="External"/><Relationship Id="rId33" Type="http://schemas.openxmlformats.org/officeDocument/2006/relationships/hyperlink" Target="mailto:support@grants.gov" TargetMode="External"/><Relationship Id="rId38" Type="http://schemas.openxmlformats.org/officeDocument/2006/relationships/hyperlink" Target="https://afsitsm.service-now.com/ilm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1"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4" Type="http://schemas.openxmlformats.org/officeDocument/2006/relationships/hyperlink" Target="https://www.gpo.gov/fdsys/pkg/USCODE-2015-title22/html/USCODE-2015-title22-chap32-subchapIII-partI-sec2378d.htm" TargetMode="External"/><Relationship Id="rId32" Type="http://schemas.openxmlformats.org/officeDocument/2006/relationships/hyperlink" Target="http://www.grants.gov" TargetMode="External"/><Relationship Id="rId37" Type="http://schemas.openxmlformats.org/officeDocument/2006/relationships/hyperlink" Target="mailto:DRL-NEAProgramInfo@state.gov" TargetMode="External"/><Relationship Id="rId40" Type="http://schemas.openxmlformats.org/officeDocument/2006/relationships/hyperlink" Target="http://www.grants.gov"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ate.gov/j/drl/p/c72333.htm" TargetMode="External"/><Relationship Id="rId23" Type="http://schemas.openxmlformats.org/officeDocument/2006/relationships/hyperlink" Target="http://www.grantsolutions.gov" TargetMode="External"/><Relationship Id="rId28" Type="http://schemas.openxmlformats.org/officeDocument/2006/relationships/hyperlink" Target="https://mygrants.service-now.com" TargetMode="External"/><Relationship Id="rId36" Type="http://schemas.openxmlformats.org/officeDocument/2006/relationships/hyperlink" Target="https://www.state.gov/m/a/ope/index.htm" TargetMode="External"/><Relationship Id="rId10" Type="http://schemas.openxmlformats.org/officeDocument/2006/relationships/hyperlink" Target="http://www.grantsolutions.gov" TargetMode="External"/><Relationship Id="rId19" Type="http://schemas.openxmlformats.org/officeDocument/2006/relationships/hyperlink" Target="file:///\\WashDC.State.sbu\Stateshares\OESDRLPublic$\DRL\Private\PRU\6.%20Office%20Guidance%20&amp;%20Templates\Solicitation%20Templates%20&amp;%20Negotiation%20Rejection%20Letters\NOFO%20Template\SAM" TargetMode="External"/><Relationship Id="rId31" Type="http://schemas.openxmlformats.org/officeDocument/2006/relationships/hyperlink" Target="https://afsitsm.service-now.com/ilms"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2" Type="http://schemas.openxmlformats.org/officeDocument/2006/relationships/hyperlink" Target="http://www.grants.gov" TargetMode="External"/><Relationship Id="rId27"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5" Type="http://schemas.openxmlformats.org/officeDocument/2006/relationships/hyperlink" Target="http://www.state.gov/j/drl/p/c72333.htm" TargetMode="External"/><Relationship Id="rId43" Type="http://schemas.openxmlformats.org/officeDocument/2006/relationships/hyperlink" Target="http://www.state.gov/j/drl" TargetMode="External"/><Relationship Id="rId4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CCA35-D925-482D-BDFC-D3670C977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8109</Words>
  <Characters>46222</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BaileyTR</cp:lastModifiedBy>
  <cp:revision>2</cp:revision>
  <cp:lastPrinted>2017-10-23T16:15:00Z</cp:lastPrinted>
  <dcterms:created xsi:type="dcterms:W3CDTF">2018-01-11T18:13:00Z</dcterms:created>
  <dcterms:modified xsi:type="dcterms:W3CDTF">2018-01-11T18:13:00Z</dcterms:modified>
</cp:coreProperties>
</file>