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E1C" w:rsidRPr="004D59CD" w:rsidRDefault="001F3E1C">
      <w:pPr>
        <w:pStyle w:val="PlainText"/>
        <w:jc w:val="center"/>
        <w:rPr>
          <w:rFonts w:ascii="Times New Roman" w:eastAsia="Times New Roman" w:hAnsi="Times New Roman"/>
          <w:szCs w:val="24"/>
        </w:rPr>
      </w:pPr>
      <w:r w:rsidRPr="004D59CD">
        <w:rPr>
          <w:rFonts w:ascii="Times New Roman" w:eastAsia="Times New Roman" w:hAnsi="Times New Roman"/>
          <w:szCs w:val="24"/>
        </w:rPr>
        <w:t xml:space="preserve">Cooperative Agreement for </w:t>
      </w:r>
      <w:r w:rsidR="00EC371E">
        <w:rPr>
          <w:rFonts w:ascii="Times New Roman" w:eastAsia="Times New Roman" w:hAnsi="Times New Roman"/>
          <w:szCs w:val="24"/>
        </w:rPr>
        <w:t>North Atlantic Coast</w:t>
      </w:r>
      <w:r w:rsidR="004E628C" w:rsidRPr="004D59CD">
        <w:rPr>
          <w:rFonts w:ascii="Times New Roman" w:eastAsia="Times New Roman" w:hAnsi="Times New Roman"/>
          <w:szCs w:val="24"/>
        </w:rPr>
        <w:t xml:space="preserve"> </w:t>
      </w:r>
      <w:r w:rsidRPr="004D59CD">
        <w:rPr>
          <w:rFonts w:ascii="Times New Roman" w:eastAsia="Times New Roman" w:hAnsi="Times New Roman"/>
          <w:szCs w:val="24"/>
        </w:rPr>
        <w:t xml:space="preserve">CESU-affiliated University </w:t>
      </w:r>
    </w:p>
    <w:p w:rsidR="001F3E1C" w:rsidRDefault="001F3E1C">
      <w:pPr>
        <w:pStyle w:val="PlainText"/>
        <w:jc w:val="center"/>
        <w:rPr>
          <w:rFonts w:ascii="Times New Roman" w:eastAsia="Times New Roman" w:hAnsi="Times New Roman"/>
          <w:szCs w:val="24"/>
        </w:rPr>
      </w:pPr>
      <w:proofErr w:type="gramStart"/>
      <w:r w:rsidRPr="004D59CD">
        <w:rPr>
          <w:rFonts w:ascii="Times New Roman" w:eastAsia="Times New Roman" w:hAnsi="Times New Roman"/>
          <w:szCs w:val="24"/>
        </w:rPr>
        <w:t>with</w:t>
      </w:r>
      <w:proofErr w:type="gramEnd"/>
      <w:r w:rsidRPr="004D59CD">
        <w:rPr>
          <w:rFonts w:ascii="Times New Roman" w:eastAsia="Times New Roman" w:hAnsi="Times New Roman"/>
          <w:szCs w:val="24"/>
        </w:rPr>
        <w:t xml:space="preserve"> </w:t>
      </w:r>
      <w:smartTag w:uri="urn:schemas-microsoft-com:office:smarttags" w:element="place">
        <w:smartTag w:uri="urn:schemas-microsoft-com:office:smarttags" w:element="PlaceName">
          <w:r w:rsidRPr="004D59CD">
            <w:rPr>
              <w:rFonts w:ascii="Times New Roman" w:eastAsia="Times New Roman" w:hAnsi="Times New Roman"/>
              <w:szCs w:val="24"/>
            </w:rPr>
            <w:t>USGS</w:t>
          </w:r>
        </w:smartTag>
        <w:r w:rsidRPr="004D59CD">
          <w:rPr>
            <w:rFonts w:ascii="Times New Roman" w:eastAsia="Times New Roman" w:hAnsi="Times New Roman"/>
            <w:szCs w:val="24"/>
          </w:rPr>
          <w:t xml:space="preserve"> </w:t>
        </w:r>
        <w:smartTag w:uri="urn:schemas-microsoft-com:office:smarttags" w:element="PlaceType">
          <w:r w:rsidR="0060718C" w:rsidRPr="004D59CD">
            <w:rPr>
              <w:rFonts w:ascii="Times New Roman" w:eastAsia="Times New Roman" w:hAnsi="Times New Roman"/>
              <w:szCs w:val="24"/>
            </w:rPr>
            <w:t>Center</w:t>
          </w:r>
        </w:smartTag>
      </w:smartTag>
      <w:r w:rsidR="0060718C" w:rsidRPr="004D59CD">
        <w:rPr>
          <w:rFonts w:ascii="Times New Roman" w:eastAsia="Times New Roman" w:hAnsi="Times New Roman"/>
          <w:szCs w:val="24"/>
        </w:rPr>
        <w:t xml:space="preserve"> of Excellence for Geospatial Information Science</w:t>
      </w:r>
    </w:p>
    <w:p w:rsidR="00A33CD8" w:rsidRPr="00A33CD8" w:rsidRDefault="006F5BAF">
      <w:pPr>
        <w:pStyle w:val="PlainText"/>
        <w:jc w:val="center"/>
        <w:rPr>
          <w:rFonts w:ascii="Times New Roman" w:eastAsia="Times New Roman" w:hAnsi="Times New Roman"/>
          <w:i/>
          <w:szCs w:val="24"/>
        </w:rPr>
      </w:pPr>
      <w:r>
        <w:rPr>
          <w:rFonts w:ascii="Times New Roman" w:eastAsia="Times New Roman" w:hAnsi="Times New Roman"/>
          <w:b/>
          <w:szCs w:val="24"/>
        </w:rPr>
        <w:t xml:space="preserve">Collaborative Research: </w:t>
      </w:r>
      <w:r w:rsidR="000C22DA">
        <w:rPr>
          <w:rFonts w:ascii="Times New Roman" w:eastAsia="Times New Roman" w:hAnsi="Times New Roman"/>
          <w:b/>
          <w:szCs w:val="24"/>
        </w:rPr>
        <w:t>Ontological Delineation and Extraction of Terrain Landforms</w:t>
      </w:r>
    </w:p>
    <w:p w:rsidR="001F3E1C" w:rsidRPr="004D59CD" w:rsidRDefault="001F3E1C">
      <w:pPr>
        <w:pStyle w:val="PlainText"/>
        <w:jc w:val="center"/>
        <w:rPr>
          <w:rFonts w:ascii="Times New Roman" w:eastAsia="Times New Roman" w:hAnsi="Times New Roman"/>
          <w:szCs w:val="24"/>
        </w:rPr>
      </w:pPr>
      <w:r w:rsidRPr="004D59CD">
        <w:rPr>
          <w:rFonts w:ascii="Times New Roman" w:eastAsia="Times New Roman" w:hAnsi="Times New Roman"/>
          <w:szCs w:val="24"/>
        </w:rPr>
        <w:t>Ex</w:t>
      </w:r>
      <w:r w:rsidR="000C2D24" w:rsidRPr="004D59CD">
        <w:rPr>
          <w:rFonts w:ascii="Times New Roman" w:eastAsia="Times New Roman" w:hAnsi="Times New Roman"/>
          <w:szCs w:val="24"/>
        </w:rPr>
        <w:t xml:space="preserve">pected Period of Agreement: </w:t>
      </w:r>
      <w:r w:rsidR="000C22DA">
        <w:rPr>
          <w:rFonts w:ascii="Times New Roman" w:eastAsia="Times New Roman" w:hAnsi="Times New Roman"/>
          <w:szCs w:val="24"/>
        </w:rPr>
        <w:t>2017-2018</w:t>
      </w:r>
    </w:p>
    <w:p w:rsidR="001F3E1C" w:rsidRPr="004D59CD" w:rsidRDefault="001F3E1C">
      <w:pPr>
        <w:pStyle w:val="PlainText"/>
        <w:jc w:val="center"/>
        <w:rPr>
          <w:rFonts w:ascii="Times New Roman" w:eastAsia="Times New Roman" w:hAnsi="Times New Roman"/>
          <w:szCs w:val="24"/>
        </w:rPr>
      </w:pPr>
    </w:p>
    <w:p w:rsidR="001F3E1C" w:rsidRPr="004D59CD" w:rsidRDefault="001F3E1C">
      <w:pPr>
        <w:pStyle w:val="Heading1"/>
        <w:rPr>
          <w:rFonts w:ascii="Times New Roman" w:hAnsi="Times New Roman"/>
          <w:szCs w:val="24"/>
        </w:rPr>
      </w:pPr>
      <w:r w:rsidRPr="004D59CD">
        <w:rPr>
          <w:rFonts w:ascii="Times New Roman" w:hAnsi="Times New Roman"/>
          <w:szCs w:val="24"/>
        </w:rPr>
        <w:t xml:space="preserve">Funding </w:t>
      </w:r>
      <w:smartTag w:uri="urn:schemas-microsoft-com:office:smarttags" w:element="place">
        <w:r w:rsidRPr="004D59CD">
          <w:rPr>
            <w:rFonts w:ascii="Times New Roman" w:hAnsi="Times New Roman"/>
            <w:szCs w:val="24"/>
          </w:rPr>
          <w:t>Opportunity</w:t>
        </w:r>
      </w:smartTag>
      <w:r w:rsidRPr="004D59CD">
        <w:rPr>
          <w:rFonts w:ascii="Times New Roman" w:hAnsi="Times New Roman"/>
          <w:szCs w:val="24"/>
        </w:rPr>
        <w:t xml:space="preserve"> Description </w:t>
      </w:r>
    </w:p>
    <w:p w:rsidR="000D09AD" w:rsidRPr="004D59CD" w:rsidRDefault="001F3E1C" w:rsidP="007B7BB7">
      <w:pPr>
        <w:pStyle w:val="Response"/>
        <w:rPr>
          <w:rFonts w:ascii="Times New Roman" w:hAnsi="Times New Roman"/>
          <w:szCs w:val="24"/>
        </w:rPr>
      </w:pPr>
      <w:r w:rsidRPr="004D59CD">
        <w:rPr>
          <w:rFonts w:ascii="Times New Roman" w:hAnsi="Times New Roman"/>
          <w:szCs w:val="24"/>
        </w:rPr>
        <w:t xml:space="preserve">The </w:t>
      </w:r>
      <w:r w:rsidR="0060718C" w:rsidRPr="004D59CD">
        <w:rPr>
          <w:rFonts w:ascii="Times New Roman" w:hAnsi="Times New Roman"/>
          <w:szCs w:val="24"/>
        </w:rPr>
        <w:t>Center of Excellence for Geospatial Information Science (CEGIS)</w:t>
      </w:r>
      <w:r w:rsidR="000C2D24" w:rsidRPr="004D59CD">
        <w:rPr>
          <w:rFonts w:ascii="Times New Roman" w:hAnsi="Times New Roman"/>
          <w:szCs w:val="24"/>
        </w:rPr>
        <w:t xml:space="preserve"> </w:t>
      </w:r>
      <w:r w:rsidRPr="004D59CD">
        <w:rPr>
          <w:rFonts w:ascii="Times New Roman" w:hAnsi="Times New Roman"/>
          <w:szCs w:val="24"/>
        </w:rPr>
        <w:t xml:space="preserve">of the U.S. Geological Survey (USGS) is offering a </w:t>
      </w:r>
      <w:r w:rsidR="00791003">
        <w:rPr>
          <w:rFonts w:ascii="Times New Roman" w:hAnsi="Times New Roman"/>
          <w:szCs w:val="24"/>
        </w:rPr>
        <w:t>funding</w:t>
      </w:r>
      <w:r w:rsidR="007B7BB7" w:rsidRPr="004D59CD">
        <w:rPr>
          <w:rFonts w:ascii="Times New Roman" w:hAnsi="Times New Roman"/>
          <w:szCs w:val="24"/>
        </w:rPr>
        <w:t xml:space="preserve"> opportunity to </w:t>
      </w:r>
      <w:r w:rsidR="00791003">
        <w:rPr>
          <w:rFonts w:ascii="Times New Roman" w:hAnsi="Times New Roman"/>
          <w:szCs w:val="24"/>
        </w:rPr>
        <w:t>a CESU partner</w:t>
      </w:r>
      <w:r w:rsidR="005F7811" w:rsidRPr="004D59CD">
        <w:rPr>
          <w:rFonts w:ascii="Times New Roman" w:hAnsi="Times New Roman"/>
          <w:szCs w:val="24"/>
        </w:rPr>
        <w:t xml:space="preserve"> </w:t>
      </w:r>
      <w:r w:rsidRPr="004D59CD">
        <w:rPr>
          <w:rFonts w:ascii="Times New Roman" w:hAnsi="Times New Roman"/>
          <w:szCs w:val="24"/>
        </w:rPr>
        <w:t>that have th</w:t>
      </w:r>
      <w:r w:rsidR="006C2FAE" w:rsidRPr="004D59CD">
        <w:rPr>
          <w:rFonts w:ascii="Times New Roman" w:hAnsi="Times New Roman"/>
          <w:szCs w:val="24"/>
        </w:rPr>
        <w:t>e ability to conduct research on</w:t>
      </w:r>
      <w:r w:rsidRPr="004D59CD">
        <w:rPr>
          <w:rFonts w:ascii="Times New Roman" w:hAnsi="Times New Roman"/>
          <w:szCs w:val="24"/>
        </w:rPr>
        <w:t xml:space="preserve"> </w:t>
      </w:r>
      <w:r w:rsidR="0060718C" w:rsidRPr="004D59CD">
        <w:rPr>
          <w:rFonts w:ascii="Times New Roman" w:hAnsi="Times New Roman"/>
          <w:szCs w:val="24"/>
        </w:rPr>
        <w:t xml:space="preserve">geographic information science </w:t>
      </w:r>
      <w:r w:rsidR="00F052C7">
        <w:rPr>
          <w:rFonts w:ascii="Times New Roman" w:hAnsi="Times New Roman"/>
          <w:szCs w:val="24"/>
        </w:rPr>
        <w:t xml:space="preserve">and </w:t>
      </w:r>
      <w:r w:rsidR="00EC371E">
        <w:rPr>
          <w:rFonts w:ascii="Times New Roman" w:hAnsi="Times New Roman"/>
          <w:szCs w:val="24"/>
        </w:rPr>
        <w:t>topographic</w:t>
      </w:r>
      <w:r w:rsidR="00067BC3">
        <w:rPr>
          <w:rFonts w:ascii="Times New Roman" w:hAnsi="Times New Roman"/>
          <w:szCs w:val="24"/>
        </w:rPr>
        <w:t xml:space="preserve"> ontologies</w:t>
      </w:r>
      <w:r w:rsidR="0060718C" w:rsidRPr="004D59CD">
        <w:rPr>
          <w:rFonts w:ascii="Times New Roman" w:hAnsi="Times New Roman"/>
          <w:szCs w:val="24"/>
        </w:rPr>
        <w:t xml:space="preserve"> in the </w:t>
      </w:r>
      <w:r w:rsidR="00EC371E">
        <w:rPr>
          <w:rFonts w:ascii="Times New Roman" w:hAnsi="Times New Roman"/>
          <w:szCs w:val="24"/>
        </w:rPr>
        <w:t>North Atlantic Coast</w:t>
      </w:r>
      <w:r w:rsidR="000C22DA">
        <w:rPr>
          <w:rFonts w:ascii="Times New Roman" w:hAnsi="Times New Roman"/>
          <w:szCs w:val="24"/>
        </w:rPr>
        <w:t xml:space="preserve"> </w:t>
      </w:r>
      <w:r w:rsidR="00067BC3" w:rsidRPr="004D59CD">
        <w:rPr>
          <w:rFonts w:ascii="Times New Roman" w:hAnsi="Times New Roman"/>
          <w:szCs w:val="24"/>
        </w:rPr>
        <w:t>CESU</w:t>
      </w:r>
      <w:r w:rsidR="000C2D24" w:rsidRPr="004D59CD">
        <w:rPr>
          <w:rFonts w:ascii="Times New Roman" w:hAnsi="Times New Roman"/>
          <w:szCs w:val="24"/>
        </w:rPr>
        <w:t xml:space="preserve">. </w:t>
      </w:r>
      <w:r w:rsidR="0060718C" w:rsidRPr="004D59CD">
        <w:rPr>
          <w:rFonts w:ascii="Times New Roman" w:hAnsi="Times New Roman"/>
          <w:szCs w:val="24"/>
        </w:rPr>
        <w:t>CEGIS</w:t>
      </w:r>
      <w:r w:rsidR="000C2D24" w:rsidRPr="004D59CD">
        <w:rPr>
          <w:rFonts w:ascii="Times New Roman" w:hAnsi="Times New Roman"/>
          <w:szCs w:val="24"/>
        </w:rPr>
        <w:t xml:space="preserve"> </w:t>
      </w:r>
      <w:r w:rsidRPr="004D59CD">
        <w:rPr>
          <w:rFonts w:ascii="Times New Roman" w:hAnsi="Times New Roman"/>
          <w:szCs w:val="24"/>
        </w:rPr>
        <w:t xml:space="preserve">primarily conducts research </w:t>
      </w:r>
      <w:r w:rsidR="0060718C" w:rsidRPr="004D59CD">
        <w:rPr>
          <w:rFonts w:ascii="Times New Roman" w:hAnsi="Times New Roman"/>
          <w:szCs w:val="24"/>
        </w:rPr>
        <w:t xml:space="preserve">and develops solutions in support of </w:t>
      </w:r>
      <w:r w:rsidR="0060718C" w:rsidRPr="004D59CD">
        <w:rPr>
          <w:rFonts w:ascii="Times New Roman" w:hAnsi="Times New Roman"/>
          <w:i/>
          <w:szCs w:val="24"/>
        </w:rPr>
        <w:t xml:space="preserve">The National Map </w:t>
      </w:r>
      <w:r w:rsidR="0060718C" w:rsidRPr="004D59CD">
        <w:rPr>
          <w:rFonts w:ascii="Times New Roman" w:hAnsi="Times New Roman"/>
          <w:szCs w:val="24"/>
        </w:rPr>
        <w:t>and the National Spatial Data Infrastructure (NSDI)</w:t>
      </w:r>
      <w:r w:rsidR="00F052C7">
        <w:rPr>
          <w:rFonts w:ascii="Times New Roman" w:hAnsi="Times New Roman"/>
          <w:szCs w:val="24"/>
        </w:rPr>
        <w:t>, including basic research and applications of geospatial data</w:t>
      </w:r>
      <w:r w:rsidR="000C2D24" w:rsidRPr="004D59CD">
        <w:rPr>
          <w:rFonts w:ascii="Times New Roman" w:hAnsi="Times New Roman"/>
          <w:szCs w:val="24"/>
        </w:rPr>
        <w:t>.</w:t>
      </w:r>
      <w:r w:rsidR="004D59CD" w:rsidRPr="004D59CD">
        <w:rPr>
          <w:rFonts w:ascii="Times New Roman" w:hAnsi="Times New Roman"/>
          <w:szCs w:val="24"/>
        </w:rPr>
        <w:t xml:space="preserve"> </w:t>
      </w:r>
      <w:r w:rsidRPr="004D59CD">
        <w:rPr>
          <w:rFonts w:ascii="Times New Roman" w:hAnsi="Times New Roman"/>
          <w:szCs w:val="24"/>
        </w:rPr>
        <w:t xml:space="preserve">Current research </w:t>
      </w:r>
      <w:r w:rsidR="000C2D24" w:rsidRPr="004D59CD">
        <w:rPr>
          <w:rFonts w:ascii="Times New Roman" w:hAnsi="Times New Roman"/>
          <w:szCs w:val="24"/>
        </w:rPr>
        <w:t xml:space="preserve">projects </w:t>
      </w:r>
      <w:r w:rsidR="006C2FAE" w:rsidRPr="004D59CD">
        <w:rPr>
          <w:rFonts w:ascii="Times New Roman" w:hAnsi="Times New Roman"/>
          <w:szCs w:val="24"/>
        </w:rPr>
        <w:t>include</w:t>
      </w:r>
      <w:r w:rsidR="000C2D24" w:rsidRPr="004D59CD">
        <w:rPr>
          <w:rFonts w:ascii="Times New Roman" w:hAnsi="Times New Roman"/>
          <w:szCs w:val="24"/>
        </w:rPr>
        <w:t xml:space="preserve"> </w:t>
      </w:r>
      <w:r w:rsidRPr="004D59CD">
        <w:rPr>
          <w:rFonts w:ascii="Times New Roman" w:hAnsi="Times New Roman"/>
          <w:szCs w:val="24"/>
        </w:rPr>
        <w:t xml:space="preserve">(but are not limited to) </w:t>
      </w:r>
      <w:r w:rsidR="0060718C" w:rsidRPr="004D59CD">
        <w:rPr>
          <w:rFonts w:ascii="Times New Roman" w:hAnsi="Times New Roman"/>
          <w:szCs w:val="24"/>
        </w:rPr>
        <w:t xml:space="preserve">automated data integration and generalization, creating </w:t>
      </w:r>
      <w:r w:rsidR="00F052C7">
        <w:rPr>
          <w:rFonts w:ascii="Times New Roman" w:hAnsi="Times New Roman"/>
          <w:szCs w:val="24"/>
        </w:rPr>
        <w:t xml:space="preserve">geospatial semantics </w:t>
      </w:r>
      <w:r w:rsidR="0060718C" w:rsidRPr="004D59CD">
        <w:rPr>
          <w:rFonts w:ascii="Times New Roman" w:hAnsi="Times New Roman"/>
          <w:szCs w:val="24"/>
        </w:rPr>
        <w:t xml:space="preserve">for </w:t>
      </w:r>
      <w:r w:rsidR="0060718C" w:rsidRPr="004D59CD">
        <w:rPr>
          <w:rFonts w:ascii="Times New Roman" w:hAnsi="Times New Roman"/>
          <w:i/>
          <w:szCs w:val="24"/>
        </w:rPr>
        <w:t>The National Map</w:t>
      </w:r>
      <w:r w:rsidR="0060718C" w:rsidRPr="004D59CD">
        <w:rPr>
          <w:rFonts w:ascii="Times New Roman" w:hAnsi="Times New Roman"/>
          <w:szCs w:val="24"/>
        </w:rPr>
        <w:t>, representation of geospatial data</w:t>
      </w:r>
      <w:r w:rsidR="00F052C7">
        <w:rPr>
          <w:rFonts w:ascii="Times New Roman" w:hAnsi="Times New Roman"/>
          <w:szCs w:val="24"/>
        </w:rPr>
        <w:t xml:space="preserve"> and </w:t>
      </w:r>
      <w:r w:rsidR="0060718C" w:rsidRPr="004D59CD">
        <w:rPr>
          <w:rFonts w:ascii="Times New Roman" w:hAnsi="Times New Roman"/>
          <w:szCs w:val="24"/>
        </w:rPr>
        <w:t xml:space="preserve">phenomena, </w:t>
      </w:r>
      <w:r w:rsidR="00F052C7">
        <w:rPr>
          <w:rFonts w:ascii="Times New Roman" w:hAnsi="Times New Roman"/>
          <w:szCs w:val="24"/>
        </w:rPr>
        <w:t xml:space="preserve">high performance computing, and applications </w:t>
      </w:r>
      <w:r w:rsidR="00815988">
        <w:rPr>
          <w:rFonts w:ascii="Times New Roman" w:hAnsi="Times New Roman"/>
          <w:szCs w:val="24"/>
        </w:rPr>
        <w:t xml:space="preserve">of gazetteer and ontologies for hydrologic </w:t>
      </w:r>
      <w:r w:rsidR="00067BC3">
        <w:rPr>
          <w:rFonts w:ascii="Times New Roman" w:hAnsi="Times New Roman"/>
          <w:szCs w:val="24"/>
        </w:rPr>
        <w:t xml:space="preserve">and terrain </w:t>
      </w:r>
      <w:r w:rsidR="00815988">
        <w:rPr>
          <w:rFonts w:ascii="Times New Roman" w:hAnsi="Times New Roman"/>
          <w:szCs w:val="24"/>
        </w:rPr>
        <w:t>data</w:t>
      </w:r>
      <w:r w:rsidR="00F052C7">
        <w:rPr>
          <w:rFonts w:ascii="Times New Roman" w:hAnsi="Times New Roman"/>
          <w:szCs w:val="24"/>
        </w:rPr>
        <w:t xml:space="preserve"> and </w:t>
      </w:r>
      <w:proofErr w:type="spellStart"/>
      <w:r w:rsidR="00F052C7">
        <w:rPr>
          <w:rFonts w:ascii="Times New Roman" w:hAnsi="Times New Roman"/>
          <w:szCs w:val="24"/>
        </w:rPr>
        <w:t>lidar</w:t>
      </w:r>
      <w:proofErr w:type="spellEnd"/>
      <w:r w:rsidR="0060718C" w:rsidRPr="004D59CD">
        <w:rPr>
          <w:rFonts w:ascii="Times New Roman" w:hAnsi="Times New Roman"/>
          <w:szCs w:val="24"/>
        </w:rPr>
        <w:t>, http://cegis</w:t>
      </w:r>
      <w:r w:rsidR="000C2D24" w:rsidRPr="004D59CD">
        <w:rPr>
          <w:rFonts w:ascii="Times New Roman" w:hAnsi="Times New Roman"/>
          <w:szCs w:val="24"/>
        </w:rPr>
        <w:t>.usgs.gov/</w:t>
      </w:r>
      <w:r w:rsidRPr="004D59CD">
        <w:rPr>
          <w:rFonts w:ascii="Times New Roman" w:hAnsi="Times New Roman"/>
          <w:szCs w:val="24"/>
        </w:rPr>
        <w:t>.</w:t>
      </w:r>
      <w:r w:rsidR="004D59CD" w:rsidRPr="004D59CD">
        <w:rPr>
          <w:rFonts w:ascii="Times New Roman" w:hAnsi="Times New Roman"/>
          <w:szCs w:val="24"/>
        </w:rPr>
        <w:t xml:space="preserve"> </w:t>
      </w:r>
      <w:r w:rsidRPr="004D59CD">
        <w:rPr>
          <w:rFonts w:ascii="Times New Roman" w:hAnsi="Times New Roman"/>
          <w:szCs w:val="24"/>
        </w:rPr>
        <w:t>For a successful cooperative agreement, the partner must have complementary research interests and be able to address these and other potential research topics.</w:t>
      </w:r>
    </w:p>
    <w:p w:rsidR="00067BC3" w:rsidRDefault="00760A85" w:rsidP="00A72BFB">
      <w:pPr>
        <w:pStyle w:val="Response"/>
        <w:rPr>
          <w:rFonts w:ascii="Times New Roman" w:hAnsi="Times New Roman"/>
          <w:szCs w:val="24"/>
        </w:rPr>
      </w:pPr>
      <w:r w:rsidRPr="00760A85">
        <w:rPr>
          <w:rFonts w:ascii="Times New Roman" w:hAnsi="Times New Roman"/>
          <w:szCs w:val="24"/>
        </w:rPr>
        <w:t xml:space="preserve">CEGIS specifically is seeking technical assistance from </w:t>
      </w:r>
      <w:r w:rsidR="00791003">
        <w:rPr>
          <w:rFonts w:ascii="Times New Roman" w:hAnsi="Times New Roman"/>
          <w:szCs w:val="24"/>
        </w:rPr>
        <w:t>CESU partner</w:t>
      </w:r>
      <w:r w:rsidRPr="00760A85">
        <w:rPr>
          <w:rFonts w:ascii="Times New Roman" w:hAnsi="Times New Roman"/>
          <w:szCs w:val="24"/>
        </w:rPr>
        <w:t xml:space="preserve"> for a broad range of research and development efforts related to </w:t>
      </w:r>
      <w:r w:rsidRPr="00760A85">
        <w:rPr>
          <w:rFonts w:ascii="Times New Roman" w:hAnsi="Times New Roman"/>
          <w:i/>
          <w:iCs/>
          <w:szCs w:val="24"/>
        </w:rPr>
        <w:t>The National Map</w:t>
      </w:r>
      <w:r w:rsidRPr="00760A85">
        <w:rPr>
          <w:rFonts w:ascii="Times New Roman" w:hAnsi="Times New Roman"/>
          <w:szCs w:val="24"/>
        </w:rPr>
        <w:t xml:space="preserve"> and the National Spatial Data Infrastructure, both of which support land management</w:t>
      </w:r>
      <w:r>
        <w:rPr>
          <w:rFonts w:ascii="Times New Roman" w:hAnsi="Times New Roman"/>
          <w:szCs w:val="24"/>
        </w:rPr>
        <w:t>;</w:t>
      </w:r>
      <w:r w:rsidRPr="00760A85">
        <w:rPr>
          <w:rFonts w:ascii="Times New Roman" w:hAnsi="Times New Roman"/>
          <w:szCs w:val="24"/>
        </w:rPr>
        <w:t xml:space="preserve"> </w:t>
      </w:r>
      <w:r w:rsidR="00815988">
        <w:rPr>
          <w:rFonts w:ascii="Times New Roman" w:hAnsi="Times New Roman"/>
          <w:szCs w:val="24"/>
        </w:rPr>
        <w:t xml:space="preserve">hydrologic applications; </w:t>
      </w:r>
      <w:r>
        <w:rPr>
          <w:rFonts w:ascii="Times New Roman" w:hAnsi="Times New Roman"/>
          <w:szCs w:val="24"/>
        </w:rPr>
        <w:t xml:space="preserve">multi-hazards research, mitigation, and recovery; </w:t>
      </w:r>
      <w:r w:rsidRPr="00760A85">
        <w:rPr>
          <w:rFonts w:ascii="Times New Roman" w:hAnsi="Times New Roman"/>
          <w:szCs w:val="24"/>
        </w:rPr>
        <w:t xml:space="preserve">environmental and research agencies as well as USGS science. </w:t>
      </w:r>
      <w:r w:rsidR="00791003">
        <w:rPr>
          <w:rFonts w:ascii="Times New Roman" w:hAnsi="Times New Roman"/>
          <w:szCs w:val="24"/>
        </w:rPr>
        <w:t xml:space="preserve"> Opportunity</w:t>
      </w:r>
      <w:r w:rsidR="0034261A">
        <w:rPr>
          <w:rFonts w:ascii="Times New Roman" w:hAnsi="Times New Roman"/>
          <w:szCs w:val="24"/>
        </w:rPr>
        <w:t xml:space="preserve"> include</w:t>
      </w:r>
      <w:r w:rsidR="00791003">
        <w:rPr>
          <w:rFonts w:ascii="Times New Roman" w:hAnsi="Times New Roman"/>
          <w:szCs w:val="24"/>
        </w:rPr>
        <w:t>s</w:t>
      </w:r>
      <w:r w:rsidR="0034261A">
        <w:rPr>
          <w:rFonts w:ascii="Times New Roman" w:hAnsi="Times New Roman"/>
          <w:szCs w:val="24"/>
        </w:rPr>
        <w:t xml:space="preserve"> c</w:t>
      </w:r>
      <w:r w:rsidR="000D09AD" w:rsidRPr="004D59CD">
        <w:rPr>
          <w:rFonts w:ascii="Times New Roman" w:hAnsi="Times New Roman"/>
          <w:szCs w:val="24"/>
        </w:rPr>
        <w:t>ollaborativ</w:t>
      </w:r>
      <w:r w:rsidR="007B7BB7" w:rsidRPr="004D59CD">
        <w:rPr>
          <w:rFonts w:ascii="Times New Roman" w:hAnsi="Times New Roman"/>
          <w:szCs w:val="24"/>
        </w:rPr>
        <w:t xml:space="preserve">e opportunities with </w:t>
      </w:r>
      <w:r w:rsidR="00791003">
        <w:rPr>
          <w:rFonts w:ascii="Times New Roman" w:hAnsi="Times New Roman"/>
          <w:szCs w:val="24"/>
        </w:rPr>
        <w:t>CESU partner</w:t>
      </w:r>
      <w:r w:rsidR="000D09AD" w:rsidRPr="004D59CD">
        <w:rPr>
          <w:rFonts w:ascii="Times New Roman" w:hAnsi="Times New Roman"/>
          <w:szCs w:val="24"/>
        </w:rPr>
        <w:t xml:space="preserve"> researchers who have access to </w:t>
      </w:r>
      <w:r w:rsidR="00D51F8E" w:rsidRPr="004D59CD">
        <w:rPr>
          <w:rFonts w:ascii="Times New Roman" w:hAnsi="Times New Roman"/>
          <w:szCs w:val="24"/>
        </w:rPr>
        <w:t>extensive experience with</w:t>
      </w:r>
      <w:r w:rsidR="00067BC3">
        <w:rPr>
          <w:rFonts w:ascii="Times New Roman" w:hAnsi="Times New Roman"/>
          <w:szCs w:val="24"/>
        </w:rPr>
        <w:t xml:space="preserve"> </w:t>
      </w:r>
      <w:r w:rsidR="00C92966">
        <w:rPr>
          <w:rFonts w:ascii="Times New Roman" w:hAnsi="Times New Roman"/>
          <w:szCs w:val="24"/>
        </w:rPr>
        <w:t xml:space="preserve">applied geospatial </w:t>
      </w:r>
      <w:r w:rsidR="00067BC3">
        <w:rPr>
          <w:rFonts w:ascii="Times New Roman" w:hAnsi="Times New Roman"/>
          <w:szCs w:val="24"/>
        </w:rPr>
        <w:t>ontologies, feature</w:t>
      </w:r>
      <w:r w:rsidR="008B2382">
        <w:rPr>
          <w:rFonts w:ascii="Times New Roman" w:hAnsi="Times New Roman"/>
          <w:szCs w:val="24"/>
        </w:rPr>
        <w:t xml:space="preserve"> </w:t>
      </w:r>
      <w:r w:rsidR="00A05453">
        <w:rPr>
          <w:rFonts w:ascii="Times New Roman" w:hAnsi="Times New Roman"/>
          <w:szCs w:val="24"/>
        </w:rPr>
        <w:t xml:space="preserve">semantic </w:t>
      </w:r>
      <w:r w:rsidR="008B2382">
        <w:rPr>
          <w:rFonts w:ascii="Times New Roman" w:hAnsi="Times New Roman"/>
          <w:szCs w:val="24"/>
        </w:rPr>
        <w:t>specification</w:t>
      </w:r>
      <w:r w:rsidR="00067BC3">
        <w:rPr>
          <w:rFonts w:ascii="Times New Roman" w:hAnsi="Times New Roman"/>
          <w:szCs w:val="24"/>
        </w:rPr>
        <w:t>, software development</w:t>
      </w:r>
      <w:r w:rsidR="00815988" w:rsidRPr="00815988">
        <w:rPr>
          <w:rFonts w:ascii="Times New Roman" w:hAnsi="Times New Roman"/>
          <w:szCs w:val="24"/>
        </w:rPr>
        <w:t xml:space="preserve"> </w:t>
      </w:r>
      <w:r w:rsidR="00F052C7">
        <w:rPr>
          <w:rFonts w:ascii="Times New Roman" w:hAnsi="Times New Roman"/>
          <w:szCs w:val="24"/>
        </w:rPr>
        <w:t xml:space="preserve">involving </w:t>
      </w:r>
      <w:r w:rsidR="00D51F8E" w:rsidRPr="004D59CD">
        <w:rPr>
          <w:rFonts w:ascii="Times New Roman" w:hAnsi="Times New Roman"/>
          <w:szCs w:val="24"/>
        </w:rPr>
        <w:t>geospatial data</w:t>
      </w:r>
      <w:r w:rsidR="00A05453">
        <w:rPr>
          <w:rFonts w:ascii="Times New Roman" w:hAnsi="Times New Roman"/>
          <w:szCs w:val="24"/>
        </w:rPr>
        <w:t xml:space="preserve"> services</w:t>
      </w:r>
      <w:r w:rsidR="00036C4A">
        <w:rPr>
          <w:rFonts w:ascii="Times New Roman" w:hAnsi="Times New Roman"/>
          <w:szCs w:val="24"/>
        </w:rPr>
        <w:t>, and high-performance computing environments.</w:t>
      </w:r>
      <w:r w:rsidR="000D09AD" w:rsidRPr="004D59CD">
        <w:rPr>
          <w:rFonts w:ascii="Times New Roman" w:hAnsi="Times New Roman"/>
          <w:szCs w:val="24"/>
        </w:rPr>
        <w:t xml:space="preserve"> </w:t>
      </w:r>
      <w:r w:rsidR="00C31836">
        <w:rPr>
          <w:rFonts w:ascii="Times New Roman" w:hAnsi="Times New Roman"/>
          <w:szCs w:val="24"/>
        </w:rPr>
        <w:t xml:space="preserve">The </w:t>
      </w:r>
      <w:r w:rsidR="002E07D3">
        <w:rPr>
          <w:rFonts w:ascii="Times New Roman" w:hAnsi="Times New Roman"/>
          <w:szCs w:val="24"/>
        </w:rPr>
        <w:t>c</w:t>
      </w:r>
      <w:r w:rsidR="00C31836">
        <w:rPr>
          <w:rFonts w:ascii="Times New Roman" w:hAnsi="Times New Roman"/>
          <w:szCs w:val="24"/>
        </w:rPr>
        <w:t xml:space="preserve">ollaborative </w:t>
      </w:r>
      <w:r w:rsidR="000C22DA">
        <w:rPr>
          <w:rFonts w:ascii="Times New Roman" w:hAnsi="Times New Roman"/>
          <w:szCs w:val="24"/>
        </w:rPr>
        <w:t xml:space="preserve">effort </w:t>
      </w:r>
      <w:r w:rsidR="00C31836">
        <w:rPr>
          <w:rFonts w:ascii="Times New Roman" w:hAnsi="Times New Roman"/>
          <w:szCs w:val="24"/>
        </w:rPr>
        <w:t xml:space="preserve">should </w:t>
      </w:r>
      <w:r w:rsidR="000C22DA">
        <w:rPr>
          <w:rFonts w:ascii="Times New Roman" w:hAnsi="Times New Roman"/>
          <w:szCs w:val="24"/>
        </w:rPr>
        <w:t>u</w:t>
      </w:r>
      <w:r w:rsidR="000C22DA" w:rsidRPr="000C22DA">
        <w:rPr>
          <w:rFonts w:ascii="Times New Roman" w:hAnsi="Times New Roman"/>
          <w:szCs w:val="24"/>
        </w:rPr>
        <w:t xml:space="preserve">se existing research in </w:t>
      </w:r>
      <w:r w:rsidR="00EC371E">
        <w:rPr>
          <w:rFonts w:ascii="Times New Roman" w:hAnsi="Times New Roman"/>
          <w:szCs w:val="24"/>
        </w:rPr>
        <w:t>topographic</w:t>
      </w:r>
      <w:r w:rsidR="000C22DA" w:rsidRPr="000C22DA">
        <w:rPr>
          <w:rFonts w:ascii="Times New Roman" w:hAnsi="Times New Roman"/>
          <w:szCs w:val="24"/>
        </w:rPr>
        <w:t xml:space="preserve"> ontologies </w:t>
      </w:r>
      <w:r w:rsidR="00EC371E">
        <w:rPr>
          <w:rFonts w:ascii="Times New Roman" w:hAnsi="Times New Roman"/>
          <w:szCs w:val="24"/>
        </w:rPr>
        <w:t xml:space="preserve">and </w:t>
      </w:r>
      <w:r w:rsidR="00EC371E" w:rsidRPr="00EC371E">
        <w:rPr>
          <w:rFonts w:ascii="Times New Roman" w:hAnsi="Times New Roman"/>
          <w:szCs w:val="24"/>
        </w:rPr>
        <w:t xml:space="preserve">implement extensions to </w:t>
      </w:r>
      <w:r w:rsidR="00EC371E">
        <w:rPr>
          <w:rFonts w:ascii="Times New Roman" w:hAnsi="Times New Roman"/>
          <w:szCs w:val="24"/>
        </w:rPr>
        <w:t>a Resource Description Framework (RDF)</w:t>
      </w:r>
      <w:r w:rsidR="00EC371E" w:rsidRPr="00EC371E">
        <w:rPr>
          <w:rFonts w:ascii="Times New Roman" w:hAnsi="Times New Roman"/>
          <w:szCs w:val="24"/>
        </w:rPr>
        <w:t xml:space="preserve"> query engine (such as Jena) to build </w:t>
      </w:r>
      <w:r w:rsidR="00EC371E">
        <w:rPr>
          <w:rFonts w:ascii="Times New Roman" w:hAnsi="Times New Roman"/>
          <w:szCs w:val="24"/>
        </w:rPr>
        <w:t>and cache</w:t>
      </w:r>
      <w:r w:rsidR="00EC371E" w:rsidRPr="00EC371E">
        <w:rPr>
          <w:rFonts w:ascii="Times New Roman" w:hAnsi="Times New Roman"/>
          <w:szCs w:val="24"/>
        </w:rPr>
        <w:t xml:space="preserve"> spatial indices on-the-fly and utilize distributed and paralleled computing resource</w:t>
      </w:r>
      <w:r w:rsidR="00EC371E">
        <w:rPr>
          <w:rFonts w:ascii="Times New Roman" w:hAnsi="Times New Roman"/>
          <w:szCs w:val="24"/>
        </w:rPr>
        <w:t xml:space="preserve">s including computing clusters </w:t>
      </w:r>
      <w:r w:rsidR="00EC371E" w:rsidRPr="00EC371E">
        <w:rPr>
          <w:rFonts w:ascii="Times New Roman" w:hAnsi="Times New Roman"/>
          <w:szCs w:val="24"/>
        </w:rPr>
        <w:t>through libraries such as Spark and GPUs to accelerate spatial computation.</w:t>
      </w:r>
      <w:r w:rsidR="00036C4A">
        <w:rPr>
          <w:rFonts w:ascii="Times New Roman" w:hAnsi="Times New Roman"/>
          <w:szCs w:val="24"/>
        </w:rPr>
        <w:t xml:space="preserve"> Specifically, the research will 1) </w:t>
      </w:r>
      <w:r w:rsidR="00036C4A" w:rsidRPr="00036C4A">
        <w:rPr>
          <w:rFonts w:ascii="Times New Roman" w:hAnsi="Times New Roman"/>
          <w:szCs w:val="24"/>
        </w:rPr>
        <w:t xml:space="preserve">develop a Web-based </w:t>
      </w:r>
      <w:proofErr w:type="spellStart"/>
      <w:r w:rsidR="00036C4A" w:rsidRPr="00036C4A">
        <w:rPr>
          <w:rFonts w:ascii="Times New Roman" w:hAnsi="Times New Roman"/>
          <w:szCs w:val="24"/>
        </w:rPr>
        <w:t>GeoSPARQL</w:t>
      </w:r>
      <w:proofErr w:type="spellEnd"/>
      <w:r w:rsidR="00036C4A" w:rsidRPr="00036C4A">
        <w:rPr>
          <w:rFonts w:ascii="Times New Roman" w:hAnsi="Times New Roman"/>
          <w:szCs w:val="24"/>
        </w:rPr>
        <w:t xml:space="preserve"> interface for The National Map that provides</w:t>
      </w:r>
      <w:r w:rsidR="00036C4A">
        <w:rPr>
          <w:rFonts w:ascii="Times New Roman" w:hAnsi="Times New Roman"/>
          <w:szCs w:val="24"/>
        </w:rPr>
        <w:t xml:space="preserve"> auto-complete functionalities, 2) develop a </w:t>
      </w:r>
      <w:proofErr w:type="spellStart"/>
      <w:r w:rsidR="00036C4A" w:rsidRPr="00036C4A">
        <w:rPr>
          <w:rFonts w:ascii="Times New Roman" w:hAnsi="Times New Roman"/>
          <w:szCs w:val="24"/>
        </w:rPr>
        <w:t>GeoSPARQL</w:t>
      </w:r>
      <w:proofErr w:type="spellEnd"/>
      <w:r w:rsidR="00036C4A" w:rsidRPr="00036C4A">
        <w:rPr>
          <w:rFonts w:ascii="Times New Roman" w:hAnsi="Times New Roman"/>
          <w:szCs w:val="24"/>
        </w:rPr>
        <w:t xml:space="preserve"> query engine by extending an ontology framework (e.g. the Jena library) so that the spatial components of an ontology query can be intercepted and executed in parallel over distributed platforms</w:t>
      </w:r>
      <w:r w:rsidR="00036C4A">
        <w:rPr>
          <w:rFonts w:ascii="Times New Roman" w:hAnsi="Times New Roman"/>
          <w:szCs w:val="24"/>
        </w:rPr>
        <w:t xml:space="preserve">, 3) </w:t>
      </w:r>
      <w:r w:rsidR="00036C4A" w:rsidRPr="00036C4A">
        <w:rPr>
          <w:rFonts w:ascii="Times New Roman" w:hAnsi="Times New Roman"/>
          <w:szCs w:val="24"/>
        </w:rPr>
        <w:t>to generalize</w:t>
      </w:r>
      <w:r w:rsidR="00036C4A">
        <w:rPr>
          <w:rFonts w:ascii="Times New Roman" w:hAnsi="Times New Roman"/>
          <w:szCs w:val="24"/>
        </w:rPr>
        <w:t xml:space="preserve"> the</w:t>
      </w:r>
      <w:r w:rsidR="00036C4A" w:rsidRPr="00036C4A">
        <w:rPr>
          <w:rFonts w:ascii="Times New Roman" w:hAnsi="Times New Roman"/>
          <w:szCs w:val="24"/>
        </w:rPr>
        <w:t xml:space="preserve"> work for parallelizing spatial operations in distributed settings by designing a domain specific language (DSL) for accelerating Geo-SPARQL queries of The National Map so that the DSL compiler can generate source code that can be compiled and deployed in shared memory platforms,</w:t>
      </w:r>
      <w:r w:rsidR="00036C4A">
        <w:rPr>
          <w:rFonts w:ascii="Times New Roman" w:hAnsi="Times New Roman"/>
          <w:szCs w:val="24"/>
        </w:rPr>
        <w:t xml:space="preserve"> distributed clusters, and GPUs, and 4) </w:t>
      </w:r>
      <w:r w:rsidR="00036C4A" w:rsidRPr="00036C4A">
        <w:rPr>
          <w:rFonts w:ascii="Times New Roman" w:hAnsi="Times New Roman"/>
          <w:szCs w:val="24"/>
        </w:rPr>
        <w:t xml:space="preserve">further evaluate the </w:t>
      </w:r>
      <w:proofErr w:type="spellStart"/>
      <w:r w:rsidR="00036C4A" w:rsidRPr="00036C4A">
        <w:rPr>
          <w:rFonts w:ascii="Times New Roman" w:hAnsi="Times New Roman"/>
          <w:szCs w:val="24"/>
        </w:rPr>
        <w:t>GeoSPARQL</w:t>
      </w:r>
      <w:proofErr w:type="spellEnd"/>
      <w:r w:rsidR="00036C4A" w:rsidRPr="00036C4A">
        <w:rPr>
          <w:rFonts w:ascii="Times New Roman" w:hAnsi="Times New Roman"/>
          <w:szCs w:val="24"/>
        </w:rPr>
        <w:t xml:space="preserve"> interface, query engine, and DSL in the context of The National Map.</w:t>
      </w:r>
      <w:r w:rsidR="00036C4A">
        <w:rPr>
          <w:rFonts w:ascii="Times New Roman" w:hAnsi="Times New Roman"/>
          <w:szCs w:val="24"/>
        </w:rPr>
        <w:t xml:space="preserve"> </w:t>
      </w:r>
      <w:r w:rsidR="000C22DA">
        <w:rPr>
          <w:rFonts w:ascii="Times New Roman" w:hAnsi="Times New Roman"/>
          <w:szCs w:val="24"/>
        </w:rPr>
        <w:t xml:space="preserve">The research will </w:t>
      </w:r>
      <w:r w:rsidR="00C31836">
        <w:rPr>
          <w:rFonts w:ascii="Times New Roman" w:hAnsi="Times New Roman"/>
          <w:szCs w:val="24"/>
        </w:rPr>
        <w:t>u</w:t>
      </w:r>
      <w:r w:rsidR="0034261A" w:rsidRPr="00C31836">
        <w:rPr>
          <w:rFonts w:ascii="Times New Roman" w:hAnsi="Times New Roman"/>
          <w:szCs w:val="24"/>
        </w:rPr>
        <w:t xml:space="preserve">se geospatial data </w:t>
      </w:r>
      <w:r w:rsidR="00067BC3">
        <w:rPr>
          <w:rFonts w:ascii="Times New Roman" w:hAnsi="Times New Roman"/>
          <w:szCs w:val="24"/>
        </w:rPr>
        <w:t xml:space="preserve">including USGS </w:t>
      </w:r>
      <w:r w:rsidR="004C2AA7">
        <w:rPr>
          <w:rFonts w:ascii="Times New Roman" w:hAnsi="Times New Roman"/>
          <w:szCs w:val="24"/>
        </w:rPr>
        <w:t xml:space="preserve">topographic, </w:t>
      </w:r>
      <w:r w:rsidR="00067BC3">
        <w:rPr>
          <w:rFonts w:ascii="Times New Roman" w:hAnsi="Times New Roman"/>
          <w:szCs w:val="24"/>
        </w:rPr>
        <w:t xml:space="preserve">elevation and </w:t>
      </w:r>
      <w:proofErr w:type="spellStart"/>
      <w:r w:rsidR="00067BC3">
        <w:rPr>
          <w:rFonts w:ascii="Times New Roman" w:hAnsi="Times New Roman"/>
          <w:szCs w:val="24"/>
        </w:rPr>
        <w:t>lidar</w:t>
      </w:r>
      <w:proofErr w:type="spellEnd"/>
      <w:r w:rsidR="00067BC3">
        <w:rPr>
          <w:rFonts w:ascii="Times New Roman" w:hAnsi="Times New Roman"/>
          <w:szCs w:val="24"/>
        </w:rPr>
        <w:t xml:space="preserve"> data from the 3D Elevation Program (3DEP) </w:t>
      </w:r>
      <w:r w:rsidR="00036C4A">
        <w:rPr>
          <w:rFonts w:ascii="Times New Roman" w:hAnsi="Times New Roman"/>
          <w:szCs w:val="24"/>
        </w:rPr>
        <w:t>and extend and evaluate USGS taxonomies, vocabularies, and ontologies for The National Map.</w:t>
      </w:r>
    </w:p>
    <w:p w:rsidR="001F3E1C" w:rsidRDefault="001F3E1C" w:rsidP="00A72BFB">
      <w:pPr>
        <w:pStyle w:val="Response"/>
        <w:ind w:left="0"/>
        <w:rPr>
          <w:rFonts w:ascii="Times New Roman" w:hAnsi="Times New Roman"/>
          <w:b/>
          <w:szCs w:val="24"/>
        </w:rPr>
      </w:pPr>
      <w:r w:rsidRPr="00A72BFB">
        <w:rPr>
          <w:rFonts w:ascii="Times New Roman" w:hAnsi="Times New Roman"/>
          <w:b/>
          <w:szCs w:val="24"/>
        </w:rPr>
        <w:t>Award Information</w:t>
      </w:r>
      <w:r w:rsidR="004D59CD" w:rsidRPr="00A72BFB">
        <w:rPr>
          <w:rFonts w:ascii="Times New Roman" w:hAnsi="Times New Roman"/>
          <w:b/>
          <w:szCs w:val="24"/>
        </w:rPr>
        <w:t xml:space="preserve"> </w:t>
      </w:r>
    </w:p>
    <w:p w:rsidR="00791003" w:rsidRDefault="00791003" w:rsidP="00A72BFB">
      <w:pPr>
        <w:pStyle w:val="Response"/>
        <w:ind w:left="0"/>
        <w:rPr>
          <w:rFonts w:ascii="Times New Roman" w:hAnsi="Times New Roman"/>
          <w:b/>
          <w:szCs w:val="24"/>
        </w:rPr>
      </w:pPr>
    </w:p>
    <w:p w:rsidR="00791003" w:rsidRPr="00791003" w:rsidRDefault="00791003" w:rsidP="00791003">
      <w:pPr>
        <w:pStyle w:val="ListParagraph"/>
        <w:ind w:left="0"/>
        <w:rPr>
          <w:rFonts w:ascii="Times New Roman" w:hAnsi="Times New Roman"/>
          <w:sz w:val="24"/>
          <w:szCs w:val="24"/>
        </w:rPr>
      </w:pPr>
      <w:r>
        <w:rPr>
          <w:rFonts w:ascii="Times New Roman" w:hAnsi="Times New Roman"/>
          <w:b/>
          <w:szCs w:val="24"/>
        </w:rPr>
        <w:tab/>
      </w:r>
      <w:r w:rsidRPr="00791003">
        <w:rPr>
          <w:rFonts w:ascii="Times New Roman" w:hAnsi="Times New Roman"/>
          <w:sz w:val="24"/>
          <w:szCs w:val="24"/>
        </w:rPr>
        <w:t xml:space="preserve">It is anticipated that one award will be made with one base year and two renewal years.   Funding in the amount </w:t>
      </w:r>
      <w:r>
        <w:rPr>
          <w:rFonts w:ascii="Times New Roman" w:hAnsi="Times New Roman"/>
          <w:sz w:val="24"/>
          <w:szCs w:val="24"/>
        </w:rPr>
        <w:tab/>
      </w:r>
      <w:r w:rsidRPr="00791003">
        <w:rPr>
          <w:rFonts w:ascii="Times New Roman" w:hAnsi="Times New Roman"/>
          <w:sz w:val="24"/>
          <w:szCs w:val="24"/>
        </w:rPr>
        <w:t xml:space="preserve">of $120,000 is available for FY 2017.  Additional funding will be based upon satisfactory progress and the </w:t>
      </w:r>
      <w:r>
        <w:rPr>
          <w:rFonts w:ascii="Times New Roman" w:hAnsi="Times New Roman"/>
          <w:sz w:val="24"/>
          <w:szCs w:val="24"/>
        </w:rPr>
        <w:tab/>
      </w:r>
      <w:r w:rsidRPr="00791003">
        <w:rPr>
          <w:rFonts w:ascii="Times New Roman" w:hAnsi="Times New Roman"/>
          <w:sz w:val="24"/>
          <w:szCs w:val="24"/>
        </w:rPr>
        <w:t xml:space="preserve">availability of funding. </w:t>
      </w:r>
    </w:p>
    <w:p w:rsidR="00791003" w:rsidRPr="00A72BFB" w:rsidRDefault="00791003" w:rsidP="00A72BFB">
      <w:pPr>
        <w:pStyle w:val="Response"/>
        <w:ind w:left="0"/>
        <w:rPr>
          <w:rFonts w:ascii="Times New Roman" w:hAnsi="Times New Roman"/>
          <w:b/>
          <w:szCs w:val="24"/>
        </w:rPr>
      </w:pPr>
    </w:p>
    <w:p w:rsidR="001F3E1C" w:rsidRPr="004D59CD" w:rsidRDefault="001F3E1C">
      <w:pPr>
        <w:pStyle w:val="Heading1"/>
        <w:rPr>
          <w:rFonts w:ascii="Times New Roman" w:hAnsi="Times New Roman"/>
          <w:szCs w:val="24"/>
        </w:rPr>
      </w:pPr>
      <w:r w:rsidRPr="004D59CD">
        <w:rPr>
          <w:rFonts w:ascii="Times New Roman" w:hAnsi="Times New Roman"/>
          <w:szCs w:val="24"/>
        </w:rPr>
        <w:t>Eligibility Information</w:t>
      </w:r>
    </w:p>
    <w:p w:rsidR="001F3E1C" w:rsidRPr="004D59CD" w:rsidRDefault="009D6F6B" w:rsidP="009D6F6B">
      <w:pPr>
        <w:pStyle w:val="Response"/>
        <w:rPr>
          <w:rFonts w:ascii="Times New Roman" w:hAnsi="Times New Roman"/>
          <w:szCs w:val="24"/>
        </w:rPr>
      </w:pPr>
      <w:r w:rsidRPr="004D59CD">
        <w:rPr>
          <w:rFonts w:ascii="Times New Roman" w:hAnsi="Times New Roman"/>
          <w:szCs w:val="24"/>
        </w:rPr>
        <w:t>This financial assistance opportunity is being issued under a Cooperative Ecosystem Studies Unit (CESU) Program.</w:t>
      </w:r>
      <w:r w:rsidR="004D59CD" w:rsidRPr="004D59CD">
        <w:rPr>
          <w:rFonts w:ascii="Times New Roman" w:hAnsi="Times New Roman"/>
          <w:szCs w:val="24"/>
        </w:rPr>
        <w:t xml:space="preserve"> </w:t>
      </w:r>
      <w:r w:rsidRPr="004D59CD">
        <w:rPr>
          <w:rFonts w:ascii="Times New Roman" w:hAnsi="Times New Roman"/>
          <w:szCs w:val="24"/>
        </w:rPr>
        <w:t>CESU</w:t>
      </w:r>
      <w:r w:rsidR="00FE0D49" w:rsidRPr="004D59CD">
        <w:rPr>
          <w:rFonts w:ascii="Times New Roman" w:hAnsi="Times New Roman"/>
          <w:szCs w:val="24"/>
        </w:rPr>
        <w:t>’</w:t>
      </w:r>
      <w:r w:rsidRPr="004D59CD">
        <w:rPr>
          <w:rFonts w:ascii="Times New Roman" w:hAnsi="Times New Roman"/>
          <w:szCs w:val="24"/>
        </w:rPr>
        <w:t>s are partnerships that provide research, technical assistance, and education.</w:t>
      </w:r>
      <w:r w:rsidR="004D59CD" w:rsidRPr="004D59CD">
        <w:rPr>
          <w:rFonts w:ascii="Times New Roman" w:hAnsi="Times New Roman"/>
          <w:szCs w:val="24"/>
        </w:rPr>
        <w:t xml:space="preserve"> </w:t>
      </w:r>
      <w:r w:rsidRPr="004D59CD">
        <w:rPr>
          <w:rFonts w:ascii="Times New Roman" w:hAnsi="Times New Roman"/>
          <w:szCs w:val="24"/>
        </w:rPr>
        <w:t xml:space="preserve">All potential applicants who are in the </w:t>
      </w:r>
      <w:r w:rsidR="00EC371E">
        <w:rPr>
          <w:rFonts w:ascii="Times New Roman" w:hAnsi="Times New Roman"/>
          <w:szCs w:val="24"/>
        </w:rPr>
        <w:t>North Atlantic Coast</w:t>
      </w:r>
      <w:r w:rsidRPr="004D59CD">
        <w:rPr>
          <w:rFonts w:ascii="Times New Roman" w:hAnsi="Times New Roman"/>
          <w:szCs w:val="24"/>
        </w:rPr>
        <w:t xml:space="preserve"> CESU network are invited to apply.</w:t>
      </w:r>
      <w:r w:rsidR="004D59CD" w:rsidRPr="004D59CD">
        <w:rPr>
          <w:rFonts w:ascii="Times New Roman" w:hAnsi="Times New Roman"/>
          <w:szCs w:val="24"/>
        </w:rPr>
        <w:t xml:space="preserve"> </w:t>
      </w:r>
    </w:p>
    <w:p w:rsidR="001F3E1C" w:rsidRPr="004D59CD" w:rsidRDefault="001F3E1C">
      <w:pPr>
        <w:pStyle w:val="Heading1"/>
        <w:rPr>
          <w:rFonts w:ascii="Times New Roman" w:hAnsi="Times New Roman"/>
          <w:szCs w:val="24"/>
        </w:rPr>
      </w:pPr>
      <w:r w:rsidRPr="004D59CD">
        <w:rPr>
          <w:rFonts w:ascii="Times New Roman" w:hAnsi="Times New Roman"/>
          <w:szCs w:val="24"/>
        </w:rPr>
        <w:t>Application and Submission Information,</w:t>
      </w:r>
    </w:p>
    <w:p w:rsidR="006D7204" w:rsidRPr="004D59CD" w:rsidRDefault="006D7204" w:rsidP="006D7204">
      <w:pPr>
        <w:autoSpaceDE w:val="0"/>
        <w:autoSpaceDN w:val="0"/>
        <w:adjustRightInd w:val="0"/>
        <w:rPr>
          <w:rFonts w:ascii="Times New Roman" w:hAnsi="Times New Roman"/>
          <w:szCs w:val="24"/>
          <w:u w:val="single"/>
        </w:rPr>
      </w:pPr>
    </w:p>
    <w:p w:rsidR="00791003" w:rsidRPr="009F2321" w:rsidRDefault="00791003" w:rsidP="00791003">
      <w:pPr>
        <w:rPr>
          <w:sz w:val="22"/>
          <w:szCs w:val="22"/>
        </w:rPr>
      </w:pPr>
      <w:r w:rsidRPr="009F2321">
        <w:rPr>
          <w:sz w:val="22"/>
          <w:szCs w:val="22"/>
        </w:rPr>
        <w:t xml:space="preserve">Apply electronically through grants.gov.  Questions are to be directed to Faith </w:t>
      </w:r>
      <w:r>
        <w:rPr>
          <w:sz w:val="22"/>
          <w:szCs w:val="22"/>
        </w:rPr>
        <w:t>Graves</w:t>
      </w:r>
      <w:r w:rsidRPr="009F2321">
        <w:rPr>
          <w:sz w:val="22"/>
          <w:szCs w:val="22"/>
        </w:rPr>
        <w:t xml:space="preserve">: </w:t>
      </w:r>
      <w:r>
        <w:rPr>
          <w:sz w:val="22"/>
          <w:szCs w:val="22"/>
        </w:rPr>
        <w:tab/>
      </w:r>
      <w:r w:rsidRPr="009F2321">
        <w:rPr>
          <w:sz w:val="22"/>
          <w:szCs w:val="22"/>
        </w:rPr>
        <w:t>f</w:t>
      </w:r>
      <w:r>
        <w:rPr>
          <w:sz w:val="22"/>
          <w:szCs w:val="22"/>
        </w:rPr>
        <w:t>graves</w:t>
      </w:r>
      <w:r w:rsidRPr="009F2321">
        <w:rPr>
          <w:sz w:val="22"/>
          <w:szCs w:val="22"/>
        </w:rPr>
        <w:t>@usgs.gov</w:t>
      </w:r>
    </w:p>
    <w:p w:rsidR="00791003" w:rsidRPr="009F2321" w:rsidRDefault="00791003" w:rsidP="00791003">
      <w:pPr>
        <w:pStyle w:val="Heading2"/>
        <w:rPr>
          <w:rFonts w:ascii="Times New Roman" w:hAnsi="Times New Roman"/>
          <w:sz w:val="22"/>
          <w:szCs w:val="22"/>
        </w:rPr>
      </w:pPr>
      <w:r>
        <w:rPr>
          <w:rFonts w:ascii="Times New Roman" w:hAnsi="Times New Roman"/>
          <w:b/>
          <w:sz w:val="22"/>
          <w:szCs w:val="22"/>
        </w:rPr>
        <w:tab/>
      </w:r>
      <w:r w:rsidRPr="009F2321">
        <w:rPr>
          <w:rFonts w:ascii="Times New Roman" w:hAnsi="Times New Roman"/>
          <w:b/>
          <w:sz w:val="22"/>
          <w:szCs w:val="22"/>
        </w:rPr>
        <w:t>Content and Form of Application</w:t>
      </w:r>
      <w:r w:rsidRPr="009F2321">
        <w:rPr>
          <w:rFonts w:ascii="Times New Roman" w:hAnsi="Times New Roman"/>
          <w:sz w:val="22"/>
          <w:szCs w:val="22"/>
        </w:rPr>
        <w:t xml:space="preserve">: </w:t>
      </w:r>
    </w:p>
    <w:p w:rsidR="00791003" w:rsidRPr="009F2321" w:rsidRDefault="00791003" w:rsidP="00791003">
      <w:pPr>
        <w:pStyle w:val="Response"/>
        <w:numPr>
          <w:ilvl w:val="0"/>
          <w:numId w:val="3"/>
        </w:numPr>
        <w:rPr>
          <w:rFonts w:ascii="Times New Roman" w:hAnsi="Times New Roman"/>
          <w:sz w:val="22"/>
          <w:szCs w:val="22"/>
        </w:rPr>
      </w:pPr>
      <w:r>
        <w:rPr>
          <w:rFonts w:ascii="Times New Roman" w:hAnsi="Times New Roman"/>
          <w:sz w:val="22"/>
          <w:szCs w:val="22"/>
        </w:rPr>
        <w:t>Recipient’s</w:t>
      </w:r>
      <w:r w:rsidRPr="009F2321">
        <w:rPr>
          <w:rFonts w:ascii="Times New Roman" w:hAnsi="Times New Roman"/>
          <w:sz w:val="22"/>
          <w:szCs w:val="22"/>
        </w:rPr>
        <w:t xml:space="preserve"> Name</w:t>
      </w:r>
    </w:p>
    <w:p w:rsidR="00791003" w:rsidRPr="009F2321" w:rsidRDefault="00791003" w:rsidP="00791003">
      <w:pPr>
        <w:pStyle w:val="Response"/>
        <w:numPr>
          <w:ilvl w:val="0"/>
          <w:numId w:val="3"/>
        </w:numPr>
        <w:rPr>
          <w:rFonts w:ascii="Times New Roman" w:hAnsi="Times New Roman"/>
          <w:sz w:val="22"/>
          <w:szCs w:val="22"/>
        </w:rPr>
      </w:pPr>
      <w:r w:rsidRPr="009F2321">
        <w:rPr>
          <w:rFonts w:ascii="Times New Roman" w:hAnsi="Times New Roman"/>
          <w:sz w:val="22"/>
          <w:szCs w:val="22"/>
        </w:rPr>
        <w:t>Principal Investigator (</w:t>
      </w:r>
      <w:r>
        <w:rPr>
          <w:rFonts w:ascii="Times New Roman" w:hAnsi="Times New Roman"/>
          <w:sz w:val="22"/>
          <w:szCs w:val="22"/>
        </w:rPr>
        <w:t>individual</w:t>
      </w:r>
      <w:r w:rsidRPr="009F2321">
        <w:rPr>
          <w:rFonts w:ascii="Times New Roman" w:hAnsi="Times New Roman"/>
          <w:sz w:val="22"/>
          <w:szCs w:val="22"/>
        </w:rPr>
        <w:t xml:space="preserve"> who will oversee the cooperative agreement) including address, phone number, fax number, and email address</w:t>
      </w:r>
    </w:p>
    <w:p w:rsidR="00791003" w:rsidRPr="009F2321" w:rsidRDefault="00791003" w:rsidP="00791003">
      <w:pPr>
        <w:pStyle w:val="Response"/>
        <w:numPr>
          <w:ilvl w:val="0"/>
          <w:numId w:val="3"/>
        </w:numPr>
        <w:rPr>
          <w:rFonts w:ascii="Times New Roman" w:hAnsi="Times New Roman"/>
          <w:sz w:val="22"/>
          <w:szCs w:val="22"/>
        </w:rPr>
      </w:pPr>
      <w:r w:rsidRPr="009F2321">
        <w:rPr>
          <w:rFonts w:ascii="Times New Roman" w:hAnsi="Times New Roman"/>
          <w:sz w:val="22"/>
          <w:szCs w:val="22"/>
        </w:rPr>
        <w:t>Technical contact (Staff member(s) who will administer the cooperative agreement) including address, phone number, fax number, and email address</w:t>
      </w:r>
    </w:p>
    <w:p w:rsidR="00791003" w:rsidRPr="009F2321" w:rsidRDefault="00791003" w:rsidP="00791003">
      <w:pPr>
        <w:pStyle w:val="Response"/>
        <w:numPr>
          <w:ilvl w:val="0"/>
          <w:numId w:val="3"/>
        </w:numPr>
        <w:rPr>
          <w:rFonts w:ascii="Times New Roman" w:hAnsi="Times New Roman"/>
          <w:sz w:val="22"/>
          <w:szCs w:val="22"/>
        </w:rPr>
      </w:pPr>
      <w:r w:rsidRPr="009F2321">
        <w:rPr>
          <w:rFonts w:ascii="Times New Roman" w:hAnsi="Times New Roman"/>
          <w:sz w:val="22"/>
          <w:szCs w:val="22"/>
        </w:rPr>
        <w:t xml:space="preserve">List laboratories, field equipment, and facilities available for project work. </w:t>
      </w:r>
    </w:p>
    <w:p w:rsidR="00791003" w:rsidRPr="009F2321" w:rsidRDefault="00791003" w:rsidP="00791003">
      <w:pPr>
        <w:pStyle w:val="Response"/>
        <w:numPr>
          <w:ilvl w:val="0"/>
          <w:numId w:val="3"/>
        </w:numPr>
        <w:rPr>
          <w:rFonts w:ascii="Times New Roman" w:hAnsi="Times New Roman"/>
          <w:sz w:val="22"/>
          <w:szCs w:val="22"/>
        </w:rPr>
      </w:pPr>
      <w:r w:rsidRPr="009F2321">
        <w:rPr>
          <w:rFonts w:ascii="Times New Roman" w:hAnsi="Times New Roman"/>
          <w:sz w:val="22"/>
          <w:szCs w:val="22"/>
        </w:rPr>
        <w:t xml:space="preserve">Experience of staff to conduct the stated work objectives of the project. </w:t>
      </w:r>
    </w:p>
    <w:p w:rsidR="00791003" w:rsidRPr="009F2321" w:rsidRDefault="00791003" w:rsidP="00791003">
      <w:pPr>
        <w:pStyle w:val="Response"/>
        <w:ind w:left="0"/>
        <w:rPr>
          <w:rFonts w:ascii="Times New Roman" w:hAnsi="Times New Roman"/>
          <w:i/>
          <w:sz w:val="22"/>
          <w:szCs w:val="22"/>
        </w:rPr>
      </w:pPr>
    </w:p>
    <w:p w:rsidR="00791003" w:rsidRPr="009F2321" w:rsidRDefault="00791003" w:rsidP="00791003">
      <w:pPr>
        <w:autoSpaceDE w:val="0"/>
        <w:autoSpaceDN w:val="0"/>
        <w:adjustRightInd w:val="0"/>
        <w:rPr>
          <w:sz w:val="22"/>
          <w:szCs w:val="22"/>
        </w:rPr>
      </w:pPr>
      <w:r>
        <w:rPr>
          <w:bCs/>
          <w:sz w:val="22"/>
          <w:szCs w:val="22"/>
        </w:rPr>
        <w:t xml:space="preserve">  </w:t>
      </w:r>
      <w:r w:rsidRPr="009F2321">
        <w:rPr>
          <w:bCs/>
          <w:sz w:val="22"/>
          <w:szCs w:val="22"/>
        </w:rPr>
        <w:t>Proposal Text</w:t>
      </w:r>
      <w:r w:rsidRPr="009F2321">
        <w:rPr>
          <w:sz w:val="22"/>
          <w:szCs w:val="22"/>
        </w:rPr>
        <w:t xml:space="preserve"> </w:t>
      </w:r>
      <w:proofErr w:type="gramStart"/>
      <w:r w:rsidRPr="009F2321">
        <w:rPr>
          <w:sz w:val="22"/>
          <w:szCs w:val="22"/>
        </w:rPr>
        <w:t>-  Please</w:t>
      </w:r>
      <w:proofErr w:type="gramEnd"/>
      <w:r w:rsidRPr="009F2321">
        <w:rPr>
          <w:sz w:val="22"/>
          <w:szCs w:val="22"/>
        </w:rPr>
        <w:t xml:space="preserve"> include the following:</w:t>
      </w:r>
    </w:p>
    <w:p w:rsidR="00791003" w:rsidRPr="009F2321" w:rsidRDefault="00791003" w:rsidP="00791003">
      <w:pPr>
        <w:autoSpaceDE w:val="0"/>
        <w:autoSpaceDN w:val="0"/>
        <w:adjustRightInd w:val="0"/>
        <w:rPr>
          <w:sz w:val="22"/>
          <w:szCs w:val="22"/>
        </w:rPr>
      </w:pPr>
    </w:p>
    <w:p w:rsidR="00791003" w:rsidRPr="009F2321" w:rsidRDefault="00791003" w:rsidP="00791003">
      <w:pPr>
        <w:autoSpaceDE w:val="0"/>
        <w:autoSpaceDN w:val="0"/>
        <w:adjustRightInd w:val="0"/>
        <w:ind w:left="1440" w:hanging="720"/>
        <w:rPr>
          <w:sz w:val="22"/>
          <w:szCs w:val="22"/>
        </w:rPr>
      </w:pPr>
      <w:proofErr w:type="gramStart"/>
      <w:r w:rsidRPr="009F2321">
        <w:rPr>
          <w:sz w:val="22"/>
          <w:szCs w:val="22"/>
        </w:rPr>
        <w:t>a.</w:t>
      </w:r>
      <w:r>
        <w:rPr>
          <w:sz w:val="22"/>
          <w:szCs w:val="22"/>
        </w:rPr>
        <w:t xml:space="preserve">  </w:t>
      </w:r>
      <w:r w:rsidRPr="009F2321">
        <w:rPr>
          <w:sz w:val="22"/>
          <w:szCs w:val="22"/>
          <w:u w:val="single"/>
        </w:rPr>
        <w:t>Introduction</w:t>
      </w:r>
      <w:proofErr w:type="gramEnd"/>
      <w:r w:rsidRPr="009F2321">
        <w:rPr>
          <w:sz w:val="22"/>
          <w:szCs w:val="22"/>
          <w:u w:val="single"/>
        </w:rPr>
        <w:t xml:space="preserve"> and Statement of Problem</w:t>
      </w:r>
      <w:r w:rsidRPr="009F2321">
        <w:rPr>
          <w:sz w:val="22"/>
          <w:szCs w:val="22"/>
        </w:rPr>
        <w:t>.  Give a brief introduction to the research problem.  Provide a brief summary of findings or outcomes of any prior work that has been completed or is ongoing in this area</w:t>
      </w:r>
    </w:p>
    <w:p w:rsidR="00791003" w:rsidRPr="009F2321" w:rsidRDefault="00791003" w:rsidP="00791003">
      <w:pPr>
        <w:tabs>
          <w:tab w:val="left" w:pos="1080"/>
          <w:tab w:val="left" w:pos="1440"/>
        </w:tabs>
        <w:autoSpaceDE w:val="0"/>
        <w:autoSpaceDN w:val="0"/>
        <w:adjustRightInd w:val="0"/>
        <w:ind w:left="1440" w:hanging="720"/>
        <w:rPr>
          <w:sz w:val="22"/>
          <w:szCs w:val="22"/>
        </w:rPr>
      </w:pPr>
      <w:r w:rsidRPr="009F2321">
        <w:rPr>
          <w:sz w:val="22"/>
          <w:szCs w:val="22"/>
        </w:rPr>
        <w:t>b.</w:t>
      </w:r>
      <w:r w:rsidRPr="009F2321">
        <w:rPr>
          <w:sz w:val="22"/>
          <w:szCs w:val="22"/>
        </w:rPr>
        <w:tab/>
      </w:r>
      <w:r w:rsidRPr="009F2321">
        <w:rPr>
          <w:sz w:val="22"/>
          <w:szCs w:val="22"/>
          <w:u w:val="single"/>
        </w:rPr>
        <w:t>Objectives</w:t>
      </w:r>
      <w:r w:rsidRPr="009F2321">
        <w:rPr>
          <w:sz w:val="22"/>
          <w:szCs w:val="22"/>
        </w:rPr>
        <w:t>.  Clearly define goals of project.  State how the proposal addresses USGS goals and its relevance and impact.  Explain why the work is important.</w:t>
      </w:r>
      <w:r w:rsidRPr="009F2321">
        <w:rPr>
          <w:b/>
          <w:bCs/>
          <w:sz w:val="22"/>
          <w:szCs w:val="22"/>
        </w:rPr>
        <w:t xml:space="preserve"> </w:t>
      </w:r>
    </w:p>
    <w:p w:rsidR="00791003" w:rsidRDefault="00791003" w:rsidP="00791003">
      <w:pPr>
        <w:tabs>
          <w:tab w:val="left" w:pos="1080"/>
          <w:tab w:val="left" w:pos="1440"/>
        </w:tabs>
        <w:autoSpaceDE w:val="0"/>
        <w:autoSpaceDN w:val="0"/>
        <w:adjustRightInd w:val="0"/>
        <w:ind w:left="1440" w:hanging="720"/>
        <w:rPr>
          <w:b/>
          <w:bCs/>
          <w:sz w:val="22"/>
          <w:szCs w:val="22"/>
        </w:rPr>
      </w:pPr>
      <w:r w:rsidRPr="009F2321">
        <w:rPr>
          <w:sz w:val="22"/>
          <w:szCs w:val="22"/>
        </w:rPr>
        <w:t>c.</w:t>
      </w:r>
      <w:r w:rsidRPr="009F2321">
        <w:rPr>
          <w:sz w:val="22"/>
          <w:szCs w:val="22"/>
        </w:rPr>
        <w:tab/>
      </w:r>
      <w:r w:rsidRPr="009F2321">
        <w:rPr>
          <w:sz w:val="22"/>
          <w:szCs w:val="22"/>
          <w:u w:val="single"/>
        </w:rPr>
        <w:t>Methods</w:t>
      </w:r>
      <w:r w:rsidRPr="009F2321">
        <w:rPr>
          <w:sz w:val="22"/>
          <w:szCs w:val="22"/>
        </w:rPr>
        <w:t>.  This section should include a fairly detailed discussion of the work plan and technical approach to both field and laboratory techniques</w:t>
      </w:r>
      <w:r w:rsidRPr="009F2321">
        <w:rPr>
          <w:b/>
          <w:bCs/>
          <w:sz w:val="22"/>
          <w:szCs w:val="22"/>
        </w:rPr>
        <w:t xml:space="preserve">.  </w:t>
      </w:r>
    </w:p>
    <w:p w:rsidR="00791003" w:rsidRPr="009F2321" w:rsidRDefault="00791003" w:rsidP="00791003">
      <w:pPr>
        <w:tabs>
          <w:tab w:val="left" w:pos="1080"/>
          <w:tab w:val="left" w:pos="1440"/>
        </w:tabs>
        <w:autoSpaceDE w:val="0"/>
        <w:autoSpaceDN w:val="0"/>
        <w:adjustRightInd w:val="0"/>
        <w:ind w:left="1440" w:hanging="720"/>
        <w:rPr>
          <w:sz w:val="22"/>
          <w:szCs w:val="22"/>
        </w:rPr>
      </w:pPr>
      <w:r w:rsidRPr="009F2321">
        <w:rPr>
          <w:sz w:val="22"/>
          <w:szCs w:val="22"/>
        </w:rPr>
        <w:t>d.</w:t>
      </w:r>
      <w:r w:rsidRPr="009F2321">
        <w:rPr>
          <w:sz w:val="22"/>
          <w:szCs w:val="22"/>
        </w:rPr>
        <w:tab/>
      </w:r>
      <w:r w:rsidRPr="009F2321">
        <w:rPr>
          <w:sz w:val="22"/>
          <w:szCs w:val="22"/>
          <w:u w:val="single"/>
        </w:rPr>
        <w:t>Planned Products and Dissemination of Research Results</w:t>
      </w:r>
      <w:r w:rsidRPr="009F2321">
        <w:rPr>
          <w:sz w:val="22"/>
          <w:szCs w:val="22"/>
        </w:rPr>
        <w:t xml:space="preserve"> List product(s) (reports, analyses, digital data, etc.) that will be delivered at the end of the performance 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general public.  The USGS encourages the Recipient to publish project reports in scientific and technical journals.</w:t>
      </w:r>
    </w:p>
    <w:p w:rsidR="00791003" w:rsidRPr="009F2321" w:rsidRDefault="00791003" w:rsidP="00791003">
      <w:pPr>
        <w:tabs>
          <w:tab w:val="left" w:pos="1080"/>
          <w:tab w:val="left" w:pos="1440"/>
        </w:tabs>
        <w:autoSpaceDE w:val="0"/>
        <w:autoSpaceDN w:val="0"/>
        <w:adjustRightInd w:val="0"/>
        <w:ind w:left="1440" w:hanging="720"/>
        <w:rPr>
          <w:sz w:val="22"/>
          <w:szCs w:val="22"/>
        </w:rPr>
      </w:pPr>
      <w:r w:rsidRPr="009F2321">
        <w:rPr>
          <w:sz w:val="22"/>
          <w:szCs w:val="22"/>
        </w:rPr>
        <w:t>e.</w:t>
      </w:r>
      <w:r w:rsidRPr="009F2321">
        <w:rPr>
          <w:sz w:val="22"/>
          <w:szCs w:val="22"/>
        </w:rPr>
        <w:tab/>
      </w:r>
      <w:r w:rsidRPr="009F2321">
        <w:rPr>
          <w:sz w:val="22"/>
          <w:szCs w:val="22"/>
          <w:u w:val="single"/>
        </w:rPr>
        <w:t>References Cited</w:t>
      </w:r>
      <w:r w:rsidRPr="009F2321">
        <w:rPr>
          <w:sz w:val="22"/>
          <w:szCs w:val="22"/>
        </w:rPr>
        <w:t>.  List all references to which you refer in text and references from your past work in the field that the research problem addresses.  Be sure to identify references as journal articles, chapters in books, abstracts, maps, digital data, etc.</w:t>
      </w:r>
    </w:p>
    <w:p w:rsidR="00791003" w:rsidRPr="009F2321" w:rsidRDefault="00791003" w:rsidP="00791003">
      <w:pPr>
        <w:tabs>
          <w:tab w:val="left" w:pos="180"/>
          <w:tab w:val="left" w:pos="720"/>
          <w:tab w:val="left" w:pos="2160"/>
        </w:tabs>
        <w:autoSpaceDE w:val="0"/>
        <w:autoSpaceDN w:val="0"/>
        <w:adjustRightInd w:val="0"/>
        <w:ind w:left="720" w:hanging="360"/>
        <w:rPr>
          <w:bCs/>
          <w:sz w:val="22"/>
          <w:szCs w:val="22"/>
        </w:rPr>
      </w:pPr>
    </w:p>
    <w:p w:rsidR="00791003" w:rsidRPr="009F2321" w:rsidRDefault="00791003" w:rsidP="00791003">
      <w:pPr>
        <w:tabs>
          <w:tab w:val="left" w:pos="180"/>
          <w:tab w:val="left" w:pos="720"/>
          <w:tab w:val="left" w:pos="2160"/>
        </w:tabs>
        <w:autoSpaceDE w:val="0"/>
        <w:autoSpaceDN w:val="0"/>
        <w:adjustRightInd w:val="0"/>
        <w:ind w:left="720" w:hanging="360"/>
        <w:rPr>
          <w:sz w:val="22"/>
          <w:szCs w:val="22"/>
        </w:rPr>
      </w:pPr>
      <w:r w:rsidRPr="009F2321">
        <w:rPr>
          <w:bCs/>
          <w:sz w:val="22"/>
          <w:szCs w:val="22"/>
        </w:rPr>
        <w:t>Budget Sheets</w:t>
      </w:r>
      <w:r w:rsidRPr="009F2321">
        <w:rPr>
          <w:sz w:val="22"/>
          <w:szCs w:val="22"/>
        </w:rPr>
        <w:t xml:space="preserve"> - This information will provide more details than what is required under the SF 424A form.  Please include the following:</w:t>
      </w:r>
    </w:p>
    <w:p w:rsidR="00791003" w:rsidRPr="009F2321" w:rsidRDefault="00791003" w:rsidP="00791003">
      <w:pPr>
        <w:tabs>
          <w:tab w:val="left" w:pos="180"/>
          <w:tab w:val="left" w:pos="720"/>
          <w:tab w:val="left" w:pos="2160"/>
        </w:tabs>
        <w:autoSpaceDE w:val="0"/>
        <w:autoSpaceDN w:val="0"/>
        <w:adjustRightInd w:val="0"/>
        <w:ind w:left="720" w:hanging="360"/>
        <w:rPr>
          <w:sz w:val="22"/>
          <w:szCs w:val="22"/>
        </w:rPr>
      </w:pPr>
    </w:p>
    <w:p w:rsidR="00791003" w:rsidRPr="009F2321" w:rsidRDefault="00791003" w:rsidP="00791003">
      <w:pPr>
        <w:tabs>
          <w:tab w:val="left" w:pos="1080"/>
          <w:tab w:val="left" w:pos="1440"/>
          <w:tab w:val="left" w:pos="3780"/>
        </w:tabs>
        <w:autoSpaceDE w:val="0"/>
        <w:autoSpaceDN w:val="0"/>
        <w:adjustRightInd w:val="0"/>
        <w:ind w:left="1440" w:hanging="720"/>
        <w:rPr>
          <w:sz w:val="22"/>
          <w:szCs w:val="22"/>
        </w:rPr>
      </w:pPr>
      <w:r w:rsidRPr="009F2321">
        <w:rPr>
          <w:sz w:val="22"/>
          <w:szCs w:val="22"/>
        </w:rPr>
        <w:t>a.</w:t>
      </w:r>
      <w:r w:rsidRPr="009F2321">
        <w:rPr>
          <w:sz w:val="22"/>
          <w:szCs w:val="22"/>
        </w:rPr>
        <w:tab/>
      </w:r>
      <w:r w:rsidRPr="009F2321">
        <w:rPr>
          <w:sz w:val="22"/>
          <w:szCs w:val="22"/>
          <w:u w:val="single"/>
        </w:rPr>
        <w:t>Salaries and Wages</w:t>
      </w:r>
      <w:r w:rsidRPr="009F2321">
        <w:rPr>
          <w:sz w:val="22"/>
          <w:szCs w:val="22"/>
        </w:rPr>
        <w:t xml:space="preserve">.  List names, positions, and rate of compensation. </w:t>
      </w:r>
      <w:proofErr w:type="gramStart"/>
      <w:r w:rsidRPr="009F2321">
        <w:rPr>
          <w:sz w:val="22"/>
          <w:szCs w:val="22"/>
        </w:rPr>
        <w:t>include</w:t>
      </w:r>
      <w:proofErr w:type="gramEnd"/>
      <w:r w:rsidRPr="009F2321">
        <w:rPr>
          <w:sz w:val="22"/>
          <w:szCs w:val="22"/>
        </w:rPr>
        <w:t xml:space="preserve"> their total time, rate of compensation, job titles, and roles.</w:t>
      </w:r>
    </w:p>
    <w:p w:rsidR="00791003" w:rsidRPr="009F2321" w:rsidRDefault="00791003" w:rsidP="00791003">
      <w:pPr>
        <w:tabs>
          <w:tab w:val="left" w:pos="1080"/>
          <w:tab w:val="left" w:pos="1440"/>
          <w:tab w:val="left" w:pos="3780"/>
        </w:tabs>
        <w:autoSpaceDE w:val="0"/>
        <w:autoSpaceDN w:val="0"/>
        <w:adjustRightInd w:val="0"/>
        <w:ind w:left="1440" w:hanging="720"/>
        <w:rPr>
          <w:sz w:val="22"/>
          <w:szCs w:val="22"/>
        </w:rPr>
      </w:pPr>
      <w:r w:rsidRPr="009F2321">
        <w:rPr>
          <w:sz w:val="22"/>
          <w:szCs w:val="22"/>
        </w:rPr>
        <w:t>b.</w:t>
      </w:r>
      <w:r w:rsidRPr="009F2321">
        <w:rPr>
          <w:sz w:val="22"/>
          <w:szCs w:val="22"/>
        </w:rPr>
        <w:tab/>
      </w:r>
      <w:r w:rsidRPr="009F2321">
        <w:rPr>
          <w:sz w:val="22"/>
          <w:szCs w:val="22"/>
          <w:u w:val="single"/>
        </w:rPr>
        <w:t>Fringe benefits/labor overhead</w:t>
      </w:r>
      <w:r w:rsidRPr="009F2321">
        <w:rPr>
          <w:sz w:val="22"/>
          <w:szCs w:val="22"/>
        </w:rPr>
        <w:t xml:space="preserve">.  Indicate the rates/amounts in conformance with normal accounting procedures.  Explain what costs are covered in this category and the basis of the rate computations.  </w:t>
      </w:r>
    </w:p>
    <w:p w:rsidR="00791003" w:rsidRPr="009F2321" w:rsidRDefault="00791003" w:rsidP="00791003">
      <w:pPr>
        <w:tabs>
          <w:tab w:val="left" w:pos="1080"/>
          <w:tab w:val="left" w:pos="1440"/>
          <w:tab w:val="left" w:pos="3780"/>
        </w:tabs>
        <w:autoSpaceDE w:val="0"/>
        <w:autoSpaceDN w:val="0"/>
        <w:adjustRightInd w:val="0"/>
        <w:ind w:left="1440" w:hanging="720"/>
        <w:rPr>
          <w:sz w:val="22"/>
          <w:szCs w:val="22"/>
        </w:rPr>
      </w:pPr>
      <w:r w:rsidRPr="009F2321">
        <w:rPr>
          <w:sz w:val="22"/>
          <w:szCs w:val="22"/>
        </w:rPr>
        <w:lastRenderedPageBreak/>
        <w:t>c.</w:t>
      </w:r>
      <w:r w:rsidRPr="009F2321">
        <w:rPr>
          <w:sz w:val="22"/>
          <w:szCs w:val="22"/>
        </w:rPr>
        <w:tab/>
      </w:r>
      <w:r w:rsidRPr="009F2321">
        <w:rPr>
          <w:sz w:val="22"/>
          <w:szCs w:val="22"/>
          <w:u w:val="single"/>
        </w:rPr>
        <w:t>Field Expenses</w:t>
      </w:r>
      <w:r w:rsidRPr="009F2321">
        <w:rPr>
          <w:sz w:val="22"/>
          <w:szCs w:val="22"/>
        </w:rPr>
        <w:t>.  Briefly itemize the estimated travel costs (i.e., number of people, number of travel days, lodging and transportation costs, and other travel costs).</w:t>
      </w:r>
    </w:p>
    <w:p w:rsidR="00791003" w:rsidRPr="009F2321" w:rsidRDefault="00791003" w:rsidP="00791003">
      <w:pPr>
        <w:tabs>
          <w:tab w:val="left" w:pos="1080"/>
          <w:tab w:val="left" w:pos="1440"/>
          <w:tab w:val="left" w:pos="3780"/>
        </w:tabs>
        <w:autoSpaceDE w:val="0"/>
        <w:autoSpaceDN w:val="0"/>
        <w:adjustRightInd w:val="0"/>
        <w:ind w:left="1440" w:hanging="720"/>
        <w:rPr>
          <w:sz w:val="22"/>
          <w:szCs w:val="22"/>
        </w:rPr>
      </w:pPr>
      <w:r w:rsidRPr="009F2321">
        <w:rPr>
          <w:sz w:val="22"/>
          <w:szCs w:val="22"/>
        </w:rPr>
        <w:t>d.</w:t>
      </w:r>
      <w:r w:rsidRPr="009F2321">
        <w:rPr>
          <w:sz w:val="22"/>
          <w:szCs w:val="22"/>
        </w:rPr>
        <w:tab/>
      </w:r>
      <w:r w:rsidRPr="009F2321">
        <w:rPr>
          <w:sz w:val="22"/>
          <w:szCs w:val="22"/>
          <w:u w:val="single"/>
        </w:rPr>
        <w:t>Lab Analyses</w:t>
      </w:r>
      <w:r w:rsidRPr="009F2321">
        <w:rPr>
          <w:sz w:val="22"/>
          <w:szCs w:val="22"/>
        </w:rPr>
        <w:t>.  Include geochemical analyses, radiocarbon age dating, etc.  Briefly itemize cost of all analytical work (if applicable)</w:t>
      </w:r>
    </w:p>
    <w:p w:rsidR="00791003" w:rsidRPr="009F2321" w:rsidRDefault="00791003" w:rsidP="00791003">
      <w:pPr>
        <w:tabs>
          <w:tab w:val="left" w:pos="1080"/>
          <w:tab w:val="left" w:pos="1440"/>
          <w:tab w:val="left" w:pos="3780"/>
        </w:tabs>
        <w:autoSpaceDE w:val="0"/>
        <w:autoSpaceDN w:val="0"/>
        <w:adjustRightInd w:val="0"/>
        <w:ind w:left="1440" w:hanging="720"/>
        <w:rPr>
          <w:sz w:val="22"/>
          <w:szCs w:val="22"/>
        </w:rPr>
      </w:pPr>
      <w:r w:rsidRPr="009F2321">
        <w:rPr>
          <w:sz w:val="22"/>
          <w:szCs w:val="22"/>
        </w:rPr>
        <w:t>e.</w:t>
      </w:r>
      <w:r w:rsidRPr="009F2321">
        <w:rPr>
          <w:sz w:val="22"/>
          <w:szCs w:val="22"/>
        </w:rPr>
        <w:tab/>
      </w:r>
      <w:r w:rsidRPr="009F2321">
        <w:rPr>
          <w:sz w:val="22"/>
          <w:szCs w:val="22"/>
          <w:u w:val="single"/>
        </w:rPr>
        <w:t>Supplies</w:t>
      </w:r>
      <w:r w:rsidRPr="009F2321">
        <w:rPr>
          <w:sz w:val="22"/>
          <w:szCs w:val="22"/>
        </w:rPr>
        <w:t>.  Enter the cost for all tangible property. Include the cost of office, laboratory, computing, and field supplies separately. Provide detail on any specific item, which represents a significant portion of the proposed amount.</w:t>
      </w:r>
    </w:p>
    <w:p w:rsidR="00791003" w:rsidRPr="009F2321" w:rsidRDefault="00791003" w:rsidP="00791003">
      <w:pPr>
        <w:tabs>
          <w:tab w:val="left" w:pos="1080"/>
          <w:tab w:val="left" w:pos="1440"/>
          <w:tab w:val="left" w:pos="3780"/>
        </w:tabs>
        <w:autoSpaceDE w:val="0"/>
        <w:autoSpaceDN w:val="0"/>
        <w:adjustRightInd w:val="0"/>
        <w:ind w:left="1440" w:hanging="720"/>
        <w:rPr>
          <w:sz w:val="22"/>
          <w:szCs w:val="22"/>
        </w:rPr>
      </w:pPr>
      <w:r w:rsidRPr="009F2321">
        <w:rPr>
          <w:sz w:val="22"/>
          <w:szCs w:val="22"/>
        </w:rPr>
        <w:t>f.</w:t>
      </w:r>
      <w:r w:rsidRPr="009F2321">
        <w:rPr>
          <w:sz w:val="22"/>
          <w:szCs w:val="22"/>
        </w:rPr>
        <w:tab/>
      </w:r>
      <w:r w:rsidRPr="009F2321">
        <w:rPr>
          <w:sz w:val="22"/>
          <w:szCs w:val="22"/>
          <w:u w:val="single"/>
        </w:rPr>
        <w:t>Equipment</w:t>
      </w:r>
      <w:r w:rsidRPr="009F2321">
        <w:rPr>
          <w:sz w:val="22"/>
          <w:szCs w:val="22"/>
        </w:rPr>
        <w:t>.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General-purpose equipment must be purchased from the applicant's operating funds. Title to non-expendable personal property shall be vested solely with the Recipient. Under no circumstances shall property title be vested in a sub-tier recipient.</w:t>
      </w:r>
    </w:p>
    <w:p w:rsidR="00791003" w:rsidRPr="009F2321" w:rsidRDefault="00791003" w:rsidP="00791003">
      <w:pPr>
        <w:tabs>
          <w:tab w:val="left" w:pos="1080"/>
          <w:tab w:val="left" w:pos="1440"/>
          <w:tab w:val="left" w:pos="3780"/>
        </w:tabs>
        <w:autoSpaceDE w:val="0"/>
        <w:autoSpaceDN w:val="0"/>
        <w:adjustRightInd w:val="0"/>
        <w:ind w:left="1440" w:hanging="720"/>
        <w:rPr>
          <w:sz w:val="22"/>
          <w:szCs w:val="22"/>
        </w:rPr>
      </w:pPr>
      <w:r w:rsidRPr="009F2321">
        <w:rPr>
          <w:sz w:val="22"/>
          <w:szCs w:val="22"/>
        </w:rPr>
        <w:t>g.</w:t>
      </w:r>
      <w:r w:rsidRPr="009F2321">
        <w:rPr>
          <w:sz w:val="22"/>
          <w:szCs w:val="22"/>
        </w:rPr>
        <w:tab/>
      </w:r>
      <w:r w:rsidRPr="009F2321">
        <w:rPr>
          <w:sz w:val="22"/>
          <w:szCs w:val="22"/>
          <w:u w:val="single"/>
        </w:rPr>
        <w:t>Services or consultants</w:t>
      </w:r>
      <w:r w:rsidRPr="009F2321">
        <w:rPr>
          <w:sz w:val="22"/>
          <w:szCs w:val="22"/>
        </w:rPr>
        <w:t xml:space="preserve">. Identify the tasks or problems for which such services would be used.  List the contemplated sub-recipients by name (including consultants), the estimated amount of time required, and the quoted rate per day or hour.  </w:t>
      </w:r>
    </w:p>
    <w:p w:rsidR="00791003" w:rsidRPr="009F2321" w:rsidRDefault="00791003" w:rsidP="00791003">
      <w:pPr>
        <w:tabs>
          <w:tab w:val="left" w:pos="1080"/>
          <w:tab w:val="left" w:pos="1440"/>
          <w:tab w:val="left" w:pos="3780"/>
        </w:tabs>
        <w:autoSpaceDE w:val="0"/>
        <w:autoSpaceDN w:val="0"/>
        <w:adjustRightInd w:val="0"/>
        <w:ind w:left="1440" w:hanging="720"/>
        <w:rPr>
          <w:sz w:val="22"/>
          <w:szCs w:val="22"/>
        </w:rPr>
      </w:pPr>
      <w:r w:rsidRPr="009F2321">
        <w:rPr>
          <w:sz w:val="22"/>
          <w:szCs w:val="22"/>
        </w:rPr>
        <w:t>h.</w:t>
      </w:r>
      <w:r w:rsidRPr="009F2321">
        <w:rPr>
          <w:sz w:val="22"/>
          <w:szCs w:val="22"/>
        </w:rPr>
        <w:tab/>
      </w:r>
      <w:r w:rsidRPr="009F2321">
        <w:rPr>
          <w:sz w:val="22"/>
          <w:szCs w:val="22"/>
          <w:u w:val="single"/>
        </w:rPr>
        <w:t>Travel</w:t>
      </w:r>
      <w:r w:rsidRPr="009F2321">
        <w:rPr>
          <w:sz w:val="22"/>
          <w:szCs w:val="22"/>
        </w:rPr>
        <w:t xml:space="preserve">.  State the purpose of the trip and itemize the estimated travel costs to show the number of trips required, the destinations, </w:t>
      </w:r>
      <w:proofErr w:type="gramStart"/>
      <w:r w:rsidRPr="009F2321">
        <w:rPr>
          <w:sz w:val="22"/>
          <w:szCs w:val="22"/>
        </w:rPr>
        <w:t>the</w:t>
      </w:r>
      <w:proofErr w:type="gramEnd"/>
      <w:r w:rsidRPr="009F2321">
        <w:rPr>
          <w:sz w:val="22"/>
          <w:szCs w:val="22"/>
        </w:rPr>
        <w:t xml:space="preserve"> number of people traveling, the per diem rates, the cost of transportation, and any miscellaneous expenses for each trip. Calculations of other special transportation costs (such as charges for use of applicant-owned vehicles or vehicle rental costs) should also be shown.</w:t>
      </w:r>
    </w:p>
    <w:p w:rsidR="00791003" w:rsidRPr="009F2321" w:rsidRDefault="00791003" w:rsidP="00791003">
      <w:pPr>
        <w:tabs>
          <w:tab w:val="left" w:pos="1080"/>
          <w:tab w:val="left" w:pos="1440"/>
          <w:tab w:val="left" w:pos="3780"/>
        </w:tabs>
        <w:autoSpaceDE w:val="0"/>
        <w:autoSpaceDN w:val="0"/>
        <w:adjustRightInd w:val="0"/>
        <w:ind w:left="1440" w:hanging="720"/>
        <w:rPr>
          <w:sz w:val="22"/>
          <w:szCs w:val="22"/>
        </w:rPr>
      </w:pPr>
      <w:proofErr w:type="spellStart"/>
      <w:r w:rsidRPr="009F2321">
        <w:rPr>
          <w:sz w:val="22"/>
          <w:szCs w:val="22"/>
        </w:rPr>
        <w:t>i</w:t>
      </w:r>
      <w:proofErr w:type="spellEnd"/>
      <w:r w:rsidRPr="009F2321">
        <w:rPr>
          <w:sz w:val="22"/>
          <w:szCs w:val="22"/>
        </w:rPr>
        <w:t>.</w:t>
      </w:r>
      <w:r w:rsidRPr="009F2321">
        <w:rPr>
          <w:sz w:val="22"/>
          <w:szCs w:val="22"/>
        </w:rPr>
        <w:tab/>
      </w:r>
      <w:r w:rsidRPr="009F2321">
        <w:rPr>
          <w:sz w:val="22"/>
          <w:szCs w:val="22"/>
          <w:u w:val="single"/>
        </w:rPr>
        <w:t>Publication costs</w:t>
      </w:r>
      <w:r w:rsidRPr="009F2321">
        <w:rPr>
          <w:sz w:val="22"/>
          <w:szCs w:val="22"/>
        </w:rPr>
        <w:t xml:space="preserve">.  Show the estimated cost of publishing the results of the research, including the final report.  Include costs of drafting or graphics, reproduction, page or illustration charges, and a minimum number of reprints.  </w:t>
      </w:r>
    </w:p>
    <w:p w:rsidR="00791003" w:rsidRPr="009F2321" w:rsidRDefault="00791003" w:rsidP="00791003">
      <w:pPr>
        <w:tabs>
          <w:tab w:val="left" w:pos="1080"/>
          <w:tab w:val="left" w:pos="1440"/>
          <w:tab w:val="left" w:pos="3780"/>
        </w:tabs>
        <w:autoSpaceDE w:val="0"/>
        <w:autoSpaceDN w:val="0"/>
        <w:adjustRightInd w:val="0"/>
        <w:ind w:left="1440" w:hanging="720"/>
        <w:rPr>
          <w:sz w:val="22"/>
          <w:szCs w:val="22"/>
        </w:rPr>
      </w:pPr>
      <w:r w:rsidRPr="009F2321">
        <w:rPr>
          <w:sz w:val="22"/>
          <w:szCs w:val="22"/>
        </w:rPr>
        <w:t>j.</w:t>
      </w:r>
      <w:r w:rsidRPr="009F2321">
        <w:rPr>
          <w:sz w:val="22"/>
          <w:szCs w:val="22"/>
        </w:rPr>
        <w:tab/>
      </w:r>
      <w:r w:rsidRPr="009F2321">
        <w:rPr>
          <w:sz w:val="22"/>
          <w:szCs w:val="22"/>
          <w:u w:val="single"/>
        </w:rPr>
        <w:t>Other direct costs</w:t>
      </w:r>
      <w:r w:rsidRPr="009F2321">
        <w:rPr>
          <w:sz w:val="22"/>
          <w:szCs w:val="22"/>
        </w:rPr>
        <w:t>.  Itemize the different types of costs not included elsewhere; such as, shipping, computing, equipment-use charges, or other services.</w:t>
      </w:r>
    </w:p>
    <w:p w:rsidR="00791003" w:rsidRPr="009F2321" w:rsidRDefault="00791003" w:rsidP="00791003">
      <w:pPr>
        <w:tabs>
          <w:tab w:val="left" w:pos="1080"/>
          <w:tab w:val="left" w:pos="1440"/>
          <w:tab w:val="left" w:pos="3780"/>
        </w:tabs>
        <w:autoSpaceDE w:val="0"/>
        <w:autoSpaceDN w:val="0"/>
        <w:adjustRightInd w:val="0"/>
        <w:ind w:left="1440" w:hanging="720"/>
        <w:rPr>
          <w:sz w:val="22"/>
          <w:szCs w:val="22"/>
        </w:rPr>
      </w:pPr>
      <w:r w:rsidRPr="009F2321">
        <w:rPr>
          <w:sz w:val="22"/>
          <w:szCs w:val="22"/>
        </w:rPr>
        <w:t>k.</w:t>
      </w:r>
      <w:r w:rsidRPr="009F2321">
        <w:rPr>
          <w:sz w:val="22"/>
          <w:szCs w:val="22"/>
        </w:rPr>
        <w:tab/>
      </w:r>
      <w:r w:rsidRPr="009F2321">
        <w:rPr>
          <w:sz w:val="22"/>
          <w:szCs w:val="22"/>
          <w:u w:val="single"/>
        </w:rPr>
        <w:t>Total Direct Charges</w:t>
      </w:r>
      <w:r w:rsidRPr="009F2321">
        <w:rPr>
          <w:sz w:val="22"/>
          <w:szCs w:val="22"/>
        </w:rPr>
        <w:t xml:space="preserve">.  </w:t>
      </w:r>
      <w:proofErr w:type="gramStart"/>
      <w:r w:rsidRPr="009F2321">
        <w:rPr>
          <w:sz w:val="22"/>
          <w:szCs w:val="22"/>
        </w:rPr>
        <w:t>Totals for items a - j.</w:t>
      </w:r>
      <w:proofErr w:type="gramEnd"/>
    </w:p>
    <w:p w:rsidR="00791003" w:rsidRPr="005A498B" w:rsidRDefault="00791003" w:rsidP="00791003">
      <w:pPr>
        <w:tabs>
          <w:tab w:val="left" w:pos="1080"/>
          <w:tab w:val="left" w:pos="1440"/>
          <w:tab w:val="left" w:pos="3780"/>
        </w:tabs>
        <w:autoSpaceDE w:val="0"/>
        <w:autoSpaceDN w:val="0"/>
        <w:adjustRightInd w:val="0"/>
        <w:ind w:left="1440" w:hanging="720"/>
        <w:rPr>
          <w:b/>
          <w:sz w:val="22"/>
          <w:szCs w:val="22"/>
        </w:rPr>
      </w:pPr>
      <w:r w:rsidRPr="009F2321">
        <w:rPr>
          <w:sz w:val="22"/>
          <w:szCs w:val="22"/>
        </w:rPr>
        <w:t>l.</w:t>
      </w:r>
      <w:r w:rsidRPr="009F2321">
        <w:rPr>
          <w:sz w:val="22"/>
          <w:szCs w:val="22"/>
        </w:rPr>
        <w:tab/>
      </w:r>
      <w:r w:rsidRPr="009F2321">
        <w:rPr>
          <w:sz w:val="22"/>
          <w:szCs w:val="22"/>
          <w:u w:val="single"/>
        </w:rPr>
        <w:t>Indirect Charges (Overhead)</w:t>
      </w:r>
      <w:r w:rsidRPr="009F2321">
        <w:rPr>
          <w:sz w:val="22"/>
          <w:szCs w:val="22"/>
        </w:rPr>
        <w:t>.  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charge should be shown.</w:t>
      </w:r>
      <w:r>
        <w:rPr>
          <w:sz w:val="22"/>
          <w:szCs w:val="22"/>
        </w:rPr>
        <w:t xml:space="preserve">  </w:t>
      </w:r>
      <w:r w:rsidRPr="005A498B">
        <w:rPr>
          <w:b/>
          <w:sz w:val="22"/>
          <w:szCs w:val="22"/>
        </w:rPr>
        <w:t>NOTE:  CESU NEGOTIATED IDC IS 17.5%</w:t>
      </w:r>
    </w:p>
    <w:p w:rsidR="00791003" w:rsidRPr="009F2321" w:rsidRDefault="00791003" w:rsidP="00791003">
      <w:pPr>
        <w:tabs>
          <w:tab w:val="left" w:pos="1080"/>
          <w:tab w:val="left" w:pos="1440"/>
          <w:tab w:val="left" w:pos="3780"/>
        </w:tabs>
        <w:autoSpaceDE w:val="0"/>
        <w:autoSpaceDN w:val="0"/>
        <w:adjustRightInd w:val="0"/>
        <w:ind w:left="1440" w:hanging="720"/>
        <w:rPr>
          <w:sz w:val="22"/>
          <w:szCs w:val="22"/>
        </w:rPr>
      </w:pPr>
      <w:r w:rsidRPr="009F2321">
        <w:rPr>
          <w:sz w:val="22"/>
          <w:szCs w:val="22"/>
        </w:rPr>
        <w:t>m.</w:t>
      </w:r>
      <w:r w:rsidRPr="009F2321">
        <w:rPr>
          <w:sz w:val="22"/>
          <w:szCs w:val="22"/>
        </w:rPr>
        <w:tab/>
      </w:r>
      <w:r w:rsidRPr="009F2321">
        <w:rPr>
          <w:sz w:val="22"/>
          <w:szCs w:val="22"/>
          <w:u w:val="single"/>
        </w:rPr>
        <w:t>Amount proposed</w:t>
      </w:r>
      <w:r w:rsidRPr="009F2321">
        <w:rPr>
          <w:sz w:val="22"/>
          <w:szCs w:val="22"/>
        </w:rPr>
        <w:t>. Total items k and l.</w:t>
      </w:r>
    </w:p>
    <w:p w:rsidR="00791003" w:rsidRDefault="00791003" w:rsidP="00791003">
      <w:r>
        <w:t xml:space="preserve">            </w:t>
      </w:r>
      <w:proofErr w:type="gramStart"/>
      <w:r>
        <w:t>n.  Provide</w:t>
      </w:r>
      <w:proofErr w:type="gramEnd"/>
      <w:r>
        <w:t xml:space="preserve"> copy of  recipient’s rate agreement</w:t>
      </w:r>
    </w:p>
    <w:p w:rsidR="00791003" w:rsidRDefault="00791003" w:rsidP="00791003"/>
    <w:p w:rsidR="00791003" w:rsidRPr="0038602A" w:rsidRDefault="00791003" w:rsidP="00791003">
      <w:pPr>
        <w:shd w:val="clear" w:color="auto" w:fill="FFFFFF"/>
        <w:rPr>
          <w:b/>
        </w:rPr>
      </w:pPr>
      <w:r w:rsidRPr="0038602A">
        <w:rPr>
          <w:b/>
        </w:rPr>
        <w:t>USGS Data Management Plan Requirements</w:t>
      </w:r>
    </w:p>
    <w:p w:rsidR="00791003" w:rsidRPr="0038602A" w:rsidRDefault="00791003" w:rsidP="00791003">
      <w:pPr>
        <w:shd w:val="clear" w:color="auto" w:fill="FFFFFF"/>
      </w:pPr>
    </w:p>
    <w:p w:rsidR="00791003" w:rsidRPr="0038602A" w:rsidRDefault="00791003" w:rsidP="00791003">
      <w:pPr>
        <w:shd w:val="clear" w:color="auto" w:fill="FFFFFF"/>
      </w:pPr>
      <w:r w:rsidRPr="0038602A">
        <w:t>Proposals submitted to USGS must include a supplementary document of no more than two pages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rsidR="00791003" w:rsidRPr="0038602A" w:rsidRDefault="00791003" w:rsidP="00791003">
      <w:pPr>
        <w:shd w:val="clear" w:color="auto" w:fill="FFFFFF"/>
      </w:pPr>
    </w:p>
    <w:p w:rsidR="00791003" w:rsidRPr="0038602A" w:rsidRDefault="00791003" w:rsidP="00791003">
      <w:pPr>
        <w:numPr>
          <w:ilvl w:val="0"/>
          <w:numId w:val="9"/>
        </w:numPr>
        <w:shd w:val="clear" w:color="auto" w:fill="FFFFFF"/>
        <w:spacing w:after="200" w:line="276" w:lineRule="auto"/>
        <w:ind w:left="945"/>
      </w:pPr>
      <w:r w:rsidRPr="0038602A">
        <w:t>the types of data, samples, physical collections, software, curriculum materials, and other materials to be produced in the course of the project;</w:t>
      </w:r>
    </w:p>
    <w:p w:rsidR="00791003" w:rsidRPr="0038602A" w:rsidRDefault="00791003" w:rsidP="00791003">
      <w:pPr>
        <w:numPr>
          <w:ilvl w:val="0"/>
          <w:numId w:val="9"/>
        </w:numPr>
        <w:shd w:val="clear" w:color="auto" w:fill="FFFFFF"/>
        <w:spacing w:after="200" w:line="276" w:lineRule="auto"/>
        <w:ind w:left="945"/>
      </w:pPr>
      <w:r w:rsidRPr="0038602A">
        <w:t>the standards to be used for data and metadata format and content (where existing standards are absent or deemed inadequate, this should be documented along with any proposed solutions or remedies);</w:t>
      </w:r>
    </w:p>
    <w:p w:rsidR="00791003" w:rsidRPr="0038602A" w:rsidRDefault="00791003" w:rsidP="00791003">
      <w:pPr>
        <w:numPr>
          <w:ilvl w:val="0"/>
          <w:numId w:val="9"/>
        </w:numPr>
        <w:shd w:val="clear" w:color="auto" w:fill="FFFFFF"/>
        <w:spacing w:after="200" w:line="276" w:lineRule="auto"/>
        <w:ind w:left="945"/>
      </w:pPr>
      <w:r w:rsidRPr="0038602A">
        <w:t>policies for access and sharing including provisions for appropriate protection of privacy, confidentiality, security, intellectual property, or other rights or requirements;</w:t>
      </w:r>
    </w:p>
    <w:p w:rsidR="00791003" w:rsidRPr="0038602A" w:rsidRDefault="00791003" w:rsidP="00791003">
      <w:pPr>
        <w:numPr>
          <w:ilvl w:val="0"/>
          <w:numId w:val="9"/>
        </w:numPr>
        <w:shd w:val="clear" w:color="auto" w:fill="FFFFFF"/>
        <w:spacing w:after="200" w:line="276" w:lineRule="auto"/>
        <w:ind w:left="945"/>
      </w:pPr>
      <w:r w:rsidRPr="0038602A">
        <w:lastRenderedPageBreak/>
        <w:t>provisions for re-use, re-distribution, and the production of derivatives; and</w:t>
      </w:r>
    </w:p>
    <w:p w:rsidR="00791003" w:rsidRPr="0038602A" w:rsidRDefault="00791003" w:rsidP="00791003">
      <w:pPr>
        <w:numPr>
          <w:ilvl w:val="0"/>
          <w:numId w:val="9"/>
        </w:numPr>
        <w:shd w:val="clear" w:color="auto" w:fill="FFFFFF"/>
        <w:spacing w:after="200" w:line="276" w:lineRule="auto"/>
        <w:ind w:left="945"/>
      </w:pPr>
      <w:proofErr w:type="gramStart"/>
      <w:r w:rsidRPr="0038602A">
        <w:t>plans</w:t>
      </w:r>
      <w:proofErr w:type="gramEnd"/>
      <w:r w:rsidRPr="0038602A">
        <w:t xml:space="preserve"> for archiving data, samples, and other research products, and for preservation of free public access to them.</w:t>
      </w:r>
    </w:p>
    <w:p w:rsidR="00791003" w:rsidRPr="0038602A" w:rsidRDefault="00791003" w:rsidP="00791003">
      <w:pPr>
        <w:shd w:val="clear" w:color="auto" w:fill="FFFFFF"/>
        <w:ind w:left="945"/>
      </w:pPr>
    </w:p>
    <w:p w:rsidR="00791003" w:rsidRPr="0038602A" w:rsidRDefault="00791003" w:rsidP="00791003">
      <w:pPr>
        <w:shd w:val="clear" w:color="auto" w:fill="FFFFFF"/>
      </w:pPr>
      <w:r w:rsidRPr="0038602A">
        <w:t>Additional guidance on data management plans is available from the USGS Data Management web site here: </w:t>
      </w:r>
      <w:hyperlink r:id="rId6" w:tgtFrame="_blank" w:history="1">
        <w:r w:rsidRPr="0038602A">
          <w:t>http://www.usgs.gov/datamanagement/plan/dmplans.php</w:t>
        </w:r>
      </w:hyperlink>
    </w:p>
    <w:p w:rsidR="00791003" w:rsidRPr="0038602A" w:rsidRDefault="00791003" w:rsidP="00791003">
      <w:pPr>
        <w:shd w:val="clear" w:color="auto" w:fill="FFFFFF"/>
      </w:pPr>
    </w:p>
    <w:p w:rsidR="00791003" w:rsidRPr="0038602A" w:rsidRDefault="00791003" w:rsidP="00791003">
      <w:pPr>
        <w:shd w:val="clear" w:color="auto" w:fill="FFFFFF"/>
      </w:pPr>
      <w:r w:rsidRPr="0038602A">
        <w:t xml:space="preserve">Simultaneously submitted collaborative proposals and proposals that include </w:t>
      </w:r>
      <w:proofErr w:type="spellStart"/>
      <w:r w:rsidRPr="0038602A">
        <w:t>subawards</w:t>
      </w:r>
      <w:proofErr w:type="spellEnd"/>
      <w:r w:rsidRPr="0038602A">
        <w:t xml:space="preserve"> are a single unified project and should include only one supplemental combined DMP by the lead PI that also addresses all </w:t>
      </w:r>
      <w:proofErr w:type="spellStart"/>
      <w:r w:rsidRPr="0038602A">
        <w:t>subaward</w:t>
      </w:r>
      <w:proofErr w:type="spellEnd"/>
      <w:r w:rsidRPr="0038602A">
        <w:t xml:space="preserve"> data management needs, regardless of the number of non-lead collaborative proposals or </w:t>
      </w:r>
      <w:proofErr w:type="spellStart"/>
      <w:r w:rsidRPr="0038602A">
        <w:t>subawards</w:t>
      </w:r>
      <w:proofErr w:type="spellEnd"/>
      <w:r w:rsidRPr="0038602A">
        <w:t xml:space="preserve"> included. </w:t>
      </w:r>
    </w:p>
    <w:p w:rsidR="00791003" w:rsidRPr="0038602A" w:rsidRDefault="00791003" w:rsidP="00791003">
      <w:pPr>
        <w:rPr>
          <w:rFonts w:eastAsia="Calibri"/>
          <w:color w:val="222222"/>
          <w:shd w:val="clear" w:color="auto" w:fill="FFFFFF"/>
        </w:rPr>
      </w:pPr>
    </w:p>
    <w:p w:rsidR="00791003" w:rsidRPr="0038602A" w:rsidRDefault="00791003" w:rsidP="00791003"/>
    <w:p w:rsidR="00791003" w:rsidRPr="0038602A" w:rsidRDefault="00791003" w:rsidP="00791003">
      <w:pPr>
        <w:rPr>
          <w:b/>
          <w:bCs/>
          <w:color w:val="000000"/>
        </w:rPr>
      </w:pPr>
      <w:r w:rsidRPr="0038602A">
        <w:rPr>
          <w:b/>
          <w:bCs/>
          <w:color w:val="000000"/>
        </w:rPr>
        <w:t>Prohibition on Issuing Financial Assistance Awards to Entities that Require Certain Internal Confidentiality Agreements</w:t>
      </w:r>
    </w:p>
    <w:p w:rsidR="00791003" w:rsidRPr="0038602A" w:rsidRDefault="00791003" w:rsidP="00791003"/>
    <w:p w:rsidR="00791003" w:rsidRPr="0038602A" w:rsidRDefault="00791003" w:rsidP="00791003">
      <w:proofErr w:type="gramStart"/>
      <w:r w:rsidRPr="0038602A">
        <w:rPr>
          <w:color w:val="000000"/>
        </w:rPr>
        <w:t>Section 743 of Division E, Title VII of the Consolidated and Further Continuing Resolution Appropriations Act of 2015 (Pub.</w:t>
      </w:r>
      <w:proofErr w:type="gramEnd"/>
      <w:r w:rsidRPr="0038602A">
        <w:rPr>
          <w:color w:val="000000"/>
        </w:rPr>
        <w:t xml:space="preserve">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791003" w:rsidRPr="0038602A" w:rsidRDefault="00791003" w:rsidP="00791003"/>
    <w:p w:rsidR="00791003" w:rsidRPr="0038602A" w:rsidRDefault="00791003" w:rsidP="00791003">
      <w:r w:rsidRPr="0038602A">
        <w:rPr>
          <w:color w:val="000000"/>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791003" w:rsidRPr="0038602A" w:rsidRDefault="00791003" w:rsidP="00791003">
      <w:pPr>
        <w:rPr>
          <w:rFonts w:eastAsia="Calibri"/>
        </w:rPr>
      </w:pPr>
      <w:r w:rsidRPr="0038602A">
        <w:br/>
      </w:r>
      <w:r w:rsidRPr="0038602A">
        <w:rPr>
          <w:color w:val="000000"/>
        </w:rPr>
        <w:t>Recipients must notify their employees or contractors that existing internal confidentiality agreements covered by this condition are no longer in effect.</w:t>
      </w:r>
    </w:p>
    <w:p w:rsidR="00791003" w:rsidRDefault="001F3E1C" w:rsidP="00791003">
      <w:pPr>
        <w:pStyle w:val="Heading1"/>
        <w:rPr>
          <w:rFonts w:ascii="Times New Roman" w:hAnsi="Times New Roman"/>
          <w:szCs w:val="24"/>
        </w:rPr>
      </w:pPr>
      <w:r w:rsidRPr="004D59CD">
        <w:rPr>
          <w:rFonts w:ascii="Times New Roman" w:hAnsi="Times New Roman"/>
          <w:szCs w:val="24"/>
        </w:rPr>
        <w:t>Application Review Information</w:t>
      </w:r>
    </w:p>
    <w:p w:rsidR="00791003" w:rsidRPr="00791003" w:rsidRDefault="00791003" w:rsidP="00791003">
      <w:pPr>
        <w:pStyle w:val="Heading1"/>
        <w:rPr>
          <w:rFonts w:ascii="Times New Roman" w:hAnsi="Times New Roman"/>
          <w:b w:val="0"/>
          <w:szCs w:val="24"/>
        </w:rPr>
      </w:pPr>
      <w:r w:rsidRPr="00791003">
        <w:rPr>
          <w:rFonts w:ascii="Times New Roman" w:hAnsi="Times New Roman"/>
          <w:b w:val="0"/>
          <w:szCs w:val="24"/>
        </w:rPr>
        <w:t>Review and Selection Process:  Applications are considered based on the completeness of documentation, meeting of stated basic eligibility, and other category requirements. Specific evaluation factors are identified in the proposal narrative. Budget information is evaluated for reasonableness and appropriateness to applicant project goals.</w:t>
      </w:r>
    </w:p>
    <w:p w:rsidR="00791003" w:rsidRPr="00791003" w:rsidRDefault="00791003" w:rsidP="00791003">
      <w:pPr>
        <w:pStyle w:val="Heading1"/>
        <w:rPr>
          <w:rFonts w:ascii="Times New Roman" w:hAnsi="Times New Roman"/>
          <w:b w:val="0"/>
          <w:szCs w:val="24"/>
        </w:rPr>
      </w:pPr>
      <w:r w:rsidRPr="00791003">
        <w:rPr>
          <w:rFonts w:ascii="Times New Roman" w:hAnsi="Times New Roman"/>
          <w:b w:val="0"/>
          <w:szCs w:val="24"/>
        </w:rPr>
        <w:t>Proposals are reviewed by the U.S. Geological Survey technical personnel.  Individual proposals are evaluated and scored.  The evaluations and scores will be submitted to the contracting officer for final award determination.</w:t>
      </w:r>
    </w:p>
    <w:p w:rsidR="00791003" w:rsidRDefault="00791003" w:rsidP="00791003">
      <w:pPr>
        <w:pStyle w:val="Heading1"/>
        <w:rPr>
          <w:rFonts w:ascii="Times New Roman" w:hAnsi="Times New Roman"/>
          <w:b w:val="0"/>
          <w:szCs w:val="24"/>
        </w:rPr>
      </w:pPr>
      <w:r w:rsidRPr="00791003">
        <w:rPr>
          <w:rFonts w:ascii="Times New Roman" w:hAnsi="Times New Roman"/>
          <w:b w:val="0"/>
          <w:szCs w:val="24"/>
        </w:rPr>
        <w:t>Proposals will be evaluated on the following criteria:</w:t>
      </w:r>
    </w:p>
    <w:p w:rsidR="00791003" w:rsidRPr="00791003" w:rsidRDefault="00791003" w:rsidP="00791003"/>
    <w:p w:rsidR="001F3E1C" w:rsidRPr="004D59CD" w:rsidRDefault="00791003">
      <w:pPr>
        <w:pStyle w:val="Response"/>
        <w:numPr>
          <w:ilvl w:val="0"/>
          <w:numId w:val="5"/>
        </w:numPr>
        <w:rPr>
          <w:rFonts w:ascii="Times New Roman" w:hAnsi="Times New Roman"/>
          <w:szCs w:val="24"/>
        </w:rPr>
      </w:pPr>
      <w:r>
        <w:rPr>
          <w:rFonts w:ascii="Times New Roman" w:hAnsi="Times New Roman"/>
          <w:szCs w:val="24"/>
        </w:rPr>
        <w:t>How well d</w:t>
      </w:r>
      <w:r w:rsidR="001F3E1C" w:rsidRPr="004D59CD">
        <w:rPr>
          <w:rFonts w:ascii="Times New Roman" w:hAnsi="Times New Roman"/>
          <w:szCs w:val="24"/>
        </w:rPr>
        <w:t xml:space="preserve">oes the </w:t>
      </w:r>
      <w:r>
        <w:rPr>
          <w:rFonts w:ascii="Times New Roman" w:hAnsi="Times New Roman"/>
          <w:szCs w:val="24"/>
        </w:rPr>
        <w:t>proposal demonstrate the applicant’s</w:t>
      </w:r>
      <w:r w:rsidR="001F3E1C" w:rsidRPr="004D59CD">
        <w:rPr>
          <w:rFonts w:ascii="Times New Roman" w:hAnsi="Times New Roman"/>
          <w:szCs w:val="24"/>
        </w:rPr>
        <w:t xml:space="preserve"> </w:t>
      </w:r>
      <w:proofErr w:type="gramStart"/>
      <w:r w:rsidR="001F3E1C" w:rsidRPr="004D59CD">
        <w:rPr>
          <w:rFonts w:ascii="Times New Roman" w:hAnsi="Times New Roman"/>
          <w:szCs w:val="24"/>
        </w:rPr>
        <w:t xml:space="preserve">faculty </w:t>
      </w:r>
      <w:r>
        <w:rPr>
          <w:rFonts w:ascii="Times New Roman" w:hAnsi="Times New Roman"/>
          <w:szCs w:val="24"/>
        </w:rPr>
        <w:t>have</w:t>
      </w:r>
      <w:proofErr w:type="gramEnd"/>
      <w:r>
        <w:rPr>
          <w:rFonts w:ascii="Times New Roman" w:hAnsi="Times New Roman"/>
          <w:szCs w:val="24"/>
        </w:rPr>
        <w:t xml:space="preserve"> </w:t>
      </w:r>
      <w:r w:rsidR="001F3E1C" w:rsidRPr="004D59CD">
        <w:rPr>
          <w:rFonts w:ascii="Times New Roman" w:hAnsi="Times New Roman"/>
          <w:szCs w:val="24"/>
        </w:rPr>
        <w:t xml:space="preserve">expertise in </w:t>
      </w:r>
      <w:r w:rsidR="004D05CC">
        <w:rPr>
          <w:rFonts w:ascii="Times New Roman" w:hAnsi="Times New Roman"/>
          <w:szCs w:val="24"/>
        </w:rPr>
        <w:t xml:space="preserve">geographic information science, </w:t>
      </w:r>
      <w:r w:rsidR="00A50DAD">
        <w:rPr>
          <w:rFonts w:ascii="Times New Roman" w:hAnsi="Times New Roman"/>
          <w:szCs w:val="24"/>
        </w:rPr>
        <w:t>ontology, semantics, gazetteers</w:t>
      </w:r>
      <w:r w:rsidR="003C2716">
        <w:rPr>
          <w:rFonts w:ascii="Times New Roman" w:hAnsi="Times New Roman"/>
          <w:szCs w:val="24"/>
        </w:rPr>
        <w:t xml:space="preserve">, </w:t>
      </w:r>
      <w:r w:rsidR="00A50DAD">
        <w:rPr>
          <w:rFonts w:ascii="Times New Roman" w:hAnsi="Times New Roman"/>
          <w:szCs w:val="24"/>
        </w:rPr>
        <w:t xml:space="preserve">hydrology, </w:t>
      </w:r>
      <w:r w:rsidR="004D05CC">
        <w:rPr>
          <w:rFonts w:ascii="Times New Roman" w:hAnsi="Times New Roman"/>
          <w:szCs w:val="24"/>
        </w:rPr>
        <w:t>visualization, and computer science</w:t>
      </w:r>
      <w:r w:rsidR="001F3E1C" w:rsidRPr="004D59CD">
        <w:rPr>
          <w:rFonts w:ascii="Times New Roman" w:hAnsi="Times New Roman"/>
          <w:szCs w:val="24"/>
        </w:rPr>
        <w:t xml:space="preserve">? </w:t>
      </w:r>
      <w:r w:rsidR="001F3E1C" w:rsidRPr="00791003">
        <w:rPr>
          <w:rFonts w:ascii="Times New Roman" w:hAnsi="Times New Roman"/>
          <w:b/>
          <w:szCs w:val="24"/>
        </w:rPr>
        <w:t>(30 points)</w:t>
      </w:r>
    </w:p>
    <w:p w:rsidR="001F3E1C" w:rsidRPr="00791003" w:rsidRDefault="00791003">
      <w:pPr>
        <w:pStyle w:val="Response"/>
        <w:numPr>
          <w:ilvl w:val="0"/>
          <w:numId w:val="5"/>
        </w:numPr>
        <w:rPr>
          <w:rFonts w:ascii="Times New Roman" w:hAnsi="Times New Roman"/>
          <w:b/>
          <w:szCs w:val="24"/>
        </w:rPr>
      </w:pPr>
      <w:r>
        <w:rPr>
          <w:rFonts w:ascii="Times New Roman" w:hAnsi="Times New Roman"/>
          <w:szCs w:val="24"/>
        </w:rPr>
        <w:lastRenderedPageBreak/>
        <w:t>How well d</w:t>
      </w:r>
      <w:r w:rsidRPr="004D59CD">
        <w:rPr>
          <w:rFonts w:ascii="Times New Roman" w:hAnsi="Times New Roman"/>
          <w:szCs w:val="24"/>
        </w:rPr>
        <w:t xml:space="preserve">oes the </w:t>
      </w:r>
      <w:r>
        <w:rPr>
          <w:rFonts w:ascii="Times New Roman" w:hAnsi="Times New Roman"/>
          <w:szCs w:val="24"/>
        </w:rPr>
        <w:t>proposal demonstrate the applicant’s</w:t>
      </w:r>
      <w:r w:rsidRPr="004D59CD">
        <w:rPr>
          <w:rFonts w:ascii="Times New Roman" w:hAnsi="Times New Roman"/>
          <w:szCs w:val="24"/>
        </w:rPr>
        <w:t xml:space="preserve"> </w:t>
      </w:r>
      <w:proofErr w:type="gramStart"/>
      <w:r w:rsidR="001F3E1C" w:rsidRPr="004D59CD">
        <w:rPr>
          <w:rFonts w:ascii="Times New Roman" w:hAnsi="Times New Roman"/>
          <w:szCs w:val="24"/>
        </w:rPr>
        <w:t>faculty have</w:t>
      </w:r>
      <w:proofErr w:type="gramEnd"/>
      <w:r w:rsidR="001F3E1C" w:rsidRPr="004D59CD">
        <w:rPr>
          <w:rFonts w:ascii="Times New Roman" w:hAnsi="Times New Roman"/>
          <w:szCs w:val="24"/>
        </w:rPr>
        <w:t xml:space="preserve"> the depth and breadth of research interests that complement and extend the ability of the </w:t>
      </w:r>
      <w:r w:rsidR="004D05CC">
        <w:rPr>
          <w:rFonts w:ascii="Times New Roman" w:hAnsi="Times New Roman"/>
          <w:szCs w:val="24"/>
        </w:rPr>
        <w:t>CEGIS</w:t>
      </w:r>
      <w:r w:rsidR="001F3E1C" w:rsidRPr="004D59CD">
        <w:rPr>
          <w:rFonts w:ascii="Times New Roman" w:hAnsi="Times New Roman"/>
          <w:szCs w:val="24"/>
        </w:rPr>
        <w:t xml:space="preserve"> to do </w:t>
      </w:r>
      <w:r w:rsidR="004D05CC">
        <w:rPr>
          <w:rFonts w:ascii="Times New Roman" w:hAnsi="Times New Roman"/>
          <w:szCs w:val="24"/>
        </w:rPr>
        <w:t>geographic information science</w:t>
      </w:r>
      <w:r w:rsidR="00A50DAD">
        <w:rPr>
          <w:rFonts w:ascii="Times New Roman" w:hAnsi="Times New Roman"/>
          <w:szCs w:val="24"/>
        </w:rPr>
        <w:t xml:space="preserve">, ontology, and research for </w:t>
      </w:r>
      <w:r w:rsidR="008710FA">
        <w:rPr>
          <w:rFonts w:ascii="Times New Roman" w:hAnsi="Times New Roman"/>
          <w:szCs w:val="24"/>
        </w:rPr>
        <w:t xml:space="preserve">terrain </w:t>
      </w:r>
      <w:r w:rsidR="00A50DAD">
        <w:rPr>
          <w:rFonts w:ascii="Times New Roman" w:hAnsi="Times New Roman"/>
          <w:szCs w:val="24"/>
        </w:rPr>
        <w:t xml:space="preserve">applications </w:t>
      </w:r>
      <w:r w:rsidR="001F3E1C" w:rsidRPr="004D59CD">
        <w:rPr>
          <w:rFonts w:ascii="Times New Roman" w:hAnsi="Times New Roman"/>
          <w:szCs w:val="24"/>
        </w:rPr>
        <w:t>in the public interest?</w:t>
      </w:r>
      <w:r w:rsidR="004D59CD" w:rsidRPr="004D59CD">
        <w:rPr>
          <w:rFonts w:ascii="Times New Roman" w:hAnsi="Times New Roman"/>
          <w:szCs w:val="24"/>
        </w:rPr>
        <w:t xml:space="preserve"> </w:t>
      </w:r>
      <w:r w:rsidR="001F3E1C" w:rsidRPr="004D59CD">
        <w:rPr>
          <w:rFonts w:ascii="Times New Roman" w:hAnsi="Times New Roman"/>
          <w:szCs w:val="24"/>
        </w:rPr>
        <w:t>(</w:t>
      </w:r>
      <w:r w:rsidR="001F3E1C" w:rsidRPr="00791003">
        <w:rPr>
          <w:rFonts w:ascii="Times New Roman" w:hAnsi="Times New Roman"/>
          <w:b/>
          <w:szCs w:val="24"/>
        </w:rPr>
        <w:t>15 points)</w:t>
      </w:r>
    </w:p>
    <w:p w:rsidR="001F3E1C" w:rsidRPr="004D59CD" w:rsidRDefault="00791003">
      <w:pPr>
        <w:pStyle w:val="Response"/>
        <w:numPr>
          <w:ilvl w:val="0"/>
          <w:numId w:val="5"/>
        </w:numPr>
        <w:rPr>
          <w:rFonts w:ascii="Times New Roman" w:hAnsi="Times New Roman"/>
          <w:szCs w:val="24"/>
        </w:rPr>
      </w:pPr>
      <w:r>
        <w:rPr>
          <w:rFonts w:ascii="Times New Roman" w:hAnsi="Times New Roman"/>
          <w:szCs w:val="24"/>
        </w:rPr>
        <w:t>How well d</w:t>
      </w:r>
      <w:r w:rsidRPr="004D59CD">
        <w:rPr>
          <w:rFonts w:ascii="Times New Roman" w:hAnsi="Times New Roman"/>
          <w:szCs w:val="24"/>
        </w:rPr>
        <w:t xml:space="preserve">oes the </w:t>
      </w:r>
      <w:r>
        <w:rPr>
          <w:rFonts w:ascii="Times New Roman" w:hAnsi="Times New Roman"/>
          <w:szCs w:val="24"/>
        </w:rPr>
        <w:t>proposal demonstrate the applicant</w:t>
      </w:r>
      <w:r w:rsidR="001F3E1C" w:rsidRPr="004D59CD">
        <w:rPr>
          <w:rFonts w:ascii="Times New Roman" w:hAnsi="Times New Roman"/>
          <w:szCs w:val="24"/>
        </w:rPr>
        <w:t xml:space="preserve"> enroll</w:t>
      </w:r>
      <w:r>
        <w:rPr>
          <w:rFonts w:ascii="Times New Roman" w:hAnsi="Times New Roman"/>
          <w:szCs w:val="24"/>
        </w:rPr>
        <w:t xml:space="preserve">s </w:t>
      </w:r>
      <w:r w:rsidR="001F3E1C" w:rsidRPr="004D59CD">
        <w:rPr>
          <w:rFonts w:ascii="Times New Roman" w:hAnsi="Times New Roman"/>
          <w:szCs w:val="24"/>
        </w:rPr>
        <w:t>and train</w:t>
      </w:r>
      <w:r>
        <w:rPr>
          <w:rFonts w:ascii="Times New Roman" w:hAnsi="Times New Roman"/>
          <w:szCs w:val="24"/>
        </w:rPr>
        <w:t>s</w:t>
      </w:r>
      <w:r w:rsidR="001F3E1C" w:rsidRPr="004D59CD">
        <w:rPr>
          <w:rFonts w:ascii="Times New Roman" w:hAnsi="Times New Roman"/>
          <w:szCs w:val="24"/>
        </w:rPr>
        <w:t xml:space="preserve"> the appropriate numbers of students at both undergraduate and graduate levels? </w:t>
      </w:r>
      <w:r w:rsidR="001F3E1C" w:rsidRPr="00791003">
        <w:rPr>
          <w:rFonts w:ascii="Times New Roman" w:hAnsi="Times New Roman"/>
          <w:b/>
          <w:szCs w:val="24"/>
        </w:rPr>
        <w:t>(10 points)</w:t>
      </w:r>
    </w:p>
    <w:p w:rsidR="001F3E1C" w:rsidRPr="004D59CD" w:rsidRDefault="00791003">
      <w:pPr>
        <w:pStyle w:val="Response"/>
        <w:numPr>
          <w:ilvl w:val="0"/>
          <w:numId w:val="5"/>
        </w:numPr>
        <w:rPr>
          <w:rFonts w:ascii="Times New Roman" w:hAnsi="Times New Roman"/>
          <w:szCs w:val="24"/>
        </w:rPr>
      </w:pPr>
      <w:r>
        <w:rPr>
          <w:rFonts w:ascii="Times New Roman" w:hAnsi="Times New Roman"/>
          <w:szCs w:val="24"/>
        </w:rPr>
        <w:t>How well d</w:t>
      </w:r>
      <w:r w:rsidRPr="004D59CD">
        <w:rPr>
          <w:rFonts w:ascii="Times New Roman" w:hAnsi="Times New Roman"/>
          <w:szCs w:val="24"/>
        </w:rPr>
        <w:t xml:space="preserve">oes the </w:t>
      </w:r>
      <w:r>
        <w:rPr>
          <w:rFonts w:ascii="Times New Roman" w:hAnsi="Times New Roman"/>
          <w:szCs w:val="24"/>
        </w:rPr>
        <w:t>proposal demonstrate the applicant’s</w:t>
      </w:r>
      <w:r w:rsidRPr="004D59CD">
        <w:rPr>
          <w:rFonts w:ascii="Times New Roman" w:hAnsi="Times New Roman"/>
          <w:szCs w:val="24"/>
        </w:rPr>
        <w:t xml:space="preserve"> </w:t>
      </w:r>
      <w:r w:rsidR="001F3E1C" w:rsidRPr="004D59CD">
        <w:rPr>
          <w:rFonts w:ascii="Times New Roman" w:hAnsi="Times New Roman"/>
          <w:szCs w:val="24"/>
        </w:rPr>
        <w:t>encourage</w:t>
      </w:r>
      <w:r>
        <w:rPr>
          <w:rFonts w:ascii="Times New Roman" w:hAnsi="Times New Roman"/>
          <w:szCs w:val="24"/>
        </w:rPr>
        <w:t>s</w:t>
      </w:r>
      <w:r w:rsidR="001F3E1C" w:rsidRPr="004D59CD">
        <w:rPr>
          <w:rFonts w:ascii="Times New Roman" w:hAnsi="Times New Roman"/>
          <w:szCs w:val="24"/>
        </w:rPr>
        <w:t xml:space="preserve"> internships either through formal classes or through the requirement of senior theses? </w:t>
      </w:r>
      <w:r w:rsidR="001F3E1C" w:rsidRPr="00791003">
        <w:rPr>
          <w:rFonts w:ascii="Times New Roman" w:hAnsi="Times New Roman"/>
          <w:b/>
          <w:szCs w:val="24"/>
        </w:rPr>
        <w:t>(10 points)</w:t>
      </w:r>
    </w:p>
    <w:p w:rsidR="001F3E1C" w:rsidRPr="00791003" w:rsidRDefault="00791003">
      <w:pPr>
        <w:pStyle w:val="Response"/>
        <w:numPr>
          <w:ilvl w:val="0"/>
          <w:numId w:val="5"/>
        </w:numPr>
        <w:rPr>
          <w:rFonts w:ascii="Times New Roman" w:hAnsi="Times New Roman"/>
          <w:b/>
          <w:szCs w:val="24"/>
        </w:rPr>
      </w:pPr>
      <w:r>
        <w:rPr>
          <w:rFonts w:ascii="Times New Roman" w:hAnsi="Times New Roman"/>
          <w:szCs w:val="24"/>
        </w:rPr>
        <w:t>How well d</w:t>
      </w:r>
      <w:r w:rsidRPr="004D59CD">
        <w:rPr>
          <w:rFonts w:ascii="Times New Roman" w:hAnsi="Times New Roman"/>
          <w:szCs w:val="24"/>
        </w:rPr>
        <w:t xml:space="preserve">oes the </w:t>
      </w:r>
      <w:r>
        <w:rPr>
          <w:rFonts w:ascii="Times New Roman" w:hAnsi="Times New Roman"/>
          <w:szCs w:val="24"/>
        </w:rPr>
        <w:t xml:space="preserve">proposal demonstrate the </w:t>
      </w:r>
      <w:proofErr w:type="gramStart"/>
      <w:r>
        <w:rPr>
          <w:rFonts w:ascii="Times New Roman" w:hAnsi="Times New Roman"/>
          <w:szCs w:val="24"/>
        </w:rPr>
        <w:t>applicant</w:t>
      </w:r>
      <w:r w:rsidR="001F3E1C" w:rsidRPr="004D59CD">
        <w:rPr>
          <w:rFonts w:ascii="Times New Roman" w:hAnsi="Times New Roman"/>
          <w:szCs w:val="24"/>
        </w:rPr>
        <w:t xml:space="preserve"> own</w:t>
      </w:r>
      <w:r>
        <w:rPr>
          <w:rFonts w:ascii="Times New Roman" w:hAnsi="Times New Roman"/>
          <w:szCs w:val="24"/>
        </w:rPr>
        <w:t>s</w:t>
      </w:r>
      <w:r w:rsidR="001F3E1C" w:rsidRPr="004D59CD">
        <w:rPr>
          <w:rFonts w:ascii="Times New Roman" w:hAnsi="Times New Roman"/>
          <w:szCs w:val="24"/>
        </w:rPr>
        <w:t xml:space="preserve"> or have</w:t>
      </w:r>
      <w:proofErr w:type="gramEnd"/>
      <w:r w:rsidR="001F3E1C" w:rsidRPr="004D59CD">
        <w:rPr>
          <w:rFonts w:ascii="Times New Roman" w:hAnsi="Times New Roman"/>
          <w:szCs w:val="24"/>
        </w:rPr>
        <w:t xml:space="preserve"> access to lab facilities</w:t>
      </w:r>
      <w:r w:rsidR="00B93EB9">
        <w:rPr>
          <w:rFonts w:ascii="Times New Roman" w:hAnsi="Times New Roman"/>
          <w:szCs w:val="24"/>
        </w:rPr>
        <w:t xml:space="preserve">, visualization equipment and software </w:t>
      </w:r>
      <w:r w:rsidR="001F3E1C" w:rsidRPr="004D59CD">
        <w:rPr>
          <w:rFonts w:ascii="Times New Roman" w:hAnsi="Times New Roman"/>
          <w:szCs w:val="24"/>
        </w:rPr>
        <w:t xml:space="preserve">that complements and extends the </w:t>
      </w:r>
      <w:r w:rsidR="00B93EB9">
        <w:rPr>
          <w:rFonts w:ascii="Times New Roman" w:hAnsi="Times New Roman"/>
          <w:szCs w:val="24"/>
        </w:rPr>
        <w:t xml:space="preserve">existing </w:t>
      </w:r>
      <w:r w:rsidR="001F3E1C" w:rsidRPr="004D59CD">
        <w:rPr>
          <w:rFonts w:ascii="Times New Roman" w:hAnsi="Times New Roman"/>
          <w:szCs w:val="24"/>
        </w:rPr>
        <w:t xml:space="preserve">capabilities of </w:t>
      </w:r>
      <w:r w:rsidR="00B93EB9">
        <w:rPr>
          <w:rFonts w:ascii="Times New Roman" w:hAnsi="Times New Roman"/>
          <w:szCs w:val="24"/>
        </w:rPr>
        <w:t>CEGIS</w:t>
      </w:r>
      <w:r w:rsidR="001F3E1C" w:rsidRPr="004D59CD">
        <w:rPr>
          <w:rFonts w:ascii="Times New Roman" w:hAnsi="Times New Roman"/>
          <w:szCs w:val="24"/>
        </w:rPr>
        <w:t>?</w:t>
      </w:r>
      <w:r w:rsidR="004D59CD" w:rsidRPr="004D59CD">
        <w:rPr>
          <w:rFonts w:ascii="Times New Roman" w:hAnsi="Times New Roman"/>
          <w:szCs w:val="24"/>
        </w:rPr>
        <w:t xml:space="preserve"> </w:t>
      </w:r>
      <w:r w:rsidR="001F3E1C" w:rsidRPr="00791003">
        <w:rPr>
          <w:rFonts w:ascii="Times New Roman" w:hAnsi="Times New Roman"/>
          <w:b/>
          <w:szCs w:val="24"/>
        </w:rPr>
        <w:t>(20 points)</w:t>
      </w:r>
    </w:p>
    <w:p w:rsidR="001F3E1C" w:rsidRPr="004D59CD" w:rsidRDefault="00791003">
      <w:pPr>
        <w:pStyle w:val="Response"/>
        <w:numPr>
          <w:ilvl w:val="0"/>
          <w:numId w:val="5"/>
        </w:numPr>
        <w:rPr>
          <w:rFonts w:ascii="Times New Roman" w:hAnsi="Times New Roman"/>
          <w:szCs w:val="24"/>
        </w:rPr>
      </w:pPr>
      <w:r>
        <w:rPr>
          <w:rFonts w:ascii="Times New Roman" w:hAnsi="Times New Roman"/>
          <w:szCs w:val="24"/>
        </w:rPr>
        <w:t>How well d</w:t>
      </w:r>
      <w:r w:rsidRPr="004D59CD">
        <w:rPr>
          <w:rFonts w:ascii="Times New Roman" w:hAnsi="Times New Roman"/>
          <w:szCs w:val="24"/>
        </w:rPr>
        <w:t xml:space="preserve">oes the </w:t>
      </w:r>
      <w:r>
        <w:rPr>
          <w:rFonts w:ascii="Times New Roman" w:hAnsi="Times New Roman"/>
          <w:szCs w:val="24"/>
        </w:rPr>
        <w:t>proposal demonstrate w</w:t>
      </w:r>
      <w:r w:rsidR="001F3E1C" w:rsidRPr="004D59CD">
        <w:rPr>
          <w:rFonts w:ascii="Times New Roman" w:hAnsi="Times New Roman"/>
          <w:szCs w:val="24"/>
        </w:rPr>
        <w:t>hat obstacles might exist that would discourage cooperative and collaborative research? How easily might those obstacles be surmounted? (15 points)</w:t>
      </w:r>
    </w:p>
    <w:p w:rsidR="00791003" w:rsidRDefault="00791003">
      <w:pPr>
        <w:pStyle w:val="PlainText"/>
        <w:rPr>
          <w:rFonts w:ascii="Times New Roman" w:hAnsi="Times New Roman"/>
          <w:b/>
          <w:kern w:val="32"/>
          <w:szCs w:val="24"/>
        </w:rPr>
      </w:pPr>
    </w:p>
    <w:p w:rsidR="001F3E1C" w:rsidRPr="004D59CD" w:rsidRDefault="001F3E1C">
      <w:pPr>
        <w:pStyle w:val="PlainText"/>
        <w:rPr>
          <w:rFonts w:ascii="Times New Roman" w:eastAsia="Times New Roman" w:hAnsi="Times New Roman"/>
          <w:szCs w:val="24"/>
        </w:rPr>
      </w:pPr>
      <w:r w:rsidRPr="004D59CD">
        <w:rPr>
          <w:rFonts w:ascii="Times New Roman" w:hAnsi="Times New Roman"/>
          <w:b/>
          <w:kern w:val="32"/>
          <w:szCs w:val="24"/>
        </w:rPr>
        <w:t>Award Administration Information,</w:t>
      </w:r>
      <w:r w:rsidRPr="004D59CD">
        <w:rPr>
          <w:rFonts w:ascii="Times New Roman" w:eastAsia="Times New Roman" w:hAnsi="Times New Roman"/>
          <w:szCs w:val="24"/>
        </w:rPr>
        <w:t xml:space="preserve"> </w:t>
      </w:r>
    </w:p>
    <w:p w:rsidR="00791003" w:rsidRDefault="00791003" w:rsidP="00791003">
      <w:pPr>
        <w:spacing w:before="120" w:after="60"/>
      </w:pPr>
      <w:bookmarkStart w:id="0" w:name="OLE_LINK1"/>
      <w:bookmarkStart w:id="1" w:name="OLE_LINK2"/>
      <w:bookmarkStart w:id="2" w:name="OLE_LINK3"/>
      <w:r w:rsidRPr="005F75A5">
        <w:t>Award recipients are responsible for managing the day-to-day operations of the grant/cooperative agreements and sub-award supported activities to assure compliance with applicable Federal requirements, and that performance goals are being achieved.  Recipient monitoring must cover each program, function or activity.</w:t>
      </w:r>
    </w:p>
    <w:p w:rsidR="00791003" w:rsidRPr="005F75A5" w:rsidRDefault="00791003" w:rsidP="00791003">
      <w:pPr>
        <w:spacing w:line="240" w:lineRule="atLeast"/>
        <w:ind w:left="-90"/>
        <w:rPr>
          <w:b/>
          <w:u w:val="single"/>
        </w:rPr>
      </w:pPr>
      <w:r w:rsidRPr="005F75A5">
        <w:rPr>
          <w:b/>
        </w:rPr>
        <w:tab/>
      </w:r>
      <w:bookmarkEnd w:id="0"/>
      <w:bookmarkEnd w:id="1"/>
      <w:bookmarkEnd w:id="2"/>
      <w:r w:rsidRPr="005F75A5">
        <w:rPr>
          <w:b/>
          <w:u w:val="single"/>
        </w:rPr>
        <w:t>Progress Reports</w:t>
      </w:r>
    </w:p>
    <w:p w:rsidR="00791003" w:rsidRPr="005F75A5" w:rsidRDefault="00791003" w:rsidP="00791003">
      <w:pPr>
        <w:spacing w:line="240" w:lineRule="atLeast"/>
        <w:ind w:left="-90"/>
        <w:rPr>
          <w:b/>
          <w:u w:val="single"/>
        </w:rPr>
      </w:pPr>
    </w:p>
    <w:p w:rsidR="00791003" w:rsidRPr="005F75A5" w:rsidRDefault="00791003" w:rsidP="00791003">
      <w:pPr>
        <w:widowControl w:val="0"/>
        <w:numPr>
          <w:ilvl w:val="0"/>
          <w:numId w:val="13"/>
        </w:numPr>
        <w:snapToGrid w:val="0"/>
        <w:spacing w:line="240" w:lineRule="atLeast"/>
        <w:rPr>
          <w:color w:val="000000"/>
          <w:kern w:val="24"/>
        </w:rPr>
      </w:pPr>
      <w:r w:rsidRPr="005F75A5">
        <w:rPr>
          <w:color w:val="000000"/>
          <w:kern w:val="24"/>
        </w:rPr>
        <w:t>The Recipient shall submit two copies of each Progress Report to the USGS Project Officer and one copy of the transmittal letter to the USGS Contracting Officer.  Unless otherwise specified in the grant, annual progress reports should be submitted at least sixty (60) days prior to the end of the current budget period to allow adequate time for the designated office to review the report.  In the case of multi-year awards, failure to submit timely reports may delay processing of funding increments.  For awards with a total anticipated performance period of twelve months (12) months or less, only a Final Technical Report will be required.</w:t>
      </w:r>
    </w:p>
    <w:p w:rsidR="00791003" w:rsidRPr="005F75A5" w:rsidRDefault="00791003" w:rsidP="00791003">
      <w:pPr>
        <w:spacing w:line="240" w:lineRule="atLeast"/>
        <w:ind w:left="270"/>
        <w:rPr>
          <w:b/>
          <w:u w:val="single"/>
        </w:rPr>
      </w:pPr>
    </w:p>
    <w:p w:rsidR="00791003" w:rsidRPr="005F75A5" w:rsidRDefault="00791003" w:rsidP="00791003">
      <w:pPr>
        <w:widowControl w:val="0"/>
        <w:numPr>
          <w:ilvl w:val="0"/>
          <w:numId w:val="13"/>
        </w:numPr>
        <w:snapToGrid w:val="0"/>
        <w:spacing w:line="240" w:lineRule="atLeast"/>
        <w:rPr>
          <w:b/>
          <w:u w:val="single"/>
        </w:rPr>
      </w:pPr>
      <w:r w:rsidRPr="005F75A5">
        <w:rPr>
          <w:color w:val="000000"/>
          <w:kern w:val="24"/>
        </w:rPr>
        <w:t>The progress reports shall include the following information:</w:t>
      </w:r>
    </w:p>
    <w:p w:rsidR="00791003" w:rsidRPr="005F75A5" w:rsidRDefault="00791003" w:rsidP="00791003">
      <w:pPr>
        <w:spacing w:line="240" w:lineRule="atLeast"/>
        <w:ind w:left="-90"/>
        <w:rPr>
          <w:color w:val="000000"/>
          <w:kern w:val="24"/>
        </w:rPr>
      </w:pPr>
    </w:p>
    <w:p w:rsidR="00791003" w:rsidRPr="005F75A5" w:rsidRDefault="00791003" w:rsidP="00791003">
      <w:pPr>
        <w:widowControl w:val="0"/>
        <w:numPr>
          <w:ilvl w:val="0"/>
          <w:numId w:val="11"/>
        </w:numPr>
        <w:snapToGrid w:val="0"/>
        <w:ind w:hanging="720"/>
      </w:pPr>
      <w:r w:rsidRPr="005F75A5">
        <w:t>A comparison of actual accomplishments to the objectives of the Federal award established for the budget period and overall progress in response to the performance metrics.</w:t>
      </w:r>
    </w:p>
    <w:p w:rsidR="00791003" w:rsidRPr="005F75A5" w:rsidRDefault="00791003" w:rsidP="00791003">
      <w:pPr>
        <w:widowControl w:val="0"/>
        <w:numPr>
          <w:ilvl w:val="0"/>
          <w:numId w:val="11"/>
        </w:numPr>
        <w:snapToGrid w:val="0"/>
        <w:ind w:hanging="720"/>
      </w:pPr>
      <w:r w:rsidRPr="005F75A5">
        <w:t>The reasons why established goals were not met, if appropriate.</w:t>
      </w:r>
    </w:p>
    <w:p w:rsidR="00791003" w:rsidRPr="005F75A5" w:rsidRDefault="00791003" w:rsidP="00791003">
      <w:pPr>
        <w:widowControl w:val="0"/>
        <w:numPr>
          <w:ilvl w:val="0"/>
          <w:numId w:val="11"/>
        </w:numPr>
        <w:snapToGrid w:val="0"/>
        <w:ind w:hanging="720"/>
      </w:pPr>
      <w:r w:rsidRPr="005F75A5">
        <w:t>Additional pertinent information including, when appropriate, analysis and explanation of cost overruns or high unit costs.</w:t>
      </w:r>
    </w:p>
    <w:p w:rsidR="00791003" w:rsidRPr="005F75A5" w:rsidRDefault="00791003" w:rsidP="00791003">
      <w:pPr>
        <w:widowControl w:val="0"/>
        <w:numPr>
          <w:ilvl w:val="0"/>
          <w:numId w:val="11"/>
        </w:numPr>
        <w:snapToGrid w:val="0"/>
        <w:ind w:hanging="720"/>
      </w:pPr>
      <w:r w:rsidRPr="005F75A5">
        <w:t>An outline of anticipated activities and adjustments to the program during the next budget period.</w:t>
      </w:r>
    </w:p>
    <w:p w:rsidR="00791003" w:rsidRPr="005F75A5" w:rsidRDefault="00791003" w:rsidP="00791003"/>
    <w:p w:rsidR="00791003" w:rsidRPr="005F75A5" w:rsidRDefault="00791003" w:rsidP="00791003">
      <w:pPr>
        <w:widowControl w:val="0"/>
        <w:numPr>
          <w:ilvl w:val="0"/>
          <w:numId w:val="12"/>
        </w:numPr>
        <w:snapToGrid w:val="0"/>
      </w:pPr>
      <w:r w:rsidRPr="005F75A5">
        <w:rPr>
          <w:color w:val="000000"/>
          <w:kern w:val="24"/>
        </w:rPr>
        <w:t>Between the required reporting dates, events may occur which have significant impact upon the project or program.  In such cases, the Recipient shall inform the USGS as soon as the following types of conditions become known:</w:t>
      </w:r>
    </w:p>
    <w:p w:rsidR="00791003" w:rsidRPr="005F75A5" w:rsidRDefault="00791003" w:rsidP="00791003">
      <w:pPr>
        <w:ind w:left="1440" w:hanging="720"/>
      </w:pPr>
    </w:p>
    <w:p w:rsidR="00791003" w:rsidRPr="005F75A5" w:rsidRDefault="00791003" w:rsidP="00791003">
      <w:pPr>
        <w:widowControl w:val="0"/>
        <w:numPr>
          <w:ilvl w:val="1"/>
          <w:numId w:val="11"/>
        </w:numPr>
        <w:snapToGrid w:val="0"/>
        <w:ind w:left="2520"/>
      </w:pPr>
      <w:r w:rsidRPr="005F75A5">
        <w:t xml:space="preserve">Problems, delays, or adverse conditions which will materially impair the ability to meet the objective of the Federal award. This disclosure must include a statement of the action taken, or contemplated, and any assistance needed to resolve the situation. </w:t>
      </w:r>
    </w:p>
    <w:p w:rsidR="00791003" w:rsidRPr="005F75A5" w:rsidRDefault="00791003" w:rsidP="00791003">
      <w:pPr>
        <w:widowControl w:val="0"/>
        <w:numPr>
          <w:ilvl w:val="1"/>
          <w:numId w:val="11"/>
        </w:numPr>
        <w:snapToGrid w:val="0"/>
        <w:ind w:left="2520"/>
      </w:pPr>
      <w:r w:rsidRPr="005F75A5">
        <w:t xml:space="preserve">Favorable developments which enable meeting time schedules </w:t>
      </w:r>
      <w:proofErr w:type="gramStart"/>
      <w:r w:rsidRPr="005F75A5">
        <w:t>and  objectives</w:t>
      </w:r>
      <w:proofErr w:type="gramEnd"/>
      <w:r w:rsidRPr="005F75A5">
        <w:t xml:space="preserve"> sooner or at less cost than anticipated or producing more or  different beneficial results than originally planned.</w:t>
      </w:r>
    </w:p>
    <w:p w:rsidR="00791003" w:rsidRPr="005F75A5" w:rsidRDefault="00791003" w:rsidP="00791003">
      <w:pPr>
        <w:ind w:left="2520"/>
      </w:pPr>
    </w:p>
    <w:p w:rsidR="00791003" w:rsidRPr="005F75A5" w:rsidRDefault="00791003" w:rsidP="00791003">
      <w:pPr>
        <w:spacing w:line="240" w:lineRule="atLeast"/>
        <w:ind w:left="-90"/>
      </w:pPr>
      <w:r w:rsidRPr="005F75A5">
        <w:rPr>
          <w:b/>
          <w:u w:val="single"/>
        </w:rPr>
        <w:t>Final Technical Report</w:t>
      </w:r>
    </w:p>
    <w:p w:rsidR="00791003" w:rsidRPr="005F75A5" w:rsidRDefault="00791003" w:rsidP="00791003">
      <w:pPr>
        <w:spacing w:line="240" w:lineRule="atLeast"/>
        <w:ind w:left="-90"/>
      </w:pPr>
    </w:p>
    <w:p w:rsidR="00791003" w:rsidRPr="005F75A5" w:rsidRDefault="00791003" w:rsidP="00791003">
      <w:pPr>
        <w:spacing w:line="240" w:lineRule="atLeast"/>
        <w:ind w:left="360" w:hanging="450"/>
      </w:pPr>
      <w:r w:rsidRPr="005F75A5">
        <w:t>a.</w:t>
      </w:r>
      <w:r w:rsidRPr="005F75A5">
        <w:tab/>
        <w:t>The Recipient shall submit two copies of the final technical report to the USGS Project Officer and one copy of the transmittal letter to the USGS Contracting Officer.  The final performance report will be due 90 calendar days after the period of performance end date.</w:t>
      </w:r>
    </w:p>
    <w:p w:rsidR="00791003" w:rsidRPr="005F75A5" w:rsidRDefault="00791003" w:rsidP="00791003">
      <w:pPr>
        <w:spacing w:line="240" w:lineRule="atLeast"/>
        <w:ind w:left="360" w:hanging="450"/>
      </w:pPr>
    </w:p>
    <w:p w:rsidR="00791003" w:rsidRPr="005F75A5" w:rsidRDefault="00791003" w:rsidP="00791003">
      <w:pPr>
        <w:spacing w:line="240" w:lineRule="atLeast"/>
        <w:ind w:left="360" w:hanging="450"/>
      </w:pPr>
      <w:r w:rsidRPr="005F75A5">
        <w:t>b.</w:t>
      </w:r>
      <w:r w:rsidRPr="005F75A5">
        <w:tab/>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 </w:t>
      </w:r>
    </w:p>
    <w:p w:rsidR="00791003" w:rsidRPr="005F75A5" w:rsidRDefault="00791003" w:rsidP="00791003">
      <w:pPr>
        <w:spacing w:line="240" w:lineRule="atLeast"/>
        <w:ind w:left="360" w:hanging="450"/>
      </w:pPr>
    </w:p>
    <w:p w:rsidR="00791003" w:rsidRPr="005F75A5" w:rsidRDefault="00791003" w:rsidP="00791003">
      <w:pPr>
        <w:tabs>
          <w:tab w:val="left" w:pos="432"/>
          <w:tab w:val="left" w:pos="864"/>
          <w:tab w:val="left" w:pos="1296"/>
        </w:tabs>
        <w:spacing w:after="240"/>
        <w:rPr>
          <w:b/>
        </w:rPr>
      </w:pPr>
      <w:r w:rsidRPr="005F75A5">
        <w:rPr>
          <w:b/>
          <w:u w:val="single"/>
        </w:rPr>
        <w:t>Annual Financial Reports</w:t>
      </w:r>
    </w:p>
    <w:p w:rsidR="00791003" w:rsidRPr="00FA6D3D" w:rsidRDefault="00791003" w:rsidP="00791003">
      <w:pPr>
        <w:ind w:left="432" w:hanging="432"/>
      </w:pPr>
      <w:r w:rsidRPr="00FA6D3D">
        <w:rPr>
          <w:color w:val="000000"/>
        </w:rPr>
        <w:t>a)</w:t>
      </w:r>
      <w:r w:rsidRPr="00FA6D3D">
        <w:rPr>
          <w:color w:val="000000"/>
        </w:rPr>
        <w:tab/>
        <w:t xml:space="preserve">The Recipient will submit an annual SF 425, Federal Financial Report, for each individual USGS award.  The SF 425 is available at </w:t>
      </w:r>
      <w:r w:rsidRPr="00FA6D3D">
        <w:rPr>
          <w:i/>
        </w:rPr>
        <w:t>http://www.whitehouse.gov/omb/grants_forms</w:t>
      </w:r>
      <w:r w:rsidRPr="00FA6D3D">
        <w:t xml:space="preserve">.  </w:t>
      </w:r>
      <w:r w:rsidRPr="00FA6D3D">
        <w:rPr>
          <w:color w:val="000000"/>
        </w:rPr>
        <w:t>The SF 425 will be due in accordance with the following schedule.  USGS acknowledges that this annual reporting schedule may not always correspond with a specific budget period.</w:t>
      </w:r>
      <w:r w:rsidRPr="00FA6D3D">
        <w:rPr>
          <w:color w:val="000000"/>
        </w:rPr>
        <w:br/>
      </w:r>
    </w:p>
    <w:tbl>
      <w:tblPr>
        <w:tblW w:w="0" w:type="auto"/>
        <w:tblInd w:w="555" w:type="dxa"/>
        <w:tblCellMar>
          <w:top w:w="15" w:type="dxa"/>
          <w:left w:w="15" w:type="dxa"/>
          <w:bottom w:w="15" w:type="dxa"/>
          <w:right w:w="15" w:type="dxa"/>
        </w:tblCellMar>
        <w:tblLook w:val="04A0" w:firstRow="1" w:lastRow="0" w:firstColumn="1" w:lastColumn="0" w:noHBand="0" w:noVBand="1"/>
      </w:tblPr>
      <w:tblGrid>
        <w:gridCol w:w="2900"/>
        <w:gridCol w:w="2900"/>
        <w:gridCol w:w="2901"/>
      </w:tblGrid>
      <w:tr w:rsidR="00791003" w:rsidRPr="00FA6D3D" w:rsidTr="00791003">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rsidR="00791003" w:rsidRPr="00FA6D3D" w:rsidRDefault="00791003" w:rsidP="00791003">
            <w:pPr>
              <w:spacing w:line="0" w:lineRule="atLeast"/>
              <w:jc w:val="center"/>
            </w:pPr>
            <w:r w:rsidRPr="00FA6D3D">
              <w:rPr>
                <w:color w:val="000000"/>
              </w:rPr>
              <w:t>Award Performance Start Date</w:t>
            </w:r>
          </w:p>
        </w:tc>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rsidR="00791003" w:rsidRPr="00FA6D3D" w:rsidRDefault="00791003" w:rsidP="00791003">
            <w:pPr>
              <w:jc w:val="center"/>
            </w:pPr>
            <w:r w:rsidRPr="00FA6D3D">
              <w:rPr>
                <w:color w:val="000000"/>
              </w:rPr>
              <w:t xml:space="preserve">Annual Interim Report </w:t>
            </w:r>
          </w:p>
          <w:p w:rsidR="00791003" w:rsidRPr="00FA6D3D" w:rsidRDefault="00791003" w:rsidP="00791003">
            <w:pPr>
              <w:spacing w:line="0" w:lineRule="atLeast"/>
              <w:jc w:val="center"/>
              <w:rPr>
                <w:color w:val="000000"/>
              </w:rPr>
            </w:pPr>
            <w:r w:rsidRPr="00FA6D3D">
              <w:rPr>
                <w:color w:val="000000"/>
              </w:rPr>
              <w:t>End Date</w:t>
            </w:r>
          </w:p>
          <w:p w:rsidR="00791003" w:rsidRPr="00FA6D3D" w:rsidRDefault="00791003" w:rsidP="00791003">
            <w:pPr>
              <w:spacing w:line="0" w:lineRule="atLeast"/>
              <w:jc w:val="center"/>
            </w:pPr>
            <w:r w:rsidRPr="00FA6D3D">
              <w:rPr>
                <w:color w:val="000000"/>
              </w:rPr>
              <w:t>(year following start date)</w:t>
            </w:r>
          </w:p>
        </w:tc>
        <w:tc>
          <w:tcPr>
            <w:tcW w:w="2901"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rsidR="00791003" w:rsidRPr="00FA6D3D" w:rsidRDefault="00791003" w:rsidP="00791003">
            <w:pPr>
              <w:jc w:val="center"/>
              <w:rPr>
                <w:color w:val="000000"/>
              </w:rPr>
            </w:pPr>
            <w:r w:rsidRPr="00FA6D3D">
              <w:rPr>
                <w:color w:val="000000"/>
              </w:rPr>
              <w:t>Annual Interim Report</w:t>
            </w:r>
          </w:p>
          <w:p w:rsidR="00791003" w:rsidRPr="00FA6D3D" w:rsidRDefault="00791003" w:rsidP="00791003">
            <w:pPr>
              <w:jc w:val="center"/>
            </w:pPr>
            <w:r w:rsidRPr="00FA6D3D">
              <w:rPr>
                <w:color w:val="000000"/>
              </w:rPr>
              <w:t>Due Date</w:t>
            </w:r>
          </w:p>
          <w:p w:rsidR="00791003" w:rsidRPr="00FA6D3D" w:rsidRDefault="00791003" w:rsidP="00791003">
            <w:pPr>
              <w:spacing w:line="0" w:lineRule="atLeast"/>
              <w:jc w:val="center"/>
              <w:rPr>
                <w:color w:val="000000"/>
              </w:rPr>
            </w:pPr>
            <w:r w:rsidRPr="00FA6D3D">
              <w:rPr>
                <w:color w:val="000000"/>
              </w:rPr>
              <w:t>(90 days after report</w:t>
            </w:r>
          </w:p>
          <w:p w:rsidR="00791003" w:rsidRPr="00FA6D3D" w:rsidRDefault="00791003" w:rsidP="00791003">
            <w:pPr>
              <w:spacing w:line="0" w:lineRule="atLeast"/>
              <w:jc w:val="center"/>
            </w:pPr>
            <w:r w:rsidRPr="00FA6D3D">
              <w:rPr>
                <w:color w:val="000000"/>
              </w:rPr>
              <w:t>end date)</w:t>
            </w:r>
          </w:p>
        </w:tc>
      </w:tr>
      <w:tr w:rsidR="00791003" w:rsidRPr="00FA6D3D" w:rsidTr="00791003">
        <w:tc>
          <w:tcPr>
            <w:tcW w:w="2900" w:type="dxa"/>
            <w:tcBorders>
              <w:top w:val="single" w:sz="12" w:space="0" w:color="000000"/>
              <w:left w:val="single" w:sz="12" w:space="0" w:color="000000"/>
              <w:bottom w:val="single" w:sz="12" w:space="0" w:color="000000"/>
              <w:right w:val="single" w:sz="12" w:space="0" w:color="000000"/>
            </w:tcBorders>
            <w:shd w:val="clear" w:color="auto" w:fill="FFFFFF"/>
            <w:tcMar>
              <w:top w:w="105" w:type="dxa"/>
              <w:left w:w="105" w:type="dxa"/>
              <w:bottom w:w="105" w:type="dxa"/>
              <w:right w:w="105" w:type="dxa"/>
            </w:tcMar>
            <w:hideMark/>
          </w:tcPr>
          <w:p w:rsidR="00791003" w:rsidRPr="00FA6D3D" w:rsidRDefault="00791003" w:rsidP="00791003">
            <w:pPr>
              <w:spacing w:line="0" w:lineRule="atLeast"/>
            </w:pPr>
            <w:r w:rsidRPr="00FA6D3D">
              <w:rPr>
                <w:color w:val="000000"/>
              </w:rPr>
              <w:t>January 1- March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1003" w:rsidRPr="00FA6D3D" w:rsidRDefault="00791003" w:rsidP="00791003">
            <w:pPr>
              <w:spacing w:line="0" w:lineRule="atLeast"/>
            </w:pPr>
            <w:r w:rsidRPr="00FA6D3D">
              <w:rPr>
                <w:color w:val="000000"/>
              </w:rPr>
              <w:t xml:space="preserve">March 31 </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1003" w:rsidRPr="00FA6D3D" w:rsidRDefault="00791003" w:rsidP="00791003">
            <w:pPr>
              <w:spacing w:line="0" w:lineRule="atLeast"/>
            </w:pPr>
            <w:r w:rsidRPr="00FA6D3D">
              <w:rPr>
                <w:color w:val="000000"/>
              </w:rPr>
              <w:t>June 30</w:t>
            </w:r>
          </w:p>
        </w:tc>
      </w:tr>
      <w:tr w:rsidR="00791003" w:rsidRPr="00FA6D3D" w:rsidTr="00791003">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1003" w:rsidRPr="00FA6D3D" w:rsidRDefault="00791003" w:rsidP="00791003">
            <w:pPr>
              <w:spacing w:line="0" w:lineRule="atLeast"/>
            </w:pPr>
            <w:r w:rsidRPr="00FA6D3D">
              <w:rPr>
                <w:color w:val="000000"/>
              </w:rPr>
              <w:t>April 1- June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1003" w:rsidRPr="00FA6D3D" w:rsidRDefault="00791003" w:rsidP="00791003">
            <w:pPr>
              <w:spacing w:line="0" w:lineRule="atLeast"/>
            </w:pPr>
            <w:r w:rsidRPr="00FA6D3D">
              <w:rPr>
                <w:color w:val="000000"/>
              </w:rPr>
              <w:t>June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1003" w:rsidRPr="00FA6D3D" w:rsidRDefault="00791003" w:rsidP="00791003">
            <w:pPr>
              <w:spacing w:line="0" w:lineRule="atLeast"/>
            </w:pPr>
            <w:r w:rsidRPr="00FA6D3D">
              <w:rPr>
                <w:color w:val="000000"/>
              </w:rPr>
              <w:t>September 30</w:t>
            </w:r>
          </w:p>
        </w:tc>
      </w:tr>
      <w:tr w:rsidR="00791003" w:rsidRPr="00FA6D3D" w:rsidTr="00791003">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1003" w:rsidRPr="00FA6D3D" w:rsidRDefault="00791003" w:rsidP="00791003">
            <w:pPr>
              <w:spacing w:line="0" w:lineRule="atLeast"/>
            </w:pPr>
            <w:r w:rsidRPr="00FA6D3D">
              <w:rPr>
                <w:color w:val="000000"/>
              </w:rPr>
              <w:t>July 1- September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1003" w:rsidRPr="00FA6D3D" w:rsidRDefault="00791003" w:rsidP="00791003">
            <w:pPr>
              <w:spacing w:line="0" w:lineRule="atLeast"/>
            </w:pPr>
            <w:r w:rsidRPr="00FA6D3D">
              <w:rPr>
                <w:color w:val="000000"/>
              </w:rPr>
              <w:t>September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1003" w:rsidRPr="00FA6D3D" w:rsidRDefault="00791003" w:rsidP="00791003">
            <w:pPr>
              <w:spacing w:line="0" w:lineRule="atLeast"/>
            </w:pPr>
            <w:r w:rsidRPr="00FA6D3D">
              <w:rPr>
                <w:color w:val="000000"/>
              </w:rPr>
              <w:t>December 31</w:t>
            </w:r>
          </w:p>
        </w:tc>
      </w:tr>
      <w:tr w:rsidR="00791003" w:rsidRPr="00FA6D3D" w:rsidTr="00791003">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1003" w:rsidRPr="00FA6D3D" w:rsidRDefault="00791003" w:rsidP="00791003">
            <w:pPr>
              <w:spacing w:line="0" w:lineRule="atLeast"/>
            </w:pPr>
            <w:r w:rsidRPr="00FA6D3D">
              <w:rPr>
                <w:color w:val="000000"/>
              </w:rPr>
              <w:t>October 1 – December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1003" w:rsidRPr="00FA6D3D" w:rsidRDefault="00791003" w:rsidP="00791003">
            <w:pPr>
              <w:spacing w:line="0" w:lineRule="atLeast"/>
            </w:pPr>
            <w:r w:rsidRPr="00FA6D3D">
              <w:rPr>
                <w:color w:val="000000"/>
              </w:rPr>
              <w:t>December 31</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1003" w:rsidRPr="00FA6D3D" w:rsidRDefault="00791003" w:rsidP="00791003">
            <w:pPr>
              <w:spacing w:line="0" w:lineRule="atLeast"/>
            </w:pPr>
            <w:r w:rsidRPr="00FA6D3D">
              <w:rPr>
                <w:color w:val="000000"/>
              </w:rPr>
              <w:t>March 31</w:t>
            </w:r>
          </w:p>
        </w:tc>
      </w:tr>
    </w:tbl>
    <w:p w:rsidR="00791003" w:rsidRPr="00FA6D3D" w:rsidRDefault="00791003" w:rsidP="00791003">
      <w:pPr>
        <w:tabs>
          <w:tab w:val="left" w:pos="432"/>
          <w:tab w:val="left" w:pos="864"/>
          <w:tab w:val="left" w:pos="1296"/>
        </w:tabs>
        <w:rPr>
          <w:color w:val="000000"/>
        </w:rPr>
      </w:pPr>
    </w:p>
    <w:p w:rsidR="00791003" w:rsidRPr="00FA6D3D" w:rsidRDefault="00791003" w:rsidP="00791003">
      <w:pPr>
        <w:tabs>
          <w:tab w:val="left" w:pos="432"/>
          <w:tab w:val="left" w:pos="864"/>
          <w:tab w:val="left" w:pos="1296"/>
        </w:tabs>
        <w:ind w:left="432" w:hanging="431"/>
        <w:rPr>
          <w:color w:val="000000"/>
        </w:rPr>
      </w:pPr>
      <w:r w:rsidRPr="00FA6D3D">
        <w:rPr>
          <w:color w:val="000000"/>
        </w:rPr>
        <w:t>b)</w:t>
      </w:r>
      <w:r w:rsidRPr="00FA6D3D">
        <w:rPr>
          <w:color w:val="000000"/>
        </w:rPr>
        <w:tab/>
        <w:t xml:space="preserve">The SF 425 must be submitted electronically through the </w:t>
      </w:r>
      <w:proofErr w:type="spellStart"/>
      <w:r w:rsidRPr="00FA6D3D">
        <w:rPr>
          <w:color w:val="000000"/>
        </w:rPr>
        <w:t>FedConnect</w:t>
      </w:r>
      <w:proofErr w:type="spellEnd"/>
      <w:r w:rsidRPr="00FA6D3D">
        <w:rPr>
          <w:color w:val="000000"/>
        </w:rPr>
        <w:t xml:space="preserve"> Message Center (</w:t>
      </w:r>
      <w:r w:rsidRPr="00FA6D3D">
        <w:t>www.fedconnect.net</w:t>
      </w:r>
      <w:r w:rsidRPr="00FA6D3D">
        <w:rPr>
          <w:color w:val="000000"/>
        </w:rPr>
        <w:t xml:space="preserve">) or, if </w:t>
      </w:r>
      <w:proofErr w:type="spellStart"/>
      <w:r w:rsidRPr="00FA6D3D">
        <w:rPr>
          <w:color w:val="000000"/>
        </w:rPr>
        <w:t>FedConnect</w:t>
      </w:r>
      <w:proofErr w:type="spellEnd"/>
      <w:r w:rsidRPr="00FA6D3D">
        <w:rPr>
          <w:color w:val="000000"/>
        </w:rPr>
        <w:t xml:space="preserve"> is not available, by e-mail to </w:t>
      </w:r>
      <w:r w:rsidRPr="00FA6D3D">
        <w:t xml:space="preserve">SF425@usgs.gov </w:t>
      </w:r>
      <w:r w:rsidRPr="00FA6D3D">
        <w:rPr>
          <w:color w:val="000000"/>
        </w:rPr>
        <w:t xml:space="preserve">with a cc to the Contracting Officer.  Recipient must include the USGS award number in the subject line of all correspondence.  </w:t>
      </w:r>
      <w:proofErr w:type="gramStart"/>
      <w:r w:rsidRPr="00FA6D3D">
        <w:rPr>
          <w:color w:val="000000"/>
        </w:rPr>
        <w:t>If, after 90 days, Recipient has not submitted a report, the Recipient’s account in ASAP will be placed in a manual review status until the report is submitted.</w:t>
      </w:r>
      <w:proofErr w:type="gramEnd"/>
    </w:p>
    <w:p w:rsidR="00791003" w:rsidRPr="005F75A5" w:rsidRDefault="00791003" w:rsidP="00791003">
      <w:pPr>
        <w:spacing w:before="100" w:beforeAutospacing="1" w:after="100" w:afterAutospacing="1"/>
        <w:rPr>
          <w:b/>
          <w:color w:val="000000"/>
          <w:u w:val="single"/>
        </w:rPr>
      </w:pPr>
      <w:r w:rsidRPr="005F75A5">
        <w:rPr>
          <w:b/>
          <w:color w:val="000000"/>
          <w:u w:val="single"/>
        </w:rPr>
        <w:t>Final Financial Report</w:t>
      </w:r>
    </w:p>
    <w:p w:rsidR="00791003" w:rsidRPr="005F75A5" w:rsidRDefault="00791003" w:rsidP="00791003">
      <w:pPr>
        <w:spacing w:before="100" w:beforeAutospacing="1" w:after="100" w:afterAutospacing="1"/>
        <w:ind w:left="432" w:hanging="432"/>
        <w:rPr>
          <w:color w:val="000000"/>
        </w:rPr>
      </w:pPr>
      <w:r w:rsidRPr="005F75A5">
        <w:rPr>
          <w:color w:val="000000"/>
        </w:rPr>
        <w:t>a.</w:t>
      </w:r>
      <w:r w:rsidRPr="005F75A5">
        <w:rPr>
          <w:color w:val="000000"/>
        </w:rPr>
        <w:tab/>
        <w:t xml:space="preserve">The Recipient will liquidate all obligations incurred under the award and submit a final SF 425, Federal Financial Report, through </w:t>
      </w:r>
      <w:proofErr w:type="spellStart"/>
      <w:r w:rsidRPr="005F75A5">
        <w:rPr>
          <w:color w:val="000000"/>
        </w:rPr>
        <w:t>FedConnect</w:t>
      </w:r>
      <w:proofErr w:type="spellEnd"/>
      <w:r w:rsidRPr="005F75A5">
        <w:rPr>
          <w:color w:val="000000"/>
        </w:rPr>
        <w:t xml:space="preserve"> (</w:t>
      </w:r>
      <w:r w:rsidRPr="005F75A5">
        <w:t xml:space="preserve">www.fedconnect.net) </w:t>
      </w:r>
      <w:r w:rsidRPr="005F75A5">
        <w:rPr>
          <w:color w:val="000000"/>
        </w:rPr>
        <w:t>no later than 90 calendar days after the Agreement completion date. </w:t>
      </w:r>
    </w:p>
    <w:p w:rsidR="00791003" w:rsidRPr="005F75A5" w:rsidRDefault="00791003" w:rsidP="00791003">
      <w:pPr>
        <w:spacing w:before="100" w:beforeAutospacing="1" w:after="100" w:afterAutospacing="1"/>
        <w:ind w:left="432" w:hanging="432"/>
        <w:rPr>
          <w:b/>
          <w:color w:val="000000"/>
          <w:u w:val="single"/>
        </w:rPr>
      </w:pPr>
      <w:r w:rsidRPr="005F75A5">
        <w:rPr>
          <w:color w:val="000000"/>
        </w:rPr>
        <w:lastRenderedPageBreak/>
        <w:t>b.</w:t>
      </w:r>
      <w:r w:rsidRPr="005F75A5">
        <w:rPr>
          <w:color w:val="000000"/>
        </w:rPr>
        <w:tab/>
        <w:t>Recipient will promptly return any unexpended federal cash advances or will complete a final draw from ASAP to obtain any remaining amounts due.  Once 120 days has passed since the Agreement completion date, the ASAP subaccount for this award may be closed by USGS at any time.</w:t>
      </w:r>
    </w:p>
    <w:p w:rsidR="00791003" w:rsidRPr="005F75A5" w:rsidRDefault="00791003" w:rsidP="00791003">
      <w:pPr>
        <w:spacing w:before="100" w:beforeAutospacing="1" w:after="100" w:afterAutospacing="1"/>
        <w:ind w:left="432" w:hanging="432"/>
        <w:rPr>
          <w:color w:val="000000"/>
        </w:rPr>
      </w:pPr>
      <w:r w:rsidRPr="005F75A5">
        <w:rPr>
          <w:color w:val="000000"/>
        </w:rPr>
        <w:t>c.</w:t>
      </w:r>
      <w:r w:rsidRPr="005F75A5">
        <w:rPr>
          <w:color w:val="000000"/>
        </w:rPr>
        <w:tab/>
        <w:t>Subsequent revision to the final SF 425 will be considered only as follows:</w:t>
      </w:r>
    </w:p>
    <w:p w:rsidR="00791003" w:rsidRPr="005F75A5" w:rsidRDefault="00791003" w:rsidP="00791003">
      <w:pPr>
        <w:spacing w:before="100" w:beforeAutospacing="1" w:after="100" w:afterAutospacing="1"/>
        <w:ind w:left="1440" w:hanging="720"/>
        <w:rPr>
          <w:color w:val="000000"/>
        </w:rPr>
      </w:pPr>
      <w:r w:rsidRPr="005F75A5">
        <w:rPr>
          <w:color w:val="000000"/>
        </w:rPr>
        <w:t>(</w:t>
      </w:r>
      <w:proofErr w:type="spellStart"/>
      <w:r w:rsidRPr="005F75A5">
        <w:rPr>
          <w:color w:val="000000"/>
        </w:rPr>
        <w:t>i</w:t>
      </w:r>
      <w:proofErr w:type="spellEnd"/>
      <w:r w:rsidRPr="005F75A5">
        <w:rPr>
          <w:color w:val="000000"/>
        </w:rPr>
        <w:t>)</w:t>
      </w:r>
      <w:r w:rsidRPr="005F75A5">
        <w:rPr>
          <w:color w:val="000000"/>
        </w:rP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rsidR="00791003" w:rsidRPr="005F75A5" w:rsidRDefault="00791003" w:rsidP="00791003">
      <w:pPr>
        <w:spacing w:before="100" w:beforeAutospacing="1" w:after="100" w:afterAutospacing="1"/>
        <w:ind w:left="1440" w:hanging="720"/>
        <w:rPr>
          <w:color w:val="000000"/>
        </w:rPr>
      </w:pPr>
      <w:r w:rsidRPr="005F75A5">
        <w:rPr>
          <w:color w:val="000000"/>
        </w:rPr>
        <w:t>(ii)</w:t>
      </w:r>
      <w:r w:rsidRPr="005F75A5">
        <w:rPr>
          <w:color w:val="000000"/>
        </w:rPr>
        <w:tab/>
        <w:t>When the revision represents additional reimbursable costs claimed by the Recipient, a revised final SF 425 may be submitted to the USGS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R="00791003" w:rsidRPr="005F75A5" w:rsidRDefault="00791003" w:rsidP="00791003">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90"/>
      </w:pPr>
      <w:r w:rsidRPr="005F75A5">
        <w:rPr>
          <w:b/>
          <w:u w:val="single"/>
        </w:rPr>
        <w:t>Payment</w:t>
      </w:r>
    </w:p>
    <w:p w:rsidR="00791003" w:rsidRPr="005F75A5" w:rsidRDefault="00791003" w:rsidP="00791003">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rPr>
          <w:b/>
          <w:u w:val="single"/>
        </w:rPr>
      </w:pPr>
    </w:p>
    <w:p w:rsidR="00791003" w:rsidRPr="005F75A5" w:rsidRDefault="00791003" w:rsidP="00791003">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pPr>
      <w:r w:rsidRPr="005F75A5">
        <w:t>Payments under financial assistance awards must be made using the Department of the Treasury Automated Standard Application for Payments (ASAP) system (</w:t>
      </w:r>
      <w:hyperlink r:id="rId7" w:history="1">
        <w:r w:rsidRPr="005F75A5">
          <w:rPr>
            <w:color w:val="0000FF"/>
            <w:u w:val="single"/>
          </w:rPr>
          <w:t>www.asap.gov</w:t>
        </w:r>
      </w:hyperlink>
      <w:r w:rsidRPr="005F75A5">
        <w:t xml:space="preserve">).  </w:t>
      </w:r>
    </w:p>
    <w:p w:rsidR="00791003" w:rsidRPr="005F75A5" w:rsidRDefault="00791003" w:rsidP="00791003">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pPr>
      <w:r w:rsidRPr="005F75A5">
        <w:rPr>
          <w:color w:val="000000"/>
        </w:rPr>
        <w:t>The Recipient agrees that it has established or will establish an account with ASAP</w:t>
      </w:r>
      <w:r w:rsidRPr="005F75A5">
        <w:t>.  USGS will initiate enrollment in ASAP.  If the Recipient does not currently have an ASAP account, they must designate an individual (name, title, address, phone and e-mail) who will serve as the Point of Contact (POC).</w:t>
      </w:r>
    </w:p>
    <w:p w:rsidR="00791003" w:rsidRPr="005F75A5" w:rsidRDefault="00791003" w:rsidP="00791003">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pPr>
    </w:p>
    <w:p w:rsidR="00791003" w:rsidRPr="005F75A5" w:rsidRDefault="00791003" w:rsidP="00791003">
      <w:pPr>
        <w:keepNext/>
        <w:keepLines/>
        <w:widowControl w:val="0"/>
        <w:numPr>
          <w:ilvl w:val="0"/>
          <w:numId w:val="10"/>
        </w:numPr>
        <w:tabs>
          <w:tab w:val="left" w:pos="432"/>
          <w:tab w:val="left" w:pos="720"/>
          <w:tab w:val="left" w:pos="1296"/>
        </w:tabs>
        <w:snapToGrid w:val="0"/>
      </w:pPr>
      <w:r w:rsidRPr="005F75A5">
        <w:rPr>
          <w:color w:val="000000"/>
        </w:rPr>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rsidR="00791003" w:rsidRPr="005F75A5" w:rsidRDefault="00791003" w:rsidP="00791003">
      <w:pPr>
        <w:ind w:left="720"/>
        <w:rPr>
          <w:color w:val="000000"/>
        </w:rPr>
      </w:pPr>
    </w:p>
    <w:p w:rsidR="00791003" w:rsidRPr="005F75A5" w:rsidRDefault="00791003" w:rsidP="00791003">
      <w:pPr>
        <w:keepNext/>
        <w:keepLines/>
        <w:widowControl w:val="0"/>
        <w:numPr>
          <w:ilvl w:val="0"/>
          <w:numId w:val="10"/>
        </w:numPr>
        <w:tabs>
          <w:tab w:val="left" w:pos="432"/>
          <w:tab w:val="left" w:pos="720"/>
          <w:tab w:val="left" w:pos="1296"/>
        </w:tabs>
        <w:snapToGrid w:val="0"/>
      </w:pPr>
      <w:r w:rsidRPr="005F75A5">
        <w:rPr>
          <w:color w:val="000000"/>
        </w:rPr>
        <w:t>Inquiries regarding payment should be directed to ASAP at 855-868-0151.</w:t>
      </w:r>
    </w:p>
    <w:p w:rsidR="00791003" w:rsidRPr="005F75A5" w:rsidRDefault="00791003" w:rsidP="00791003">
      <w:pPr>
        <w:keepNext/>
        <w:keepLines/>
        <w:tabs>
          <w:tab w:val="left" w:pos="432"/>
          <w:tab w:val="left" w:pos="720"/>
          <w:tab w:val="left" w:pos="1296"/>
        </w:tabs>
        <w:ind w:left="720"/>
      </w:pPr>
    </w:p>
    <w:p w:rsidR="00791003" w:rsidRPr="005F75A5" w:rsidRDefault="00791003" w:rsidP="00791003">
      <w:pPr>
        <w:widowControl w:val="0"/>
        <w:numPr>
          <w:ilvl w:val="0"/>
          <w:numId w:val="10"/>
        </w:numPr>
        <w:snapToGrid w:val="0"/>
      </w:pPr>
      <w:r w:rsidRPr="005F75A5">
        <w:t>Payments may be drawn in advance only as needed to meet immediate cash disbursement needs.</w:t>
      </w:r>
    </w:p>
    <w:p w:rsidR="00791003" w:rsidRDefault="00791003" w:rsidP="00791003"/>
    <w:p w:rsidR="00791003" w:rsidRPr="00736EB0" w:rsidRDefault="00791003" w:rsidP="00791003">
      <w:pPr>
        <w:spacing w:before="192"/>
        <w:rPr>
          <w:rFonts w:eastAsia="+mn-ea"/>
          <w:b/>
          <w:bCs/>
          <w:color w:val="1D1D1D"/>
          <w:kern w:val="24"/>
          <w:u w:val="single"/>
        </w:rPr>
      </w:pPr>
      <w:r w:rsidRPr="00736EB0">
        <w:rPr>
          <w:rFonts w:eastAsia="+mn-ea"/>
          <w:b/>
          <w:bCs/>
          <w:color w:val="1D1D1D"/>
          <w:kern w:val="24"/>
        </w:rPr>
        <w:t xml:space="preserve">Federal Awardee Performance and Integrity Information System </w:t>
      </w:r>
      <w:r w:rsidRPr="00736EB0">
        <w:rPr>
          <w:rFonts w:eastAsia="+mn-ea"/>
          <w:b/>
          <w:bCs/>
          <w:color w:val="1D1D1D"/>
          <w:kern w:val="24"/>
          <w:u w:val="single"/>
        </w:rPr>
        <w:t xml:space="preserve">FAPIIS Checks (PPIRS) </w:t>
      </w:r>
    </w:p>
    <w:p w:rsidR="00791003" w:rsidRPr="00736EB0" w:rsidRDefault="00791003" w:rsidP="00791003"/>
    <w:p w:rsidR="00791003" w:rsidRPr="00736EB0" w:rsidRDefault="00791003" w:rsidP="00791003">
      <w:r w:rsidRPr="00736EB0">
        <w:rPr>
          <w:rFonts w:eastAsia="+mn-ea"/>
          <w:b/>
          <w:bCs/>
          <w:color w:val="1D1D1D"/>
          <w:kern w:val="24"/>
        </w:rPr>
        <w:t>Funding Opportunity (2 CFR 200 Appendix I)</w:t>
      </w:r>
    </w:p>
    <w:p w:rsidR="00791003" w:rsidRPr="00736EB0" w:rsidRDefault="00791003" w:rsidP="00791003">
      <w:pPr>
        <w:rPr>
          <w:rFonts w:eastAsia="+mn-ea"/>
          <w:color w:val="1D1D1D"/>
          <w:kern w:val="24"/>
        </w:rPr>
      </w:pPr>
      <w:r w:rsidRPr="00736EB0">
        <w:rPr>
          <w:rFonts w:eastAsia="+mn-ea"/>
          <w:color w:val="1D1D1D"/>
          <w:kern w:val="24"/>
        </w:rPr>
        <w:t xml:space="preserve">For awards expected to exceed SAT ($150K), </w:t>
      </w:r>
      <w:proofErr w:type="gramStart"/>
      <w:r w:rsidRPr="00736EB0">
        <w:rPr>
          <w:rFonts w:eastAsia="+mn-ea"/>
          <w:color w:val="1D1D1D"/>
          <w:kern w:val="24"/>
        </w:rPr>
        <w:t>This</w:t>
      </w:r>
      <w:proofErr w:type="gramEnd"/>
      <w:r w:rsidRPr="00736EB0">
        <w:rPr>
          <w:rFonts w:eastAsia="+mn-ea"/>
          <w:color w:val="1D1D1D"/>
          <w:kern w:val="24"/>
        </w:rPr>
        <w:t xml:space="preserve"> is to inform applicants that, prior to award, agency is required to review and consider any information in FAPIIS about the applicant.</w:t>
      </w:r>
    </w:p>
    <w:p w:rsidR="00791003" w:rsidRPr="00736EB0" w:rsidRDefault="00791003" w:rsidP="00791003"/>
    <w:p w:rsidR="00791003" w:rsidRPr="00736EB0" w:rsidRDefault="00791003" w:rsidP="00791003">
      <w:r w:rsidRPr="00736EB0">
        <w:rPr>
          <w:rFonts w:eastAsia="+mn-ea"/>
          <w:b/>
          <w:bCs/>
          <w:color w:val="1D1D1D"/>
          <w:kern w:val="24"/>
        </w:rPr>
        <w:t>Pre-Award Review of FAPIIS (2 CFR 200.205)</w:t>
      </w:r>
    </w:p>
    <w:p w:rsidR="00791003" w:rsidRPr="00736EB0" w:rsidRDefault="00791003" w:rsidP="00791003">
      <w:r w:rsidRPr="00736EB0">
        <w:rPr>
          <w:rFonts w:eastAsia="+mn-ea"/>
          <w:color w:val="1D1D1D"/>
          <w:kern w:val="24"/>
        </w:rPr>
        <w:t>Where Federal share is expected to exceed SAT ($150,000) during Period of Performance,</w:t>
      </w:r>
      <w:r>
        <w:rPr>
          <w:rFonts w:eastAsia="+mn-ea"/>
          <w:color w:val="1D1D1D"/>
          <w:kern w:val="24"/>
        </w:rPr>
        <w:t xml:space="preserve"> </w:t>
      </w:r>
      <w:r w:rsidRPr="00736EB0">
        <w:rPr>
          <w:rFonts w:eastAsia="+mn-ea"/>
          <w:color w:val="1D1D1D"/>
          <w:kern w:val="24"/>
        </w:rPr>
        <w:t>Information must demonstrate satisfactory record of executing programs under Federal grants, agreements, or procurements; and integrity and business ethics.</w:t>
      </w:r>
    </w:p>
    <w:p w:rsidR="00791003" w:rsidRPr="00736EB0" w:rsidRDefault="00791003" w:rsidP="00791003"/>
    <w:p w:rsidR="00791003" w:rsidRPr="005F75A5" w:rsidRDefault="00791003" w:rsidP="00791003">
      <w:pPr>
        <w:keepNext/>
        <w:outlineLvl w:val="1"/>
        <w:rPr>
          <w:b/>
          <w:bCs/>
          <w:iCs/>
          <w:lang w:eastAsia="x-none"/>
        </w:rPr>
      </w:pPr>
      <w:bookmarkStart w:id="3" w:name="_GoBack"/>
      <w:bookmarkEnd w:id="3"/>
      <w:r w:rsidRPr="005F75A5">
        <w:rPr>
          <w:b/>
          <w:bCs/>
          <w:iCs/>
          <w:lang w:val="x-none" w:eastAsia="x-none"/>
        </w:rPr>
        <w:lastRenderedPageBreak/>
        <w:t>Agency Contacts</w:t>
      </w:r>
    </w:p>
    <w:p w:rsidR="00791003" w:rsidRPr="005F75A5" w:rsidRDefault="00791003" w:rsidP="00791003">
      <w:pPr>
        <w:keepNext/>
        <w:spacing w:before="240" w:after="60"/>
        <w:outlineLvl w:val="1"/>
        <w:rPr>
          <w:bCs/>
          <w:iCs/>
          <w:u w:val="single"/>
          <w:lang w:eastAsia="x-none"/>
        </w:rPr>
      </w:pPr>
      <w:r w:rsidRPr="005F75A5">
        <w:rPr>
          <w:bCs/>
          <w:iCs/>
          <w:u w:val="single"/>
          <w:lang w:val="x-none" w:eastAsia="x-none"/>
        </w:rPr>
        <w:t xml:space="preserve">Contractual </w:t>
      </w:r>
      <w:r w:rsidRPr="005F75A5">
        <w:rPr>
          <w:bCs/>
          <w:iCs/>
          <w:u w:val="single"/>
          <w:lang w:eastAsia="x-none"/>
        </w:rPr>
        <w:t xml:space="preserve">Point of </w:t>
      </w:r>
      <w:r w:rsidRPr="005F75A5">
        <w:rPr>
          <w:bCs/>
          <w:iCs/>
          <w:u w:val="single"/>
          <w:lang w:val="x-none" w:eastAsia="x-none"/>
        </w:rPr>
        <w:t>Contact</w:t>
      </w:r>
      <w:r w:rsidRPr="005F75A5">
        <w:rPr>
          <w:bCs/>
          <w:iCs/>
          <w:u w:val="single"/>
          <w:lang w:eastAsia="x-none"/>
        </w:rPr>
        <w:t>:</w:t>
      </w:r>
    </w:p>
    <w:p w:rsidR="00791003" w:rsidRPr="005F75A5" w:rsidRDefault="00791003" w:rsidP="00791003">
      <w:r w:rsidRPr="005F75A5">
        <w:t xml:space="preserve">Faith D. Graves  </w:t>
      </w:r>
    </w:p>
    <w:p w:rsidR="00791003" w:rsidRPr="005F75A5" w:rsidRDefault="00791003" w:rsidP="00791003">
      <w:r w:rsidRPr="005F75A5">
        <w:t xml:space="preserve">CESU Contract Specialist  </w:t>
      </w:r>
    </w:p>
    <w:p w:rsidR="00791003" w:rsidRPr="005F75A5" w:rsidRDefault="00791003" w:rsidP="00791003">
      <w:r w:rsidRPr="005F75A5">
        <w:t>U.S. Geological Survey</w:t>
      </w:r>
    </w:p>
    <w:p w:rsidR="00791003" w:rsidRPr="005F75A5" w:rsidRDefault="00791003" w:rsidP="00791003">
      <w:r w:rsidRPr="005F75A5">
        <w:t xml:space="preserve">Mail Stop 205G  </w:t>
      </w:r>
    </w:p>
    <w:p w:rsidR="00791003" w:rsidRPr="005F75A5" w:rsidRDefault="00791003" w:rsidP="00791003">
      <w:r w:rsidRPr="005F75A5">
        <w:t xml:space="preserve">12201 Sunrise Valley Drive  </w:t>
      </w:r>
    </w:p>
    <w:p w:rsidR="00791003" w:rsidRPr="005F75A5" w:rsidRDefault="00791003" w:rsidP="00791003">
      <w:r w:rsidRPr="005F75A5">
        <w:t xml:space="preserve">Reston, VA 20192  </w:t>
      </w:r>
    </w:p>
    <w:p w:rsidR="00791003" w:rsidRPr="005F75A5" w:rsidRDefault="00791003" w:rsidP="00791003">
      <w:r w:rsidRPr="005F75A5">
        <w:t xml:space="preserve">Phone: (703) 648-7356 </w:t>
      </w:r>
    </w:p>
    <w:p w:rsidR="00791003" w:rsidRPr="005F75A5" w:rsidRDefault="00791003" w:rsidP="00791003">
      <w:r w:rsidRPr="005F75A5">
        <w:t xml:space="preserve">Fax: (703) 648-7901  </w:t>
      </w:r>
    </w:p>
    <w:p w:rsidR="00791003" w:rsidRPr="005F75A5" w:rsidRDefault="00791003" w:rsidP="00791003">
      <w:r w:rsidRPr="005F75A5">
        <w:t xml:space="preserve">Email: </w:t>
      </w:r>
      <w:hyperlink r:id="rId8" w:history="1">
        <w:r w:rsidRPr="005F75A5">
          <w:rPr>
            <w:color w:val="0000FF"/>
            <w:u w:val="single"/>
          </w:rPr>
          <w:t>fgraves@usgs.gov</w:t>
        </w:r>
      </w:hyperlink>
    </w:p>
    <w:p w:rsidR="00791003" w:rsidRPr="009F2321" w:rsidRDefault="00791003" w:rsidP="00791003">
      <w:pPr>
        <w:pStyle w:val="PlainText"/>
        <w:rPr>
          <w:rFonts w:ascii="Times New Roman" w:hAnsi="Times New Roman"/>
          <w:sz w:val="22"/>
          <w:szCs w:val="22"/>
        </w:rPr>
      </w:pPr>
    </w:p>
    <w:p w:rsidR="00892DCC" w:rsidRPr="004D59CD" w:rsidRDefault="00892DCC" w:rsidP="00D045D7">
      <w:pPr>
        <w:spacing w:after="240"/>
        <w:ind w:left="180"/>
        <w:rPr>
          <w:rFonts w:ascii="Times New Roman" w:hAnsi="Times New Roman"/>
          <w:szCs w:val="24"/>
        </w:rPr>
      </w:pPr>
    </w:p>
    <w:sectPr w:rsidR="00892DCC" w:rsidRPr="004D59CD" w:rsidSect="00950BF7">
      <w:pgSz w:w="12240" w:h="15840"/>
      <w:pgMar w:top="1440" w:right="359" w:bottom="1440" w:left="3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66CD1"/>
    <w:multiLevelType w:val="hybridMultilevel"/>
    <w:tmpl w:val="D788015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ABF66D7"/>
    <w:multiLevelType w:val="multilevel"/>
    <w:tmpl w:val="271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6F73391"/>
    <w:multiLevelType w:val="hybridMultilevel"/>
    <w:tmpl w:val="FC3AC43A"/>
    <w:lvl w:ilvl="0" w:tplc="3A1E12D0">
      <w:start w:val="1"/>
      <w:numFmt w:val="lowerLetter"/>
      <w:lvlText w:val="%1."/>
      <w:lvlJc w:val="left"/>
      <w:pPr>
        <w:ind w:left="270" w:hanging="360"/>
      </w:pPr>
      <w:rPr>
        <w:rFonts w:hint="default"/>
        <w:b w:val="0"/>
        <w:u w:val="no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nsid w:val="1F1646E7"/>
    <w:multiLevelType w:val="hybridMultilevel"/>
    <w:tmpl w:val="7BC0E884"/>
    <w:lvl w:ilvl="0" w:tplc="9094FC44">
      <w:start w:val="1"/>
      <w:numFmt w:val="decimal"/>
      <w:lvlText w:val="%1."/>
      <w:lvlJc w:val="left"/>
      <w:pPr>
        <w:tabs>
          <w:tab w:val="num" w:pos="1440"/>
        </w:tabs>
        <w:ind w:left="1440" w:hanging="360"/>
      </w:pPr>
    </w:lvl>
    <w:lvl w:ilvl="1" w:tplc="858A6634" w:tentative="1">
      <w:start w:val="1"/>
      <w:numFmt w:val="lowerLetter"/>
      <w:lvlText w:val="%2."/>
      <w:lvlJc w:val="left"/>
      <w:pPr>
        <w:tabs>
          <w:tab w:val="num" w:pos="2160"/>
        </w:tabs>
        <w:ind w:left="2160" w:hanging="360"/>
      </w:pPr>
    </w:lvl>
    <w:lvl w:ilvl="2" w:tplc="64B861A8" w:tentative="1">
      <w:start w:val="1"/>
      <w:numFmt w:val="lowerRoman"/>
      <w:lvlText w:val="%3."/>
      <w:lvlJc w:val="right"/>
      <w:pPr>
        <w:tabs>
          <w:tab w:val="num" w:pos="2880"/>
        </w:tabs>
        <w:ind w:left="2880" w:hanging="180"/>
      </w:pPr>
    </w:lvl>
    <w:lvl w:ilvl="3" w:tplc="F42CC5F8" w:tentative="1">
      <w:start w:val="1"/>
      <w:numFmt w:val="decimal"/>
      <w:lvlText w:val="%4."/>
      <w:lvlJc w:val="left"/>
      <w:pPr>
        <w:tabs>
          <w:tab w:val="num" w:pos="3600"/>
        </w:tabs>
        <w:ind w:left="3600" w:hanging="360"/>
      </w:pPr>
    </w:lvl>
    <w:lvl w:ilvl="4" w:tplc="5666E93E" w:tentative="1">
      <w:start w:val="1"/>
      <w:numFmt w:val="lowerLetter"/>
      <w:lvlText w:val="%5."/>
      <w:lvlJc w:val="left"/>
      <w:pPr>
        <w:tabs>
          <w:tab w:val="num" w:pos="4320"/>
        </w:tabs>
        <w:ind w:left="4320" w:hanging="360"/>
      </w:pPr>
    </w:lvl>
    <w:lvl w:ilvl="5" w:tplc="B1D6E4C8" w:tentative="1">
      <w:start w:val="1"/>
      <w:numFmt w:val="lowerRoman"/>
      <w:lvlText w:val="%6."/>
      <w:lvlJc w:val="right"/>
      <w:pPr>
        <w:tabs>
          <w:tab w:val="num" w:pos="5040"/>
        </w:tabs>
        <w:ind w:left="5040" w:hanging="180"/>
      </w:pPr>
    </w:lvl>
    <w:lvl w:ilvl="6" w:tplc="92BE050E" w:tentative="1">
      <w:start w:val="1"/>
      <w:numFmt w:val="decimal"/>
      <w:lvlText w:val="%7."/>
      <w:lvlJc w:val="left"/>
      <w:pPr>
        <w:tabs>
          <w:tab w:val="num" w:pos="5760"/>
        </w:tabs>
        <w:ind w:left="5760" w:hanging="360"/>
      </w:pPr>
    </w:lvl>
    <w:lvl w:ilvl="7" w:tplc="41B0528C" w:tentative="1">
      <w:start w:val="1"/>
      <w:numFmt w:val="lowerLetter"/>
      <w:lvlText w:val="%8."/>
      <w:lvlJc w:val="left"/>
      <w:pPr>
        <w:tabs>
          <w:tab w:val="num" w:pos="6480"/>
        </w:tabs>
        <w:ind w:left="6480" w:hanging="360"/>
      </w:pPr>
    </w:lvl>
    <w:lvl w:ilvl="8" w:tplc="44B2B1FC" w:tentative="1">
      <w:start w:val="1"/>
      <w:numFmt w:val="lowerRoman"/>
      <w:lvlText w:val="%9."/>
      <w:lvlJc w:val="right"/>
      <w:pPr>
        <w:tabs>
          <w:tab w:val="num" w:pos="7200"/>
        </w:tabs>
        <w:ind w:left="7200" w:hanging="180"/>
      </w:pPr>
    </w:lvl>
  </w:abstractNum>
  <w:abstractNum w:abstractNumId="4">
    <w:nsid w:val="2EC62E2D"/>
    <w:multiLevelType w:val="hybridMultilevel"/>
    <w:tmpl w:val="5D4A3470"/>
    <w:lvl w:ilvl="0" w:tplc="8EE8D952">
      <w:start w:val="1"/>
      <w:numFmt w:val="bullet"/>
      <w:lvlText w:val=""/>
      <w:lvlJc w:val="left"/>
      <w:pPr>
        <w:tabs>
          <w:tab w:val="num" w:pos="1440"/>
        </w:tabs>
        <w:ind w:left="1440" w:hanging="360"/>
      </w:pPr>
      <w:rPr>
        <w:rFonts w:ascii="Symbol" w:hAnsi="Symbol" w:hint="default"/>
      </w:rPr>
    </w:lvl>
    <w:lvl w:ilvl="1" w:tplc="D2A82176" w:tentative="1">
      <w:start w:val="1"/>
      <w:numFmt w:val="bullet"/>
      <w:lvlText w:val="o"/>
      <w:lvlJc w:val="left"/>
      <w:pPr>
        <w:tabs>
          <w:tab w:val="num" w:pos="2160"/>
        </w:tabs>
        <w:ind w:left="2160" w:hanging="360"/>
      </w:pPr>
      <w:rPr>
        <w:rFonts w:ascii="Courier New" w:hAnsi="Courier New" w:hint="default"/>
      </w:rPr>
    </w:lvl>
    <w:lvl w:ilvl="2" w:tplc="15A6E7BC" w:tentative="1">
      <w:start w:val="1"/>
      <w:numFmt w:val="bullet"/>
      <w:lvlText w:val=""/>
      <w:lvlJc w:val="left"/>
      <w:pPr>
        <w:tabs>
          <w:tab w:val="num" w:pos="2880"/>
        </w:tabs>
        <w:ind w:left="2880" w:hanging="360"/>
      </w:pPr>
      <w:rPr>
        <w:rFonts w:ascii="Wingdings" w:hAnsi="Wingdings" w:hint="default"/>
      </w:rPr>
    </w:lvl>
    <w:lvl w:ilvl="3" w:tplc="95A2E932" w:tentative="1">
      <w:start w:val="1"/>
      <w:numFmt w:val="bullet"/>
      <w:lvlText w:val=""/>
      <w:lvlJc w:val="left"/>
      <w:pPr>
        <w:tabs>
          <w:tab w:val="num" w:pos="3600"/>
        </w:tabs>
        <w:ind w:left="3600" w:hanging="360"/>
      </w:pPr>
      <w:rPr>
        <w:rFonts w:ascii="Symbol" w:hAnsi="Symbol" w:hint="default"/>
      </w:rPr>
    </w:lvl>
    <w:lvl w:ilvl="4" w:tplc="A572A32C" w:tentative="1">
      <w:start w:val="1"/>
      <w:numFmt w:val="bullet"/>
      <w:lvlText w:val="o"/>
      <w:lvlJc w:val="left"/>
      <w:pPr>
        <w:tabs>
          <w:tab w:val="num" w:pos="4320"/>
        </w:tabs>
        <w:ind w:left="4320" w:hanging="360"/>
      </w:pPr>
      <w:rPr>
        <w:rFonts w:ascii="Courier New" w:hAnsi="Courier New" w:hint="default"/>
      </w:rPr>
    </w:lvl>
    <w:lvl w:ilvl="5" w:tplc="64E2ABA8" w:tentative="1">
      <w:start w:val="1"/>
      <w:numFmt w:val="bullet"/>
      <w:lvlText w:val=""/>
      <w:lvlJc w:val="left"/>
      <w:pPr>
        <w:tabs>
          <w:tab w:val="num" w:pos="5040"/>
        </w:tabs>
        <w:ind w:left="5040" w:hanging="360"/>
      </w:pPr>
      <w:rPr>
        <w:rFonts w:ascii="Wingdings" w:hAnsi="Wingdings" w:hint="default"/>
      </w:rPr>
    </w:lvl>
    <w:lvl w:ilvl="6" w:tplc="FA400C12" w:tentative="1">
      <w:start w:val="1"/>
      <w:numFmt w:val="bullet"/>
      <w:lvlText w:val=""/>
      <w:lvlJc w:val="left"/>
      <w:pPr>
        <w:tabs>
          <w:tab w:val="num" w:pos="5760"/>
        </w:tabs>
        <w:ind w:left="5760" w:hanging="360"/>
      </w:pPr>
      <w:rPr>
        <w:rFonts w:ascii="Symbol" w:hAnsi="Symbol" w:hint="default"/>
      </w:rPr>
    </w:lvl>
    <w:lvl w:ilvl="7" w:tplc="60946CD2" w:tentative="1">
      <w:start w:val="1"/>
      <w:numFmt w:val="bullet"/>
      <w:lvlText w:val="o"/>
      <w:lvlJc w:val="left"/>
      <w:pPr>
        <w:tabs>
          <w:tab w:val="num" w:pos="6480"/>
        </w:tabs>
        <w:ind w:left="6480" w:hanging="360"/>
      </w:pPr>
      <w:rPr>
        <w:rFonts w:ascii="Courier New" w:hAnsi="Courier New" w:hint="default"/>
      </w:rPr>
    </w:lvl>
    <w:lvl w:ilvl="8" w:tplc="133A002C" w:tentative="1">
      <w:start w:val="1"/>
      <w:numFmt w:val="bullet"/>
      <w:lvlText w:val=""/>
      <w:lvlJc w:val="left"/>
      <w:pPr>
        <w:tabs>
          <w:tab w:val="num" w:pos="7200"/>
        </w:tabs>
        <w:ind w:left="7200" w:hanging="360"/>
      </w:pPr>
      <w:rPr>
        <w:rFonts w:ascii="Wingdings" w:hAnsi="Wingdings" w:hint="default"/>
      </w:rPr>
    </w:lvl>
  </w:abstractNum>
  <w:abstractNum w:abstractNumId="5">
    <w:nsid w:val="437D6233"/>
    <w:multiLevelType w:val="hybridMultilevel"/>
    <w:tmpl w:val="4EB02AAA"/>
    <w:lvl w:ilvl="0" w:tplc="675A7ED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8F776B9"/>
    <w:multiLevelType w:val="hybridMultilevel"/>
    <w:tmpl w:val="CB482B78"/>
    <w:lvl w:ilvl="0" w:tplc="FB42D19A">
      <w:start w:val="1"/>
      <w:numFmt w:val="decimal"/>
      <w:lvlText w:val="%1."/>
      <w:lvlJc w:val="left"/>
      <w:pPr>
        <w:tabs>
          <w:tab w:val="num" w:pos="1440"/>
        </w:tabs>
        <w:ind w:left="1440" w:hanging="360"/>
      </w:pPr>
    </w:lvl>
    <w:lvl w:ilvl="1" w:tplc="C004F080" w:tentative="1">
      <w:start w:val="1"/>
      <w:numFmt w:val="lowerLetter"/>
      <w:lvlText w:val="%2."/>
      <w:lvlJc w:val="left"/>
      <w:pPr>
        <w:tabs>
          <w:tab w:val="num" w:pos="2160"/>
        </w:tabs>
        <w:ind w:left="2160" w:hanging="360"/>
      </w:pPr>
    </w:lvl>
    <w:lvl w:ilvl="2" w:tplc="F6F47CEC" w:tentative="1">
      <w:start w:val="1"/>
      <w:numFmt w:val="lowerRoman"/>
      <w:lvlText w:val="%3."/>
      <w:lvlJc w:val="right"/>
      <w:pPr>
        <w:tabs>
          <w:tab w:val="num" w:pos="2880"/>
        </w:tabs>
        <w:ind w:left="2880" w:hanging="180"/>
      </w:pPr>
    </w:lvl>
    <w:lvl w:ilvl="3" w:tplc="DF148F26" w:tentative="1">
      <w:start w:val="1"/>
      <w:numFmt w:val="decimal"/>
      <w:lvlText w:val="%4."/>
      <w:lvlJc w:val="left"/>
      <w:pPr>
        <w:tabs>
          <w:tab w:val="num" w:pos="3600"/>
        </w:tabs>
        <w:ind w:left="3600" w:hanging="360"/>
      </w:pPr>
    </w:lvl>
    <w:lvl w:ilvl="4" w:tplc="4C54BB7E" w:tentative="1">
      <w:start w:val="1"/>
      <w:numFmt w:val="lowerLetter"/>
      <w:lvlText w:val="%5."/>
      <w:lvlJc w:val="left"/>
      <w:pPr>
        <w:tabs>
          <w:tab w:val="num" w:pos="4320"/>
        </w:tabs>
        <w:ind w:left="4320" w:hanging="360"/>
      </w:pPr>
    </w:lvl>
    <w:lvl w:ilvl="5" w:tplc="66A68262" w:tentative="1">
      <w:start w:val="1"/>
      <w:numFmt w:val="lowerRoman"/>
      <w:lvlText w:val="%6."/>
      <w:lvlJc w:val="right"/>
      <w:pPr>
        <w:tabs>
          <w:tab w:val="num" w:pos="5040"/>
        </w:tabs>
        <w:ind w:left="5040" w:hanging="180"/>
      </w:pPr>
    </w:lvl>
    <w:lvl w:ilvl="6" w:tplc="5AF03818" w:tentative="1">
      <w:start w:val="1"/>
      <w:numFmt w:val="decimal"/>
      <w:lvlText w:val="%7."/>
      <w:lvlJc w:val="left"/>
      <w:pPr>
        <w:tabs>
          <w:tab w:val="num" w:pos="5760"/>
        </w:tabs>
        <w:ind w:left="5760" w:hanging="360"/>
      </w:pPr>
    </w:lvl>
    <w:lvl w:ilvl="7" w:tplc="7CA2CF6C" w:tentative="1">
      <w:start w:val="1"/>
      <w:numFmt w:val="lowerLetter"/>
      <w:lvlText w:val="%8."/>
      <w:lvlJc w:val="left"/>
      <w:pPr>
        <w:tabs>
          <w:tab w:val="num" w:pos="6480"/>
        </w:tabs>
        <w:ind w:left="6480" w:hanging="360"/>
      </w:pPr>
    </w:lvl>
    <w:lvl w:ilvl="8" w:tplc="07304082" w:tentative="1">
      <w:start w:val="1"/>
      <w:numFmt w:val="lowerRoman"/>
      <w:lvlText w:val="%9."/>
      <w:lvlJc w:val="right"/>
      <w:pPr>
        <w:tabs>
          <w:tab w:val="num" w:pos="7200"/>
        </w:tabs>
        <w:ind w:left="7200" w:hanging="180"/>
      </w:pPr>
    </w:lvl>
  </w:abstractNum>
  <w:abstractNum w:abstractNumId="7">
    <w:nsid w:val="493F4BE5"/>
    <w:multiLevelType w:val="hybridMultilevel"/>
    <w:tmpl w:val="EB1C233A"/>
    <w:lvl w:ilvl="0" w:tplc="34A8950E">
      <w:start w:val="1"/>
      <w:numFmt w:val="lowerRoman"/>
      <w:lvlText w:val="(%1)"/>
      <w:lvlJc w:val="left"/>
      <w:pPr>
        <w:tabs>
          <w:tab w:val="num" w:pos="720"/>
        </w:tabs>
        <w:ind w:left="720" w:hanging="360"/>
      </w:pPr>
      <w:rPr>
        <w:rFonts w:ascii="Times New Roman" w:eastAsia="Times New Roman" w:hAnsi="Times New Roman" w:cs="Times New Roman" w:hint="default"/>
      </w:rPr>
    </w:lvl>
    <w:lvl w:ilvl="1" w:tplc="BFEE915C">
      <w:start w:val="1"/>
      <w:numFmt w:val="lowerRoman"/>
      <w:lvlText w:val="(%2)"/>
      <w:lvlJc w:val="left"/>
      <w:pPr>
        <w:ind w:left="1800" w:hanging="72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222395E"/>
    <w:multiLevelType w:val="hybridMultilevel"/>
    <w:tmpl w:val="EF902EB0"/>
    <w:lvl w:ilvl="0" w:tplc="04090019">
      <w:start w:val="3"/>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1427408"/>
    <w:multiLevelType w:val="hybridMultilevel"/>
    <w:tmpl w:val="7484831A"/>
    <w:lvl w:ilvl="0" w:tplc="1DEA01F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FDD3D21"/>
    <w:multiLevelType w:val="hybridMultilevel"/>
    <w:tmpl w:val="007A85BE"/>
    <w:lvl w:ilvl="0" w:tplc="04090019">
      <w:start w:val="1"/>
      <w:numFmt w:val="lowerLetter"/>
      <w:lvlText w:val="%1."/>
      <w:lvlJc w:val="left"/>
      <w:pPr>
        <w:ind w:left="720" w:hanging="360"/>
      </w:pPr>
      <w:rPr>
        <w:rFonts w:hint="default"/>
      </w:rPr>
    </w:lvl>
    <w:lvl w:ilvl="1" w:tplc="323C7F90">
      <w:start w:val="1"/>
      <w:numFmt w:val="lowerRoman"/>
      <w:lvlText w:val="%2."/>
      <w:lvlJc w:val="left"/>
      <w:pPr>
        <w:ind w:left="1800" w:hanging="720"/>
      </w:pPr>
      <w:rPr>
        <w:rFonts w:hint="default"/>
        <w:i w:val="0"/>
      </w:rPr>
    </w:lvl>
    <w:lvl w:ilvl="2" w:tplc="385A5E72">
      <w:start w:val="1"/>
      <w:numFmt w:val="upperLetter"/>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4483BA3"/>
    <w:multiLevelType w:val="hybridMultilevel"/>
    <w:tmpl w:val="5D4A3470"/>
    <w:lvl w:ilvl="0" w:tplc="A0182C4C">
      <w:start w:val="1"/>
      <w:numFmt w:val="decimal"/>
      <w:lvlText w:val="%1."/>
      <w:lvlJc w:val="left"/>
      <w:pPr>
        <w:tabs>
          <w:tab w:val="num" w:pos="1440"/>
        </w:tabs>
        <w:ind w:left="1440" w:hanging="360"/>
      </w:pPr>
    </w:lvl>
    <w:lvl w:ilvl="1" w:tplc="C8723F6A" w:tentative="1">
      <w:start w:val="1"/>
      <w:numFmt w:val="bullet"/>
      <w:lvlText w:val="o"/>
      <w:lvlJc w:val="left"/>
      <w:pPr>
        <w:tabs>
          <w:tab w:val="num" w:pos="2160"/>
        </w:tabs>
        <w:ind w:left="2160" w:hanging="360"/>
      </w:pPr>
      <w:rPr>
        <w:rFonts w:ascii="Courier New" w:hAnsi="Courier New" w:hint="default"/>
      </w:rPr>
    </w:lvl>
    <w:lvl w:ilvl="2" w:tplc="385C7096" w:tentative="1">
      <w:start w:val="1"/>
      <w:numFmt w:val="bullet"/>
      <w:lvlText w:val=""/>
      <w:lvlJc w:val="left"/>
      <w:pPr>
        <w:tabs>
          <w:tab w:val="num" w:pos="2880"/>
        </w:tabs>
        <w:ind w:left="2880" w:hanging="360"/>
      </w:pPr>
      <w:rPr>
        <w:rFonts w:ascii="Wingdings" w:hAnsi="Wingdings" w:hint="default"/>
      </w:rPr>
    </w:lvl>
    <w:lvl w:ilvl="3" w:tplc="AA32B6A2" w:tentative="1">
      <w:start w:val="1"/>
      <w:numFmt w:val="bullet"/>
      <w:lvlText w:val=""/>
      <w:lvlJc w:val="left"/>
      <w:pPr>
        <w:tabs>
          <w:tab w:val="num" w:pos="3600"/>
        </w:tabs>
        <w:ind w:left="3600" w:hanging="360"/>
      </w:pPr>
      <w:rPr>
        <w:rFonts w:ascii="Symbol" w:hAnsi="Symbol" w:hint="default"/>
      </w:rPr>
    </w:lvl>
    <w:lvl w:ilvl="4" w:tplc="12DABD02" w:tentative="1">
      <w:start w:val="1"/>
      <w:numFmt w:val="bullet"/>
      <w:lvlText w:val="o"/>
      <w:lvlJc w:val="left"/>
      <w:pPr>
        <w:tabs>
          <w:tab w:val="num" w:pos="4320"/>
        </w:tabs>
        <w:ind w:left="4320" w:hanging="360"/>
      </w:pPr>
      <w:rPr>
        <w:rFonts w:ascii="Courier New" w:hAnsi="Courier New" w:hint="default"/>
      </w:rPr>
    </w:lvl>
    <w:lvl w:ilvl="5" w:tplc="AC4A0F06" w:tentative="1">
      <w:start w:val="1"/>
      <w:numFmt w:val="bullet"/>
      <w:lvlText w:val=""/>
      <w:lvlJc w:val="left"/>
      <w:pPr>
        <w:tabs>
          <w:tab w:val="num" w:pos="5040"/>
        </w:tabs>
        <w:ind w:left="5040" w:hanging="360"/>
      </w:pPr>
      <w:rPr>
        <w:rFonts w:ascii="Wingdings" w:hAnsi="Wingdings" w:hint="default"/>
      </w:rPr>
    </w:lvl>
    <w:lvl w:ilvl="6" w:tplc="DBB42F50" w:tentative="1">
      <w:start w:val="1"/>
      <w:numFmt w:val="bullet"/>
      <w:lvlText w:val=""/>
      <w:lvlJc w:val="left"/>
      <w:pPr>
        <w:tabs>
          <w:tab w:val="num" w:pos="5760"/>
        </w:tabs>
        <w:ind w:left="5760" w:hanging="360"/>
      </w:pPr>
      <w:rPr>
        <w:rFonts w:ascii="Symbol" w:hAnsi="Symbol" w:hint="default"/>
      </w:rPr>
    </w:lvl>
    <w:lvl w:ilvl="7" w:tplc="7728D262" w:tentative="1">
      <w:start w:val="1"/>
      <w:numFmt w:val="bullet"/>
      <w:lvlText w:val="o"/>
      <w:lvlJc w:val="left"/>
      <w:pPr>
        <w:tabs>
          <w:tab w:val="num" w:pos="6480"/>
        </w:tabs>
        <w:ind w:left="6480" w:hanging="360"/>
      </w:pPr>
      <w:rPr>
        <w:rFonts w:ascii="Courier New" w:hAnsi="Courier New" w:hint="default"/>
      </w:rPr>
    </w:lvl>
    <w:lvl w:ilvl="8" w:tplc="B02E45A4" w:tentative="1">
      <w:start w:val="1"/>
      <w:numFmt w:val="bullet"/>
      <w:lvlText w:val=""/>
      <w:lvlJc w:val="left"/>
      <w:pPr>
        <w:tabs>
          <w:tab w:val="num" w:pos="7200"/>
        </w:tabs>
        <w:ind w:left="7200" w:hanging="360"/>
      </w:pPr>
      <w:rPr>
        <w:rFonts w:ascii="Wingdings" w:hAnsi="Wingdings" w:hint="default"/>
      </w:rPr>
    </w:lvl>
  </w:abstractNum>
  <w:abstractNum w:abstractNumId="12">
    <w:nsid w:val="76A20364"/>
    <w:multiLevelType w:val="hybridMultilevel"/>
    <w:tmpl w:val="68EA312A"/>
    <w:lvl w:ilvl="0" w:tplc="C02A8D1A">
      <w:start w:val="1"/>
      <w:numFmt w:val="bullet"/>
      <w:lvlText w:val=""/>
      <w:lvlJc w:val="left"/>
      <w:pPr>
        <w:tabs>
          <w:tab w:val="num" w:pos="0"/>
        </w:tabs>
        <w:ind w:left="0" w:hanging="360"/>
      </w:pPr>
      <w:rPr>
        <w:rFonts w:ascii="Symbol" w:hAnsi="Symbol" w:hint="default"/>
      </w:rPr>
    </w:lvl>
    <w:lvl w:ilvl="1" w:tplc="A7E212B6" w:tentative="1">
      <w:start w:val="1"/>
      <w:numFmt w:val="bullet"/>
      <w:lvlText w:val="o"/>
      <w:lvlJc w:val="left"/>
      <w:pPr>
        <w:tabs>
          <w:tab w:val="num" w:pos="720"/>
        </w:tabs>
        <w:ind w:left="720" w:hanging="360"/>
      </w:pPr>
      <w:rPr>
        <w:rFonts w:ascii="Courier New" w:hAnsi="Courier New" w:hint="default"/>
      </w:rPr>
    </w:lvl>
    <w:lvl w:ilvl="2" w:tplc="2FD0CBFA" w:tentative="1">
      <w:start w:val="1"/>
      <w:numFmt w:val="bullet"/>
      <w:lvlText w:val=""/>
      <w:lvlJc w:val="left"/>
      <w:pPr>
        <w:tabs>
          <w:tab w:val="num" w:pos="1440"/>
        </w:tabs>
        <w:ind w:left="1440" w:hanging="360"/>
      </w:pPr>
      <w:rPr>
        <w:rFonts w:ascii="Wingdings" w:hAnsi="Wingdings" w:hint="default"/>
      </w:rPr>
    </w:lvl>
    <w:lvl w:ilvl="3" w:tplc="C7F2209E" w:tentative="1">
      <w:start w:val="1"/>
      <w:numFmt w:val="bullet"/>
      <w:lvlText w:val=""/>
      <w:lvlJc w:val="left"/>
      <w:pPr>
        <w:tabs>
          <w:tab w:val="num" w:pos="2160"/>
        </w:tabs>
        <w:ind w:left="2160" w:hanging="360"/>
      </w:pPr>
      <w:rPr>
        <w:rFonts w:ascii="Symbol" w:hAnsi="Symbol" w:hint="default"/>
      </w:rPr>
    </w:lvl>
    <w:lvl w:ilvl="4" w:tplc="ADF2C528" w:tentative="1">
      <w:start w:val="1"/>
      <w:numFmt w:val="bullet"/>
      <w:lvlText w:val="o"/>
      <w:lvlJc w:val="left"/>
      <w:pPr>
        <w:tabs>
          <w:tab w:val="num" w:pos="2880"/>
        </w:tabs>
        <w:ind w:left="2880" w:hanging="360"/>
      </w:pPr>
      <w:rPr>
        <w:rFonts w:ascii="Courier New" w:hAnsi="Courier New" w:hint="default"/>
      </w:rPr>
    </w:lvl>
    <w:lvl w:ilvl="5" w:tplc="0F7A40D4" w:tentative="1">
      <w:start w:val="1"/>
      <w:numFmt w:val="bullet"/>
      <w:lvlText w:val=""/>
      <w:lvlJc w:val="left"/>
      <w:pPr>
        <w:tabs>
          <w:tab w:val="num" w:pos="3600"/>
        </w:tabs>
        <w:ind w:left="3600" w:hanging="360"/>
      </w:pPr>
      <w:rPr>
        <w:rFonts w:ascii="Wingdings" w:hAnsi="Wingdings" w:hint="default"/>
      </w:rPr>
    </w:lvl>
    <w:lvl w:ilvl="6" w:tplc="7242CF54" w:tentative="1">
      <w:start w:val="1"/>
      <w:numFmt w:val="bullet"/>
      <w:lvlText w:val=""/>
      <w:lvlJc w:val="left"/>
      <w:pPr>
        <w:tabs>
          <w:tab w:val="num" w:pos="4320"/>
        </w:tabs>
        <w:ind w:left="4320" w:hanging="360"/>
      </w:pPr>
      <w:rPr>
        <w:rFonts w:ascii="Symbol" w:hAnsi="Symbol" w:hint="default"/>
      </w:rPr>
    </w:lvl>
    <w:lvl w:ilvl="7" w:tplc="79FA110A" w:tentative="1">
      <w:start w:val="1"/>
      <w:numFmt w:val="bullet"/>
      <w:lvlText w:val="o"/>
      <w:lvlJc w:val="left"/>
      <w:pPr>
        <w:tabs>
          <w:tab w:val="num" w:pos="5040"/>
        </w:tabs>
        <w:ind w:left="5040" w:hanging="360"/>
      </w:pPr>
      <w:rPr>
        <w:rFonts w:ascii="Courier New" w:hAnsi="Courier New" w:hint="default"/>
      </w:rPr>
    </w:lvl>
    <w:lvl w:ilvl="8" w:tplc="E8721BE8" w:tentative="1">
      <w:start w:val="1"/>
      <w:numFmt w:val="bullet"/>
      <w:lvlText w:val=""/>
      <w:lvlJc w:val="left"/>
      <w:pPr>
        <w:tabs>
          <w:tab w:val="num" w:pos="5760"/>
        </w:tabs>
        <w:ind w:left="5760" w:hanging="360"/>
      </w:pPr>
      <w:rPr>
        <w:rFonts w:ascii="Wingdings" w:hAnsi="Wingdings" w:hint="default"/>
      </w:rPr>
    </w:lvl>
  </w:abstractNum>
  <w:num w:numId="1">
    <w:abstractNumId w:val="12"/>
  </w:num>
  <w:num w:numId="2">
    <w:abstractNumId w:val="4"/>
  </w:num>
  <w:num w:numId="3">
    <w:abstractNumId w:val="3"/>
  </w:num>
  <w:num w:numId="4">
    <w:abstractNumId w:val="6"/>
  </w:num>
  <w:num w:numId="5">
    <w:abstractNumId w:val="11"/>
  </w:num>
  <w:num w:numId="6">
    <w:abstractNumId w:val="9"/>
  </w:num>
  <w:num w:numId="7">
    <w:abstractNumId w:val="0"/>
  </w:num>
  <w:num w:numId="8">
    <w:abstractNumId w:val="5"/>
  </w:num>
  <w:num w:numId="9">
    <w:abstractNumId w:val="1"/>
  </w:num>
  <w:num w:numId="10">
    <w:abstractNumId w:val="10"/>
  </w:num>
  <w:num w:numId="11">
    <w:abstractNumId w:val="7"/>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B7C"/>
    <w:rsid w:val="0003157E"/>
    <w:rsid w:val="00036C4A"/>
    <w:rsid w:val="000571F2"/>
    <w:rsid w:val="00067BC3"/>
    <w:rsid w:val="000C22DA"/>
    <w:rsid w:val="000C2D24"/>
    <w:rsid w:val="000D09AD"/>
    <w:rsid w:val="0010422A"/>
    <w:rsid w:val="00114DD2"/>
    <w:rsid w:val="00160E96"/>
    <w:rsid w:val="001F3E1C"/>
    <w:rsid w:val="00215360"/>
    <w:rsid w:val="002E07D3"/>
    <w:rsid w:val="003167DB"/>
    <w:rsid w:val="0034261A"/>
    <w:rsid w:val="003B7AA3"/>
    <w:rsid w:val="003C2716"/>
    <w:rsid w:val="003F7F52"/>
    <w:rsid w:val="004C2AA7"/>
    <w:rsid w:val="004D05CC"/>
    <w:rsid w:val="004D59CD"/>
    <w:rsid w:val="004E628C"/>
    <w:rsid w:val="0050546C"/>
    <w:rsid w:val="00592358"/>
    <w:rsid w:val="005A238E"/>
    <w:rsid w:val="005F7811"/>
    <w:rsid w:val="0060718C"/>
    <w:rsid w:val="00610DF8"/>
    <w:rsid w:val="0068235E"/>
    <w:rsid w:val="006937C2"/>
    <w:rsid w:val="006C034D"/>
    <w:rsid w:val="006C2FAE"/>
    <w:rsid w:val="006D7204"/>
    <w:rsid w:val="006F5BAF"/>
    <w:rsid w:val="00737D55"/>
    <w:rsid w:val="00760A85"/>
    <w:rsid w:val="00791003"/>
    <w:rsid w:val="007B7BB7"/>
    <w:rsid w:val="007D0496"/>
    <w:rsid w:val="00815988"/>
    <w:rsid w:val="00841736"/>
    <w:rsid w:val="008710FA"/>
    <w:rsid w:val="00892DCC"/>
    <w:rsid w:val="008B2382"/>
    <w:rsid w:val="00950BF7"/>
    <w:rsid w:val="009C7EA5"/>
    <w:rsid w:val="009D6F6B"/>
    <w:rsid w:val="009E1E85"/>
    <w:rsid w:val="00A05453"/>
    <w:rsid w:val="00A33CD8"/>
    <w:rsid w:val="00A50DAD"/>
    <w:rsid w:val="00A72BFB"/>
    <w:rsid w:val="00AC5B67"/>
    <w:rsid w:val="00AD6984"/>
    <w:rsid w:val="00B2173F"/>
    <w:rsid w:val="00B93EB9"/>
    <w:rsid w:val="00C0695C"/>
    <w:rsid w:val="00C31836"/>
    <w:rsid w:val="00C5121D"/>
    <w:rsid w:val="00C92966"/>
    <w:rsid w:val="00C95F70"/>
    <w:rsid w:val="00D045D7"/>
    <w:rsid w:val="00D07CBA"/>
    <w:rsid w:val="00D42503"/>
    <w:rsid w:val="00D51F8E"/>
    <w:rsid w:val="00DC4B61"/>
    <w:rsid w:val="00EB6FB1"/>
    <w:rsid w:val="00EB7B86"/>
    <w:rsid w:val="00EC371E"/>
    <w:rsid w:val="00ED7759"/>
    <w:rsid w:val="00F052C7"/>
    <w:rsid w:val="00F11B7C"/>
    <w:rsid w:val="00FE0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0BF7"/>
    <w:rPr>
      <w:sz w:val="24"/>
    </w:rPr>
  </w:style>
  <w:style w:type="paragraph" w:styleId="Heading1">
    <w:name w:val="heading 1"/>
    <w:basedOn w:val="Normal"/>
    <w:next w:val="Normal"/>
    <w:qFormat/>
    <w:rsid w:val="00950BF7"/>
    <w:pPr>
      <w:keepNext/>
      <w:spacing w:before="240" w:after="120"/>
      <w:outlineLvl w:val="0"/>
    </w:pPr>
    <w:rPr>
      <w:rFonts w:ascii="Helvetica" w:hAnsi="Helvetica"/>
      <w:b/>
      <w:kern w:val="32"/>
    </w:rPr>
  </w:style>
  <w:style w:type="paragraph" w:styleId="Heading2">
    <w:name w:val="heading 2"/>
    <w:basedOn w:val="Normal"/>
    <w:next w:val="Normal"/>
    <w:qFormat/>
    <w:rsid w:val="00950BF7"/>
    <w:pPr>
      <w:keepNext/>
      <w:spacing w:before="120" w:after="120"/>
      <w:outlineLvl w:val="1"/>
    </w:pPr>
    <w:rPr>
      <w:rFonts w:ascii="Helvetica" w:hAnsi="Helvetica"/>
      <w:i/>
    </w:rPr>
  </w:style>
  <w:style w:type="paragraph" w:styleId="Heading3">
    <w:name w:val="heading 3"/>
    <w:basedOn w:val="Normal"/>
    <w:next w:val="Normal"/>
    <w:qFormat/>
    <w:rsid w:val="00892DC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950BF7"/>
    <w:pPr>
      <w:spacing w:before="120" w:after="120"/>
    </w:pPr>
  </w:style>
  <w:style w:type="character" w:styleId="Hyperlink">
    <w:name w:val="Hyperlink"/>
    <w:basedOn w:val="DefaultParagraphFont"/>
    <w:rsid w:val="00950BF7"/>
    <w:rPr>
      <w:color w:val="0000FF"/>
      <w:u w:val="single"/>
    </w:rPr>
  </w:style>
  <w:style w:type="paragraph" w:customStyle="1" w:styleId="Response">
    <w:name w:val="Response"/>
    <w:basedOn w:val="NormalIndent"/>
    <w:rsid w:val="00950BF7"/>
    <w:pPr>
      <w:spacing w:before="120" w:after="60"/>
    </w:pPr>
    <w:rPr>
      <w:rFonts w:eastAsia="Times New Roman"/>
    </w:rPr>
  </w:style>
  <w:style w:type="paragraph" w:styleId="NormalIndent">
    <w:name w:val="Normal Indent"/>
    <w:basedOn w:val="Normal"/>
    <w:rsid w:val="00950BF7"/>
    <w:pPr>
      <w:ind w:left="720"/>
    </w:pPr>
  </w:style>
  <w:style w:type="paragraph" w:customStyle="1" w:styleId="Instructions">
    <w:name w:val="Instructions"/>
    <w:basedOn w:val="Normal"/>
    <w:rsid w:val="00950BF7"/>
    <w:rPr>
      <w:i/>
      <w:sz w:val="22"/>
    </w:rPr>
  </w:style>
  <w:style w:type="paragraph" w:styleId="Footer">
    <w:name w:val="footer"/>
    <w:basedOn w:val="Normal"/>
    <w:rsid w:val="00D045D7"/>
    <w:pPr>
      <w:tabs>
        <w:tab w:val="center" w:pos="4320"/>
        <w:tab w:val="right" w:pos="8640"/>
      </w:tabs>
    </w:pPr>
    <w:rPr>
      <w:rFonts w:ascii="Times New Roman" w:eastAsia="Times New Roman" w:hAnsi="Times New Roman"/>
      <w:szCs w:val="24"/>
    </w:rPr>
  </w:style>
  <w:style w:type="paragraph" w:styleId="BalloonText">
    <w:name w:val="Balloon Text"/>
    <w:basedOn w:val="Normal"/>
    <w:semiHidden/>
    <w:rsid w:val="00892DCC"/>
    <w:rPr>
      <w:rFonts w:ascii="Tahoma" w:hAnsi="Tahoma" w:cs="Tahoma"/>
      <w:sz w:val="16"/>
      <w:szCs w:val="16"/>
    </w:rPr>
  </w:style>
  <w:style w:type="character" w:styleId="CommentReference">
    <w:name w:val="annotation reference"/>
    <w:basedOn w:val="DefaultParagraphFont"/>
    <w:rsid w:val="00A05453"/>
    <w:rPr>
      <w:sz w:val="16"/>
      <w:szCs w:val="16"/>
    </w:rPr>
  </w:style>
  <w:style w:type="paragraph" w:styleId="CommentText">
    <w:name w:val="annotation text"/>
    <w:basedOn w:val="Normal"/>
    <w:link w:val="CommentTextChar"/>
    <w:rsid w:val="00A05453"/>
    <w:rPr>
      <w:sz w:val="20"/>
    </w:rPr>
  </w:style>
  <w:style w:type="character" w:customStyle="1" w:styleId="CommentTextChar">
    <w:name w:val="Comment Text Char"/>
    <w:basedOn w:val="DefaultParagraphFont"/>
    <w:link w:val="CommentText"/>
    <w:rsid w:val="00A05453"/>
  </w:style>
  <w:style w:type="paragraph" w:styleId="CommentSubject">
    <w:name w:val="annotation subject"/>
    <w:basedOn w:val="CommentText"/>
    <w:next w:val="CommentText"/>
    <w:link w:val="CommentSubjectChar"/>
    <w:rsid w:val="00A05453"/>
    <w:rPr>
      <w:b/>
      <w:bCs/>
    </w:rPr>
  </w:style>
  <w:style w:type="character" w:customStyle="1" w:styleId="CommentSubjectChar">
    <w:name w:val="Comment Subject Char"/>
    <w:basedOn w:val="CommentTextChar"/>
    <w:link w:val="CommentSubject"/>
    <w:rsid w:val="00A05453"/>
    <w:rPr>
      <w:b/>
      <w:bCs/>
    </w:rPr>
  </w:style>
  <w:style w:type="paragraph" w:styleId="ListParagraph">
    <w:name w:val="List Paragraph"/>
    <w:basedOn w:val="Normal"/>
    <w:uiPriority w:val="34"/>
    <w:qFormat/>
    <w:rsid w:val="00791003"/>
    <w:pPr>
      <w:ind w:left="720"/>
      <w:contextualSpacing/>
    </w:pPr>
    <w:rPr>
      <w:rFonts w:ascii="Calibri" w:eastAsia="Calibri" w:hAnsi="Calibri"/>
      <w:sz w:val="22"/>
      <w:szCs w:val="22"/>
    </w:rPr>
  </w:style>
  <w:style w:type="character" w:customStyle="1" w:styleId="PlainTextChar">
    <w:name w:val="Plain Text Char"/>
    <w:link w:val="PlainText"/>
    <w:rsid w:val="00791003"/>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0BF7"/>
    <w:rPr>
      <w:sz w:val="24"/>
    </w:rPr>
  </w:style>
  <w:style w:type="paragraph" w:styleId="Heading1">
    <w:name w:val="heading 1"/>
    <w:basedOn w:val="Normal"/>
    <w:next w:val="Normal"/>
    <w:qFormat/>
    <w:rsid w:val="00950BF7"/>
    <w:pPr>
      <w:keepNext/>
      <w:spacing w:before="240" w:after="120"/>
      <w:outlineLvl w:val="0"/>
    </w:pPr>
    <w:rPr>
      <w:rFonts w:ascii="Helvetica" w:hAnsi="Helvetica"/>
      <w:b/>
      <w:kern w:val="32"/>
    </w:rPr>
  </w:style>
  <w:style w:type="paragraph" w:styleId="Heading2">
    <w:name w:val="heading 2"/>
    <w:basedOn w:val="Normal"/>
    <w:next w:val="Normal"/>
    <w:qFormat/>
    <w:rsid w:val="00950BF7"/>
    <w:pPr>
      <w:keepNext/>
      <w:spacing w:before="120" w:after="120"/>
      <w:outlineLvl w:val="1"/>
    </w:pPr>
    <w:rPr>
      <w:rFonts w:ascii="Helvetica" w:hAnsi="Helvetica"/>
      <w:i/>
    </w:rPr>
  </w:style>
  <w:style w:type="paragraph" w:styleId="Heading3">
    <w:name w:val="heading 3"/>
    <w:basedOn w:val="Normal"/>
    <w:next w:val="Normal"/>
    <w:qFormat/>
    <w:rsid w:val="00892DC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950BF7"/>
    <w:pPr>
      <w:spacing w:before="120" w:after="120"/>
    </w:pPr>
  </w:style>
  <w:style w:type="character" w:styleId="Hyperlink">
    <w:name w:val="Hyperlink"/>
    <w:basedOn w:val="DefaultParagraphFont"/>
    <w:rsid w:val="00950BF7"/>
    <w:rPr>
      <w:color w:val="0000FF"/>
      <w:u w:val="single"/>
    </w:rPr>
  </w:style>
  <w:style w:type="paragraph" w:customStyle="1" w:styleId="Response">
    <w:name w:val="Response"/>
    <w:basedOn w:val="NormalIndent"/>
    <w:rsid w:val="00950BF7"/>
    <w:pPr>
      <w:spacing w:before="120" w:after="60"/>
    </w:pPr>
    <w:rPr>
      <w:rFonts w:eastAsia="Times New Roman"/>
    </w:rPr>
  </w:style>
  <w:style w:type="paragraph" w:styleId="NormalIndent">
    <w:name w:val="Normal Indent"/>
    <w:basedOn w:val="Normal"/>
    <w:rsid w:val="00950BF7"/>
    <w:pPr>
      <w:ind w:left="720"/>
    </w:pPr>
  </w:style>
  <w:style w:type="paragraph" w:customStyle="1" w:styleId="Instructions">
    <w:name w:val="Instructions"/>
    <w:basedOn w:val="Normal"/>
    <w:rsid w:val="00950BF7"/>
    <w:rPr>
      <w:i/>
      <w:sz w:val="22"/>
    </w:rPr>
  </w:style>
  <w:style w:type="paragraph" w:styleId="Footer">
    <w:name w:val="footer"/>
    <w:basedOn w:val="Normal"/>
    <w:rsid w:val="00D045D7"/>
    <w:pPr>
      <w:tabs>
        <w:tab w:val="center" w:pos="4320"/>
        <w:tab w:val="right" w:pos="8640"/>
      </w:tabs>
    </w:pPr>
    <w:rPr>
      <w:rFonts w:ascii="Times New Roman" w:eastAsia="Times New Roman" w:hAnsi="Times New Roman"/>
      <w:szCs w:val="24"/>
    </w:rPr>
  </w:style>
  <w:style w:type="paragraph" w:styleId="BalloonText">
    <w:name w:val="Balloon Text"/>
    <w:basedOn w:val="Normal"/>
    <w:semiHidden/>
    <w:rsid w:val="00892DCC"/>
    <w:rPr>
      <w:rFonts w:ascii="Tahoma" w:hAnsi="Tahoma" w:cs="Tahoma"/>
      <w:sz w:val="16"/>
      <w:szCs w:val="16"/>
    </w:rPr>
  </w:style>
  <w:style w:type="character" w:styleId="CommentReference">
    <w:name w:val="annotation reference"/>
    <w:basedOn w:val="DefaultParagraphFont"/>
    <w:rsid w:val="00A05453"/>
    <w:rPr>
      <w:sz w:val="16"/>
      <w:szCs w:val="16"/>
    </w:rPr>
  </w:style>
  <w:style w:type="paragraph" w:styleId="CommentText">
    <w:name w:val="annotation text"/>
    <w:basedOn w:val="Normal"/>
    <w:link w:val="CommentTextChar"/>
    <w:rsid w:val="00A05453"/>
    <w:rPr>
      <w:sz w:val="20"/>
    </w:rPr>
  </w:style>
  <w:style w:type="character" w:customStyle="1" w:styleId="CommentTextChar">
    <w:name w:val="Comment Text Char"/>
    <w:basedOn w:val="DefaultParagraphFont"/>
    <w:link w:val="CommentText"/>
    <w:rsid w:val="00A05453"/>
  </w:style>
  <w:style w:type="paragraph" w:styleId="CommentSubject">
    <w:name w:val="annotation subject"/>
    <w:basedOn w:val="CommentText"/>
    <w:next w:val="CommentText"/>
    <w:link w:val="CommentSubjectChar"/>
    <w:rsid w:val="00A05453"/>
    <w:rPr>
      <w:b/>
      <w:bCs/>
    </w:rPr>
  </w:style>
  <w:style w:type="character" w:customStyle="1" w:styleId="CommentSubjectChar">
    <w:name w:val="Comment Subject Char"/>
    <w:basedOn w:val="CommentTextChar"/>
    <w:link w:val="CommentSubject"/>
    <w:rsid w:val="00A05453"/>
    <w:rPr>
      <w:b/>
      <w:bCs/>
    </w:rPr>
  </w:style>
  <w:style w:type="paragraph" w:styleId="ListParagraph">
    <w:name w:val="List Paragraph"/>
    <w:basedOn w:val="Normal"/>
    <w:uiPriority w:val="34"/>
    <w:qFormat/>
    <w:rsid w:val="00791003"/>
    <w:pPr>
      <w:ind w:left="720"/>
      <w:contextualSpacing/>
    </w:pPr>
    <w:rPr>
      <w:rFonts w:ascii="Calibri" w:eastAsia="Calibri" w:hAnsi="Calibri"/>
      <w:sz w:val="22"/>
      <w:szCs w:val="22"/>
    </w:rPr>
  </w:style>
  <w:style w:type="character" w:customStyle="1" w:styleId="PlainTextChar">
    <w:name w:val="Plain Text Char"/>
    <w:link w:val="PlainText"/>
    <w:rsid w:val="0079100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841733">
      <w:bodyDiv w:val="1"/>
      <w:marLeft w:val="0"/>
      <w:marRight w:val="0"/>
      <w:marTop w:val="0"/>
      <w:marBottom w:val="0"/>
      <w:divBdr>
        <w:top w:val="none" w:sz="0" w:space="0" w:color="auto"/>
        <w:left w:val="none" w:sz="0" w:space="0" w:color="auto"/>
        <w:bottom w:val="none" w:sz="0" w:space="0" w:color="auto"/>
        <w:right w:val="none" w:sz="0" w:space="0" w:color="auto"/>
      </w:divBdr>
    </w:div>
    <w:div w:id="721447840">
      <w:bodyDiv w:val="1"/>
      <w:marLeft w:val="0"/>
      <w:marRight w:val="0"/>
      <w:marTop w:val="0"/>
      <w:marBottom w:val="0"/>
      <w:divBdr>
        <w:top w:val="none" w:sz="0" w:space="0" w:color="auto"/>
        <w:left w:val="none" w:sz="0" w:space="0" w:color="auto"/>
        <w:bottom w:val="none" w:sz="0" w:space="0" w:color="auto"/>
        <w:right w:val="none" w:sz="0" w:space="0" w:color="auto"/>
      </w:divBdr>
      <w:divsChild>
        <w:div w:id="1890461012">
          <w:marLeft w:val="0"/>
          <w:marRight w:val="0"/>
          <w:marTop w:val="0"/>
          <w:marBottom w:val="0"/>
          <w:divBdr>
            <w:top w:val="none" w:sz="0" w:space="0" w:color="auto"/>
            <w:left w:val="none" w:sz="0" w:space="0" w:color="auto"/>
            <w:bottom w:val="none" w:sz="0" w:space="0" w:color="auto"/>
            <w:right w:val="none" w:sz="0" w:space="0" w:color="auto"/>
          </w:divBdr>
        </w:div>
        <w:div w:id="391972312">
          <w:marLeft w:val="0"/>
          <w:marRight w:val="0"/>
          <w:marTop w:val="0"/>
          <w:marBottom w:val="0"/>
          <w:divBdr>
            <w:top w:val="none" w:sz="0" w:space="0" w:color="auto"/>
            <w:left w:val="none" w:sz="0" w:space="0" w:color="auto"/>
            <w:bottom w:val="none" w:sz="0" w:space="0" w:color="auto"/>
            <w:right w:val="none" w:sz="0" w:space="0" w:color="auto"/>
          </w:divBdr>
        </w:div>
        <w:div w:id="978195338">
          <w:marLeft w:val="0"/>
          <w:marRight w:val="0"/>
          <w:marTop w:val="0"/>
          <w:marBottom w:val="0"/>
          <w:divBdr>
            <w:top w:val="none" w:sz="0" w:space="0" w:color="auto"/>
            <w:left w:val="none" w:sz="0" w:space="0" w:color="auto"/>
            <w:bottom w:val="none" w:sz="0" w:space="0" w:color="auto"/>
            <w:right w:val="none" w:sz="0" w:space="0" w:color="auto"/>
          </w:divBdr>
        </w:div>
        <w:div w:id="668756396">
          <w:marLeft w:val="0"/>
          <w:marRight w:val="0"/>
          <w:marTop w:val="0"/>
          <w:marBottom w:val="0"/>
          <w:divBdr>
            <w:top w:val="none" w:sz="0" w:space="0" w:color="auto"/>
            <w:left w:val="none" w:sz="0" w:space="0" w:color="auto"/>
            <w:bottom w:val="none" w:sz="0" w:space="0" w:color="auto"/>
            <w:right w:val="none" w:sz="0" w:space="0" w:color="auto"/>
          </w:divBdr>
        </w:div>
        <w:div w:id="426772775">
          <w:marLeft w:val="0"/>
          <w:marRight w:val="0"/>
          <w:marTop w:val="0"/>
          <w:marBottom w:val="0"/>
          <w:divBdr>
            <w:top w:val="none" w:sz="0" w:space="0" w:color="auto"/>
            <w:left w:val="none" w:sz="0" w:space="0" w:color="auto"/>
            <w:bottom w:val="none" w:sz="0" w:space="0" w:color="auto"/>
            <w:right w:val="none" w:sz="0" w:space="0" w:color="auto"/>
          </w:divBdr>
        </w:div>
        <w:div w:id="481847051">
          <w:marLeft w:val="0"/>
          <w:marRight w:val="0"/>
          <w:marTop w:val="0"/>
          <w:marBottom w:val="0"/>
          <w:divBdr>
            <w:top w:val="none" w:sz="0" w:space="0" w:color="auto"/>
            <w:left w:val="none" w:sz="0" w:space="0" w:color="auto"/>
            <w:bottom w:val="none" w:sz="0" w:space="0" w:color="auto"/>
            <w:right w:val="none" w:sz="0" w:space="0" w:color="auto"/>
          </w:divBdr>
        </w:div>
        <w:div w:id="918060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graves@usgs.gov" TargetMode="External"/><Relationship Id="rId3" Type="http://schemas.microsoft.com/office/2007/relationships/stylesWithEffects" Target="stylesWithEffects.xml"/><Relationship Id="rId7" Type="http://schemas.openxmlformats.org/officeDocument/2006/relationships/hyperlink" Target="http://www.asap.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sgs.gov/datamanagement/plan/dmplans.php"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3349</Words>
  <Characters>19090</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Funding Opportunity Description  ,</vt:lpstr>
    </vt:vector>
  </TitlesOfParts>
  <Company>USGS</Company>
  <LinksUpToDate>false</LinksUpToDate>
  <CharactersWithSpaces>22395</CharactersWithSpaces>
  <SharedDoc>false</SharedDoc>
  <HLinks>
    <vt:vector size="24" baseType="variant">
      <vt:variant>
        <vt:i4>6684718</vt:i4>
      </vt:variant>
      <vt:variant>
        <vt:i4>9</vt:i4>
      </vt:variant>
      <vt:variant>
        <vt:i4>0</vt:i4>
      </vt:variant>
      <vt:variant>
        <vt:i4>5</vt:i4>
      </vt:variant>
      <vt:variant>
        <vt:lpwstr>http://www.whitehouse.gov/omb/circulars/index.html</vt:lpwstr>
      </vt:variant>
      <vt:variant>
        <vt:lpwstr/>
      </vt:variant>
      <vt:variant>
        <vt:i4>2097166</vt:i4>
      </vt:variant>
      <vt:variant>
        <vt:i4>6</vt:i4>
      </vt:variant>
      <vt:variant>
        <vt:i4>0</vt:i4>
      </vt:variant>
      <vt:variant>
        <vt:i4>5</vt:i4>
      </vt:variant>
      <vt:variant>
        <vt:lpwstr>mailto:fgraves@usgs.gov</vt:lpwstr>
      </vt:variant>
      <vt:variant>
        <vt:lpwstr/>
      </vt:variant>
      <vt:variant>
        <vt:i4>4325497</vt:i4>
      </vt:variant>
      <vt:variant>
        <vt:i4>3</vt:i4>
      </vt:variant>
      <vt:variant>
        <vt:i4>0</vt:i4>
      </vt:variant>
      <vt:variant>
        <vt:i4>5</vt:i4>
      </vt:variant>
      <vt:variant>
        <vt:lpwstr>mailto:jareid@usgs.gov</vt:lpwstr>
      </vt:variant>
      <vt:variant>
        <vt:lpwstr/>
      </vt:variant>
      <vt:variant>
        <vt:i4>2097212</vt:i4>
      </vt:variant>
      <vt:variant>
        <vt:i4>0</vt:i4>
      </vt:variant>
      <vt:variant>
        <vt:i4>0</vt:i4>
      </vt:variant>
      <vt:variant>
        <vt:i4>5</vt:i4>
      </vt:variant>
      <vt:variant>
        <vt:lpwstr>http://www.dpm.psc.gov/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Opportunity Description  ,</dc:title>
  <dc:creator>Jane A Reid</dc:creator>
  <cp:lastModifiedBy>Graves, Faith D.</cp:lastModifiedBy>
  <cp:revision>2</cp:revision>
  <cp:lastPrinted>2008-04-03T14:39:00Z</cp:lastPrinted>
  <dcterms:created xsi:type="dcterms:W3CDTF">2017-03-29T18:29:00Z</dcterms:created>
  <dcterms:modified xsi:type="dcterms:W3CDTF">2017-03-29T18:29:00Z</dcterms:modified>
</cp:coreProperties>
</file>