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5EF" w:rsidRPr="000404FD" w:rsidRDefault="005825EF" w:rsidP="00D23287">
      <w:pPr>
        <w:pStyle w:val="NoSpacing"/>
        <w:jc w:val="center"/>
        <w:rPr>
          <w:rFonts w:ascii="Times New Roman" w:hAnsi="Times New Roman"/>
          <w:b/>
          <w:color w:val="000000" w:themeColor="text1"/>
          <w:sz w:val="24"/>
          <w:szCs w:val="24"/>
        </w:rPr>
      </w:pPr>
      <w:r w:rsidRPr="000404FD">
        <w:rPr>
          <w:rFonts w:ascii="Times New Roman" w:hAnsi="Times New Roman"/>
          <w:b/>
          <w:color w:val="000000" w:themeColor="text1"/>
          <w:sz w:val="24"/>
          <w:szCs w:val="24"/>
        </w:rPr>
        <w:t>Notice of Funding Opportunity</w:t>
      </w:r>
    </w:p>
    <w:p w:rsidR="005825EF" w:rsidRPr="000404FD" w:rsidRDefault="005825EF" w:rsidP="00D23287">
      <w:pPr>
        <w:pStyle w:val="NoSpacing"/>
        <w:jc w:val="center"/>
        <w:rPr>
          <w:rFonts w:ascii="Times New Roman" w:hAnsi="Times New Roman"/>
          <w:b/>
          <w:color w:val="000000" w:themeColor="text1"/>
          <w:sz w:val="24"/>
          <w:szCs w:val="24"/>
        </w:rPr>
      </w:pPr>
    </w:p>
    <w:p w:rsidR="0091012A" w:rsidRPr="000404FD" w:rsidRDefault="0091012A" w:rsidP="00D23287">
      <w:pPr>
        <w:pStyle w:val="NoSpacing"/>
        <w:jc w:val="center"/>
        <w:rPr>
          <w:rFonts w:ascii="Times New Roman" w:hAnsi="Times New Roman"/>
          <w:b/>
          <w:color w:val="000000" w:themeColor="text1"/>
          <w:sz w:val="24"/>
          <w:szCs w:val="24"/>
        </w:rPr>
      </w:pPr>
      <w:r w:rsidRPr="000404FD">
        <w:rPr>
          <w:rFonts w:ascii="Times New Roman" w:hAnsi="Times New Roman"/>
          <w:b/>
          <w:sz w:val="24"/>
          <w:szCs w:val="24"/>
        </w:rPr>
        <w:t>U.S. DEPARTMENT OF STATE</w:t>
      </w:r>
    </w:p>
    <w:p w:rsidR="005825EF" w:rsidRPr="000404FD" w:rsidRDefault="0091012A" w:rsidP="00D23287">
      <w:pPr>
        <w:pStyle w:val="NoSpacing"/>
        <w:jc w:val="center"/>
        <w:rPr>
          <w:rFonts w:ascii="Times New Roman" w:hAnsi="Times New Roman"/>
          <w:b/>
          <w:color w:val="000000" w:themeColor="text1"/>
          <w:sz w:val="24"/>
          <w:szCs w:val="24"/>
        </w:rPr>
      </w:pPr>
      <w:r w:rsidRPr="000404FD">
        <w:rPr>
          <w:rFonts w:ascii="Times New Roman" w:hAnsi="Times New Roman"/>
          <w:b/>
          <w:color w:val="000000" w:themeColor="text1"/>
          <w:sz w:val="24"/>
          <w:szCs w:val="24"/>
        </w:rPr>
        <w:t>Secretary’s Office of Global Women’s Issues</w:t>
      </w:r>
      <w:r w:rsidR="005825EF" w:rsidRPr="000404FD">
        <w:rPr>
          <w:rFonts w:ascii="Times New Roman" w:hAnsi="Times New Roman"/>
          <w:b/>
          <w:color w:val="000000" w:themeColor="text1"/>
          <w:sz w:val="24"/>
          <w:szCs w:val="24"/>
        </w:rPr>
        <w:t xml:space="preserve">  </w:t>
      </w:r>
    </w:p>
    <w:p w:rsidR="00C22066" w:rsidRPr="000404FD" w:rsidRDefault="00C22066" w:rsidP="00D23287">
      <w:pPr>
        <w:pStyle w:val="NoSpacing"/>
        <w:jc w:val="center"/>
        <w:rPr>
          <w:rFonts w:ascii="Times New Roman" w:hAnsi="Times New Roman"/>
          <w:b/>
          <w:color w:val="000000" w:themeColor="text1"/>
          <w:sz w:val="24"/>
          <w:szCs w:val="24"/>
        </w:rPr>
      </w:pPr>
    </w:p>
    <w:p w:rsidR="00E752A2" w:rsidRPr="000404FD" w:rsidRDefault="00E752A2" w:rsidP="00D23287">
      <w:pPr>
        <w:pStyle w:val="NoSpacing"/>
        <w:ind w:left="3600" w:hanging="3600"/>
        <w:jc w:val="center"/>
        <w:rPr>
          <w:rFonts w:ascii="Times New Roman" w:hAnsi="Times New Roman"/>
          <w:b/>
          <w:color w:val="000000" w:themeColor="text1"/>
          <w:sz w:val="24"/>
          <w:szCs w:val="24"/>
          <w:highlight w:val="yellow"/>
        </w:rPr>
      </w:pPr>
      <w:r w:rsidRPr="000404FD">
        <w:rPr>
          <w:rFonts w:ascii="Times New Roman" w:hAnsi="Times New Roman"/>
          <w:b/>
          <w:color w:val="000000" w:themeColor="text1"/>
          <w:sz w:val="24"/>
          <w:szCs w:val="24"/>
        </w:rPr>
        <w:t xml:space="preserve">Title:  Comprehensive Programming to Address and Respond to Gender-based Violence in </w:t>
      </w:r>
      <w:r w:rsidR="00EC59C0">
        <w:rPr>
          <w:rFonts w:ascii="Times New Roman" w:hAnsi="Times New Roman"/>
          <w:b/>
          <w:color w:val="000000" w:themeColor="text1"/>
          <w:sz w:val="24"/>
          <w:szCs w:val="24"/>
        </w:rPr>
        <w:t>Laos and Nepal</w:t>
      </w:r>
      <w:r w:rsidR="00E25D1C" w:rsidRPr="000404FD">
        <w:rPr>
          <w:rFonts w:ascii="Times New Roman" w:hAnsi="Times New Roman"/>
          <w:b/>
          <w:color w:val="000000" w:themeColor="text1"/>
          <w:sz w:val="24"/>
          <w:szCs w:val="24"/>
        </w:rPr>
        <w:t xml:space="preserve"> Initiative</w:t>
      </w:r>
    </w:p>
    <w:p w:rsidR="0091012A" w:rsidRPr="000404FD" w:rsidRDefault="0091012A" w:rsidP="00D23287">
      <w:pPr>
        <w:spacing w:after="0" w:line="240" w:lineRule="auto"/>
        <w:rPr>
          <w:rFonts w:ascii="Times New Roman" w:hAnsi="Times New Roman"/>
          <w:sz w:val="24"/>
          <w:szCs w:val="24"/>
        </w:rPr>
      </w:pPr>
    </w:p>
    <w:p w:rsidR="0091012A" w:rsidRPr="000404FD" w:rsidRDefault="0091012A" w:rsidP="00D23287">
      <w:pPr>
        <w:spacing w:after="0" w:line="240" w:lineRule="auto"/>
        <w:rPr>
          <w:rFonts w:ascii="Times New Roman" w:hAnsi="Times New Roman"/>
          <w:sz w:val="24"/>
          <w:szCs w:val="24"/>
        </w:rPr>
      </w:pPr>
      <w:r w:rsidRPr="000404FD">
        <w:rPr>
          <w:rFonts w:ascii="Times New Roman" w:hAnsi="Times New Roman"/>
          <w:sz w:val="24"/>
          <w:szCs w:val="24"/>
        </w:rPr>
        <w:t xml:space="preserve">CFDA Number: </w:t>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t>19.801</w:t>
      </w:r>
    </w:p>
    <w:p w:rsidR="00E752A2" w:rsidRDefault="0091012A" w:rsidP="00D23287">
      <w:pPr>
        <w:pStyle w:val="NoSpacing"/>
        <w:ind w:left="5040" w:hanging="5040"/>
        <w:rPr>
          <w:rFonts w:ascii="Times New Roman" w:hAnsi="Times New Roman"/>
          <w:color w:val="000000" w:themeColor="text1"/>
          <w:sz w:val="24"/>
          <w:szCs w:val="24"/>
        </w:rPr>
      </w:pPr>
      <w:r w:rsidRPr="000404FD">
        <w:rPr>
          <w:rFonts w:ascii="Times New Roman" w:hAnsi="Times New Roman"/>
          <w:sz w:val="24"/>
          <w:szCs w:val="24"/>
        </w:rPr>
        <w:t xml:space="preserve">Funding Opportunity Title: </w:t>
      </w:r>
      <w:r w:rsidRPr="000404FD">
        <w:rPr>
          <w:rFonts w:ascii="Times New Roman" w:hAnsi="Times New Roman"/>
          <w:sz w:val="24"/>
          <w:szCs w:val="24"/>
        </w:rPr>
        <w:tab/>
      </w:r>
      <w:r w:rsidR="00E752A2" w:rsidRPr="000404FD">
        <w:rPr>
          <w:rFonts w:ascii="Times New Roman" w:hAnsi="Times New Roman"/>
          <w:color w:val="000000" w:themeColor="text1"/>
          <w:sz w:val="24"/>
          <w:szCs w:val="24"/>
        </w:rPr>
        <w:t xml:space="preserve">Comprehensive Gender-Based Violence Programming in </w:t>
      </w:r>
      <w:r w:rsidR="00EC59C0">
        <w:rPr>
          <w:rFonts w:ascii="Times New Roman" w:hAnsi="Times New Roman"/>
          <w:color w:val="000000" w:themeColor="text1"/>
          <w:sz w:val="24"/>
          <w:szCs w:val="24"/>
        </w:rPr>
        <w:t>Laos and Nepal</w:t>
      </w:r>
      <w:r w:rsidR="00E25D1C" w:rsidRPr="000404FD">
        <w:rPr>
          <w:rFonts w:ascii="Times New Roman" w:hAnsi="Times New Roman"/>
          <w:color w:val="000000" w:themeColor="text1"/>
          <w:sz w:val="24"/>
          <w:szCs w:val="24"/>
        </w:rPr>
        <w:t xml:space="preserve"> Initiative</w:t>
      </w:r>
    </w:p>
    <w:p w:rsidR="00363E51" w:rsidRPr="000404FD" w:rsidRDefault="00363E51" w:rsidP="00D23287">
      <w:pPr>
        <w:pStyle w:val="NoSpacing"/>
        <w:ind w:left="5040" w:hanging="5040"/>
        <w:rPr>
          <w:rFonts w:ascii="Times New Roman" w:hAnsi="Times New Roman"/>
          <w:color w:val="000000" w:themeColor="text1"/>
          <w:sz w:val="24"/>
          <w:szCs w:val="24"/>
        </w:rPr>
      </w:pPr>
      <w:r>
        <w:rPr>
          <w:rFonts w:ascii="Times New Roman" w:hAnsi="Times New Roman"/>
          <w:color w:val="000000" w:themeColor="text1"/>
          <w:sz w:val="24"/>
          <w:szCs w:val="24"/>
        </w:rPr>
        <w:t>Funding Opportunity Number</w:t>
      </w:r>
      <w:r>
        <w:rPr>
          <w:rFonts w:ascii="Times New Roman" w:hAnsi="Times New Roman"/>
          <w:color w:val="000000" w:themeColor="text1"/>
          <w:sz w:val="24"/>
          <w:szCs w:val="24"/>
        </w:rPr>
        <w:tab/>
      </w:r>
      <w:r w:rsidRPr="00363E51">
        <w:rPr>
          <w:rFonts w:ascii="Times New Roman" w:hAnsi="Times New Roman"/>
          <w:color w:val="000000" w:themeColor="text1"/>
          <w:sz w:val="24"/>
          <w:szCs w:val="24"/>
        </w:rPr>
        <w:t>SBUR-SGWIPF-17-003</w:t>
      </w:r>
      <w:bookmarkStart w:id="0" w:name="_GoBack"/>
      <w:bookmarkEnd w:id="0"/>
    </w:p>
    <w:p w:rsidR="006C07AD" w:rsidRPr="000404FD" w:rsidRDefault="0091012A" w:rsidP="00D23287">
      <w:pPr>
        <w:spacing w:after="0" w:line="240" w:lineRule="auto"/>
        <w:rPr>
          <w:rFonts w:ascii="Times New Roman" w:hAnsi="Times New Roman"/>
          <w:b/>
          <w:color w:val="000000" w:themeColor="text1"/>
          <w:sz w:val="24"/>
          <w:szCs w:val="24"/>
        </w:rPr>
      </w:pPr>
      <w:r w:rsidRPr="000404FD">
        <w:rPr>
          <w:rFonts w:ascii="Times New Roman" w:hAnsi="Times New Roman"/>
          <w:sz w:val="24"/>
          <w:szCs w:val="24"/>
        </w:rPr>
        <w:t xml:space="preserve">Announcement Type: </w:t>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00E752A2" w:rsidRPr="000404FD">
        <w:rPr>
          <w:rFonts w:ascii="Times New Roman" w:hAnsi="Times New Roman"/>
          <w:sz w:val="24"/>
          <w:szCs w:val="24"/>
        </w:rPr>
        <w:t>Open</w:t>
      </w:r>
      <w:r w:rsidRPr="000404FD">
        <w:rPr>
          <w:rFonts w:ascii="Times New Roman" w:hAnsi="Times New Roman"/>
          <w:sz w:val="24"/>
          <w:szCs w:val="24"/>
        </w:rPr>
        <w:t xml:space="preserve"> Competition</w:t>
      </w:r>
      <w:r w:rsidR="00883200" w:rsidRPr="000404FD">
        <w:rPr>
          <w:rFonts w:ascii="Times New Roman" w:hAnsi="Times New Roman"/>
          <w:sz w:val="24"/>
          <w:szCs w:val="24"/>
        </w:rPr>
        <w:t>, Cooperative</w:t>
      </w:r>
      <w:r w:rsidR="00883200" w:rsidRPr="000404FD">
        <w:rPr>
          <w:rFonts w:ascii="Times New Roman" w:hAnsi="Times New Roman"/>
          <w:sz w:val="24"/>
          <w:szCs w:val="24"/>
        </w:rPr>
        <w:br/>
        <w:t xml:space="preserve">                                                                                    Agreement</w:t>
      </w:r>
      <w:r w:rsidRPr="000404FD">
        <w:rPr>
          <w:rFonts w:ascii="Times New Roman" w:hAnsi="Times New Roman"/>
          <w:sz w:val="24"/>
          <w:szCs w:val="24"/>
        </w:rPr>
        <w:t xml:space="preserve"> </w:t>
      </w:r>
      <w:r w:rsidRPr="000404FD">
        <w:rPr>
          <w:rFonts w:ascii="Times New Roman" w:hAnsi="Times New Roman"/>
          <w:sz w:val="24"/>
          <w:szCs w:val="24"/>
        </w:rPr>
        <w:br/>
        <w:t>Deadline for submission of proposals:</w:t>
      </w:r>
      <w:r w:rsidRPr="000404FD">
        <w:rPr>
          <w:rFonts w:ascii="Times New Roman" w:hAnsi="Times New Roman"/>
          <w:sz w:val="24"/>
          <w:szCs w:val="24"/>
        </w:rPr>
        <w:tab/>
      </w:r>
      <w:r w:rsidRPr="000404FD">
        <w:rPr>
          <w:rFonts w:ascii="Times New Roman" w:hAnsi="Times New Roman"/>
          <w:sz w:val="24"/>
          <w:szCs w:val="24"/>
        </w:rPr>
        <w:tab/>
        <w:t xml:space="preserve">11:59 PM EST </w:t>
      </w:r>
      <w:r w:rsidR="00EC59C0">
        <w:rPr>
          <w:rFonts w:ascii="Times New Roman" w:hAnsi="Times New Roman"/>
          <w:sz w:val="24"/>
          <w:szCs w:val="24"/>
        </w:rPr>
        <w:t xml:space="preserve">June </w:t>
      </w:r>
      <w:r w:rsidR="00161615">
        <w:rPr>
          <w:rFonts w:ascii="Times New Roman" w:hAnsi="Times New Roman"/>
          <w:sz w:val="24"/>
          <w:szCs w:val="24"/>
        </w:rPr>
        <w:t>5</w:t>
      </w:r>
      <w:r w:rsidR="00EC59C0">
        <w:rPr>
          <w:rFonts w:ascii="Times New Roman" w:hAnsi="Times New Roman"/>
          <w:sz w:val="24"/>
          <w:szCs w:val="24"/>
        </w:rPr>
        <w:t>,</w:t>
      </w:r>
      <w:r w:rsidR="008F7D5C">
        <w:rPr>
          <w:rFonts w:ascii="Times New Roman" w:hAnsi="Times New Roman"/>
          <w:sz w:val="24"/>
          <w:szCs w:val="24"/>
        </w:rPr>
        <w:t xml:space="preserve"> </w:t>
      </w:r>
      <w:r w:rsidR="00EC59C0">
        <w:rPr>
          <w:rFonts w:ascii="Times New Roman" w:hAnsi="Times New Roman"/>
          <w:sz w:val="24"/>
          <w:szCs w:val="24"/>
        </w:rPr>
        <w:t>2017</w:t>
      </w:r>
      <w:r w:rsidRPr="000404FD">
        <w:rPr>
          <w:rFonts w:ascii="Times New Roman" w:hAnsi="Times New Roman"/>
          <w:sz w:val="24"/>
          <w:szCs w:val="24"/>
        </w:rPr>
        <w:br/>
        <w:t>F</w:t>
      </w:r>
      <w:r w:rsidR="00E02680" w:rsidRPr="000404FD">
        <w:rPr>
          <w:rFonts w:ascii="Times New Roman" w:hAnsi="Times New Roman"/>
          <w:sz w:val="24"/>
          <w:szCs w:val="24"/>
        </w:rPr>
        <w:t xml:space="preserve">ederal Agency Contact: </w:t>
      </w:r>
      <w:r w:rsidR="00E02680" w:rsidRPr="000404FD">
        <w:rPr>
          <w:rFonts w:ascii="Times New Roman" w:hAnsi="Times New Roman"/>
          <w:sz w:val="24"/>
          <w:szCs w:val="24"/>
        </w:rPr>
        <w:tab/>
      </w:r>
      <w:r w:rsidR="00E02680" w:rsidRPr="000404FD">
        <w:rPr>
          <w:rFonts w:ascii="Times New Roman" w:hAnsi="Times New Roman"/>
          <w:sz w:val="24"/>
          <w:szCs w:val="24"/>
        </w:rPr>
        <w:tab/>
      </w:r>
      <w:r w:rsidR="00E02680" w:rsidRPr="000404FD">
        <w:rPr>
          <w:rFonts w:ascii="Times New Roman" w:hAnsi="Times New Roman"/>
          <w:sz w:val="24"/>
          <w:szCs w:val="24"/>
        </w:rPr>
        <w:tab/>
      </w:r>
      <w:r w:rsidR="00E02680" w:rsidRPr="000404FD">
        <w:rPr>
          <w:rFonts w:ascii="Times New Roman" w:hAnsi="Times New Roman"/>
          <w:sz w:val="24"/>
          <w:szCs w:val="24"/>
        </w:rPr>
        <w:tab/>
      </w:r>
      <w:r w:rsidR="00E752A2" w:rsidRPr="000404FD">
        <w:rPr>
          <w:rFonts w:ascii="Times New Roman" w:hAnsi="Times New Roman"/>
          <w:sz w:val="24"/>
          <w:szCs w:val="24"/>
        </w:rPr>
        <w:t>Sandrine Rukundo</w:t>
      </w:r>
      <w:r w:rsidRPr="000404FD">
        <w:rPr>
          <w:rFonts w:ascii="Times New Roman" w:hAnsi="Times New Roman"/>
          <w:sz w:val="24"/>
          <w:szCs w:val="24"/>
        </w:rPr>
        <w:br/>
        <w:t xml:space="preserve">Email: </w:t>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r w:rsidRPr="000404FD">
        <w:rPr>
          <w:rFonts w:ascii="Times New Roman" w:hAnsi="Times New Roman"/>
          <w:sz w:val="24"/>
          <w:szCs w:val="24"/>
        </w:rPr>
        <w:tab/>
      </w:r>
      <w:hyperlink r:id="rId12" w:history="1">
        <w:r w:rsidR="008E4F0E" w:rsidRPr="000404FD">
          <w:rPr>
            <w:rStyle w:val="Hyperlink"/>
            <w:rFonts w:ascii="Times New Roman" w:hAnsi="Times New Roman"/>
            <w:sz w:val="24"/>
            <w:szCs w:val="24"/>
          </w:rPr>
          <w:t>SGWIProjectProposals@state.gov</w:t>
        </w:r>
      </w:hyperlink>
      <w:r w:rsidR="008E4F0E" w:rsidRPr="000404FD">
        <w:rPr>
          <w:rFonts w:ascii="Times New Roman" w:hAnsi="Times New Roman"/>
          <w:sz w:val="24"/>
          <w:szCs w:val="24"/>
        </w:rPr>
        <w:t xml:space="preserve"> </w:t>
      </w:r>
      <w:r w:rsidR="007D5C7E" w:rsidRPr="000404FD" w:rsidDel="007D5C7E">
        <w:rPr>
          <w:rFonts w:ascii="Times New Roman" w:hAnsi="Times New Roman"/>
          <w:sz w:val="24"/>
          <w:szCs w:val="24"/>
        </w:rPr>
        <w:t xml:space="preserve"> </w:t>
      </w:r>
      <w:r w:rsidRPr="000404FD">
        <w:rPr>
          <w:rFonts w:ascii="Times New Roman" w:hAnsi="Times New Roman"/>
          <w:sz w:val="24"/>
          <w:szCs w:val="24"/>
        </w:rPr>
        <w:t xml:space="preserve"> </w:t>
      </w:r>
      <w:r w:rsidRPr="000404FD">
        <w:rPr>
          <w:rFonts w:ascii="Times New Roman" w:hAnsi="Times New Roman"/>
          <w:sz w:val="24"/>
          <w:szCs w:val="24"/>
        </w:rPr>
        <w:tab/>
      </w:r>
    </w:p>
    <w:p w:rsidR="0091012A" w:rsidRPr="000404FD" w:rsidRDefault="0091012A" w:rsidP="00D23287">
      <w:pPr>
        <w:pStyle w:val="NoSpacing"/>
        <w:jc w:val="both"/>
        <w:rPr>
          <w:rFonts w:ascii="Times New Roman" w:hAnsi="Times New Roman"/>
          <w:b/>
          <w:color w:val="000000" w:themeColor="text1"/>
          <w:sz w:val="24"/>
          <w:szCs w:val="24"/>
        </w:rPr>
      </w:pPr>
    </w:p>
    <w:p w:rsidR="0091012A" w:rsidRPr="000404FD" w:rsidRDefault="0091012A" w:rsidP="00D23287">
      <w:pPr>
        <w:pStyle w:val="NoSpacing"/>
        <w:jc w:val="both"/>
        <w:rPr>
          <w:rFonts w:ascii="Times New Roman" w:hAnsi="Times New Roman"/>
          <w:b/>
          <w:color w:val="000000" w:themeColor="text1"/>
          <w:sz w:val="24"/>
          <w:szCs w:val="24"/>
        </w:rPr>
      </w:pPr>
    </w:p>
    <w:p w:rsidR="006C07AD" w:rsidRPr="000404FD" w:rsidRDefault="006C07AD" w:rsidP="00D23287">
      <w:pPr>
        <w:pStyle w:val="NoSpacing"/>
        <w:jc w:val="both"/>
        <w:rPr>
          <w:rFonts w:ascii="Times New Roman" w:hAnsi="Times New Roman"/>
          <w:color w:val="000000" w:themeColor="text1"/>
          <w:sz w:val="24"/>
          <w:szCs w:val="24"/>
        </w:rPr>
      </w:pPr>
      <w:r w:rsidRPr="000404FD">
        <w:rPr>
          <w:rFonts w:ascii="Times New Roman" w:hAnsi="Times New Roman"/>
          <w:b/>
          <w:color w:val="000000" w:themeColor="text1"/>
          <w:sz w:val="24"/>
          <w:szCs w:val="24"/>
        </w:rPr>
        <w:t>Executive Summary</w:t>
      </w:r>
      <w:r w:rsidRPr="000404FD">
        <w:rPr>
          <w:rFonts w:ascii="Times New Roman" w:hAnsi="Times New Roman"/>
          <w:color w:val="000000" w:themeColor="text1"/>
          <w:sz w:val="24"/>
          <w:szCs w:val="24"/>
        </w:rPr>
        <w:t>:</w:t>
      </w:r>
    </w:p>
    <w:p w:rsidR="006C07AD" w:rsidRPr="000404FD" w:rsidRDefault="006C07AD" w:rsidP="00D23287">
      <w:pPr>
        <w:pStyle w:val="NoSpacing"/>
        <w:jc w:val="both"/>
        <w:rPr>
          <w:rFonts w:ascii="Times New Roman" w:hAnsi="Times New Roman"/>
          <w:color w:val="000000" w:themeColor="text1"/>
          <w:sz w:val="24"/>
          <w:szCs w:val="24"/>
        </w:rPr>
      </w:pPr>
    </w:p>
    <w:p w:rsidR="002651DF" w:rsidRPr="000404FD" w:rsidRDefault="005F4FFA"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The Secretary’s Office of Global Women’s Issues</w:t>
      </w:r>
      <w:r w:rsidR="005825EF" w:rsidRPr="000404FD">
        <w:rPr>
          <w:rFonts w:ascii="Times New Roman" w:hAnsi="Times New Roman"/>
          <w:color w:val="000000" w:themeColor="text1"/>
          <w:sz w:val="24"/>
          <w:szCs w:val="24"/>
        </w:rPr>
        <w:t xml:space="preserve"> </w:t>
      </w:r>
      <w:r w:rsidR="002651DF" w:rsidRPr="000404FD">
        <w:rPr>
          <w:rFonts w:ascii="Times New Roman" w:hAnsi="Times New Roman"/>
          <w:color w:val="000000" w:themeColor="text1"/>
          <w:sz w:val="24"/>
          <w:szCs w:val="24"/>
        </w:rPr>
        <w:t xml:space="preserve">announces the Notice of Funding Opportunity (NOFO) for a new </w:t>
      </w:r>
      <w:r w:rsidR="00ED6CEF" w:rsidRPr="000404FD">
        <w:rPr>
          <w:rFonts w:ascii="Times New Roman" w:hAnsi="Times New Roman"/>
          <w:color w:val="000000" w:themeColor="text1"/>
          <w:sz w:val="24"/>
          <w:szCs w:val="24"/>
        </w:rPr>
        <w:t xml:space="preserve">program </w:t>
      </w:r>
      <w:r w:rsidR="002651DF" w:rsidRPr="000404FD">
        <w:rPr>
          <w:rFonts w:ascii="Times New Roman" w:hAnsi="Times New Roman"/>
          <w:color w:val="000000" w:themeColor="text1"/>
          <w:sz w:val="24"/>
          <w:szCs w:val="24"/>
        </w:rPr>
        <w:t>whose goal is</w:t>
      </w:r>
      <w:r w:rsidRPr="000404FD">
        <w:rPr>
          <w:rFonts w:ascii="Times New Roman" w:hAnsi="Times New Roman"/>
          <w:color w:val="000000" w:themeColor="text1"/>
          <w:sz w:val="24"/>
          <w:szCs w:val="24"/>
        </w:rPr>
        <w:t xml:space="preserve"> advance the objectives committed to in the U.S. </w:t>
      </w:r>
      <w:r w:rsidR="00E752A2" w:rsidRPr="000404FD">
        <w:rPr>
          <w:rFonts w:ascii="Times New Roman" w:hAnsi="Times New Roman"/>
          <w:color w:val="000000" w:themeColor="text1"/>
          <w:sz w:val="24"/>
          <w:szCs w:val="24"/>
        </w:rPr>
        <w:t xml:space="preserve">Strategy to </w:t>
      </w:r>
      <w:proofErr w:type="gramStart"/>
      <w:r w:rsidR="00E752A2" w:rsidRPr="000404FD">
        <w:rPr>
          <w:rFonts w:ascii="Times New Roman" w:hAnsi="Times New Roman"/>
          <w:color w:val="000000" w:themeColor="text1"/>
          <w:sz w:val="24"/>
          <w:szCs w:val="24"/>
        </w:rPr>
        <w:t>Prevent</w:t>
      </w:r>
      <w:proofErr w:type="gramEnd"/>
      <w:r w:rsidR="00E752A2" w:rsidRPr="000404FD">
        <w:rPr>
          <w:rFonts w:ascii="Times New Roman" w:hAnsi="Times New Roman"/>
          <w:color w:val="000000" w:themeColor="text1"/>
          <w:sz w:val="24"/>
          <w:szCs w:val="24"/>
        </w:rPr>
        <w:t xml:space="preserve"> and Respond to Gender-based Violence Globally</w:t>
      </w:r>
      <w:r w:rsidR="00751577" w:rsidRPr="000404FD">
        <w:rPr>
          <w:rFonts w:ascii="Times New Roman" w:hAnsi="Times New Roman"/>
          <w:color w:val="000000" w:themeColor="text1"/>
          <w:sz w:val="24"/>
          <w:szCs w:val="24"/>
        </w:rPr>
        <w:t xml:space="preserve"> (GBV)</w:t>
      </w:r>
      <w:r w:rsidR="00C57FED" w:rsidRPr="000404FD">
        <w:rPr>
          <w:rFonts w:ascii="Times New Roman" w:hAnsi="Times New Roman"/>
          <w:color w:val="000000" w:themeColor="text1"/>
          <w:sz w:val="24"/>
          <w:szCs w:val="24"/>
        </w:rPr>
        <w:t>.</w:t>
      </w:r>
      <w:r w:rsidR="002651DF" w:rsidRPr="000404FD">
        <w:rPr>
          <w:rFonts w:ascii="Times New Roman" w:hAnsi="Times New Roman"/>
          <w:color w:val="000000" w:themeColor="text1"/>
          <w:sz w:val="24"/>
          <w:szCs w:val="24"/>
        </w:rPr>
        <w:t xml:space="preserve">  </w:t>
      </w:r>
      <w:r w:rsidR="00C156D9" w:rsidRPr="00C156D9">
        <w:rPr>
          <w:rFonts w:ascii="Times New Roman" w:hAnsi="Times New Roman"/>
          <w:color w:val="000000" w:themeColor="text1"/>
          <w:sz w:val="24"/>
          <w:szCs w:val="24"/>
        </w:rPr>
        <w:t>Issuance of this NOFO does not constitute an award commitment on the part of the Government nor does it commit the Government to pay for costs incurred in the preparation and submission of proposals.  Furthermore, the Government reserves the right to reject any or all proposals received.</w:t>
      </w:r>
    </w:p>
    <w:p w:rsidR="00744A58" w:rsidRPr="000404FD" w:rsidRDefault="00744A58" w:rsidP="00D23287">
      <w:pPr>
        <w:spacing w:after="0" w:line="240" w:lineRule="auto"/>
        <w:rPr>
          <w:rFonts w:ascii="Times New Roman" w:hAnsi="Times New Roman"/>
          <w:color w:val="000000" w:themeColor="text1"/>
          <w:sz w:val="24"/>
          <w:szCs w:val="24"/>
        </w:rPr>
      </w:pPr>
    </w:p>
    <w:p w:rsidR="0091084F" w:rsidRPr="000404FD" w:rsidRDefault="0091084F"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Eligibility for this </w:t>
      </w:r>
      <w:r w:rsidR="00D42F7B" w:rsidRPr="000404FD">
        <w:rPr>
          <w:rFonts w:ascii="Times New Roman" w:hAnsi="Times New Roman"/>
          <w:color w:val="000000" w:themeColor="text1"/>
          <w:sz w:val="24"/>
          <w:szCs w:val="24"/>
        </w:rPr>
        <w:t>NOFO</w:t>
      </w:r>
      <w:r w:rsidRPr="000404FD">
        <w:rPr>
          <w:rFonts w:ascii="Times New Roman" w:hAnsi="Times New Roman"/>
          <w:color w:val="000000" w:themeColor="text1"/>
          <w:sz w:val="24"/>
          <w:szCs w:val="24"/>
        </w:rPr>
        <w:t xml:space="preserve"> is limited to: </w:t>
      </w:r>
      <w:r w:rsidR="00E068A1">
        <w:rPr>
          <w:rFonts w:ascii="Times New Roman" w:hAnsi="Times New Roman"/>
          <w:color w:val="000000" w:themeColor="text1"/>
          <w:sz w:val="24"/>
          <w:szCs w:val="24"/>
        </w:rPr>
        <w:t>E</w:t>
      </w:r>
      <w:r w:rsidR="00E068A1" w:rsidRPr="000404FD">
        <w:rPr>
          <w:rFonts w:ascii="Times New Roman" w:hAnsi="Times New Roman"/>
          <w:color w:val="000000" w:themeColor="text1"/>
          <w:sz w:val="24"/>
          <w:szCs w:val="24"/>
        </w:rPr>
        <w:t xml:space="preserve">ducational and </w:t>
      </w:r>
      <w:r w:rsidR="00E068A1">
        <w:rPr>
          <w:rFonts w:ascii="Times New Roman" w:hAnsi="Times New Roman"/>
          <w:color w:val="000000" w:themeColor="text1"/>
          <w:sz w:val="24"/>
          <w:szCs w:val="24"/>
        </w:rPr>
        <w:t>research i</w:t>
      </w:r>
      <w:r w:rsidR="00E068A1" w:rsidRPr="000404FD">
        <w:rPr>
          <w:rFonts w:ascii="Times New Roman" w:hAnsi="Times New Roman"/>
          <w:color w:val="000000" w:themeColor="text1"/>
          <w:sz w:val="24"/>
          <w:szCs w:val="24"/>
        </w:rPr>
        <w:t xml:space="preserve">nstitutions; </w:t>
      </w:r>
      <w:r w:rsidR="005F4FFA" w:rsidRPr="000404FD">
        <w:rPr>
          <w:rFonts w:ascii="Times New Roman" w:hAnsi="Times New Roman"/>
          <w:color w:val="000000" w:themeColor="text1"/>
          <w:sz w:val="24"/>
          <w:szCs w:val="24"/>
        </w:rPr>
        <w:t xml:space="preserve">U.S. not-for-profit/non-governmental organizations (NGOs) subject to section 501 (c) (3) of the U.S. tax code, </w:t>
      </w:r>
      <w:r w:rsidR="00E068A1">
        <w:rPr>
          <w:rFonts w:ascii="Times New Roman" w:hAnsi="Times New Roman"/>
          <w:color w:val="000000" w:themeColor="text1"/>
          <w:sz w:val="24"/>
          <w:szCs w:val="24"/>
        </w:rPr>
        <w:t xml:space="preserve">and </w:t>
      </w:r>
      <w:r w:rsidR="005F4FFA" w:rsidRPr="000404FD">
        <w:rPr>
          <w:rFonts w:ascii="Times New Roman" w:hAnsi="Times New Roman"/>
          <w:color w:val="000000" w:themeColor="text1"/>
          <w:sz w:val="24"/>
          <w:szCs w:val="24"/>
        </w:rPr>
        <w:t>Foreign not-for-profits/NGOs/social enterprises.</w:t>
      </w:r>
    </w:p>
    <w:p w:rsidR="00CF1CEA" w:rsidRPr="000404FD" w:rsidRDefault="00CF1CEA" w:rsidP="00D23287">
      <w:pPr>
        <w:spacing w:after="0" w:line="240" w:lineRule="auto"/>
        <w:rPr>
          <w:rFonts w:ascii="Times New Roman" w:hAnsi="Times New Roman"/>
          <w:color w:val="000000" w:themeColor="text1"/>
          <w:sz w:val="24"/>
          <w:szCs w:val="24"/>
        </w:rPr>
      </w:pPr>
    </w:p>
    <w:p w:rsidR="00CF1CEA" w:rsidRPr="000404FD" w:rsidRDefault="00E752A2"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One to </w:t>
      </w:r>
      <w:r w:rsidR="0029389D" w:rsidRPr="000404FD">
        <w:rPr>
          <w:rFonts w:ascii="Times New Roman" w:hAnsi="Times New Roman"/>
          <w:color w:val="000000" w:themeColor="text1"/>
          <w:sz w:val="24"/>
          <w:szCs w:val="24"/>
        </w:rPr>
        <w:t xml:space="preserve">four </w:t>
      </w:r>
      <w:r w:rsidR="00ED6CEF" w:rsidRPr="000404FD">
        <w:rPr>
          <w:rFonts w:ascii="Times New Roman" w:hAnsi="Times New Roman"/>
          <w:color w:val="000000" w:themeColor="text1"/>
          <w:sz w:val="24"/>
          <w:szCs w:val="24"/>
        </w:rPr>
        <w:t>grant</w:t>
      </w:r>
      <w:r w:rsidR="00D004F3" w:rsidRPr="000404FD">
        <w:rPr>
          <w:rFonts w:ascii="Times New Roman" w:hAnsi="Times New Roman"/>
          <w:color w:val="000000" w:themeColor="text1"/>
          <w:sz w:val="24"/>
          <w:szCs w:val="24"/>
        </w:rPr>
        <w:t>s</w:t>
      </w:r>
      <w:r w:rsidR="00744A58" w:rsidRPr="000404FD">
        <w:rPr>
          <w:rFonts w:ascii="Times New Roman" w:hAnsi="Times New Roman"/>
          <w:color w:val="000000" w:themeColor="text1"/>
          <w:sz w:val="24"/>
          <w:szCs w:val="24"/>
        </w:rPr>
        <w:t xml:space="preserve"> in FY 201</w:t>
      </w:r>
      <w:r w:rsidR="00EC59C0">
        <w:rPr>
          <w:rFonts w:ascii="Times New Roman" w:hAnsi="Times New Roman"/>
          <w:color w:val="000000" w:themeColor="text1"/>
          <w:sz w:val="24"/>
          <w:szCs w:val="24"/>
        </w:rPr>
        <w:t>6</w:t>
      </w:r>
      <w:r w:rsidR="00744A58" w:rsidRPr="000404FD">
        <w:rPr>
          <w:rFonts w:ascii="Times New Roman" w:hAnsi="Times New Roman"/>
          <w:color w:val="000000" w:themeColor="text1"/>
          <w:sz w:val="24"/>
          <w:szCs w:val="24"/>
        </w:rPr>
        <w:t xml:space="preserve"> Economic Support Funds (ESF) will be </w:t>
      </w:r>
      <w:r w:rsidR="00EC59C0">
        <w:rPr>
          <w:rFonts w:ascii="Times New Roman" w:hAnsi="Times New Roman"/>
          <w:color w:val="000000" w:themeColor="text1"/>
          <w:sz w:val="24"/>
          <w:szCs w:val="24"/>
        </w:rPr>
        <w:t>issued</w:t>
      </w:r>
      <w:r w:rsidR="00744A58" w:rsidRPr="000404FD">
        <w:rPr>
          <w:rFonts w:ascii="Times New Roman" w:hAnsi="Times New Roman"/>
          <w:color w:val="000000" w:themeColor="text1"/>
          <w:sz w:val="24"/>
          <w:szCs w:val="24"/>
        </w:rPr>
        <w:t xml:space="preserve"> </w:t>
      </w:r>
      <w:r w:rsidR="00883200" w:rsidRPr="000404FD">
        <w:rPr>
          <w:rFonts w:ascii="Times New Roman" w:hAnsi="Times New Roman"/>
          <w:color w:val="000000" w:themeColor="text1"/>
          <w:sz w:val="24"/>
          <w:szCs w:val="24"/>
        </w:rPr>
        <w:t xml:space="preserve">as a cooperative agreement </w:t>
      </w:r>
      <w:r w:rsidR="00744A58" w:rsidRPr="000404FD">
        <w:rPr>
          <w:rFonts w:ascii="Times New Roman" w:hAnsi="Times New Roman"/>
          <w:color w:val="000000" w:themeColor="text1"/>
          <w:sz w:val="24"/>
          <w:szCs w:val="24"/>
        </w:rPr>
        <w:t>under this NOFO</w:t>
      </w:r>
      <w:r w:rsidR="00883200" w:rsidRPr="000404FD">
        <w:rPr>
          <w:rFonts w:ascii="Times New Roman" w:hAnsi="Times New Roman"/>
          <w:color w:val="000000" w:themeColor="text1"/>
          <w:sz w:val="24"/>
          <w:szCs w:val="24"/>
        </w:rPr>
        <w:t xml:space="preserve">, and the </w:t>
      </w:r>
      <w:r w:rsidR="00EC59C0">
        <w:rPr>
          <w:rFonts w:ascii="Times New Roman" w:hAnsi="Times New Roman"/>
          <w:color w:val="000000" w:themeColor="text1"/>
          <w:sz w:val="24"/>
          <w:szCs w:val="24"/>
        </w:rPr>
        <w:t>Recipient</w:t>
      </w:r>
      <w:r w:rsidR="00883200" w:rsidRPr="000404FD">
        <w:rPr>
          <w:rFonts w:ascii="Times New Roman" w:hAnsi="Times New Roman"/>
          <w:color w:val="000000" w:themeColor="text1"/>
          <w:sz w:val="24"/>
          <w:szCs w:val="24"/>
        </w:rPr>
        <w:t xml:space="preserve">(s) will work closely with S/GWI and </w:t>
      </w:r>
      <w:r w:rsidR="00BC2F66" w:rsidRPr="000404FD">
        <w:rPr>
          <w:rFonts w:ascii="Times New Roman" w:hAnsi="Times New Roman"/>
          <w:color w:val="000000" w:themeColor="text1"/>
          <w:sz w:val="24"/>
          <w:szCs w:val="24"/>
        </w:rPr>
        <w:t xml:space="preserve">U.S. </w:t>
      </w:r>
      <w:r w:rsidR="00883200" w:rsidRPr="000404FD">
        <w:rPr>
          <w:rFonts w:ascii="Times New Roman" w:hAnsi="Times New Roman"/>
          <w:color w:val="000000" w:themeColor="text1"/>
          <w:sz w:val="24"/>
          <w:szCs w:val="24"/>
        </w:rPr>
        <w:t>Embassies</w:t>
      </w:r>
      <w:r w:rsidR="00C73197" w:rsidRPr="000404FD">
        <w:rPr>
          <w:rFonts w:ascii="Times New Roman" w:hAnsi="Times New Roman"/>
          <w:color w:val="000000" w:themeColor="text1"/>
          <w:sz w:val="24"/>
          <w:szCs w:val="24"/>
        </w:rPr>
        <w:t xml:space="preserve"> in</w:t>
      </w:r>
      <w:r w:rsidR="00883200" w:rsidRPr="000404FD">
        <w:rPr>
          <w:rFonts w:ascii="Times New Roman" w:hAnsi="Times New Roman"/>
          <w:color w:val="000000" w:themeColor="text1"/>
          <w:sz w:val="24"/>
          <w:szCs w:val="24"/>
        </w:rPr>
        <w:t xml:space="preserve"> </w:t>
      </w:r>
      <w:r w:rsidR="00EC59C0">
        <w:rPr>
          <w:rFonts w:ascii="Times New Roman" w:hAnsi="Times New Roman"/>
          <w:color w:val="000000" w:themeColor="text1"/>
          <w:sz w:val="24"/>
          <w:szCs w:val="24"/>
        </w:rPr>
        <w:t>Laos</w:t>
      </w:r>
      <w:r w:rsidR="00751577" w:rsidRPr="000404FD">
        <w:rPr>
          <w:rFonts w:ascii="Times New Roman" w:hAnsi="Times New Roman"/>
          <w:color w:val="000000" w:themeColor="text1"/>
          <w:sz w:val="24"/>
          <w:szCs w:val="24"/>
        </w:rPr>
        <w:t xml:space="preserve"> </w:t>
      </w:r>
      <w:r w:rsidR="00883200" w:rsidRPr="000404FD">
        <w:rPr>
          <w:rFonts w:ascii="Times New Roman" w:hAnsi="Times New Roman"/>
          <w:color w:val="000000" w:themeColor="text1"/>
          <w:sz w:val="24"/>
          <w:szCs w:val="24"/>
        </w:rPr>
        <w:t xml:space="preserve">and </w:t>
      </w:r>
      <w:r w:rsidR="00EC59C0">
        <w:rPr>
          <w:rFonts w:ascii="Times New Roman" w:hAnsi="Times New Roman"/>
          <w:color w:val="000000" w:themeColor="text1"/>
          <w:sz w:val="24"/>
          <w:szCs w:val="24"/>
        </w:rPr>
        <w:t>Nepal</w:t>
      </w:r>
      <w:r w:rsidR="00883200" w:rsidRPr="000404FD">
        <w:rPr>
          <w:rFonts w:ascii="Times New Roman" w:hAnsi="Times New Roman"/>
          <w:color w:val="000000" w:themeColor="text1"/>
          <w:sz w:val="24"/>
          <w:szCs w:val="24"/>
        </w:rPr>
        <w:t xml:space="preserve"> to design and implement targeted sub-grants to third-party organizations charged with programming along the </w:t>
      </w:r>
      <w:r w:rsidR="00013000" w:rsidRPr="000404FD">
        <w:rPr>
          <w:rFonts w:ascii="Times New Roman" w:hAnsi="Times New Roman"/>
          <w:color w:val="000000" w:themeColor="text1"/>
          <w:sz w:val="24"/>
          <w:szCs w:val="24"/>
        </w:rPr>
        <w:t>agreed-upon interventions</w:t>
      </w:r>
      <w:r w:rsidR="00744A58" w:rsidRPr="000404FD">
        <w:rPr>
          <w:rFonts w:ascii="Times New Roman" w:hAnsi="Times New Roman"/>
          <w:color w:val="000000" w:themeColor="text1"/>
          <w:sz w:val="24"/>
          <w:szCs w:val="24"/>
        </w:rPr>
        <w:t>.</w:t>
      </w:r>
      <w:r w:rsidR="00CF1CEA" w:rsidRPr="000404FD">
        <w:rPr>
          <w:rFonts w:ascii="Times New Roman" w:hAnsi="Times New Roman"/>
          <w:color w:val="000000" w:themeColor="text1"/>
          <w:sz w:val="24"/>
          <w:szCs w:val="24"/>
        </w:rPr>
        <w:t xml:space="preserve">  </w:t>
      </w:r>
    </w:p>
    <w:p w:rsidR="00CF1CEA" w:rsidRPr="000404FD" w:rsidRDefault="00CF1CEA" w:rsidP="00D23287">
      <w:pPr>
        <w:spacing w:after="0" w:line="240" w:lineRule="auto"/>
        <w:rPr>
          <w:rFonts w:ascii="Times New Roman" w:hAnsi="Times New Roman"/>
          <w:color w:val="000000" w:themeColor="text1"/>
          <w:sz w:val="24"/>
          <w:szCs w:val="24"/>
        </w:rPr>
      </w:pPr>
    </w:p>
    <w:p w:rsidR="00744A58" w:rsidRPr="000404FD" w:rsidRDefault="00744A58"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Funding authority rests in the Foreign Assistance Act of 1961, as amended.  </w:t>
      </w:r>
    </w:p>
    <w:p w:rsidR="00CF1CEA" w:rsidRPr="000404FD" w:rsidRDefault="00CF1CEA" w:rsidP="00D23287">
      <w:pPr>
        <w:spacing w:after="0" w:line="240" w:lineRule="auto"/>
        <w:rPr>
          <w:rFonts w:ascii="Times New Roman" w:hAnsi="Times New Roman"/>
          <w:color w:val="000000" w:themeColor="text1"/>
          <w:sz w:val="24"/>
          <w:szCs w:val="24"/>
        </w:rPr>
      </w:pPr>
    </w:p>
    <w:p w:rsidR="00744A58" w:rsidRPr="000404FD" w:rsidRDefault="00744A58"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All applicants should be familiar with OMB Circular 2 CFR Part 200.</w:t>
      </w:r>
    </w:p>
    <w:p w:rsidR="00CF1CEA" w:rsidRPr="000404FD" w:rsidRDefault="00CF1CEA" w:rsidP="00D23287">
      <w:pPr>
        <w:spacing w:after="0" w:line="240" w:lineRule="auto"/>
        <w:rPr>
          <w:rFonts w:ascii="Times New Roman" w:hAnsi="Times New Roman"/>
          <w:color w:val="000000" w:themeColor="text1"/>
          <w:sz w:val="24"/>
          <w:szCs w:val="24"/>
        </w:rPr>
      </w:pPr>
    </w:p>
    <w:p w:rsidR="00723B7B"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Contact Person:</w:t>
      </w:r>
      <w:r w:rsidR="00723B7B" w:rsidRPr="000404FD">
        <w:rPr>
          <w:rFonts w:ascii="Times New Roman" w:hAnsi="Times New Roman"/>
          <w:color w:val="000000" w:themeColor="text1"/>
          <w:sz w:val="24"/>
          <w:szCs w:val="24"/>
        </w:rPr>
        <w:t xml:space="preserve">  </w:t>
      </w:r>
      <w:r w:rsidR="00E752A2" w:rsidRPr="000404FD">
        <w:rPr>
          <w:rFonts w:ascii="Times New Roman" w:hAnsi="Times New Roman"/>
          <w:color w:val="000000" w:themeColor="text1"/>
          <w:sz w:val="24"/>
          <w:szCs w:val="24"/>
        </w:rPr>
        <w:t>Sandrine Rukundo</w:t>
      </w:r>
      <w:r w:rsidR="005F4FFA" w:rsidRPr="000404FD">
        <w:rPr>
          <w:rFonts w:ascii="Times New Roman" w:hAnsi="Times New Roman"/>
          <w:color w:val="000000" w:themeColor="text1"/>
          <w:sz w:val="24"/>
          <w:szCs w:val="24"/>
        </w:rPr>
        <w:t>, S/GWI</w:t>
      </w:r>
    </w:p>
    <w:p w:rsidR="00F25CC1" w:rsidRPr="000404FD" w:rsidRDefault="00F25CC1" w:rsidP="00D23287">
      <w:pPr>
        <w:spacing w:after="0" w:line="240" w:lineRule="auto"/>
        <w:rPr>
          <w:rFonts w:ascii="Times New Roman" w:hAnsi="Times New Roman"/>
          <w:color w:val="000000" w:themeColor="text1"/>
          <w:sz w:val="24"/>
          <w:szCs w:val="24"/>
        </w:rPr>
      </w:pPr>
    </w:p>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lastRenderedPageBreak/>
        <w:t xml:space="preserve">Please read the entire </w:t>
      </w:r>
      <w:r w:rsidR="009A25C0" w:rsidRPr="000404FD">
        <w:rPr>
          <w:rFonts w:ascii="Times New Roman" w:hAnsi="Times New Roman"/>
          <w:color w:val="000000" w:themeColor="text1"/>
          <w:sz w:val="24"/>
          <w:szCs w:val="24"/>
        </w:rPr>
        <w:t>NOFO</w:t>
      </w:r>
      <w:r w:rsidRPr="000404FD">
        <w:rPr>
          <w:rFonts w:ascii="Times New Roman" w:hAnsi="Times New Roman"/>
          <w:color w:val="000000" w:themeColor="text1"/>
          <w:sz w:val="24"/>
          <w:szCs w:val="24"/>
        </w:rPr>
        <w:t xml:space="preserve"> package before submitting an application, and follow the steps immediately in order to submit before the deadline. Applications that do not meet the eligibility criteria and do not contain all of </w:t>
      </w:r>
      <w:r w:rsidR="007066B7" w:rsidRPr="000404FD">
        <w:rPr>
          <w:rFonts w:ascii="Times New Roman" w:hAnsi="Times New Roman"/>
          <w:color w:val="000000" w:themeColor="text1"/>
          <w:sz w:val="24"/>
          <w:szCs w:val="24"/>
        </w:rPr>
        <w:t xml:space="preserve">the </w:t>
      </w:r>
      <w:r w:rsidRPr="000404FD">
        <w:rPr>
          <w:rFonts w:ascii="Times New Roman" w:hAnsi="Times New Roman"/>
          <w:color w:val="000000" w:themeColor="text1"/>
          <w:sz w:val="24"/>
          <w:szCs w:val="24"/>
        </w:rPr>
        <w:t>required information will not be considered.</w:t>
      </w:r>
      <w:r w:rsidRPr="000404FD">
        <w:rPr>
          <w:rFonts w:ascii="Times New Roman" w:hAnsi="Times New Roman"/>
          <w:color w:val="000000" w:themeColor="text1"/>
          <w:sz w:val="24"/>
          <w:szCs w:val="24"/>
        </w:rPr>
        <w:br w:type="page"/>
      </w:r>
    </w:p>
    <w:p w:rsidR="006C07AD" w:rsidRPr="000404FD" w:rsidRDefault="00A93029" w:rsidP="00D23287">
      <w:pPr>
        <w:pStyle w:val="Heading1"/>
        <w:spacing w:before="0" w:line="240" w:lineRule="auto"/>
        <w:rPr>
          <w:rFonts w:ascii="Times New Roman" w:hAnsi="Times New Roman"/>
          <w:color w:val="000000" w:themeColor="text1"/>
          <w:sz w:val="24"/>
          <w:szCs w:val="24"/>
        </w:rPr>
      </w:pPr>
      <w:bookmarkStart w:id="1" w:name="_Toc412196199"/>
      <w:r w:rsidRPr="000404FD">
        <w:rPr>
          <w:rFonts w:ascii="Times New Roman" w:hAnsi="Times New Roman"/>
          <w:color w:val="000000" w:themeColor="text1"/>
          <w:sz w:val="24"/>
          <w:szCs w:val="24"/>
        </w:rPr>
        <w:lastRenderedPageBreak/>
        <w:t>Program Description</w:t>
      </w:r>
      <w:bookmarkEnd w:id="1"/>
    </w:p>
    <w:p w:rsidR="006C07AD" w:rsidRPr="000404FD" w:rsidRDefault="006C07AD" w:rsidP="00D23287">
      <w:pPr>
        <w:pStyle w:val="Heading2"/>
        <w:spacing w:before="0" w:line="240" w:lineRule="auto"/>
        <w:rPr>
          <w:rFonts w:ascii="Times New Roman" w:hAnsi="Times New Roman"/>
          <w:color w:val="000000" w:themeColor="text1"/>
          <w:sz w:val="24"/>
          <w:szCs w:val="24"/>
        </w:rPr>
      </w:pPr>
      <w:bookmarkStart w:id="2" w:name="_Toc373504757"/>
    </w:p>
    <w:p w:rsidR="006C07AD" w:rsidRPr="000404FD" w:rsidRDefault="006C07AD" w:rsidP="00D23287">
      <w:pPr>
        <w:pStyle w:val="Heading2"/>
        <w:spacing w:before="0" w:line="240" w:lineRule="auto"/>
        <w:rPr>
          <w:rFonts w:ascii="Times New Roman" w:hAnsi="Times New Roman"/>
          <w:color w:val="000000" w:themeColor="text1"/>
          <w:sz w:val="24"/>
          <w:szCs w:val="24"/>
        </w:rPr>
      </w:pPr>
      <w:bookmarkStart w:id="3" w:name="_Toc412196200"/>
      <w:r w:rsidRPr="000404FD">
        <w:rPr>
          <w:rFonts w:ascii="Times New Roman" w:hAnsi="Times New Roman"/>
          <w:color w:val="000000" w:themeColor="text1"/>
          <w:sz w:val="24"/>
          <w:szCs w:val="24"/>
        </w:rPr>
        <w:t>A.</w:t>
      </w:r>
      <w:r w:rsidRPr="000404FD">
        <w:rPr>
          <w:rFonts w:ascii="Times New Roman" w:hAnsi="Times New Roman"/>
          <w:color w:val="000000" w:themeColor="text1"/>
          <w:sz w:val="24"/>
          <w:szCs w:val="24"/>
        </w:rPr>
        <w:tab/>
        <w:t>Funding Opportunity Description</w:t>
      </w:r>
      <w:bookmarkEnd w:id="2"/>
      <w:bookmarkEnd w:id="3"/>
      <w:r w:rsidRPr="000404FD">
        <w:rPr>
          <w:rFonts w:ascii="Times New Roman" w:hAnsi="Times New Roman"/>
          <w:color w:val="000000" w:themeColor="text1"/>
          <w:sz w:val="24"/>
          <w:szCs w:val="24"/>
        </w:rPr>
        <w:t xml:space="preserve"> </w:t>
      </w:r>
    </w:p>
    <w:p w:rsidR="006C07AD" w:rsidRPr="000404FD" w:rsidRDefault="006C07AD" w:rsidP="00D23287">
      <w:pPr>
        <w:pStyle w:val="Heading3"/>
        <w:spacing w:before="0" w:line="240" w:lineRule="auto"/>
        <w:ind w:left="1080"/>
        <w:rPr>
          <w:rFonts w:ascii="Times New Roman" w:hAnsi="Times New Roman"/>
          <w:color w:val="000000" w:themeColor="text1"/>
          <w:sz w:val="24"/>
          <w:szCs w:val="24"/>
        </w:rPr>
      </w:pPr>
      <w:bookmarkStart w:id="4" w:name="_Toc373504758"/>
    </w:p>
    <w:p w:rsidR="006C07AD" w:rsidRPr="000404FD" w:rsidRDefault="006C07AD" w:rsidP="00D23287">
      <w:pPr>
        <w:pStyle w:val="Heading3"/>
        <w:numPr>
          <w:ilvl w:val="0"/>
          <w:numId w:val="1"/>
        </w:numPr>
        <w:spacing w:before="0" w:line="240" w:lineRule="auto"/>
        <w:rPr>
          <w:rFonts w:ascii="Times New Roman" w:hAnsi="Times New Roman"/>
          <w:color w:val="000000" w:themeColor="text1"/>
          <w:sz w:val="24"/>
          <w:szCs w:val="24"/>
        </w:rPr>
      </w:pPr>
      <w:bookmarkStart w:id="5" w:name="_Toc412196201"/>
      <w:r w:rsidRPr="000404FD">
        <w:rPr>
          <w:rFonts w:ascii="Times New Roman" w:hAnsi="Times New Roman"/>
          <w:color w:val="000000" w:themeColor="text1"/>
          <w:sz w:val="24"/>
          <w:szCs w:val="24"/>
        </w:rPr>
        <w:t>Background</w:t>
      </w:r>
      <w:bookmarkEnd w:id="4"/>
      <w:bookmarkEnd w:id="5"/>
      <w:r w:rsidRPr="000404FD">
        <w:rPr>
          <w:rFonts w:ascii="Times New Roman" w:hAnsi="Times New Roman"/>
          <w:color w:val="000000" w:themeColor="text1"/>
          <w:sz w:val="24"/>
          <w:szCs w:val="24"/>
        </w:rPr>
        <w:t xml:space="preserve"> </w:t>
      </w:r>
      <w:r w:rsidR="00C22066" w:rsidRPr="000404FD">
        <w:rPr>
          <w:rFonts w:ascii="Times New Roman" w:hAnsi="Times New Roman"/>
          <w:color w:val="000000" w:themeColor="text1"/>
          <w:sz w:val="24"/>
          <w:szCs w:val="24"/>
        </w:rPr>
        <w:t xml:space="preserve"> </w:t>
      </w:r>
    </w:p>
    <w:p w:rsidR="005F4FFA" w:rsidRPr="000404FD" w:rsidRDefault="005F4FFA" w:rsidP="00D23287">
      <w:pPr>
        <w:spacing w:after="0" w:line="240" w:lineRule="auto"/>
        <w:rPr>
          <w:rFonts w:ascii="Times New Roman" w:hAnsi="Times New Roman"/>
          <w:sz w:val="24"/>
          <w:szCs w:val="24"/>
        </w:rPr>
      </w:pPr>
    </w:p>
    <w:p w:rsidR="00CD5692" w:rsidRDefault="00EC59C0" w:rsidP="00D2328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w:t>
      </w:r>
      <w:r w:rsidRPr="00690774">
        <w:rPr>
          <w:rFonts w:ascii="Times New Roman" w:hAnsi="Times New Roman"/>
          <w:sz w:val="24"/>
          <w:szCs w:val="24"/>
        </w:rPr>
        <w:t xml:space="preserve"> U.S. Strategy to </w:t>
      </w:r>
      <w:proofErr w:type="gramStart"/>
      <w:r w:rsidRPr="00690774">
        <w:rPr>
          <w:rFonts w:ascii="Times New Roman" w:hAnsi="Times New Roman"/>
          <w:sz w:val="24"/>
          <w:szCs w:val="24"/>
        </w:rPr>
        <w:t>Prevent</w:t>
      </w:r>
      <w:proofErr w:type="gramEnd"/>
      <w:r w:rsidRPr="00690774">
        <w:rPr>
          <w:rFonts w:ascii="Times New Roman" w:hAnsi="Times New Roman"/>
          <w:sz w:val="24"/>
          <w:szCs w:val="24"/>
        </w:rPr>
        <w:t xml:space="preserve"> and Respond to Gender-based Violence Globally (the GBV Strategy</w:t>
      </w:r>
      <w:r>
        <w:rPr>
          <w:rFonts w:ascii="Times New Roman" w:hAnsi="Times New Roman"/>
          <w:sz w:val="24"/>
          <w:szCs w:val="24"/>
        </w:rPr>
        <w:t>)</w:t>
      </w:r>
      <w:r w:rsidRPr="00690774">
        <w:rPr>
          <w:rFonts w:ascii="Times New Roman" w:hAnsi="Times New Roman"/>
          <w:sz w:val="24"/>
          <w:szCs w:val="24"/>
        </w:rPr>
        <w:t xml:space="preserve"> </w:t>
      </w:r>
      <w:r>
        <w:rPr>
          <w:rFonts w:ascii="Times New Roman" w:hAnsi="Times New Roman"/>
          <w:sz w:val="24"/>
          <w:szCs w:val="24"/>
        </w:rPr>
        <w:t xml:space="preserve">is an interagency strategy to </w:t>
      </w:r>
      <w:r w:rsidRPr="00690774">
        <w:rPr>
          <w:rFonts w:ascii="Times New Roman" w:hAnsi="Times New Roman"/>
          <w:sz w:val="24"/>
          <w:szCs w:val="24"/>
        </w:rPr>
        <w:t>advance the Department of State’s efforts to address gender-based violence through policy, diplomacy and programs, underscoring the</w:t>
      </w:r>
      <w:r>
        <w:rPr>
          <w:rFonts w:ascii="Times New Roman" w:hAnsi="Times New Roman"/>
          <w:sz w:val="24"/>
          <w:szCs w:val="24"/>
        </w:rPr>
        <w:t xml:space="preserve"> broader</w:t>
      </w:r>
      <w:r w:rsidRPr="00690774">
        <w:rPr>
          <w:rFonts w:ascii="Times New Roman" w:hAnsi="Times New Roman"/>
          <w:sz w:val="24"/>
          <w:szCs w:val="24"/>
        </w:rPr>
        <w:t xml:space="preserve"> United States Government commitment to preventing and responding to gender-based violence</w:t>
      </w:r>
      <w:r>
        <w:rPr>
          <w:rFonts w:ascii="Times New Roman" w:hAnsi="Times New Roman"/>
          <w:sz w:val="24"/>
          <w:szCs w:val="24"/>
        </w:rPr>
        <w:t xml:space="preserve"> (GBV)</w:t>
      </w:r>
      <w:r w:rsidRPr="00690774">
        <w:rPr>
          <w:rFonts w:ascii="Times New Roman" w:hAnsi="Times New Roman"/>
          <w:sz w:val="24"/>
          <w:szCs w:val="24"/>
        </w:rPr>
        <w:t xml:space="preserve">.  This approach seeks to empower women </w:t>
      </w:r>
      <w:r>
        <w:rPr>
          <w:rFonts w:ascii="Times New Roman" w:hAnsi="Times New Roman"/>
          <w:sz w:val="24"/>
          <w:szCs w:val="24"/>
        </w:rPr>
        <w:t>and girls</w:t>
      </w:r>
      <w:r w:rsidRPr="00690774">
        <w:rPr>
          <w:rFonts w:ascii="Times New Roman" w:hAnsi="Times New Roman"/>
          <w:sz w:val="24"/>
          <w:szCs w:val="24"/>
        </w:rPr>
        <w:t xml:space="preserve"> through a gender equality framework</w:t>
      </w:r>
      <w:r>
        <w:rPr>
          <w:rFonts w:ascii="Times New Roman" w:hAnsi="Times New Roman"/>
          <w:sz w:val="24"/>
          <w:szCs w:val="24"/>
        </w:rPr>
        <w:t>, as GBV</w:t>
      </w:r>
      <w:r w:rsidRPr="00690774">
        <w:rPr>
          <w:rFonts w:ascii="Times New Roman" w:hAnsi="Times New Roman"/>
          <w:sz w:val="24"/>
          <w:szCs w:val="24"/>
        </w:rPr>
        <w:t xml:space="preserve"> </w:t>
      </w:r>
      <w:r w:rsidRPr="001961C7">
        <w:rPr>
          <w:rFonts w:ascii="Times New Roman" w:hAnsi="Times New Roman"/>
          <w:sz w:val="24"/>
          <w:szCs w:val="24"/>
        </w:rPr>
        <w:t xml:space="preserve">undermines not only the safety, dignity, and human rights of the millions of individuals who experience it, but also threatens broader public health, economic stability, and security. Understanding and addressing GBV is </w:t>
      </w:r>
      <w:proofErr w:type="gramStart"/>
      <w:r w:rsidRPr="001961C7">
        <w:rPr>
          <w:rFonts w:ascii="Times New Roman" w:hAnsi="Times New Roman"/>
          <w:sz w:val="24"/>
          <w:szCs w:val="24"/>
        </w:rPr>
        <w:t>key</w:t>
      </w:r>
      <w:proofErr w:type="gramEnd"/>
      <w:r w:rsidRPr="001961C7">
        <w:rPr>
          <w:rFonts w:ascii="Times New Roman" w:hAnsi="Times New Roman"/>
          <w:sz w:val="24"/>
          <w:szCs w:val="24"/>
        </w:rPr>
        <w:t xml:space="preserve"> to the development of stable democratic societies and vibrant, inclusive economies, not just in the United States, but globally</w:t>
      </w:r>
      <w:r>
        <w:rPr>
          <w:rFonts w:ascii="Times New Roman" w:hAnsi="Times New Roman"/>
          <w:sz w:val="24"/>
          <w:szCs w:val="24"/>
        </w:rPr>
        <w:t>.</w:t>
      </w:r>
      <w:r w:rsidR="000D2365">
        <w:rPr>
          <w:rFonts w:ascii="Times New Roman" w:hAnsi="Times New Roman"/>
          <w:sz w:val="24"/>
          <w:szCs w:val="24"/>
        </w:rPr>
        <w:t xml:space="preserve"> </w:t>
      </w:r>
      <w:r w:rsidR="000D2365" w:rsidRPr="001961C7">
        <w:rPr>
          <w:rFonts w:ascii="Times New Roman" w:hAnsi="Times New Roman"/>
          <w:sz w:val="24"/>
          <w:szCs w:val="24"/>
        </w:rPr>
        <w:t>The GBV Strategy is informed by guiding principles (</w:t>
      </w:r>
      <w:r w:rsidR="000D2365">
        <w:rPr>
          <w:rFonts w:ascii="Times New Roman" w:hAnsi="Times New Roman"/>
          <w:sz w:val="24"/>
          <w:szCs w:val="24"/>
        </w:rPr>
        <w:t xml:space="preserve">see </w:t>
      </w:r>
      <w:r w:rsidR="000D2365" w:rsidRPr="001961C7">
        <w:rPr>
          <w:rFonts w:ascii="Times New Roman" w:hAnsi="Times New Roman"/>
          <w:sz w:val="24"/>
          <w:szCs w:val="24"/>
        </w:rPr>
        <w:t>p.16</w:t>
      </w:r>
      <w:r w:rsidR="000D2365">
        <w:rPr>
          <w:rFonts w:ascii="Times New Roman" w:hAnsi="Times New Roman"/>
          <w:sz w:val="24"/>
          <w:szCs w:val="24"/>
        </w:rPr>
        <w:t xml:space="preserve"> of the Strategy</w:t>
      </w:r>
      <w:r w:rsidR="000D2365" w:rsidRPr="001961C7">
        <w:rPr>
          <w:rFonts w:ascii="Times New Roman" w:hAnsi="Times New Roman"/>
          <w:sz w:val="24"/>
          <w:szCs w:val="24"/>
        </w:rPr>
        <w:t>) around prevention, protection, and accountability. Additionally, lessons learned (</w:t>
      </w:r>
      <w:r w:rsidR="000D2365">
        <w:rPr>
          <w:rFonts w:ascii="Times New Roman" w:hAnsi="Times New Roman"/>
          <w:sz w:val="24"/>
          <w:szCs w:val="24"/>
        </w:rPr>
        <w:t xml:space="preserve">see </w:t>
      </w:r>
      <w:r w:rsidR="000D2365" w:rsidRPr="001961C7">
        <w:rPr>
          <w:rFonts w:ascii="Times New Roman" w:hAnsi="Times New Roman"/>
          <w:sz w:val="24"/>
          <w:szCs w:val="24"/>
        </w:rPr>
        <w:t>p.16</w:t>
      </w:r>
      <w:r w:rsidR="000D2365">
        <w:rPr>
          <w:rFonts w:ascii="Times New Roman" w:hAnsi="Times New Roman"/>
          <w:sz w:val="24"/>
          <w:szCs w:val="24"/>
        </w:rPr>
        <w:t xml:space="preserve"> of the Strategy</w:t>
      </w:r>
      <w:r w:rsidR="000D2365" w:rsidRPr="001961C7">
        <w:rPr>
          <w:rFonts w:ascii="Times New Roman" w:hAnsi="Times New Roman"/>
          <w:sz w:val="24"/>
          <w:szCs w:val="24"/>
        </w:rPr>
        <w:t>), provide foundations from which future GBV programs can be built upon.</w:t>
      </w:r>
    </w:p>
    <w:p w:rsidR="00EC59C0" w:rsidRPr="000404FD" w:rsidRDefault="00EC59C0" w:rsidP="00D23287">
      <w:pPr>
        <w:autoSpaceDE w:val="0"/>
        <w:autoSpaceDN w:val="0"/>
        <w:adjustRightInd w:val="0"/>
        <w:spacing w:after="0" w:line="240" w:lineRule="auto"/>
        <w:rPr>
          <w:rFonts w:ascii="Times New Roman" w:hAnsi="Times New Roman"/>
          <w:sz w:val="24"/>
          <w:szCs w:val="24"/>
        </w:rPr>
      </w:pPr>
    </w:p>
    <w:p w:rsidR="00AC5152" w:rsidRPr="00FE4D51" w:rsidRDefault="000404FD" w:rsidP="00D23287">
      <w:pPr>
        <w:pStyle w:val="Pa29"/>
        <w:spacing w:line="240" w:lineRule="auto"/>
        <w:rPr>
          <w:rFonts w:ascii="Times New Roman" w:hAnsi="Times New Roman" w:cs="Times New Roman"/>
          <w:color w:val="000000"/>
        </w:rPr>
      </w:pPr>
      <w:r w:rsidRPr="00FE4D51">
        <w:rPr>
          <w:rFonts w:ascii="Times New Roman" w:hAnsi="Times New Roman" w:cs="Times New Roman"/>
          <w:iCs/>
          <w:color w:val="000000"/>
        </w:rPr>
        <w:t>The 2016 Update of the U.S. Strategy to Prevent and Response to Gender-based Violence Globally</w:t>
      </w:r>
      <w:r w:rsidRPr="000404FD">
        <w:rPr>
          <w:rFonts w:ascii="Times New Roman" w:hAnsi="Times New Roman" w:cs="Times New Roman"/>
          <w:i/>
          <w:iCs/>
          <w:color w:val="000000"/>
        </w:rPr>
        <w:t xml:space="preserve"> </w:t>
      </w:r>
      <w:r w:rsidR="000D2365" w:rsidRPr="000404FD">
        <w:rPr>
          <w:rFonts w:ascii="Times New Roman" w:hAnsi="Times New Roman"/>
        </w:rPr>
        <w:t>outlines four key objectives: to institutionalize coordination of gender-based violence (GBV) prevention and response efforts among U.S. Government agencies and with other stakeholders; to integrate</w:t>
      </w:r>
      <w:r w:rsidR="000D2365">
        <w:rPr>
          <w:rFonts w:ascii="Times New Roman" w:hAnsi="Times New Roman"/>
        </w:rPr>
        <w:t xml:space="preserve"> </w:t>
      </w:r>
      <w:r w:rsidR="000D2365" w:rsidRPr="000404FD">
        <w:rPr>
          <w:rFonts w:ascii="Times New Roman" w:hAnsi="Times New Roman"/>
        </w:rPr>
        <w:t>GBV prevention and response efforts into existing U.S. Government work; to improve collection, analysis, and use of data and research for GBV prevention and response efforts; and to expand U.S. Government programming that addresses GBV.</w:t>
      </w:r>
      <w:r w:rsidR="000D2365">
        <w:rPr>
          <w:rFonts w:ascii="Times New Roman" w:hAnsi="Times New Roman"/>
        </w:rPr>
        <w:t xml:space="preserve"> The Strategy </w:t>
      </w:r>
      <w:r w:rsidRPr="000404FD">
        <w:rPr>
          <w:rFonts w:ascii="Times New Roman" w:hAnsi="Times New Roman" w:cs="Times New Roman"/>
          <w:iCs/>
          <w:color w:val="000000"/>
        </w:rPr>
        <w:t>defines GBV as</w:t>
      </w:r>
      <w:r w:rsidR="00AC5152" w:rsidRPr="000404FD">
        <w:rPr>
          <w:rFonts w:ascii="Times New Roman" w:hAnsi="Times New Roman" w:cs="Times New Roman"/>
          <w:color w:val="000000"/>
        </w:rPr>
        <w:t xml:space="preserve"> an umbrella term for any harmful threat or act directed at an individual or group based on actual or perceived biological sex, gender identity and/or expression, sexual orientation, and/or lack of adherence to varying socially constructed norms around masculinity and femininity. It is rooted in structural gender inequalities, patriarchy, and power imbalances. GBV is typically characterized by the use or threat of physical, psychological, sexual, economic, legal, political, social and other forms of control and/or abuse. GBV impacts individuals across the life course and has direct and indirect costs to families, communities, economies, global public health, and development</w:t>
      </w:r>
      <w:r w:rsidR="00AC5152" w:rsidRPr="00FE4D51">
        <w:rPr>
          <w:rFonts w:ascii="Times New Roman" w:hAnsi="Times New Roman" w:cs="Times New Roman"/>
          <w:color w:val="000000"/>
        </w:rPr>
        <w:t xml:space="preserve">. </w:t>
      </w:r>
      <w:r w:rsidRPr="00FE4D51">
        <w:rPr>
          <w:rFonts w:ascii="Times New Roman" w:hAnsi="Times New Roman" w:cs="Times New Roman"/>
          <w:color w:val="000000"/>
        </w:rPr>
        <w:t xml:space="preserve">For further </w:t>
      </w:r>
      <w:r w:rsidR="00FE4D51" w:rsidRPr="00FE4D51">
        <w:rPr>
          <w:rFonts w:ascii="Times New Roman" w:hAnsi="Times New Roman" w:cs="Times New Roman"/>
          <w:color w:val="000000"/>
        </w:rPr>
        <w:t xml:space="preserve">information on types of GBV, affected populations, key terms and resources, </w:t>
      </w:r>
      <w:r w:rsidRPr="00FE4D51">
        <w:rPr>
          <w:rFonts w:ascii="Times New Roman" w:hAnsi="Times New Roman" w:cs="Times New Roman"/>
          <w:color w:val="000000"/>
        </w:rPr>
        <w:t>please see the full strategy at</w:t>
      </w:r>
      <w:r w:rsidR="004C1F01">
        <w:rPr>
          <w:rFonts w:ascii="Times New Roman" w:hAnsi="Times New Roman" w:cs="Times New Roman"/>
          <w:color w:val="000000"/>
        </w:rPr>
        <w:t xml:space="preserve"> </w:t>
      </w:r>
      <w:hyperlink r:id="rId13" w:history="1">
        <w:r w:rsidR="000D2365" w:rsidRPr="007A1D45">
          <w:rPr>
            <w:rStyle w:val="Hyperlink"/>
            <w:rFonts w:ascii="Times New Roman" w:hAnsi="Times New Roman"/>
          </w:rPr>
          <w:t>https://www.state.gov/s/gwi/priorities/gbv/index.htm</w:t>
        </w:r>
      </w:hyperlink>
      <w:r w:rsidR="000D2365">
        <w:rPr>
          <w:rFonts w:ascii="Times New Roman" w:hAnsi="Times New Roman" w:cs="Times New Roman"/>
          <w:color w:val="000000"/>
        </w:rPr>
        <w:t xml:space="preserve">. </w:t>
      </w:r>
    </w:p>
    <w:p w:rsidR="00CD5692" w:rsidRPr="000404FD" w:rsidRDefault="00CD5692" w:rsidP="00D23287">
      <w:pPr>
        <w:autoSpaceDE w:val="0"/>
        <w:autoSpaceDN w:val="0"/>
        <w:adjustRightInd w:val="0"/>
        <w:spacing w:after="0" w:line="240" w:lineRule="auto"/>
        <w:rPr>
          <w:rFonts w:ascii="Times New Roman" w:hAnsi="Times New Roman"/>
          <w:sz w:val="24"/>
          <w:szCs w:val="24"/>
        </w:rPr>
      </w:pPr>
    </w:p>
    <w:p w:rsidR="006A2011" w:rsidRPr="000404FD" w:rsidRDefault="00E752A2"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The </w:t>
      </w:r>
      <w:r w:rsidR="00CD5692" w:rsidRPr="000404FD">
        <w:rPr>
          <w:rFonts w:ascii="Times New Roman" w:hAnsi="Times New Roman"/>
          <w:color w:val="000000" w:themeColor="text1"/>
          <w:sz w:val="24"/>
          <w:szCs w:val="24"/>
        </w:rPr>
        <w:t>S</w:t>
      </w:r>
      <w:r w:rsidR="00FE4D51">
        <w:rPr>
          <w:rFonts w:ascii="Times New Roman" w:hAnsi="Times New Roman"/>
          <w:color w:val="000000" w:themeColor="text1"/>
          <w:sz w:val="24"/>
          <w:szCs w:val="24"/>
        </w:rPr>
        <w:t>trategy called for an</w:t>
      </w:r>
      <w:r w:rsidR="00751577" w:rsidRPr="000404FD">
        <w:rPr>
          <w:rFonts w:ascii="Times New Roman" w:hAnsi="Times New Roman"/>
          <w:color w:val="000000" w:themeColor="text1"/>
          <w:sz w:val="24"/>
          <w:szCs w:val="24"/>
        </w:rPr>
        <w:t xml:space="preserve"> </w:t>
      </w:r>
      <w:r w:rsidR="00FE4D51">
        <w:rPr>
          <w:rFonts w:ascii="Times New Roman" w:hAnsi="Times New Roman"/>
          <w:color w:val="000000" w:themeColor="text1"/>
          <w:sz w:val="24"/>
          <w:szCs w:val="24"/>
        </w:rPr>
        <w:t>assessment to implement</w:t>
      </w:r>
      <w:r w:rsidRPr="000404FD">
        <w:rPr>
          <w:rFonts w:ascii="Times New Roman" w:hAnsi="Times New Roman"/>
          <w:color w:val="000000" w:themeColor="text1"/>
          <w:sz w:val="24"/>
          <w:szCs w:val="24"/>
        </w:rPr>
        <w:t xml:space="preserve"> a “focused, coordinated, multi-sector, and comprehensive approach to gender-based violence by supporting health programs and social services; increasing access to justice through civil and criminal legal and judicial protections and capacity by strengthening institutions and training; encouraging changing social norms through communication and organizing efforts; promoting access to economic opportunity projects; and improving educational and employment opportunities for women and girls.”  </w:t>
      </w:r>
      <w:r w:rsidR="004A33AC">
        <w:rPr>
          <w:rFonts w:ascii="Times New Roman" w:hAnsi="Times New Roman"/>
          <w:color w:val="000000" w:themeColor="text1"/>
          <w:sz w:val="24"/>
          <w:szCs w:val="24"/>
        </w:rPr>
        <w:t xml:space="preserve">This Notice of Funding Opportunity is an </w:t>
      </w:r>
      <w:r w:rsidR="004A33AC">
        <w:rPr>
          <w:rFonts w:ascii="Times New Roman" w:hAnsi="Times New Roman"/>
          <w:color w:val="000000" w:themeColor="text1"/>
          <w:sz w:val="24"/>
          <w:szCs w:val="24"/>
        </w:rPr>
        <w:lastRenderedPageBreak/>
        <w:t xml:space="preserve">implementing mechanism of the Strategy, and seeks programming that would provide a holistic approach to GBV prevention and response in Laos and Nepal. </w:t>
      </w:r>
    </w:p>
    <w:p w:rsidR="00E752A2" w:rsidRPr="000404FD" w:rsidRDefault="00E752A2" w:rsidP="00D23287">
      <w:pPr>
        <w:spacing w:after="0" w:line="240" w:lineRule="auto"/>
        <w:rPr>
          <w:rFonts w:ascii="Times New Roman" w:hAnsi="Times New Roman"/>
          <w:color w:val="000000" w:themeColor="text1"/>
          <w:sz w:val="24"/>
          <w:szCs w:val="24"/>
        </w:rPr>
      </w:pPr>
    </w:p>
    <w:p w:rsidR="00E752A2" w:rsidRPr="000404FD" w:rsidRDefault="00E752A2"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The</w:t>
      </w:r>
      <w:r w:rsidR="00E25D1C" w:rsidRPr="000404FD">
        <w:rPr>
          <w:rFonts w:ascii="Times New Roman" w:hAnsi="Times New Roman"/>
          <w:color w:val="000000" w:themeColor="text1"/>
          <w:sz w:val="24"/>
          <w:szCs w:val="24"/>
        </w:rPr>
        <w:t xml:space="preserve"> Comprehensive Gender-Based Violence Programming in </w:t>
      </w:r>
      <w:r w:rsidR="004A33AC">
        <w:rPr>
          <w:rFonts w:ascii="Times New Roman" w:hAnsi="Times New Roman"/>
          <w:color w:val="000000" w:themeColor="text1"/>
          <w:sz w:val="24"/>
          <w:szCs w:val="24"/>
        </w:rPr>
        <w:t>Laos</w:t>
      </w:r>
      <w:r w:rsidR="00E25D1C" w:rsidRPr="000404FD">
        <w:rPr>
          <w:rFonts w:ascii="Times New Roman" w:hAnsi="Times New Roman"/>
          <w:color w:val="000000" w:themeColor="text1"/>
          <w:sz w:val="24"/>
          <w:szCs w:val="24"/>
        </w:rPr>
        <w:t xml:space="preserve"> and </w:t>
      </w:r>
      <w:r w:rsidR="004A33AC">
        <w:rPr>
          <w:rFonts w:ascii="Times New Roman" w:hAnsi="Times New Roman"/>
          <w:color w:val="000000" w:themeColor="text1"/>
          <w:sz w:val="24"/>
          <w:szCs w:val="24"/>
        </w:rPr>
        <w:t>Nepal</w:t>
      </w:r>
      <w:r w:rsidR="00E25D1C" w:rsidRPr="000404FD">
        <w:rPr>
          <w:rFonts w:ascii="Times New Roman" w:hAnsi="Times New Roman"/>
          <w:color w:val="000000" w:themeColor="text1"/>
          <w:sz w:val="24"/>
          <w:szCs w:val="24"/>
        </w:rPr>
        <w:t xml:space="preserve"> Initiative</w:t>
      </w:r>
      <w:r w:rsidRPr="000404FD">
        <w:rPr>
          <w:rFonts w:ascii="Times New Roman" w:hAnsi="Times New Roman"/>
          <w:color w:val="000000" w:themeColor="text1"/>
          <w:sz w:val="24"/>
          <w:szCs w:val="24"/>
        </w:rPr>
        <w:t xml:space="preserve"> will support the implementation of comprehensive programming in </w:t>
      </w:r>
      <w:r w:rsidR="004A33AC">
        <w:rPr>
          <w:rFonts w:ascii="Times New Roman" w:hAnsi="Times New Roman"/>
          <w:color w:val="000000" w:themeColor="text1"/>
          <w:sz w:val="24"/>
          <w:szCs w:val="24"/>
        </w:rPr>
        <w:t>Laos and Nepal</w:t>
      </w:r>
      <w:r w:rsidRPr="000404FD">
        <w:rPr>
          <w:rFonts w:ascii="Times New Roman" w:hAnsi="Times New Roman"/>
          <w:color w:val="000000" w:themeColor="text1"/>
          <w:sz w:val="24"/>
          <w:szCs w:val="24"/>
        </w:rPr>
        <w:t>, working along the GBV prevention and response value chain</w:t>
      </w:r>
      <w:r w:rsidRPr="004A33AC">
        <w:rPr>
          <w:rFonts w:ascii="Times New Roman" w:hAnsi="Times New Roman"/>
          <w:color w:val="000000" w:themeColor="text1"/>
          <w:sz w:val="24"/>
          <w:szCs w:val="24"/>
        </w:rPr>
        <w:t xml:space="preserve">. </w:t>
      </w:r>
      <w:r w:rsidR="00013000" w:rsidRPr="004A33AC">
        <w:rPr>
          <w:rFonts w:ascii="Times New Roman" w:hAnsi="Times New Roman"/>
          <w:color w:val="000000" w:themeColor="text1"/>
          <w:sz w:val="24"/>
          <w:szCs w:val="24"/>
        </w:rPr>
        <w:t xml:space="preserve">Applicants will need to 1) present a solution model that addresses the GBV challenges in </w:t>
      </w:r>
      <w:r w:rsidR="00BB2609">
        <w:rPr>
          <w:rFonts w:ascii="Times New Roman" w:hAnsi="Times New Roman"/>
          <w:color w:val="000000" w:themeColor="text1"/>
          <w:sz w:val="24"/>
          <w:szCs w:val="24"/>
        </w:rPr>
        <w:t>both</w:t>
      </w:r>
      <w:r w:rsidR="00013000" w:rsidRPr="004A33AC">
        <w:rPr>
          <w:rFonts w:ascii="Times New Roman" w:hAnsi="Times New Roman"/>
          <w:color w:val="000000" w:themeColor="text1"/>
          <w:sz w:val="24"/>
          <w:szCs w:val="24"/>
        </w:rPr>
        <w:t xml:space="preserve"> countries, and 2)</w:t>
      </w:r>
      <w:r w:rsidR="00013000" w:rsidRPr="000404FD">
        <w:rPr>
          <w:rFonts w:ascii="Times New Roman" w:hAnsi="Times New Roman"/>
          <w:color w:val="000000" w:themeColor="text1"/>
          <w:sz w:val="24"/>
          <w:szCs w:val="24"/>
        </w:rPr>
        <w:t xml:space="preserve"> explain the process that will be taken to identify, manage</w:t>
      </w:r>
      <w:r w:rsidR="00C73197" w:rsidRPr="000404FD">
        <w:rPr>
          <w:rFonts w:ascii="Times New Roman" w:hAnsi="Times New Roman"/>
          <w:color w:val="000000" w:themeColor="text1"/>
          <w:sz w:val="24"/>
          <w:szCs w:val="24"/>
        </w:rPr>
        <w:t xml:space="preserve">, </w:t>
      </w:r>
      <w:r w:rsidR="00013000" w:rsidRPr="000404FD">
        <w:rPr>
          <w:rFonts w:ascii="Times New Roman" w:hAnsi="Times New Roman"/>
          <w:color w:val="000000" w:themeColor="text1"/>
          <w:sz w:val="24"/>
          <w:szCs w:val="24"/>
        </w:rPr>
        <w:t>monitor</w:t>
      </w:r>
      <w:r w:rsidR="00C73197" w:rsidRPr="000404FD">
        <w:rPr>
          <w:rFonts w:ascii="Times New Roman" w:hAnsi="Times New Roman"/>
          <w:color w:val="000000" w:themeColor="text1"/>
          <w:sz w:val="24"/>
          <w:szCs w:val="24"/>
        </w:rPr>
        <w:t xml:space="preserve"> and support</w:t>
      </w:r>
      <w:r w:rsidR="00013000" w:rsidRPr="000404FD">
        <w:rPr>
          <w:rFonts w:ascii="Times New Roman" w:hAnsi="Times New Roman"/>
          <w:color w:val="000000" w:themeColor="text1"/>
          <w:sz w:val="24"/>
          <w:szCs w:val="24"/>
        </w:rPr>
        <w:t xml:space="preserve"> sub-grantees who will be charged with implementing intervention efforts along the proposed model. </w:t>
      </w:r>
      <w:r w:rsidR="00CD5692" w:rsidRPr="000404FD">
        <w:rPr>
          <w:rFonts w:ascii="Times New Roman" w:hAnsi="Times New Roman"/>
          <w:color w:val="000000" w:themeColor="text1"/>
          <w:sz w:val="24"/>
          <w:szCs w:val="24"/>
        </w:rPr>
        <w:br/>
      </w:r>
    </w:p>
    <w:p w:rsidR="00597183" w:rsidRPr="000404FD" w:rsidRDefault="006C07AD" w:rsidP="00D23287">
      <w:pPr>
        <w:pStyle w:val="Heading3"/>
        <w:numPr>
          <w:ilvl w:val="0"/>
          <w:numId w:val="1"/>
        </w:numPr>
        <w:spacing w:before="0" w:line="240" w:lineRule="auto"/>
        <w:rPr>
          <w:rFonts w:ascii="Times New Roman" w:hAnsi="Times New Roman"/>
          <w:color w:val="000000" w:themeColor="text1"/>
          <w:sz w:val="24"/>
          <w:szCs w:val="24"/>
        </w:rPr>
      </w:pPr>
      <w:bookmarkStart w:id="6" w:name="_Toc383430988"/>
      <w:bookmarkStart w:id="7" w:name="_Toc373504759"/>
      <w:bookmarkStart w:id="8" w:name="_Toc412196202"/>
      <w:bookmarkEnd w:id="6"/>
      <w:r w:rsidRPr="000404FD">
        <w:rPr>
          <w:rFonts w:ascii="Times New Roman" w:hAnsi="Times New Roman"/>
          <w:color w:val="000000" w:themeColor="text1"/>
          <w:sz w:val="24"/>
          <w:szCs w:val="24"/>
        </w:rPr>
        <w:t>Program Goals</w:t>
      </w:r>
      <w:bookmarkEnd w:id="7"/>
      <w:bookmarkEnd w:id="8"/>
    </w:p>
    <w:p w:rsidR="002900A4" w:rsidRPr="000404FD" w:rsidRDefault="002900A4" w:rsidP="00D23287">
      <w:pPr>
        <w:pStyle w:val="ListParagraph"/>
        <w:rPr>
          <w:color w:val="000000" w:themeColor="text1"/>
        </w:rPr>
      </w:pPr>
    </w:p>
    <w:p w:rsidR="005F4FFA" w:rsidRPr="000404FD" w:rsidRDefault="005F4FFA" w:rsidP="00D23287">
      <w:pPr>
        <w:spacing w:after="0" w:line="240" w:lineRule="auto"/>
        <w:rPr>
          <w:rFonts w:ascii="Times New Roman" w:hAnsi="Times New Roman"/>
          <w:sz w:val="24"/>
          <w:szCs w:val="24"/>
        </w:rPr>
      </w:pPr>
      <w:r w:rsidRPr="000404FD">
        <w:rPr>
          <w:rFonts w:ascii="Times New Roman" w:hAnsi="Times New Roman"/>
          <w:sz w:val="24"/>
          <w:szCs w:val="24"/>
        </w:rPr>
        <w:t xml:space="preserve">The U.S. Department of State seeks proposals from qualified organizations </w:t>
      </w:r>
      <w:r w:rsidR="001A5877" w:rsidRPr="000404FD">
        <w:rPr>
          <w:rFonts w:ascii="Times New Roman" w:hAnsi="Times New Roman"/>
          <w:sz w:val="24"/>
          <w:szCs w:val="24"/>
        </w:rPr>
        <w:t>with the capacity to oversee the implementation of</w:t>
      </w:r>
      <w:r w:rsidRPr="000404FD">
        <w:rPr>
          <w:rFonts w:ascii="Times New Roman" w:hAnsi="Times New Roman"/>
          <w:sz w:val="24"/>
          <w:szCs w:val="24"/>
        </w:rPr>
        <w:t xml:space="preserve"> </w:t>
      </w:r>
      <w:r w:rsidR="0029389D" w:rsidRPr="000404FD">
        <w:rPr>
          <w:rFonts w:ascii="Times New Roman" w:hAnsi="Times New Roman"/>
          <w:sz w:val="24"/>
          <w:szCs w:val="24"/>
        </w:rPr>
        <w:t xml:space="preserve">third-party </w:t>
      </w:r>
      <w:r w:rsidRPr="000404FD">
        <w:rPr>
          <w:rFonts w:ascii="Times New Roman" w:hAnsi="Times New Roman"/>
          <w:sz w:val="24"/>
          <w:szCs w:val="24"/>
        </w:rPr>
        <w:t xml:space="preserve">sustainable </w:t>
      </w:r>
      <w:r w:rsidR="0029389D" w:rsidRPr="000404FD">
        <w:rPr>
          <w:rFonts w:ascii="Times New Roman" w:hAnsi="Times New Roman"/>
          <w:sz w:val="24"/>
          <w:szCs w:val="24"/>
        </w:rPr>
        <w:t>sub-grantees</w:t>
      </w:r>
      <w:r w:rsidRPr="000404FD">
        <w:rPr>
          <w:rFonts w:ascii="Times New Roman" w:hAnsi="Times New Roman"/>
          <w:sz w:val="24"/>
          <w:szCs w:val="24"/>
        </w:rPr>
        <w:t xml:space="preserve"> advancing the outcomes and actions committed to by the U.S Department of State in the </w:t>
      </w:r>
      <w:r w:rsidR="00E752A2" w:rsidRPr="000404FD">
        <w:rPr>
          <w:rFonts w:ascii="Times New Roman" w:hAnsi="Times New Roman"/>
          <w:sz w:val="24"/>
          <w:szCs w:val="24"/>
        </w:rPr>
        <w:t>GBV Strategy and accompanying implementation plans</w:t>
      </w:r>
      <w:r w:rsidRPr="000404FD">
        <w:rPr>
          <w:rFonts w:ascii="Times New Roman" w:hAnsi="Times New Roman"/>
          <w:sz w:val="24"/>
          <w:szCs w:val="24"/>
        </w:rPr>
        <w:t xml:space="preserve">. </w:t>
      </w:r>
    </w:p>
    <w:p w:rsidR="005F4FFA" w:rsidRPr="000404FD" w:rsidRDefault="005F4FFA" w:rsidP="00D23287">
      <w:pPr>
        <w:spacing w:after="0" w:line="240" w:lineRule="auto"/>
        <w:rPr>
          <w:rFonts w:ascii="Times New Roman" w:hAnsi="Times New Roman"/>
          <w:sz w:val="24"/>
          <w:szCs w:val="24"/>
        </w:rPr>
      </w:pPr>
    </w:p>
    <w:p w:rsidR="00FE07B3" w:rsidRPr="000404FD" w:rsidRDefault="001A5877" w:rsidP="00D23287">
      <w:pPr>
        <w:spacing w:after="0" w:line="240" w:lineRule="auto"/>
        <w:rPr>
          <w:rFonts w:ascii="Times New Roman" w:hAnsi="Times New Roman"/>
          <w:color w:val="000000" w:themeColor="text1"/>
          <w:sz w:val="24"/>
          <w:szCs w:val="24"/>
        </w:rPr>
      </w:pPr>
      <w:r w:rsidRPr="000404FD">
        <w:rPr>
          <w:rFonts w:ascii="Times New Roman" w:hAnsi="Times New Roman"/>
          <w:sz w:val="24"/>
          <w:szCs w:val="24"/>
        </w:rPr>
        <w:t>Applicants should demonstrate experience in developing</w:t>
      </w:r>
      <w:r w:rsidR="00E752A2" w:rsidRPr="000404FD">
        <w:rPr>
          <w:rFonts w:ascii="Times New Roman" w:hAnsi="Times New Roman"/>
          <w:sz w:val="24"/>
          <w:szCs w:val="24"/>
        </w:rPr>
        <w:t xml:space="preserve"> partnerships with relevant stakeholders including the public and/or private sector as well as local organizations</w:t>
      </w:r>
      <w:r w:rsidRPr="000404FD">
        <w:rPr>
          <w:rFonts w:ascii="Times New Roman" w:hAnsi="Times New Roman"/>
          <w:sz w:val="24"/>
          <w:szCs w:val="24"/>
        </w:rPr>
        <w:t xml:space="preserve"> to design, implement, monitor, and evaluate comprehensive programming that both responds to the needs of women and girls in the target </w:t>
      </w:r>
      <w:r w:rsidR="008F7D5C">
        <w:rPr>
          <w:rFonts w:ascii="Times New Roman" w:hAnsi="Times New Roman"/>
          <w:sz w:val="24"/>
          <w:szCs w:val="24"/>
        </w:rPr>
        <w:t>countr</w:t>
      </w:r>
      <w:r w:rsidRPr="000404FD">
        <w:rPr>
          <w:rFonts w:ascii="Times New Roman" w:hAnsi="Times New Roman"/>
          <w:sz w:val="24"/>
          <w:szCs w:val="24"/>
        </w:rPr>
        <w:t>ies, and coordinates with existing efforts currently being implemented by U.S. government, host country, and international and local actors</w:t>
      </w:r>
      <w:r w:rsidR="00E752A2" w:rsidRPr="000404FD">
        <w:rPr>
          <w:rFonts w:ascii="Times New Roman" w:hAnsi="Times New Roman"/>
          <w:sz w:val="24"/>
          <w:szCs w:val="24"/>
        </w:rPr>
        <w:t>.  All proposals must include an evidence-based description of (i) the problem the applicant seeks to address, (ii) the implementation context, including any relevant details on the socio-political environment and the target beneficiaries of the project, and (iii) the project’s theory of change, as relevant to the objectives of the Strategy and the guiding documents and strategies mentioned in this solicitation.</w:t>
      </w:r>
      <w:r w:rsidR="00013000" w:rsidRPr="000404FD">
        <w:rPr>
          <w:rFonts w:ascii="Times New Roman" w:hAnsi="Times New Roman"/>
          <w:sz w:val="24"/>
          <w:szCs w:val="24"/>
        </w:rPr>
        <w:br/>
      </w:r>
    </w:p>
    <w:p w:rsidR="00FE07B3" w:rsidRPr="000404FD" w:rsidRDefault="00FE07B3" w:rsidP="00D23287">
      <w:pPr>
        <w:pStyle w:val="ListParagraph"/>
        <w:numPr>
          <w:ilvl w:val="0"/>
          <w:numId w:val="1"/>
        </w:numPr>
        <w:rPr>
          <w:b/>
          <w:color w:val="000000" w:themeColor="text1"/>
        </w:rPr>
      </w:pPr>
      <w:r w:rsidRPr="000404FD">
        <w:rPr>
          <w:b/>
          <w:color w:val="000000" w:themeColor="text1"/>
        </w:rPr>
        <w:t>Presenting Solution Models Linking to Country-Specific GBV Interventions</w:t>
      </w:r>
      <w:r w:rsidRPr="000404FD">
        <w:rPr>
          <w:b/>
          <w:color w:val="000000" w:themeColor="text1"/>
        </w:rPr>
        <w:br/>
      </w:r>
    </w:p>
    <w:p w:rsidR="00FE07B3" w:rsidRPr="000404FD" w:rsidRDefault="00FE07B3"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Applicants will need to present solution models link</w:t>
      </w:r>
      <w:r w:rsidR="00F2304A" w:rsidRPr="000404FD">
        <w:rPr>
          <w:rFonts w:ascii="Times New Roman" w:hAnsi="Times New Roman"/>
          <w:color w:val="000000" w:themeColor="text1"/>
          <w:sz w:val="24"/>
          <w:szCs w:val="24"/>
        </w:rPr>
        <w:t>ed</w:t>
      </w:r>
      <w:r w:rsidRPr="000404FD">
        <w:rPr>
          <w:rFonts w:ascii="Times New Roman" w:hAnsi="Times New Roman"/>
          <w:color w:val="000000" w:themeColor="text1"/>
          <w:sz w:val="24"/>
          <w:szCs w:val="24"/>
        </w:rPr>
        <w:t xml:space="preserve"> to priority areas for GBV prevention and response</w:t>
      </w:r>
      <w:r w:rsidR="00F2304A" w:rsidRPr="000404FD">
        <w:rPr>
          <w:rFonts w:ascii="Times New Roman" w:hAnsi="Times New Roman"/>
          <w:color w:val="000000" w:themeColor="text1"/>
          <w:sz w:val="24"/>
          <w:szCs w:val="24"/>
        </w:rPr>
        <w:t xml:space="preserve">. </w:t>
      </w:r>
      <w:r w:rsidR="00B70A44" w:rsidRPr="000404FD">
        <w:rPr>
          <w:rFonts w:ascii="Times New Roman" w:hAnsi="Times New Roman"/>
          <w:color w:val="000000" w:themeColor="text1"/>
          <w:sz w:val="24"/>
          <w:szCs w:val="24"/>
        </w:rPr>
        <w:t xml:space="preserve">Proposed </w:t>
      </w:r>
      <w:r w:rsidR="00F2304A" w:rsidRPr="000404FD">
        <w:rPr>
          <w:rFonts w:ascii="Times New Roman" w:hAnsi="Times New Roman"/>
          <w:color w:val="000000" w:themeColor="text1"/>
          <w:sz w:val="24"/>
          <w:szCs w:val="24"/>
        </w:rPr>
        <w:t xml:space="preserve">solution models </w:t>
      </w:r>
      <w:r w:rsidR="00B70A44" w:rsidRPr="000404FD">
        <w:rPr>
          <w:rFonts w:ascii="Times New Roman" w:hAnsi="Times New Roman"/>
          <w:color w:val="000000" w:themeColor="text1"/>
          <w:sz w:val="24"/>
          <w:szCs w:val="24"/>
        </w:rPr>
        <w:t>must</w:t>
      </w:r>
      <w:r w:rsidR="00F2304A" w:rsidRPr="000404FD">
        <w:rPr>
          <w:rFonts w:ascii="Times New Roman" w:hAnsi="Times New Roman"/>
          <w:color w:val="000000" w:themeColor="text1"/>
          <w:sz w:val="24"/>
          <w:szCs w:val="24"/>
        </w:rPr>
        <w:t xml:space="preserve"> include activities that increase women and girls access to economic opportunities</w:t>
      </w:r>
      <w:r w:rsidR="008E4F0E" w:rsidRPr="000404FD">
        <w:rPr>
          <w:rFonts w:ascii="Times New Roman" w:hAnsi="Times New Roman"/>
          <w:color w:val="000000" w:themeColor="text1"/>
          <w:sz w:val="24"/>
          <w:szCs w:val="24"/>
        </w:rPr>
        <w:t>, education, justice and/or improved health</w:t>
      </w:r>
      <w:r w:rsidR="00F2304A" w:rsidRPr="000404FD">
        <w:rPr>
          <w:rFonts w:ascii="Times New Roman" w:hAnsi="Times New Roman"/>
          <w:color w:val="000000" w:themeColor="text1"/>
          <w:sz w:val="24"/>
          <w:szCs w:val="24"/>
        </w:rPr>
        <w:t xml:space="preserve">. </w:t>
      </w:r>
      <w:r w:rsidR="00A27281" w:rsidRPr="000404FD">
        <w:rPr>
          <w:rFonts w:ascii="Times New Roman" w:hAnsi="Times New Roman"/>
          <w:color w:val="000000" w:themeColor="text1"/>
          <w:sz w:val="24"/>
          <w:szCs w:val="24"/>
        </w:rPr>
        <w:t xml:space="preserve"> </w:t>
      </w:r>
      <w:r w:rsidR="0029389D" w:rsidRPr="000404FD">
        <w:rPr>
          <w:rFonts w:ascii="Times New Roman" w:hAnsi="Times New Roman"/>
          <w:color w:val="000000" w:themeColor="text1"/>
          <w:sz w:val="24"/>
          <w:szCs w:val="24"/>
        </w:rPr>
        <w:t xml:space="preserve">Successful applicants will demonstrate how they would manage third-party sub-grantees in implementing the proposed solution model(s). </w:t>
      </w:r>
      <w:r w:rsidR="00685E44">
        <w:rPr>
          <w:rFonts w:ascii="Times New Roman" w:hAnsi="Times New Roman"/>
          <w:color w:val="000000" w:themeColor="text1"/>
          <w:sz w:val="24"/>
          <w:szCs w:val="24"/>
        </w:rPr>
        <w:t xml:space="preserve">When presenting models, applicants should outline approaches that are tailored to </w:t>
      </w:r>
      <w:r w:rsidR="00BB2609">
        <w:rPr>
          <w:rFonts w:ascii="Times New Roman" w:hAnsi="Times New Roman"/>
          <w:color w:val="000000" w:themeColor="text1"/>
          <w:sz w:val="24"/>
          <w:szCs w:val="24"/>
        </w:rPr>
        <w:t>each</w:t>
      </w:r>
      <w:r w:rsidR="00685E44">
        <w:rPr>
          <w:rFonts w:ascii="Times New Roman" w:hAnsi="Times New Roman"/>
          <w:color w:val="000000" w:themeColor="text1"/>
          <w:sz w:val="24"/>
          <w:szCs w:val="24"/>
        </w:rPr>
        <w:t xml:space="preserve"> country context.</w:t>
      </w:r>
      <w:r w:rsidR="00685E44" w:rsidRPr="00685E44">
        <w:rPr>
          <w:rFonts w:ascii="Times New Roman" w:hAnsi="Times New Roman"/>
          <w:color w:val="000000" w:themeColor="text1"/>
          <w:sz w:val="24"/>
          <w:szCs w:val="24"/>
        </w:rPr>
        <w:t xml:space="preserve"> </w:t>
      </w:r>
      <w:r w:rsidR="00685E44">
        <w:rPr>
          <w:rFonts w:ascii="Times New Roman" w:hAnsi="Times New Roman"/>
          <w:color w:val="000000" w:themeColor="text1"/>
          <w:sz w:val="24"/>
          <w:szCs w:val="24"/>
        </w:rPr>
        <w:t>While not exhaustive, the list below includes examples of potential solution models:</w:t>
      </w:r>
    </w:p>
    <w:p w:rsidR="00FE07B3" w:rsidRPr="000404FD" w:rsidRDefault="00FE07B3" w:rsidP="00D23287">
      <w:pPr>
        <w:spacing w:after="0" w:line="240" w:lineRule="auto"/>
        <w:rPr>
          <w:rFonts w:ascii="Times New Roman" w:hAnsi="Times New Roman"/>
          <w:color w:val="000000" w:themeColor="text1"/>
          <w:sz w:val="24"/>
          <w:szCs w:val="24"/>
        </w:rPr>
      </w:pPr>
    </w:p>
    <w:p w:rsidR="004A33AC" w:rsidRDefault="004A33AC" w:rsidP="00D23287">
      <w:pPr>
        <w:pStyle w:val="ListParagraph"/>
        <w:numPr>
          <w:ilvl w:val="0"/>
          <w:numId w:val="38"/>
        </w:numPr>
        <w:autoSpaceDE w:val="0"/>
        <w:autoSpaceDN w:val="0"/>
      </w:pPr>
      <w:r>
        <w:t xml:space="preserve">Preventing and responding to types of GBV against women and girls, including: physical and sexual violence, especially online harassment, eve teasing, sexual harassment, intimate partner violence, school-related gender-based violence, and harmful practices such as early and forced marriage, </w:t>
      </w:r>
      <w:proofErr w:type="spellStart"/>
      <w:r>
        <w:t>chaupadi</w:t>
      </w:r>
      <w:proofErr w:type="spellEnd"/>
      <w:r>
        <w:t xml:space="preserve">, and other forms of gender-based violence.  This could include prevention efforts such as:  </w:t>
      </w:r>
    </w:p>
    <w:p w:rsidR="00151854" w:rsidRDefault="00151854" w:rsidP="00D23287">
      <w:pPr>
        <w:pStyle w:val="ListParagraph"/>
        <w:numPr>
          <w:ilvl w:val="1"/>
          <w:numId w:val="38"/>
        </w:numPr>
        <w:autoSpaceDE w:val="0"/>
        <w:autoSpaceDN w:val="0"/>
      </w:pPr>
      <w:r>
        <w:lastRenderedPageBreak/>
        <w:t xml:space="preserve">Supporting the implementation of key policies and guidelines for a multi-sectoral approach towards GBV prevention and response and improved support for survivors, including through training for the health, education, </w:t>
      </w:r>
      <w:r w:rsidR="003617C5">
        <w:t xml:space="preserve">economic, </w:t>
      </w:r>
      <w:r>
        <w:t xml:space="preserve">and justice sectors; </w:t>
      </w:r>
    </w:p>
    <w:p w:rsidR="00151854" w:rsidRDefault="00151854" w:rsidP="00D23287">
      <w:pPr>
        <w:pStyle w:val="ListParagraph"/>
        <w:numPr>
          <w:ilvl w:val="1"/>
          <w:numId w:val="38"/>
        </w:numPr>
        <w:autoSpaceDE w:val="0"/>
        <w:autoSpaceDN w:val="0"/>
      </w:pPr>
      <w:r>
        <w:t>Capacity development to support the economic empowerment of women and girls</w:t>
      </w:r>
      <w:r w:rsidR="003617C5">
        <w:t xml:space="preserve"> as a GBV-prevention tactic</w:t>
      </w:r>
      <w:r>
        <w:t>, including</w:t>
      </w:r>
      <w:r w:rsidR="003617C5">
        <w:t xml:space="preserve"> through</w:t>
      </w:r>
      <w:r>
        <w:t xml:space="preserve"> business training, access to finance, human capital training, mentorship, </w:t>
      </w:r>
      <w:r w:rsidR="00F4524B">
        <w:t xml:space="preserve">legal and </w:t>
      </w:r>
      <w:r>
        <w:t xml:space="preserve">life-skills training, </w:t>
      </w:r>
      <w:r w:rsidR="00F4524B">
        <w:t xml:space="preserve">and </w:t>
      </w:r>
      <w:r>
        <w:t>e</w:t>
      </w:r>
      <w:r w:rsidRPr="005202C7">
        <w:t>mergency cash transfers</w:t>
      </w:r>
      <w:r w:rsidR="003617C5">
        <w:t xml:space="preserve">; </w:t>
      </w:r>
    </w:p>
    <w:p w:rsidR="00151854" w:rsidRDefault="00151854" w:rsidP="00D23287">
      <w:pPr>
        <w:pStyle w:val="ListParagraph"/>
        <w:numPr>
          <w:ilvl w:val="1"/>
          <w:numId w:val="38"/>
        </w:numPr>
        <w:autoSpaceDE w:val="0"/>
        <w:autoSpaceDN w:val="0"/>
      </w:pPr>
      <w:r>
        <w:t xml:space="preserve">Supporting community engagement around gender equality and prevention of violence against women and girls, such as through school-based curriculum and awareness campaigns; </w:t>
      </w:r>
    </w:p>
    <w:p w:rsidR="00151854" w:rsidRDefault="00151854" w:rsidP="00D23287">
      <w:pPr>
        <w:pStyle w:val="ListParagraph"/>
        <w:numPr>
          <w:ilvl w:val="1"/>
          <w:numId w:val="38"/>
        </w:numPr>
        <w:autoSpaceDE w:val="0"/>
        <w:autoSpaceDN w:val="0"/>
      </w:pPr>
      <w:r>
        <w:t>Supporting programs and campaigns and evaluating interventions to engage men and boys to change social norms and societal attitudes about equality and acceptance of violence as a perceived form of masculinity;</w:t>
      </w:r>
    </w:p>
    <w:p w:rsidR="00151854" w:rsidRDefault="00151854" w:rsidP="00D23287">
      <w:pPr>
        <w:pStyle w:val="ListParagraph"/>
        <w:numPr>
          <w:ilvl w:val="1"/>
          <w:numId w:val="38"/>
        </w:numPr>
        <w:autoSpaceDE w:val="0"/>
        <w:autoSpaceDN w:val="0"/>
      </w:pPr>
      <w:r>
        <w:t xml:space="preserve">Capacity development of entities along the GBV chain of response, such as police, magistrates, prosecutors, judges, and local CSOs, to raise awareness of current laws aimed at preventing and responding to GBV and enforcing strong implementation of such laws, including as related to online harassment, intimidation and violence; </w:t>
      </w:r>
    </w:p>
    <w:p w:rsidR="00151854" w:rsidRDefault="00151854" w:rsidP="00D23287">
      <w:pPr>
        <w:pStyle w:val="ListParagraph"/>
        <w:numPr>
          <w:ilvl w:val="1"/>
          <w:numId w:val="38"/>
        </w:numPr>
        <w:autoSpaceDE w:val="0"/>
        <w:autoSpaceDN w:val="0"/>
      </w:pPr>
      <w:r>
        <w:t xml:space="preserve">Engaging religious, traditional, and faith-based leaders to raise community awareness regarding gender-based violence, particularly early and forced marriage and </w:t>
      </w:r>
      <w:proofErr w:type="spellStart"/>
      <w:r>
        <w:t>chaupadi</w:t>
      </w:r>
      <w:proofErr w:type="spellEnd"/>
      <w:r>
        <w:t xml:space="preserve">, among other harmful practices; and </w:t>
      </w:r>
    </w:p>
    <w:p w:rsidR="00151854" w:rsidRDefault="00151854" w:rsidP="00D23287">
      <w:pPr>
        <w:pStyle w:val="ListParagraph"/>
        <w:numPr>
          <w:ilvl w:val="1"/>
          <w:numId w:val="38"/>
        </w:numPr>
        <w:autoSpaceDE w:val="0"/>
        <w:autoSpaceDN w:val="0"/>
      </w:pPr>
      <w:r>
        <w:t>Efforts to improve school policies, referral systems and accountability for cases of school-related gender based violence.</w:t>
      </w:r>
    </w:p>
    <w:p w:rsidR="00151854" w:rsidRDefault="00151854" w:rsidP="00D23287">
      <w:pPr>
        <w:pStyle w:val="ListParagraph"/>
        <w:autoSpaceDE w:val="0"/>
        <w:autoSpaceDN w:val="0"/>
        <w:ind w:left="1440"/>
      </w:pPr>
    </w:p>
    <w:p w:rsidR="00151854" w:rsidRDefault="00151854" w:rsidP="00D23287">
      <w:pPr>
        <w:pStyle w:val="ListParagraph"/>
        <w:numPr>
          <w:ilvl w:val="0"/>
          <w:numId w:val="38"/>
        </w:numPr>
        <w:autoSpaceDE w:val="0"/>
        <w:autoSpaceDN w:val="0"/>
      </w:pPr>
      <w:r>
        <w:t xml:space="preserve">This could also include GBV response efforts such as: </w:t>
      </w:r>
    </w:p>
    <w:p w:rsidR="00151854" w:rsidRDefault="00151854" w:rsidP="00D23287">
      <w:pPr>
        <w:pStyle w:val="ListParagraph"/>
        <w:numPr>
          <w:ilvl w:val="1"/>
          <w:numId w:val="38"/>
        </w:numPr>
        <w:autoSpaceDE w:val="0"/>
        <w:autoSpaceDN w:val="0"/>
      </w:pPr>
      <w:r>
        <w:t>Comprehensive programming increasing access to GBV shelters and psychosocial services for all GBV survivors;</w:t>
      </w:r>
    </w:p>
    <w:p w:rsidR="00151854" w:rsidRDefault="00151854" w:rsidP="00D23287">
      <w:pPr>
        <w:pStyle w:val="ListParagraph"/>
        <w:numPr>
          <w:ilvl w:val="1"/>
          <w:numId w:val="38"/>
        </w:numPr>
        <w:autoSpaceDE w:val="0"/>
        <w:autoSpaceDN w:val="0"/>
      </w:pPr>
      <w:r>
        <w:t>Support and training for entities along the GBV chain of response, such as law enforcement, magistrates, prosecutors, judges, and local CSOs, on best approaches for service delivery and referral in GBV cases;</w:t>
      </w:r>
    </w:p>
    <w:p w:rsidR="00151854" w:rsidRDefault="00151854" w:rsidP="00D23287">
      <w:pPr>
        <w:pStyle w:val="ListParagraph"/>
        <w:numPr>
          <w:ilvl w:val="1"/>
          <w:numId w:val="38"/>
        </w:numPr>
        <w:autoSpaceDE w:val="0"/>
        <w:autoSpaceDN w:val="0"/>
      </w:pPr>
      <w:r>
        <w:t xml:space="preserve">Partnership with one-stop centers that provide a </w:t>
      </w:r>
      <w:r>
        <w:rPr>
          <w:color w:val="000000"/>
        </w:rPr>
        <w:t>wide range of training and resources.  This could include: financial literacy training, technology skill development, health, safety and GBV prevention training, women’s entrepreneurship programming, employment services, mentor-mentee matching, resources targeting women’s participation in the economy, and</w:t>
      </w:r>
      <w:r>
        <w:t xml:space="preserve"> GBV prevention and response direct services; </w:t>
      </w:r>
      <w:r w:rsidR="003617C5">
        <w:t>and</w:t>
      </w:r>
    </w:p>
    <w:p w:rsidR="00F4524B" w:rsidRDefault="00151854" w:rsidP="00D23287">
      <w:pPr>
        <w:pStyle w:val="ListParagraph"/>
        <w:numPr>
          <w:ilvl w:val="1"/>
          <w:numId w:val="38"/>
        </w:numPr>
        <w:autoSpaceDE w:val="0"/>
        <w:autoSpaceDN w:val="0"/>
      </w:pPr>
      <w:r>
        <w:t xml:space="preserve">Supporting interventions that recognize a lack of economic resources as a barrier to escaping abusive relationships, including interventions focused on </w:t>
      </w:r>
      <w:r w:rsidRPr="00002E80">
        <w:t>rural savings and lending programs</w:t>
      </w:r>
      <w:r>
        <w:t>), business training, access to finance, mobile banking, human capital training</w:t>
      </w:r>
      <w:r w:rsidR="003617C5">
        <w:t>.</w:t>
      </w:r>
    </w:p>
    <w:p w:rsidR="00FE07B3" w:rsidRPr="000404FD" w:rsidRDefault="00FE07B3" w:rsidP="00D23287">
      <w:pPr>
        <w:spacing w:after="0" w:line="240" w:lineRule="auto"/>
        <w:rPr>
          <w:rFonts w:ascii="Times New Roman" w:hAnsi="Times New Roman"/>
          <w:sz w:val="24"/>
          <w:szCs w:val="24"/>
        </w:rPr>
      </w:pPr>
    </w:p>
    <w:p w:rsidR="00C36619" w:rsidRPr="000404FD" w:rsidRDefault="001A5877" w:rsidP="00D23287">
      <w:pPr>
        <w:spacing w:after="0" w:line="240" w:lineRule="auto"/>
        <w:rPr>
          <w:rStyle w:val="MSGENFONTSTYLENAMETEMPLATEROLENUMBERMSGENFONTSTYLENAMEBYROLETEXT4"/>
          <w:rFonts w:ascii="Times New Roman" w:eastAsia="Times New Roman" w:hAnsi="Times New Roman" w:cs="Times New Roman"/>
          <w:color w:val="3A3A3A"/>
          <w:sz w:val="24"/>
          <w:szCs w:val="24"/>
          <w:shd w:val="clear" w:color="auto" w:fill="auto"/>
        </w:rPr>
      </w:pPr>
      <w:r w:rsidRPr="000404FD">
        <w:rPr>
          <w:rFonts w:ascii="Times New Roman" w:hAnsi="Times New Roman"/>
          <w:sz w:val="24"/>
          <w:szCs w:val="24"/>
        </w:rPr>
        <w:t xml:space="preserve">Coordination with U.S. government strategies and programs: </w:t>
      </w:r>
      <w:r w:rsidR="000873B6" w:rsidRPr="000404FD">
        <w:rPr>
          <w:rFonts w:ascii="Times New Roman" w:hAnsi="Times New Roman"/>
          <w:sz w:val="24"/>
          <w:szCs w:val="24"/>
        </w:rPr>
        <w:t xml:space="preserve">The U.S. government is committed to implementation of the following gender-focused inter agency strategies in </w:t>
      </w:r>
      <w:r w:rsidR="000873B6" w:rsidRPr="003C6C73">
        <w:rPr>
          <w:rFonts w:ascii="Times New Roman" w:hAnsi="Times New Roman"/>
          <w:sz w:val="24"/>
          <w:szCs w:val="24"/>
        </w:rPr>
        <w:t>our efforts to support women and girls empowerment and gender equality:</w:t>
      </w:r>
      <w:r w:rsidR="00E25D1C" w:rsidRPr="003C6C73">
        <w:rPr>
          <w:rFonts w:ascii="Times New Roman" w:hAnsi="Times New Roman"/>
          <w:sz w:val="24"/>
          <w:szCs w:val="24"/>
        </w:rPr>
        <w:t xml:space="preserve"> T</w:t>
      </w:r>
      <w:r w:rsidR="000873B6" w:rsidRPr="003C6C73">
        <w:rPr>
          <w:rFonts w:ascii="Times New Roman" w:hAnsi="Times New Roman"/>
          <w:sz w:val="24"/>
          <w:szCs w:val="24"/>
        </w:rPr>
        <w:t xml:space="preserve">he </w:t>
      </w:r>
      <w:hyperlink r:id="rId14" w:history="1">
        <w:r w:rsidR="000873B6" w:rsidRPr="003C6C73">
          <w:rPr>
            <w:rStyle w:val="Hyperlink"/>
            <w:rFonts w:ascii="Times New Roman" w:hAnsi="Times New Roman"/>
            <w:sz w:val="24"/>
            <w:szCs w:val="24"/>
          </w:rPr>
          <w:t>U.S. National Action Plan on Women, Peace and Security</w:t>
        </w:r>
      </w:hyperlink>
      <w:r w:rsidR="000873B6" w:rsidRPr="003C6C73">
        <w:rPr>
          <w:rFonts w:ascii="Times New Roman" w:hAnsi="Times New Roman"/>
          <w:sz w:val="24"/>
          <w:szCs w:val="24"/>
        </w:rPr>
        <w:t xml:space="preserve">, the </w:t>
      </w:r>
      <w:hyperlink r:id="rId15" w:history="1">
        <w:r w:rsidR="000873B6" w:rsidRPr="003C6C73">
          <w:rPr>
            <w:rStyle w:val="Hyperlink"/>
            <w:rFonts w:ascii="Times New Roman" w:hAnsi="Times New Roman"/>
            <w:sz w:val="24"/>
            <w:szCs w:val="24"/>
          </w:rPr>
          <w:t xml:space="preserve">U.S. Strategy for Preventing </w:t>
        </w:r>
        <w:r w:rsidR="000873B6" w:rsidRPr="003C6C73">
          <w:rPr>
            <w:rStyle w:val="Hyperlink"/>
            <w:rFonts w:ascii="Times New Roman" w:hAnsi="Times New Roman"/>
            <w:sz w:val="24"/>
            <w:szCs w:val="24"/>
          </w:rPr>
          <w:lastRenderedPageBreak/>
          <w:t>and Responding to Gender-based Violence Globally</w:t>
        </w:r>
      </w:hyperlink>
      <w:r w:rsidR="000873B6" w:rsidRPr="003C6C73">
        <w:rPr>
          <w:rFonts w:ascii="Times New Roman" w:hAnsi="Times New Roman"/>
          <w:sz w:val="24"/>
          <w:szCs w:val="24"/>
        </w:rPr>
        <w:t xml:space="preserve">, and the </w:t>
      </w:r>
      <w:hyperlink r:id="rId16" w:history="1">
        <w:r w:rsidR="000873B6" w:rsidRPr="003C6C73">
          <w:rPr>
            <w:rStyle w:val="Hyperlink"/>
            <w:rFonts w:ascii="Times New Roman" w:hAnsi="Times New Roman"/>
            <w:sz w:val="24"/>
            <w:szCs w:val="24"/>
          </w:rPr>
          <w:t>Global Strategy to Empower Adolescent Girls</w:t>
        </w:r>
      </w:hyperlink>
      <w:r w:rsidR="002952E6" w:rsidRPr="003C6C73">
        <w:rPr>
          <w:rStyle w:val="Hyperlink"/>
          <w:rFonts w:ascii="Times New Roman" w:hAnsi="Times New Roman"/>
          <w:color w:val="auto"/>
          <w:sz w:val="24"/>
          <w:szCs w:val="24"/>
          <w:u w:val="none"/>
        </w:rPr>
        <w:t xml:space="preserve">, and the </w:t>
      </w:r>
      <w:hyperlink r:id="rId17" w:history="1">
        <w:r w:rsidR="002952E6" w:rsidRPr="003C6C73">
          <w:rPr>
            <w:rStyle w:val="Hyperlink"/>
            <w:rFonts w:ascii="Times New Roman" w:hAnsi="Times New Roman"/>
            <w:sz w:val="24"/>
            <w:szCs w:val="24"/>
          </w:rPr>
          <w:t>U.S. Department Strategy for Women’s Economic Empowerment</w:t>
        </w:r>
      </w:hyperlink>
      <w:r w:rsidR="000873B6" w:rsidRPr="003C6C73">
        <w:rPr>
          <w:rFonts w:ascii="Times New Roman" w:hAnsi="Times New Roman"/>
          <w:sz w:val="24"/>
          <w:szCs w:val="24"/>
        </w:rPr>
        <w:t xml:space="preserve">. </w:t>
      </w:r>
      <w:r w:rsidRPr="003C6C73">
        <w:rPr>
          <w:rFonts w:ascii="Times New Roman" w:hAnsi="Times New Roman"/>
          <w:sz w:val="24"/>
          <w:szCs w:val="24"/>
        </w:rPr>
        <w:t>Applicants</w:t>
      </w:r>
      <w:r w:rsidRPr="000404FD">
        <w:rPr>
          <w:rFonts w:ascii="Times New Roman" w:hAnsi="Times New Roman"/>
          <w:sz w:val="24"/>
          <w:szCs w:val="24"/>
        </w:rPr>
        <w:t xml:space="preserve"> should be familiar with the</w:t>
      </w:r>
      <w:r w:rsidR="000873B6" w:rsidRPr="000404FD">
        <w:rPr>
          <w:rFonts w:ascii="Times New Roman" w:hAnsi="Times New Roman"/>
          <w:sz w:val="24"/>
          <w:szCs w:val="24"/>
        </w:rPr>
        <w:t>se</w:t>
      </w:r>
      <w:r w:rsidRPr="000404FD">
        <w:rPr>
          <w:rFonts w:ascii="Times New Roman" w:hAnsi="Times New Roman"/>
          <w:sz w:val="24"/>
          <w:szCs w:val="24"/>
        </w:rPr>
        <w:t xml:space="preserve"> strategies and present a methodology for coordinating proposed interventions </w:t>
      </w:r>
      <w:r w:rsidR="003B0826" w:rsidRPr="000404FD">
        <w:rPr>
          <w:rFonts w:ascii="Times New Roman" w:hAnsi="Times New Roman"/>
          <w:sz w:val="24"/>
          <w:szCs w:val="24"/>
        </w:rPr>
        <w:t xml:space="preserve">with </w:t>
      </w:r>
      <w:r w:rsidR="000873B6" w:rsidRPr="000404FD">
        <w:rPr>
          <w:rFonts w:ascii="Times New Roman" w:hAnsi="Times New Roman"/>
          <w:sz w:val="24"/>
          <w:szCs w:val="24"/>
        </w:rPr>
        <w:t xml:space="preserve">U.S. government </w:t>
      </w:r>
      <w:r w:rsidR="00254C61" w:rsidRPr="000404FD">
        <w:rPr>
          <w:rFonts w:ascii="Times New Roman" w:hAnsi="Times New Roman"/>
          <w:sz w:val="24"/>
          <w:szCs w:val="24"/>
        </w:rPr>
        <w:t xml:space="preserve">ongoing </w:t>
      </w:r>
      <w:r w:rsidR="000873B6" w:rsidRPr="000404FD">
        <w:rPr>
          <w:rFonts w:ascii="Times New Roman" w:hAnsi="Times New Roman"/>
          <w:sz w:val="24"/>
          <w:szCs w:val="24"/>
        </w:rPr>
        <w:t xml:space="preserve">efforts </w:t>
      </w:r>
      <w:r w:rsidR="003B0826" w:rsidRPr="000404FD">
        <w:rPr>
          <w:rFonts w:ascii="Times New Roman" w:hAnsi="Times New Roman"/>
          <w:sz w:val="24"/>
          <w:szCs w:val="24"/>
        </w:rPr>
        <w:t xml:space="preserve">in support of these strategies, </w:t>
      </w:r>
      <w:r w:rsidR="000873B6" w:rsidRPr="000404FD">
        <w:rPr>
          <w:rFonts w:ascii="Times New Roman" w:hAnsi="Times New Roman"/>
          <w:sz w:val="24"/>
          <w:szCs w:val="24"/>
        </w:rPr>
        <w:t xml:space="preserve">national and international </w:t>
      </w:r>
      <w:r w:rsidR="00254C61" w:rsidRPr="000404FD">
        <w:rPr>
          <w:rFonts w:ascii="Times New Roman" w:hAnsi="Times New Roman"/>
          <w:sz w:val="24"/>
          <w:szCs w:val="24"/>
        </w:rPr>
        <w:t xml:space="preserve">gender efforts implemented in </w:t>
      </w:r>
      <w:r w:rsidR="002952E6">
        <w:rPr>
          <w:rFonts w:ascii="Times New Roman" w:hAnsi="Times New Roman"/>
          <w:sz w:val="24"/>
          <w:szCs w:val="24"/>
        </w:rPr>
        <w:t>Laos and Nepal</w:t>
      </w:r>
      <w:r w:rsidR="00254C61" w:rsidRPr="000404FD">
        <w:rPr>
          <w:rFonts w:ascii="Times New Roman" w:hAnsi="Times New Roman"/>
          <w:sz w:val="24"/>
          <w:szCs w:val="24"/>
        </w:rPr>
        <w:t xml:space="preserve">. Applicants must also present a strategy </w:t>
      </w:r>
      <w:r w:rsidR="003B0826" w:rsidRPr="000404FD">
        <w:rPr>
          <w:rFonts w:ascii="Times New Roman" w:hAnsi="Times New Roman"/>
          <w:sz w:val="24"/>
          <w:szCs w:val="24"/>
        </w:rPr>
        <w:t>for</w:t>
      </w:r>
      <w:r w:rsidRPr="000404FD">
        <w:rPr>
          <w:rFonts w:ascii="Times New Roman" w:hAnsi="Times New Roman"/>
          <w:sz w:val="24"/>
          <w:szCs w:val="24"/>
        </w:rPr>
        <w:t xml:space="preserve"> engaging relevant</w:t>
      </w:r>
      <w:r w:rsidR="00A26896" w:rsidRPr="000404FD">
        <w:rPr>
          <w:rFonts w:ascii="Times New Roman" w:hAnsi="Times New Roman"/>
          <w:sz w:val="24"/>
          <w:szCs w:val="24"/>
        </w:rPr>
        <w:t xml:space="preserve"> local, national, and international</w:t>
      </w:r>
      <w:r w:rsidRPr="000404FD">
        <w:rPr>
          <w:rFonts w:ascii="Times New Roman" w:hAnsi="Times New Roman"/>
          <w:sz w:val="24"/>
          <w:szCs w:val="24"/>
        </w:rPr>
        <w:t xml:space="preserve"> stakeholders.</w:t>
      </w:r>
      <w:r w:rsidR="00574316" w:rsidRPr="000404FD">
        <w:rPr>
          <w:rFonts w:ascii="Times New Roman" w:hAnsi="Times New Roman"/>
          <w:sz w:val="24"/>
          <w:szCs w:val="24"/>
        </w:rPr>
        <w:t xml:space="preserve"> Successful applicants will need to coordinate closely with existing </w:t>
      </w:r>
      <w:r w:rsidR="00B772E2">
        <w:rPr>
          <w:rFonts w:ascii="Times New Roman" w:hAnsi="Times New Roman"/>
          <w:sz w:val="24"/>
          <w:szCs w:val="24"/>
        </w:rPr>
        <w:t>national and international efforts, as well as with programs implemented by the U.S. government</w:t>
      </w:r>
      <w:r w:rsidR="002952E6">
        <w:rPr>
          <w:rFonts w:ascii="Times New Roman" w:hAnsi="Times New Roman"/>
          <w:sz w:val="24"/>
          <w:szCs w:val="24"/>
        </w:rPr>
        <w:t>.</w:t>
      </w:r>
      <w:r w:rsidR="00254C61" w:rsidRPr="000404FD">
        <w:rPr>
          <w:rStyle w:val="MSGENFONTSTYLENAMETEMPLATEROLENUMBERMSGENFONTSTYLENAMEBYROLETEXT4"/>
          <w:rFonts w:ascii="Times New Roman" w:hAnsi="Times New Roman" w:cs="Times New Roman"/>
          <w:sz w:val="24"/>
          <w:szCs w:val="24"/>
        </w:rPr>
        <w:t xml:space="preserve"> </w:t>
      </w:r>
    </w:p>
    <w:p w:rsidR="005D54F1" w:rsidRPr="000404FD" w:rsidRDefault="005D54F1" w:rsidP="00D23287">
      <w:pPr>
        <w:spacing w:after="0" w:line="240" w:lineRule="auto"/>
        <w:rPr>
          <w:rFonts w:ascii="Times New Roman" w:hAnsi="Times New Roman"/>
          <w:sz w:val="24"/>
          <w:szCs w:val="24"/>
        </w:rPr>
      </w:pPr>
    </w:p>
    <w:p w:rsidR="005F4FFA" w:rsidRPr="000404FD" w:rsidRDefault="005F4FFA" w:rsidP="00D23287">
      <w:pPr>
        <w:spacing w:after="0" w:line="240" w:lineRule="auto"/>
        <w:rPr>
          <w:rFonts w:ascii="Times New Roman" w:hAnsi="Times New Roman"/>
          <w:sz w:val="24"/>
          <w:szCs w:val="24"/>
        </w:rPr>
      </w:pPr>
      <w:r w:rsidRPr="000404FD">
        <w:rPr>
          <w:rFonts w:ascii="Times New Roman" w:hAnsi="Times New Roman"/>
          <w:sz w:val="24"/>
          <w:szCs w:val="24"/>
        </w:rPr>
        <w:t xml:space="preserve">Strong proposals will also define how their programs are “innovative,” which could </w:t>
      </w:r>
      <w:r w:rsidR="0025438E" w:rsidRPr="000404FD">
        <w:rPr>
          <w:rFonts w:ascii="Times New Roman" w:hAnsi="Times New Roman"/>
          <w:sz w:val="24"/>
          <w:szCs w:val="24"/>
        </w:rPr>
        <w:t>consider</w:t>
      </w:r>
      <w:r w:rsidRPr="000404FD">
        <w:rPr>
          <w:rFonts w:ascii="Times New Roman" w:hAnsi="Times New Roman"/>
          <w:sz w:val="24"/>
          <w:szCs w:val="24"/>
        </w:rPr>
        <w:t xml:space="preserve"> one or more of the following elements: </w:t>
      </w:r>
    </w:p>
    <w:p w:rsidR="0025438E" w:rsidRPr="000404FD" w:rsidRDefault="0025438E" w:rsidP="00D23287">
      <w:pPr>
        <w:numPr>
          <w:ilvl w:val="0"/>
          <w:numId w:val="36"/>
        </w:numPr>
        <w:spacing w:after="0" w:line="240" w:lineRule="auto"/>
        <w:contextualSpacing/>
        <w:jc w:val="both"/>
        <w:rPr>
          <w:rFonts w:ascii="Times New Roman" w:hAnsi="Times New Roman"/>
          <w:sz w:val="24"/>
          <w:szCs w:val="24"/>
        </w:rPr>
      </w:pPr>
      <w:r w:rsidRPr="000404FD">
        <w:rPr>
          <w:rFonts w:ascii="Times New Roman" w:hAnsi="Times New Roman"/>
          <w:sz w:val="24"/>
          <w:szCs w:val="24"/>
        </w:rPr>
        <w:t>How does your idea differ substantially from existing solutions in the proposed project context?</w:t>
      </w:r>
      <w:r w:rsidR="003A2218" w:rsidRPr="000404FD">
        <w:rPr>
          <w:rFonts w:ascii="Times New Roman" w:hAnsi="Times New Roman"/>
          <w:sz w:val="24"/>
          <w:szCs w:val="24"/>
        </w:rPr>
        <w:t xml:space="preserve"> How is it meeting unmet needs?</w:t>
      </w:r>
    </w:p>
    <w:p w:rsidR="0025438E" w:rsidRPr="000404FD" w:rsidRDefault="0025438E" w:rsidP="00D23287">
      <w:pPr>
        <w:numPr>
          <w:ilvl w:val="0"/>
          <w:numId w:val="36"/>
        </w:numPr>
        <w:spacing w:after="0" w:line="240" w:lineRule="auto"/>
        <w:contextualSpacing/>
        <w:jc w:val="both"/>
        <w:rPr>
          <w:rFonts w:ascii="Times New Roman" w:hAnsi="Times New Roman"/>
          <w:sz w:val="24"/>
          <w:szCs w:val="24"/>
        </w:rPr>
      </w:pPr>
      <w:r w:rsidRPr="000404FD">
        <w:rPr>
          <w:rFonts w:ascii="Times New Roman" w:hAnsi="Times New Roman"/>
          <w:sz w:val="24"/>
          <w:szCs w:val="24"/>
        </w:rPr>
        <w:t>How does it differ from what has been done historically?</w:t>
      </w:r>
    </w:p>
    <w:p w:rsidR="0025438E" w:rsidRPr="000404FD" w:rsidRDefault="0025438E" w:rsidP="00D23287">
      <w:pPr>
        <w:numPr>
          <w:ilvl w:val="0"/>
          <w:numId w:val="36"/>
        </w:numPr>
        <w:spacing w:after="0" w:line="240" w:lineRule="auto"/>
        <w:contextualSpacing/>
        <w:jc w:val="both"/>
        <w:rPr>
          <w:rFonts w:ascii="Times New Roman" w:hAnsi="Times New Roman"/>
          <w:sz w:val="24"/>
          <w:szCs w:val="24"/>
        </w:rPr>
      </w:pPr>
      <w:r w:rsidRPr="000404FD">
        <w:rPr>
          <w:rFonts w:ascii="Times New Roman" w:hAnsi="Times New Roman"/>
          <w:sz w:val="24"/>
          <w:szCs w:val="24"/>
        </w:rPr>
        <w:t>Does your idea incorporate nontraditional stakeholders</w:t>
      </w:r>
      <w:r w:rsidR="003A2218" w:rsidRPr="000404FD">
        <w:rPr>
          <w:rFonts w:ascii="Times New Roman" w:hAnsi="Times New Roman"/>
          <w:sz w:val="24"/>
          <w:szCs w:val="24"/>
        </w:rPr>
        <w:t xml:space="preserve"> </w:t>
      </w:r>
      <w:r w:rsidR="00FC56DE" w:rsidRPr="000404FD">
        <w:rPr>
          <w:rFonts w:ascii="Times New Roman" w:hAnsi="Times New Roman"/>
          <w:sz w:val="24"/>
          <w:szCs w:val="24"/>
        </w:rPr>
        <w:t>and community</w:t>
      </w:r>
      <w:r w:rsidR="003A2218" w:rsidRPr="000404FD">
        <w:rPr>
          <w:rFonts w:ascii="Times New Roman" w:hAnsi="Times New Roman"/>
          <w:sz w:val="24"/>
          <w:szCs w:val="24"/>
        </w:rPr>
        <w:t xml:space="preserve"> members</w:t>
      </w:r>
      <w:r w:rsidRPr="000404FD">
        <w:rPr>
          <w:rFonts w:ascii="Times New Roman" w:hAnsi="Times New Roman"/>
          <w:sz w:val="24"/>
          <w:szCs w:val="24"/>
        </w:rPr>
        <w:t>, deliver content</w:t>
      </w:r>
      <w:r w:rsidR="003A2218" w:rsidRPr="000404FD">
        <w:rPr>
          <w:rFonts w:ascii="Times New Roman" w:hAnsi="Times New Roman"/>
          <w:sz w:val="24"/>
          <w:szCs w:val="24"/>
        </w:rPr>
        <w:t xml:space="preserve"> or services</w:t>
      </w:r>
      <w:r w:rsidRPr="000404FD">
        <w:rPr>
          <w:rFonts w:ascii="Times New Roman" w:hAnsi="Times New Roman"/>
          <w:sz w:val="24"/>
          <w:szCs w:val="24"/>
        </w:rPr>
        <w:t xml:space="preserve"> in new ways, or expos</w:t>
      </w:r>
      <w:r w:rsidR="003A2218" w:rsidRPr="000404FD">
        <w:rPr>
          <w:rFonts w:ascii="Times New Roman" w:hAnsi="Times New Roman"/>
          <w:sz w:val="24"/>
          <w:szCs w:val="24"/>
        </w:rPr>
        <w:t>e</w:t>
      </w:r>
      <w:r w:rsidRPr="000404FD">
        <w:rPr>
          <w:rFonts w:ascii="Times New Roman" w:hAnsi="Times New Roman"/>
          <w:sz w:val="24"/>
          <w:szCs w:val="24"/>
        </w:rPr>
        <w:t xml:space="preserve"> the target population to new opportunities?</w:t>
      </w:r>
      <w:r w:rsidR="003A2218" w:rsidRPr="000404FD">
        <w:rPr>
          <w:rFonts w:ascii="Times New Roman" w:hAnsi="Times New Roman"/>
          <w:sz w:val="24"/>
          <w:szCs w:val="24"/>
        </w:rPr>
        <w:t xml:space="preserve"> How does your idea empower the target populations to inform the program?</w:t>
      </w:r>
    </w:p>
    <w:p w:rsidR="0025438E" w:rsidRPr="000404FD" w:rsidRDefault="0025438E" w:rsidP="00D23287">
      <w:pPr>
        <w:numPr>
          <w:ilvl w:val="0"/>
          <w:numId w:val="36"/>
        </w:numPr>
        <w:spacing w:after="0" w:line="240" w:lineRule="auto"/>
        <w:contextualSpacing/>
        <w:jc w:val="both"/>
        <w:rPr>
          <w:rFonts w:ascii="Times New Roman" w:hAnsi="Times New Roman"/>
          <w:sz w:val="24"/>
          <w:szCs w:val="24"/>
        </w:rPr>
      </w:pPr>
      <w:r w:rsidRPr="000404FD">
        <w:rPr>
          <w:rFonts w:ascii="Times New Roman" w:hAnsi="Times New Roman"/>
          <w:sz w:val="24"/>
          <w:szCs w:val="24"/>
        </w:rPr>
        <w:t>Are you applying</w:t>
      </w:r>
      <w:r w:rsidR="003A2218" w:rsidRPr="000404FD">
        <w:rPr>
          <w:rFonts w:ascii="Times New Roman" w:hAnsi="Times New Roman"/>
          <w:sz w:val="24"/>
          <w:szCs w:val="24"/>
        </w:rPr>
        <w:t xml:space="preserve"> cross-sector</w:t>
      </w:r>
      <w:r w:rsidRPr="000404FD">
        <w:rPr>
          <w:rFonts w:ascii="Times New Roman" w:hAnsi="Times New Roman"/>
          <w:sz w:val="24"/>
          <w:szCs w:val="24"/>
        </w:rPr>
        <w:t xml:space="preserve"> expertise from outside the topic area?</w:t>
      </w:r>
    </w:p>
    <w:p w:rsidR="005F4FFA" w:rsidRPr="000404FD" w:rsidRDefault="005F4FFA" w:rsidP="00D23287">
      <w:pPr>
        <w:pStyle w:val="NoSpacing1"/>
        <w:rPr>
          <w:rFonts w:ascii="Times New Roman" w:eastAsia="Times New Roman" w:hAnsi="Times New Roman" w:cs="Times New Roman"/>
          <w:sz w:val="24"/>
          <w:szCs w:val="24"/>
        </w:rPr>
      </w:pPr>
    </w:p>
    <w:p w:rsidR="005F4FFA" w:rsidRPr="000404FD" w:rsidRDefault="005F4FFA" w:rsidP="00D23287">
      <w:pPr>
        <w:spacing w:after="0" w:line="240" w:lineRule="auto"/>
        <w:rPr>
          <w:rFonts w:ascii="Times New Roman" w:hAnsi="Times New Roman"/>
          <w:sz w:val="24"/>
          <w:szCs w:val="24"/>
        </w:rPr>
      </w:pPr>
      <w:r w:rsidRPr="000404FD">
        <w:rPr>
          <w:rFonts w:ascii="Times New Roman" w:hAnsi="Times New Roman"/>
          <w:sz w:val="24"/>
          <w:szCs w:val="24"/>
        </w:rPr>
        <w:t>In identifying the specific target populations, proposals must demonstrate a commitment towards the support and inclusion of marginalized communities given that many women and girls are made particularly vulnerable by the intersection of gender with other social characteristics including disability, race, ethnicity, religion, sexual orientation, gender identity, age, whether they live in a rural or urban setting, etc.</w:t>
      </w:r>
    </w:p>
    <w:p w:rsidR="00A26896" w:rsidRPr="000404FD" w:rsidRDefault="00A26896" w:rsidP="00D23287">
      <w:pPr>
        <w:pStyle w:val="ListParagraph"/>
        <w:rPr>
          <w:color w:val="000000" w:themeColor="text1"/>
        </w:rPr>
      </w:pPr>
    </w:p>
    <w:p w:rsidR="00570033" w:rsidRPr="000404FD" w:rsidRDefault="00E710D8" w:rsidP="00D23287">
      <w:pPr>
        <w:pStyle w:val="ListParagraph"/>
        <w:numPr>
          <w:ilvl w:val="0"/>
          <w:numId w:val="1"/>
        </w:numPr>
        <w:rPr>
          <w:b/>
          <w:color w:val="000000" w:themeColor="text1"/>
        </w:rPr>
      </w:pPr>
      <w:r w:rsidRPr="000404FD">
        <w:rPr>
          <w:b/>
          <w:color w:val="000000" w:themeColor="text1"/>
        </w:rPr>
        <w:t>Demonstrating Organization Capacity</w:t>
      </w:r>
    </w:p>
    <w:p w:rsidR="00570033" w:rsidRPr="000404FD" w:rsidRDefault="00570033" w:rsidP="00D23287">
      <w:pPr>
        <w:spacing w:after="0" w:line="240" w:lineRule="auto"/>
        <w:rPr>
          <w:rFonts w:ascii="Times New Roman" w:hAnsi="Times New Roman"/>
          <w:color w:val="000000" w:themeColor="text1"/>
          <w:sz w:val="24"/>
          <w:szCs w:val="24"/>
        </w:rPr>
      </w:pPr>
      <w:bookmarkStart w:id="9" w:name="_Toc373504764"/>
    </w:p>
    <w:p w:rsidR="005D63AB" w:rsidRPr="000404FD" w:rsidRDefault="005D63AB"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Applications will be evaluated on their ability to present a compelling proposal that demonstrates the applicant’s:</w:t>
      </w:r>
    </w:p>
    <w:p w:rsidR="005D63AB" w:rsidRPr="000404FD" w:rsidRDefault="005D63AB" w:rsidP="00D23287">
      <w:pPr>
        <w:pStyle w:val="ListParagraph"/>
        <w:numPr>
          <w:ilvl w:val="0"/>
          <w:numId w:val="36"/>
        </w:numPr>
        <w:rPr>
          <w:color w:val="000000" w:themeColor="text1"/>
        </w:rPr>
      </w:pPr>
      <w:r w:rsidRPr="000404FD">
        <w:rPr>
          <w:color w:val="000000" w:themeColor="text1"/>
        </w:rPr>
        <w:t xml:space="preserve">Organizational capacity to manage </w:t>
      </w:r>
      <w:r w:rsidR="00BB2609">
        <w:rPr>
          <w:color w:val="000000" w:themeColor="text1"/>
        </w:rPr>
        <w:t>approximately</w:t>
      </w:r>
      <w:r w:rsidR="003C6C73">
        <w:rPr>
          <w:color w:val="000000" w:themeColor="text1"/>
        </w:rPr>
        <w:t xml:space="preserve"> </w:t>
      </w:r>
      <w:r w:rsidRPr="000404FD">
        <w:rPr>
          <w:color w:val="000000" w:themeColor="text1"/>
        </w:rPr>
        <w:t>$</w:t>
      </w:r>
      <w:r w:rsidR="003C6C73">
        <w:rPr>
          <w:color w:val="000000" w:themeColor="text1"/>
        </w:rPr>
        <w:t>2</w:t>
      </w:r>
      <w:r w:rsidRPr="000404FD">
        <w:rPr>
          <w:color w:val="000000" w:themeColor="text1"/>
        </w:rPr>
        <w:t xml:space="preserve"> million and displays a history of being a strong financial steward of U.S. government resources</w:t>
      </w:r>
    </w:p>
    <w:p w:rsidR="005D63AB" w:rsidRPr="000404FD" w:rsidRDefault="005D63AB" w:rsidP="00D23287">
      <w:pPr>
        <w:pStyle w:val="ListParagraph"/>
        <w:numPr>
          <w:ilvl w:val="0"/>
          <w:numId w:val="36"/>
        </w:numPr>
        <w:rPr>
          <w:color w:val="000000" w:themeColor="text1"/>
        </w:rPr>
      </w:pPr>
      <w:r w:rsidRPr="000404FD">
        <w:rPr>
          <w:color w:val="000000" w:themeColor="text1"/>
        </w:rPr>
        <w:t xml:space="preserve">Experience coordinating and partnering with local stakeholders </w:t>
      </w:r>
      <w:r w:rsidR="003C6C73" w:rsidRPr="000404FD">
        <w:rPr>
          <w:color w:val="000000" w:themeColor="text1"/>
        </w:rPr>
        <w:t xml:space="preserve">in </w:t>
      </w:r>
      <w:r w:rsidR="003C6C73">
        <w:rPr>
          <w:color w:val="000000" w:themeColor="text1"/>
        </w:rPr>
        <w:t>South Asia and Southeast Asia</w:t>
      </w:r>
      <w:r w:rsidR="003C6C73" w:rsidRPr="000404FD">
        <w:rPr>
          <w:color w:val="000000" w:themeColor="text1"/>
        </w:rPr>
        <w:t>, with preference</w:t>
      </w:r>
      <w:r w:rsidR="003C6C73">
        <w:rPr>
          <w:color w:val="000000" w:themeColor="text1"/>
        </w:rPr>
        <w:t xml:space="preserve"> for</w:t>
      </w:r>
      <w:r w:rsidRPr="000404FD">
        <w:rPr>
          <w:color w:val="000000" w:themeColor="text1"/>
        </w:rPr>
        <w:t xml:space="preserve"> </w:t>
      </w:r>
      <w:r w:rsidR="003C6C73">
        <w:rPr>
          <w:color w:val="000000" w:themeColor="text1"/>
        </w:rPr>
        <w:t>Laos and Nepal</w:t>
      </w:r>
    </w:p>
    <w:p w:rsidR="005D63AB" w:rsidRPr="000404FD" w:rsidRDefault="005D63AB" w:rsidP="00D23287">
      <w:pPr>
        <w:pStyle w:val="ListParagraph"/>
        <w:numPr>
          <w:ilvl w:val="0"/>
          <w:numId w:val="36"/>
        </w:numPr>
        <w:rPr>
          <w:color w:val="000000" w:themeColor="text1"/>
        </w:rPr>
      </w:pPr>
      <w:r w:rsidRPr="000404FD">
        <w:rPr>
          <w:color w:val="000000" w:themeColor="text1"/>
        </w:rPr>
        <w:t xml:space="preserve">Experience </w:t>
      </w:r>
      <w:r w:rsidR="00AC11AF" w:rsidRPr="000404FD">
        <w:rPr>
          <w:color w:val="000000" w:themeColor="text1"/>
        </w:rPr>
        <w:t>sub-</w:t>
      </w:r>
      <w:r w:rsidRPr="000404FD">
        <w:rPr>
          <w:color w:val="000000" w:themeColor="text1"/>
        </w:rPr>
        <w:t xml:space="preserve">granting to implementers </w:t>
      </w:r>
      <w:r w:rsidR="00FB632B" w:rsidRPr="000404FD">
        <w:rPr>
          <w:color w:val="000000" w:themeColor="text1"/>
        </w:rPr>
        <w:t xml:space="preserve">including strong established relationships with local partners in the targeted countries </w:t>
      </w:r>
      <w:r w:rsidRPr="000404FD">
        <w:rPr>
          <w:color w:val="000000" w:themeColor="text1"/>
        </w:rPr>
        <w:t xml:space="preserve">of various sizes, and building organizational capacity </w:t>
      </w:r>
    </w:p>
    <w:p w:rsidR="00883200" w:rsidRPr="000404FD" w:rsidRDefault="00883200" w:rsidP="00D23287">
      <w:pPr>
        <w:pStyle w:val="ListParagraph"/>
        <w:numPr>
          <w:ilvl w:val="0"/>
          <w:numId w:val="36"/>
        </w:numPr>
        <w:rPr>
          <w:color w:val="000000" w:themeColor="text1"/>
        </w:rPr>
      </w:pPr>
      <w:r w:rsidRPr="000404FD">
        <w:rPr>
          <w:color w:val="000000" w:themeColor="text1"/>
        </w:rPr>
        <w:t>Programmatic</w:t>
      </w:r>
      <w:r w:rsidR="005D63AB" w:rsidRPr="000404FD">
        <w:rPr>
          <w:color w:val="000000" w:themeColor="text1"/>
        </w:rPr>
        <w:t xml:space="preserve"> experience in </w:t>
      </w:r>
      <w:r w:rsidR="003C6C73">
        <w:rPr>
          <w:color w:val="000000" w:themeColor="text1"/>
        </w:rPr>
        <w:t>South Asia and Southeast Asia</w:t>
      </w:r>
      <w:r w:rsidR="005D63AB" w:rsidRPr="000404FD">
        <w:rPr>
          <w:color w:val="000000" w:themeColor="text1"/>
        </w:rPr>
        <w:t xml:space="preserve">, with preference </w:t>
      </w:r>
      <w:r w:rsidR="00BB2609">
        <w:rPr>
          <w:color w:val="000000" w:themeColor="text1"/>
        </w:rPr>
        <w:t xml:space="preserve">for </w:t>
      </w:r>
      <w:r w:rsidR="003C6C73">
        <w:rPr>
          <w:color w:val="000000" w:themeColor="text1"/>
        </w:rPr>
        <w:t>Laos and Nepal</w:t>
      </w:r>
    </w:p>
    <w:p w:rsidR="00883200" w:rsidRPr="000404FD" w:rsidRDefault="00883200" w:rsidP="00D23287">
      <w:pPr>
        <w:pStyle w:val="ListParagraph"/>
        <w:numPr>
          <w:ilvl w:val="0"/>
          <w:numId w:val="36"/>
        </w:numPr>
        <w:rPr>
          <w:color w:val="000000" w:themeColor="text1"/>
        </w:rPr>
      </w:pPr>
      <w:r w:rsidRPr="000404FD">
        <w:rPr>
          <w:color w:val="000000" w:themeColor="text1"/>
        </w:rPr>
        <w:t>Experience in programming along the gender-based violence</w:t>
      </w:r>
      <w:r w:rsidR="004D5B65" w:rsidRPr="000404FD">
        <w:rPr>
          <w:color w:val="000000" w:themeColor="text1"/>
        </w:rPr>
        <w:t xml:space="preserve"> </w:t>
      </w:r>
      <w:r w:rsidRPr="000404FD">
        <w:rPr>
          <w:color w:val="000000" w:themeColor="text1"/>
        </w:rPr>
        <w:t xml:space="preserve"> prevention and response value chain</w:t>
      </w:r>
      <w:r w:rsidR="00FB632B" w:rsidRPr="000404FD">
        <w:rPr>
          <w:color w:val="000000" w:themeColor="text1"/>
        </w:rPr>
        <w:t xml:space="preserve"> and proof of success with implementing activities that sustain women and families economically</w:t>
      </w:r>
    </w:p>
    <w:p w:rsidR="00883200" w:rsidRPr="000404FD" w:rsidRDefault="00883200" w:rsidP="00D23287">
      <w:pPr>
        <w:pStyle w:val="ListParagraph"/>
        <w:numPr>
          <w:ilvl w:val="0"/>
          <w:numId w:val="36"/>
        </w:numPr>
        <w:rPr>
          <w:color w:val="000000" w:themeColor="text1"/>
        </w:rPr>
      </w:pPr>
      <w:r w:rsidRPr="000404FD">
        <w:rPr>
          <w:color w:val="000000" w:themeColor="text1"/>
        </w:rPr>
        <w:t>Ability to procure/execute data collection and/or research pertaining to GBV</w:t>
      </w:r>
    </w:p>
    <w:p w:rsidR="006C07AD" w:rsidRPr="000404FD" w:rsidRDefault="00D23287" w:rsidP="00D23287">
      <w:pPr>
        <w:pStyle w:val="Heading2"/>
        <w:spacing w:before="0" w:line="240" w:lineRule="auto"/>
        <w:rPr>
          <w:rFonts w:ascii="Times New Roman" w:hAnsi="Times New Roman"/>
          <w:color w:val="000000" w:themeColor="text1"/>
          <w:sz w:val="24"/>
          <w:szCs w:val="24"/>
        </w:rPr>
      </w:pPr>
      <w:bookmarkStart w:id="10" w:name="_Toc412196206"/>
      <w:r>
        <w:rPr>
          <w:rFonts w:ascii="Times New Roman" w:hAnsi="Times New Roman"/>
          <w:color w:val="000000" w:themeColor="text1"/>
          <w:sz w:val="24"/>
          <w:szCs w:val="24"/>
        </w:rPr>
        <w:lastRenderedPageBreak/>
        <w:br/>
      </w:r>
      <w:r w:rsidR="00A93029" w:rsidRPr="000404FD">
        <w:rPr>
          <w:rFonts w:ascii="Times New Roman" w:hAnsi="Times New Roman"/>
          <w:color w:val="000000" w:themeColor="text1"/>
          <w:sz w:val="24"/>
          <w:szCs w:val="24"/>
        </w:rPr>
        <w:t>B</w:t>
      </w:r>
      <w:r w:rsidR="006C07AD" w:rsidRPr="000404FD">
        <w:rPr>
          <w:rFonts w:ascii="Times New Roman" w:hAnsi="Times New Roman"/>
          <w:color w:val="000000" w:themeColor="text1"/>
          <w:sz w:val="24"/>
          <w:szCs w:val="24"/>
        </w:rPr>
        <w:t>.</w:t>
      </w:r>
      <w:r w:rsidR="006C07AD" w:rsidRPr="000404FD">
        <w:rPr>
          <w:rFonts w:ascii="Times New Roman" w:hAnsi="Times New Roman"/>
          <w:color w:val="000000" w:themeColor="text1"/>
          <w:sz w:val="24"/>
          <w:szCs w:val="24"/>
        </w:rPr>
        <w:tab/>
      </w:r>
      <w:r w:rsidR="00A93029" w:rsidRPr="000404FD">
        <w:rPr>
          <w:rFonts w:ascii="Times New Roman" w:hAnsi="Times New Roman"/>
          <w:color w:val="000000" w:themeColor="text1"/>
          <w:sz w:val="24"/>
          <w:szCs w:val="24"/>
        </w:rPr>
        <w:t xml:space="preserve">Federal </w:t>
      </w:r>
      <w:r w:rsidR="006C07AD" w:rsidRPr="000404FD">
        <w:rPr>
          <w:rFonts w:ascii="Times New Roman" w:hAnsi="Times New Roman"/>
          <w:color w:val="000000" w:themeColor="text1"/>
          <w:sz w:val="24"/>
          <w:szCs w:val="24"/>
        </w:rPr>
        <w:t>Award Information</w:t>
      </w:r>
      <w:bookmarkEnd w:id="9"/>
      <w:bookmarkEnd w:id="10"/>
      <w:r w:rsidR="006C07AD" w:rsidRPr="000404FD">
        <w:rPr>
          <w:rFonts w:ascii="Times New Roman" w:hAnsi="Times New Roman"/>
          <w:color w:val="000000" w:themeColor="text1"/>
          <w:sz w:val="24"/>
          <w:szCs w:val="24"/>
        </w:rPr>
        <w:t xml:space="preserve"> </w:t>
      </w:r>
    </w:p>
    <w:p w:rsidR="006C07AD" w:rsidRPr="000404FD" w:rsidRDefault="006C07AD" w:rsidP="00D23287">
      <w:pPr>
        <w:spacing w:after="0" w:line="240" w:lineRule="auto"/>
        <w:rPr>
          <w:rFonts w:ascii="Times New Roman" w:hAnsi="Times New Roman"/>
          <w:color w:val="000000" w:themeColor="text1"/>
          <w:sz w:val="24"/>
          <w:szCs w:val="24"/>
        </w:rPr>
      </w:pPr>
    </w:p>
    <w:p w:rsidR="006C07AD" w:rsidRPr="000404FD" w:rsidRDefault="006C07AD" w:rsidP="00D23287">
      <w:pPr>
        <w:pStyle w:val="Heading3"/>
        <w:numPr>
          <w:ilvl w:val="0"/>
          <w:numId w:val="2"/>
        </w:numPr>
        <w:spacing w:before="0" w:line="240" w:lineRule="auto"/>
        <w:rPr>
          <w:rFonts w:ascii="Times New Roman" w:hAnsi="Times New Roman"/>
          <w:color w:val="000000" w:themeColor="text1"/>
          <w:sz w:val="24"/>
          <w:szCs w:val="24"/>
        </w:rPr>
      </w:pPr>
      <w:bookmarkStart w:id="11" w:name="_Toc217116376"/>
      <w:bookmarkStart w:id="12" w:name="_Toc217270651"/>
      <w:bookmarkStart w:id="13" w:name="_Toc373504765"/>
      <w:bookmarkStart w:id="14" w:name="_Toc412196207"/>
      <w:r w:rsidRPr="000404FD">
        <w:rPr>
          <w:rFonts w:ascii="Times New Roman" w:hAnsi="Times New Roman"/>
          <w:color w:val="000000" w:themeColor="text1"/>
          <w:sz w:val="24"/>
          <w:szCs w:val="24"/>
        </w:rPr>
        <w:t>Available Funding and Legislative Authority</w:t>
      </w:r>
      <w:bookmarkEnd w:id="11"/>
      <w:bookmarkEnd w:id="12"/>
      <w:bookmarkEnd w:id="13"/>
      <w:bookmarkEnd w:id="14"/>
      <w:r w:rsidRPr="000404FD">
        <w:rPr>
          <w:rFonts w:ascii="Times New Roman" w:hAnsi="Times New Roman"/>
          <w:color w:val="000000" w:themeColor="text1"/>
          <w:sz w:val="24"/>
          <w:szCs w:val="24"/>
        </w:rPr>
        <w:t xml:space="preserve"> </w:t>
      </w:r>
    </w:p>
    <w:p w:rsidR="00EC79FF" w:rsidRPr="000404FD" w:rsidRDefault="00EC79FF" w:rsidP="00D23287">
      <w:pPr>
        <w:spacing w:after="0" w:line="240" w:lineRule="auto"/>
        <w:rPr>
          <w:rFonts w:ascii="Times New Roman" w:hAnsi="Times New Roman"/>
          <w:color w:val="000000" w:themeColor="text1"/>
          <w:sz w:val="24"/>
          <w:szCs w:val="24"/>
        </w:rPr>
      </w:pPr>
    </w:p>
    <w:p w:rsidR="003E0FC6" w:rsidRPr="000404FD" w:rsidRDefault="0032646C"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The source of this funding is</w:t>
      </w:r>
      <w:r w:rsidR="00C22066" w:rsidRPr="000404FD">
        <w:rPr>
          <w:rFonts w:ascii="Times New Roman" w:hAnsi="Times New Roman"/>
          <w:color w:val="000000" w:themeColor="text1"/>
          <w:sz w:val="24"/>
          <w:szCs w:val="24"/>
        </w:rPr>
        <w:t xml:space="preserve"> Economic Support Funds</w:t>
      </w:r>
      <w:r w:rsidR="00F75D60" w:rsidRPr="000404FD">
        <w:rPr>
          <w:rFonts w:ascii="Times New Roman" w:hAnsi="Times New Roman"/>
          <w:color w:val="000000" w:themeColor="text1"/>
          <w:sz w:val="24"/>
          <w:szCs w:val="24"/>
        </w:rPr>
        <w:t xml:space="preserve">.  </w:t>
      </w:r>
    </w:p>
    <w:p w:rsidR="00EC79FF" w:rsidRPr="000404FD" w:rsidRDefault="00EC79FF" w:rsidP="00D23287">
      <w:pPr>
        <w:spacing w:after="0" w:line="240" w:lineRule="auto"/>
        <w:rPr>
          <w:rFonts w:ascii="Times New Roman" w:hAnsi="Times New Roman"/>
          <w:color w:val="000000" w:themeColor="text1"/>
          <w:sz w:val="24"/>
          <w:szCs w:val="24"/>
        </w:rPr>
      </w:pPr>
    </w:p>
    <w:p w:rsidR="006C07AD" w:rsidRPr="000404FD" w:rsidRDefault="006C07AD" w:rsidP="00D23287">
      <w:pPr>
        <w:pStyle w:val="ListParagraph"/>
        <w:numPr>
          <w:ilvl w:val="0"/>
          <w:numId w:val="2"/>
        </w:numPr>
        <w:rPr>
          <w:color w:val="000000" w:themeColor="text1"/>
        </w:rPr>
      </w:pPr>
      <w:bookmarkStart w:id="15" w:name="_Toc373504766"/>
      <w:bookmarkStart w:id="16" w:name="_Toc412196208"/>
      <w:r w:rsidRPr="000404FD">
        <w:rPr>
          <w:rStyle w:val="Heading3Char"/>
          <w:rFonts w:ascii="Times New Roman" w:hAnsi="Times New Roman"/>
          <w:color w:val="000000" w:themeColor="text1"/>
        </w:rPr>
        <w:t>Summary of Award Information</w:t>
      </w:r>
      <w:bookmarkEnd w:id="15"/>
      <w:bookmarkEnd w:id="16"/>
      <w:r w:rsidRPr="000404FD">
        <w:rPr>
          <w:color w:val="000000" w:themeColor="text1"/>
        </w:rPr>
        <w:t xml:space="preserve"> </w:t>
      </w:r>
    </w:p>
    <w:p w:rsidR="005F4FFA" w:rsidRPr="000404FD" w:rsidRDefault="005F4FFA" w:rsidP="00D23287">
      <w:pPr>
        <w:pStyle w:val="ListParagraph"/>
        <w:ind w:left="1080"/>
        <w:rPr>
          <w:color w:val="000000" w:themeColor="text1"/>
        </w:rPr>
      </w:pP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03"/>
        <w:gridCol w:w="3750"/>
      </w:tblGrid>
      <w:tr w:rsidR="00CC7CDA" w:rsidRPr="000404FD" w:rsidTr="00CC4E5C">
        <w:trPr>
          <w:trHeight w:val="468"/>
        </w:trPr>
        <w:tc>
          <w:tcPr>
            <w:tcW w:w="4803" w:type="dxa"/>
            <w:vAlign w:val="center"/>
          </w:tcPr>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Type of Award:</w:t>
            </w:r>
          </w:p>
        </w:tc>
        <w:tc>
          <w:tcPr>
            <w:tcW w:w="3750" w:type="dxa"/>
            <w:vAlign w:val="center"/>
          </w:tcPr>
          <w:p w:rsidR="006C07AD" w:rsidRPr="000404FD" w:rsidRDefault="005F4FFA"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Cooperative Agreement</w:t>
            </w:r>
          </w:p>
        </w:tc>
      </w:tr>
      <w:tr w:rsidR="00CC7CDA" w:rsidRPr="000404FD" w:rsidTr="00CC4E5C">
        <w:trPr>
          <w:trHeight w:val="291"/>
        </w:trPr>
        <w:tc>
          <w:tcPr>
            <w:tcW w:w="4803" w:type="dxa"/>
            <w:vAlign w:val="center"/>
          </w:tcPr>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Appropriated Fiscal Year of Funds:</w:t>
            </w:r>
          </w:p>
        </w:tc>
        <w:tc>
          <w:tcPr>
            <w:tcW w:w="3750" w:type="dxa"/>
            <w:vAlign w:val="center"/>
          </w:tcPr>
          <w:p w:rsidR="006C07AD" w:rsidRPr="000404FD" w:rsidRDefault="005F4FFA"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FY201</w:t>
            </w:r>
            <w:r w:rsidR="00F53474">
              <w:rPr>
                <w:rFonts w:ascii="Times New Roman" w:hAnsi="Times New Roman"/>
                <w:color w:val="000000" w:themeColor="text1"/>
                <w:sz w:val="24"/>
                <w:szCs w:val="24"/>
              </w:rPr>
              <w:t>6</w:t>
            </w:r>
          </w:p>
        </w:tc>
      </w:tr>
      <w:tr w:rsidR="00CC7CDA" w:rsidRPr="000404FD" w:rsidTr="00CC4E5C">
        <w:trPr>
          <w:trHeight w:val="307"/>
        </w:trPr>
        <w:tc>
          <w:tcPr>
            <w:tcW w:w="4803" w:type="dxa"/>
            <w:vAlign w:val="center"/>
          </w:tcPr>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Approximate Total Funding</w:t>
            </w:r>
            <w:r w:rsidR="00F53474">
              <w:rPr>
                <w:rFonts w:ascii="Times New Roman" w:hAnsi="Times New Roman"/>
                <w:color w:val="000000" w:themeColor="text1"/>
                <w:sz w:val="24"/>
                <w:szCs w:val="24"/>
              </w:rPr>
              <w:t xml:space="preserve"> Available</w:t>
            </w:r>
            <w:r w:rsidRPr="000404FD">
              <w:rPr>
                <w:rFonts w:ascii="Times New Roman" w:hAnsi="Times New Roman"/>
                <w:color w:val="000000" w:themeColor="text1"/>
                <w:sz w:val="24"/>
                <w:szCs w:val="24"/>
              </w:rPr>
              <w:t>:</w:t>
            </w:r>
          </w:p>
        </w:tc>
        <w:tc>
          <w:tcPr>
            <w:tcW w:w="3750" w:type="dxa"/>
            <w:vAlign w:val="center"/>
          </w:tcPr>
          <w:p w:rsidR="006C07AD" w:rsidRPr="000404FD" w:rsidRDefault="00F53474" w:rsidP="00D23287">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Approximately</w:t>
            </w:r>
            <w:r w:rsidR="001473A1" w:rsidRPr="000404FD">
              <w:rPr>
                <w:rFonts w:ascii="Times New Roman" w:hAnsi="Times New Roman"/>
                <w:color w:val="000000" w:themeColor="text1"/>
                <w:sz w:val="24"/>
                <w:szCs w:val="24"/>
              </w:rPr>
              <w:t xml:space="preserve"> $</w:t>
            </w:r>
            <w:r w:rsidR="003C6C73">
              <w:rPr>
                <w:rFonts w:ascii="Times New Roman" w:hAnsi="Times New Roman"/>
                <w:color w:val="000000" w:themeColor="text1"/>
                <w:sz w:val="24"/>
                <w:szCs w:val="24"/>
              </w:rPr>
              <w:t>2</w:t>
            </w:r>
            <w:r w:rsidR="0066462D" w:rsidRPr="000404FD">
              <w:rPr>
                <w:rFonts w:ascii="Times New Roman" w:hAnsi="Times New Roman"/>
                <w:color w:val="000000" w:themeColor="text1"/>
                <w:sz w:val="24"/>
                <w:szCs w:val="24"/>
              </w:rPr>
              <w:t>,0</w:t>
            </w:r>
            <w:r w:rsidR="005F4FFA" w:rsidRPr="000404FD">
              <w:rPr>
                <w:rFonts w:ascii="Times New Roman" w:hAnsi="Times New Roman"/>
                <w:color w:val="000000" w:themeColor="text1"/>
                <w:sz w:val="24"/>
                <w:szCs w:val="24"/>
              </w:rPr>
              <w:t>00,000</w:t>
            </w:r>
          </w:p>
        </w:tc>
      </w:tr>
      <w:tr w:rsidR="00CC7CDA" w:rsidRPr="000404FD" w:rsidTr="00CC4E5C">
        <w:trPr>
          <w:trHeight w:val="394"/>
        </w:trPr>
        <w:tc>
          <w:tcPr>
            <w:tcW w:w="4803" w:type="dxa"/>
            <w:vAlign w:val="center"/>
          </w:tcPr>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Approximate Number of Awards:</w:t>
            </w:r>
          </w:p>
        </w:tc>
        <w:tc>
          <w:tcPr>
            <w:tcW w:w="3750" w:type="dxa"/>
            <w:vAlign w:val="center"/>
          </w:tcPr>
          <w:p w:rsidR="006C07AD" w:rsidRPr="000404FD" w:rsidRDefault="0029389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1</w:t>
            </w:r>
          </w:p>
        </w:tc>
      </w:tr>
      <w:tr w:rsidR="00BB2609" w:rsidRPr="000404FD" w:rsidTr="00CC4E5C">
        <w:trPr>
          <w:trHeight w:val="394"/>
        </w:trPr>
        <w:tc>
          <w:tcPr>
            <w:tcW w:w="4803" w:type="dxa"/>
            <w:vAlign w:val="center"/>
          </w:tcPr>
          <w:p w:rsidR="00BB2609" w:rsidRPr="000404FD" w:rsidRDefault="00BB2609" w:rsidP="00D23287">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Location of Project Activities</w:t>
            </w:r>
          </w:p>
        </w:tc>
        <w:tc>
          <w:tcPr>
            <w:tcW w:w="3750" w:type="dxa"/>
            <w:vAlign w:val="center"/>
          </w:tcPr>
          <w:p w:rsidR="00BB2609" w:rsidRPr="000404FD" w:rsidRDefault="00BB2609" w:rsidP="00D23287">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Laos and Nepal</w:t>
            </w:r>
          </w:p>
        </w:tc>
      </w:tr>
      <w:tr w:rsidR="00F53474" w:rsidRPr="000404FD" w:rsidTr="00CC4E5C">
        <w:trPr>
          <w:trHeight w:val="394"/>
        </w:trPr>
        <w:tc>
          <w:tcPr>
            <w:tcW w:w="4803" w:type="dxa"/>
            <w:vAlign w:val="center"/>
          </w:tcPr>
          <w:p w:rsidR="00F53474" w:rsidRPr="000404FD" w:rsidRDefault="00F53474" w:rsidP="00D23287">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Approximate Project Duration:</w:t>
            </w:r>
          </w:p>
        </w:tc>
        <w:tc>
          <w:tcPr>
            <w:tcW w:w="3750" w:type="dxa"/>
            <w:vAlign w:val="center"/>
          </w:tcPr>
          <w:p w:rsidR="00F53474" w:rsidRPr="000404FD" w:rsidRDefault="00F53474" w:rsidP="00D23287">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Approximately 2-3 years</w:t>
            </w:r>
          </w:p>
        </w:tc>
      </w:tr>
      <w:tr w:rsidR="00CC7CDA" w:rsidRPr="000404FD" w:rsidTr="00CC4E5C">
        <w:trPr>
          <w:trHeight w:val="291"/>
        </w:trPr>
        <w:tc>
          <w:tcPr>
            <w:tcW w:w="4803" w:type="dxa"/>
          </w:tcPr>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Anticipated Award Date:</w:t>
            </w:r>
          </w:p>
        </w:tc>
        <w:tc>
          <w:tcPr>
            <w:tcW w:w="3750" w:type="dxa"/>
          </w:tcPr>
          <w:p w:rsidR="006C07AD" w:rsidRPr="000404FD" w:rsidRDefault="001473A1"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On or before September 30, 201</w:t>
            </w:r>
            <w:r w:rsidR="003C6C73">
              <w:rPr>
                <w:rFonts w:ascii="Times New Roman" w:hAnsi="Times New Roman"/>
                <w:color w:val="000000" w:themeColor="text1"/>
                <w:sz w:val="24"/>
                <w:szCs w:val="24"/>
              </w:rPr>
              <w:t>7</w:t>
            </w:r>
          </w:p>
        </w:tc>
      </w:tr>
    </w:tbl>
    <w:p w:rsidR="00F908CF" w:rsidRPr="00F908CF" w:rsidRDefault="00F908CF" w:rsidP="00D23287">
      <w:pPr>
        <w:spacing w:after="0" w:line="240" w:lineRule="auto"/>
      </w:pPr>
    </w:p>
    <w:p w:rsidR="006C07AD" w:rsidRPr="000404FD" w:rsidRDefault="00C22066" w:rsidP="00D23287">
      <w:pPr>
        <w:pStyle w:val="Heading3"/>
        <w:numPr>
          <w:ilvl w:val="0"/>
          <w:numId w:val="2"/>
        </w:numPr>
        <w:spacing w:before="0" w:line="240" w:lineRule="auto"/>
        <w:rPr>
          <w:rFonts w:ascii="Times New Roman" w:hAnsi="Times New Roman"/>
          <w:color w:val="000000" w:themeColor="text1"/>
          <w:sz w:val="24"/>
          <w:szCs w:val="24"/>
        </w:rPr>
      </w:pPr>
      <w:bookmarkStart w:id="17" w:name="_Toc373504767"/>
      <w:bookmarkStart w:id="18" w:name="_Toc412196209"/>
      <w:r w:rsidRPr="000404FD">
        <w:rPr>
          <w:rFonts w:ascii="Times New Roman" w:hAnsi="Times New Roman"/>
          <w:color w:val="000000" w:themeColor="text1"/>
          <w:sz w:val="24"/>
          <w:szCs w:val="24"/>
        </w:rPr>
        <w:t>Deadline</w:t>
      </w:r>
      <w:bookmarkEnd w:id="17"/>
      <w:bookmarkEnd w:id="18"/>
      <w:r w:rsidR="006C07AD" w:rsidRPr="000404FD">
        <w:rPr>
          <w:rFonts w:ascii="Times New Roman" w:hAnsi="Times New Roman"/>
          <w:color w:val="000000" w:themeColor="text1"/>
          <w:sz w:val="24"/>
          <w:szCs w:val="24"/>
        </w:rPr>
        <w:t xml:space="preserve"> </w:t>
      </w:r>
    </w:p>
    <w:p w:rsidR="001473A1" w:rsidRPr="000404FD" w:rsidRDefault="001473A1" w:rsidP="00D23287">
      <w:pPr>
        <w:spacing w:after="0" w:line="240" w:lineRule="auto"/>
        <w:rPr>
          <w:rFonts w:ascii="Times New Roman" w:hAnsi="Times New Roman"/>
          <w:sz w:val="24"/>
          <w:szCs w:val="24"/>
        </w:rPr>
      </w:pP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17"/>
        <w:gridCol w:w="3662"/>
      </w:tblGrid>
      <w:tr w:rsidR="006C07AD" w:rsidRPr="000404FD" w:rsidTr="00CC4E5C">
        <w:trPr>
          <w:trHeight w:val="307"/>
        </w:trPr>
        <w:tc>
          <w:tcPr>
            <w:tcW w:w="4817" w:type="dxa"/>
            <w:vAlign w:val="center"/>
          </w:tcPr>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Deadline for Applications:</w:t>
            </w:r>
          </w:p>
        </w:tc>
        <w:tc>
          <w:tcPr>
            <w:tcW w:w="3662" w:type="dxa"/>
            <w:vAlign w:val="center"/>
          </w:tcPr>
          <w:p w:rsidR="006C07AD" w:rsidRPr="000404FD" w:rsidRDefault="007D5C7E"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J</w:t>
            </w:r>
            <w:r w:rsidR="003C6C73">
              <w:rPr>
                <w:rFonts w:ascii="Times New Roman" w:hAnsi="Times New Roman"/>
                <w:color w:val="000000" w:themeColor="text1"/>
                <w:sz w:val="24"/>
                <w:szCs w:val="24"/>
              </w:rPr>
              <w:t>une</w:t>
            </w:r>
            <w:r w:rsidR="00F53474">
              <w:rPr>
                <w:rFonts w:ascii="Times New Roman" w:hAnsi="Times New Roman"/>
                <w:color w:val="000000" w:themeColor="text1"/>
                <w:sz w:val="24"/>
                <w:szCs w:val="24"/>
              </w:rPr>
              <w:t xml:space="preserve"> </w:t>
            </w:r>
            <w:r w:rsidR="00161615">
              <w:rPr>
                <w:rFonts w:ascii="Times New Roman" w:hAnsi="Times New Roman"/>
                <w:color w:val="000000" w:themeColor="text1"/>
                <w:sz w:val="24"/>
                <w:szCs w:val="24"/>
              </w:rPr>
              <w:t>5</w:t>
            </w:r>
            <w:r w:rsidR="00F53474">
              <w:rPr>
                <w:rFonts w:ascii="Times New Roman" w:hAnsi="Times New Roman"/>
                <w:color w:val="000000" w:themeColor="text1"/>
                <w:sz w:val="24"/>
                <w:szCs w:val="24"/>
              </w:rPr>
              <w:t>, 2017</w:t>
            </w:r>
          </w:p>
        </w:tc>
      </w:tr>
    </w:tbl>
    <w:p w:rsidR="006C07AD" w:rsidRDefault="006C07AD" w:rsidP="00D23287">
      <w:pPr>
        <w:spacing w:after="0" w:line="240" w:lineRule="auto"/>
        <w:rPr>
          <w:rFonts w:ascii="Times New Roman" w:hAnsi="Times New Roman"/>
          <w:color w:val="000000" w:themeColor="text1"/>
          <w:sz w:val="24"/>
          <w:szCs w:val="24"/>
        </w:rPr>
      </w:pPr>
    </w:p>
    <w:p w:rsidR="00115F66" w:rsidRPr="003B4218" w:rsidRDefault="00115F66" w:rsidP="00D23287">
      <w:pPr>
        <w:pStyle w:val="Heading1"/>
        <w:numPr>
          <w:ilvl w:val="0"/>
          <w:numId w:val="2"/>
        </w:numPr>
        <w:spacing w:before="0" w:line="240" w:lineRule="auto"/>
        <w:rPr>
          <w:rFonts w:ascii="Times New Roman" w:hAnsi="Times New Roman"/>
          <w:color w:val="000000" w:themeColor="text1"/>
          <w:sz w:val="24"/>
          <w:szCs w:val="24"/>
        </w:rPr>
      </w:pPr>
      <w:r w:rsidRPr="003B4218">
        <w:rPr>
          <w:rFonts w:ascii="Times New Roman" w:hAnsi="Times New Roman"/>
          <w:color w:val="000000" w:themeColor="text1"/>
          <w:sz w:val="24"/>
          <w:szCs w:val="24"/>
        </w:rPr>
        <w:t>Substantial Involvement</w:t>
      </w:r>
    </w:p>
    <w:p w:rsidR="00115F66" w:rsidRPr="003B4218" w:rsidRDefault="00115F66" w:rsidP="00D23287">
      <w:pPr>
        <w:spacing w:after="0" w:line="240" w:lineRule="auto"/>
        <w:rPr>
          <w:rFonts w:ascii="Times New Roman" w:hAnsi="Times New Roman"/>
          <w:sz w:val="24"/>
          <w:szCs w:val="24"/>
        </w:rPr>
      </w:pPr>
    </w:p>
    <w:p w:rsidR="00115F66" w:rsidRPr="003B4218" w:rsidRDefault="00115F66" w:rsidP="00D23287">
      <w:pPr>
        <w:spacing w:after="0" w:line="240" w:lineRule="auto"/>
        <w:jc w:val="both"/>
        <w:rPr>
          <w:rFonts w:ascii="Times New Roman" w:hAnsi="Times New Roman"/>
          <w:sz w:val="24"/>
          <w:szCs w:val="24"/>
        </w:rPr>
      </w:pPr>
      <w:r w:rsidRPr="003B4218">
        <w:rPr>
          <w:rFonts w:ascii="Times New Roman" w:hAnsi="Times New Roman"/>
          <w:sz w:val="24"/>
          <w:szCs w:val="24"/>
        </w:rPr>
        <w:t xml:space="preserve">S/GWI anticipates awarding </w:t>
      </w:r>
      <w:r w:rsidR="00BB2609">
        <w:rPr>
          <w:rFonts w:ascii="Times New Roman" w:hAnsi="Times New Roman"/>
          <w:sz w:val="24"/>
          <w:szCs w:val="24"/>
        </w:rPr>
        <w:t xml:space="preserve">one </w:t>
      </w:r>
      <w:r w:rsidRPr="003B4218">
        <w:rPr>
          <w:rFonts w:ascii="Times New Roman" w:hAnsi="Times New Roman"/>
          <w:sz w:val="24"/>
          <w:szCs w:val="24"/>
        </w:rPr>
        <w:t>cooperative agreement</w:t>
      </w:r>
      <w:r w:rsidR="00BB2609">
        <w:rPr>
          <w:rFonts w:ascii="Times New Roman" w:hAnsi="Times New Roman"/>
          <w:sz w:val="24"/>
          <w:szCs w:val="24"/>
        </w:rPr>
        <w:t xml:space="preserve"> </w:t>
      </w:r>
      <w:r w:rsidRPr="003B4218">
        <w:rPr>
          <w:rFonts w:ascii="Times New Roman" w:hAnsi="Times New Roman"/>
          <w:sz w:val="24"/>
          <w:szCs w:val="24"/>
        </w:rPr>
        <w:t>based on the needs and risk factors of the program. The final determination on mechanism will be made by the Grants Officer. If a cooperative agreement is awarded, S/GW</w:t>
      </w:r>
      <w:r>
        <w:rPr>
          <w:rFonts w:ascii="Times New Roman" w:hAnsi="Times New Roman"/>
          <w:sz w:val="24"/>
          <w:szCs w:val="24"/>
        </w:rPr>
        <w:t>I</w:t>
      </w:r>
      <w:r w:rsidRPr="003B4218">
        <w:rPr>
          <w:rFonts w:ascii="Times New Roman" w:hAnsi="Times New Roman"/>
          <w:sz w:val="24"/>
          <w:szCs w:val="24"/>
        </w:rPr>
        <w:t xml:space="preserve"> expects to be substantially involved during its implementation.  Examples of substantial involvement can include:  </w:t>
      </w:r>
    </w:p>
    <w:p w:rsidR="00115F66" w:rsidRDefault="00115F66" w:rsidP="00D23287">
      <w:pPr>
        <w:numPr>
          <w:ilvl w:val="0"/>
          <w:numId w:val="45"/>
        </w:numPr>
        <w:spacing w:after="0" w:line="240" w:lineRule="auto"/>
        <w:ind w:hanging="360"/>
        <w:contextualSpacing/>
        <w:jc w:val="both"/>
        <w:rPr>
          <w:rFonts w:ascii="Times New Roman" w:hAnsi="Times New Roman"/>
          <w:sz w:val="24"/>
          <w:szCs w:val="24"/>
        </w:rPr>
      </w:pPr>
      <w:r w:rsidRPr="003B4218">
        <w:rPr>
          <w:rFonts w:ascii="Times New Roman" w:hAnsi="Times New Roman"/>
          <w:sz w:val="24"/>
          <w:szCs w:val="24"/>
        </w:rPr>
        <w:t>Approval of the Recipient’s annual work plans, including: planned activities for the following year, travel plans, planned expenditures, event planning, and changes to any activity to be carried out under the cooperative agreement;</w:t>
      </w:r>
    </w:p>
    <w:p w:rsidR="00115F66" w:rsidRDefault="00115F66" w:rsidP="00D23287">
      <w:pPr>
        <w:numPr>
          <w:ilvl w:val="0"/>
          <w:numId w:val="45"/>
        </w:numPr>
        <w:spacing w:after="0" w:line="240" w:lineRule="auto"/>
        <w:ind w:hanging="360"/>
        <w:contextualSpacing/>
        <w:jc w:val="both"/>
        <w:rPr>
          <w:rFonts w:ascii="Times New Roman" w:hAnsi="Times New Roman"/>
          <w:sz w:val="24"/>
          <w:szCs w:val="24"/>
        </w:rPr>
      </w:pPr>
      <w:r w:rsidRPr="003B4218">
        <w:rPr>
          <w:rFonts w:ascii="Times New Roman" w:hAnsi="Times New Roman"/>
          <w:sz w:val="24"/>
          <w:szCs w:val="24"/>
        </w:rPr>
        <w:t>Approval of sub-award recipients, concurrence on the substantive provisions of the sub-awards, and coordination with other cooperating agencies;</w:t>
      </w:r>
    </w:p>
    <w:p w:rsidR="00115F66" w:rsidRDefault="00115F66" w:rsidP="00D23287">
      <w:pPr>
        <w:numPr>
          <w:ilvl w:val="0"/>
          <w:numId w:val="45"/>
        </w:numPr>
        <w:spacing w:after="0" w:line="240" w:lineRule="auto"/>
        <w:ind w:hanging="360"/>
        <w:contextualSpacing/>
        <w:jc w:val="both"/>
        <w:rPr>
          <w:rFonts w:ascii="Times New Roman" w:hAnsi="Times New Roman"/>
          <w:sz w:val="24"/>
          <w:szCs w:val="24"/>
        </w:rPr>
      </w:pPr>
      <w:r>
        <w:rPr>
          <w:rFonts w:ascii="Times New Roman" w:hAnsi="Times New Roman"/>
          <w:sz w:val="24"/>
          <w:szCs w:val="24"/>
        </w:rPr>
        <w:t>Approval of any notice of funding opportunities and selection of recipients;</w:t>
      </w:r>
    </w:p>
    <w:p w:rsidR="00115F66" w:rsidRPr="003B4218" w:rsidRDefault="00115F66" w:rsidP="00D23287">
      <w:pPr>
        <w:numPr>
          <w:ilvl w:val="0"/>
          <w:numId w:val="45"/>
        </w:numPr>
        <w:spacing w:after="0" w:line="240" w:lineRule="auto"/>
        <w:ind w:hanging="360"/>
        <w:contextualSpacing/>
        <w:jc w:val="both"/>
        <w:rPr>
          <w:rFonts w:ascii="Times New Roman" w:hAnsi="Times New Roman"/>
          <w:sz w:val="24"/>
          <w:szCs w:val="24"/>
        </w:rPr>
      </w:pPr>
      <w:r>
        <w:rPr>
          <w:rFonts w:ascii="Times New Roman" w:hAnsi="Times New Roman"/>
          <w:sz w:val="24"/>
          <w:szCs w:val="24"/>
        </w:rPr>
        <w:t>Approval of the monitoring and evaluation plan for the Recipient and sub-award recipients; and</w:t>
      </w:r>
    </w:p>
    <w:p w:rsidR="00115F66" w:rsidRPr="003B4218" w:rsidRDefault="00115F66" w:rsidP="00D23287">
      <w:pPr>
        <w:numPr>
          <w:ilvl w:val="0"/>
          <w:numId w:val="45"/>
        </w:numPr>
        <w:spacing w:after="0" w:line="240" w:lineRule="auto"/>
        <w:ind w:hanging="360"/>
        <w:contextualSpacing/>
        <w:jc w:val="both"/>
        <w:rPr>
          <w:rFonts w:ascii="Times New Roman" w:hAnsi="Times New Roman"/>
          <w:sz w:val="24"/>
          <w:szCs w:val="24"/>
        </w:rPr>
      </w:pPr>
      <w:r w:rsidRPr="003B4218">
        <w:rPr>
          <w:rFonts w:ascii="Times New Roman" w:hAnsi="Times New Roman"/>
          <w:sz w:val="24"/>
          <w:szCs w:val="24"/>
        </w:rPr>
        <w:t xml:space="preserve">Other approvals that will be included in the award agreement. </w:t>
      </w:r>
    </w:p>
    <w:p w:rsidR="00115F66" w:rsidRPr="000404FD" w:rsidRDefault="00115F66" w:rsidP="00D23287">
      <w:pPr>
        <w:spacing w:after="0" w:line="240" w:lineRule="auto"/>
        <w:rPr>
          <w:rFonts w:ascii="Times New Roman" w:hAnsi="Times New Roman"/>
          <w:color w:val="000000" w:themeColor="text1"/>
          <w:sz w:val="24"/>
          <w:szCs w:val="24"/>
        </w:rPr>
      </w:pPr>
    </w:p>
    <w:p w:rsidR="006C07AD" w:rsidRPr="000404FD" w:rsidRDefault="00A93029" w:rsidP="00D23287">
      <w:pPr>
        <w:pStyle w:val="Heading1"/>
        <w:spacing w:before="0" w:line="240" w:lineRule="auto"/>
        <w:rPr>
          <w:rFonts w:ascii="Times New Roman" w:hAnsi="Times New Roman"/>
          <w:color w:val="000000" w:themeColor="text1"/>
          <w:sz w:val="24"/>
          <w:szCs w:val="24"/>
        </w:rPr>
      </w:pPr>
      <w:bookmarkStart w:id="19" w:name="_Toc217116378"/>
      <w:bookmarkStart w:id="20" w:name="_Toc217270653"/>
      <w:bookmarkStart w:id="21" w:name="_Toc412196210"/>
      <w:r w:rsidRPr="000404FD">
        <w:rPr>
          <w:rFonts w:ascii="Times New Roman" w:hAnsi="Times New Roman"/>
          <w:color w:val="000000" w:themeColor="text1"/>
          <w:sz w:val="24"/>
          <w:szCs w:val="24"/>
        </w:rPr>
        <w:t>C</w:t>
      </w:r>
      <w:r w:rsidR="008C5D4B" w:rsidRPr="000404FD">
        <w:rPr>
          <w:rFonts w:ascii="Times New Roman" w:hAnsi="Times New Roman"/>
          <w:color w:val="000000" w:themeColor="text1"/>
          <w:sz w:val="24"/>
          <w:szCs w:val="24"/>
        </w:rPr>
        <w:t>.</w:t>
      </w:r>
      <w:r w:rsidR="006C07AD" w:rsidRPr="000404FD">
        <w:rPr>
          <w:rFonts w:ascii="Times New Roman" w:hAnsi="Times New Roman"/>
          <w:color w:val="000000" w:themeColor="text1"/>
          <w:sz w:val="24"/>
          <w:szCs w:val="24"/>
        </w:rPr>
        <w:t xml:space="preserve">  </w:t>
      </w:r>
      <w:r w:rsidR="00011CBD" w:rsidRPr="000404FD">
        <w:rPr>
          <w:rFonts w:ascii="Times New Roman" w:hAnsi="Times New Roman"/>
          <w:color w:val="000000" w:themeColor="text1"/>
          <w:sz w:val="24"/>
          <w:szCs w:val="24"/>
        </w:rPr>
        <w:tab/>
      </w:r>
      <w:r w:rsidR="006C07AD" w:rsidRPr="000404FD">
        <w:rPr>
          <w:rFonts w:ascii="Times New Roman" w:hAnsi="Times New Roman"/>
          <w:color w:val="000000" w:themeColor="text1"/>
          <w:sz w:val="24"/>
          <w:szCs w:val="24"/>
        </w:rPr>
        <w:t>Eligibility Information</w:t>
      </w:r>
      <w:bookmarkEnd w:id="19"/>
      <w:bookmarkEnd w:id="20"/>
      <w:bookmarkEnd w:id="21"/>
      <w:r w:rsidR="006C07AD" w:rsidRPr="000404FD">
        <w:rPr>
          <w:rFonts w:ascii="Times New Roman" w:hAnsi="Times New Roman"/>
          <w:color w:val="000000" w:themeColor="text1"/>
          <w:sz w:val="24"/>
          <w:szCs w:val="24"/>
        </w:rPr>
        <w:t xml:space="preserve"> </w:t>
      </w:r>
    </w:p>
    <w:p w:rsidR="001473A1" w:rsidRPr="000404FD" w:rsidRDefault="001473A1" w:rsidP="00D23287">
      <w:pPr>
        <w:spacing w:after="0" w:line="240" w:lineRule="auto"/>
        <w:rPr>
          <w:rFonts w:ascii="Times New Roman" w:hAnsi="Times New Roman"/>
          <w:sz w:val="24"/>
          <w:szCs w:val="24"/>
        </w:rPr>
      </w:pPr>
    </w:p>
    <w:p w:rsidR="00115F66" w:rsidRPr="003B4218" w:rsidRDefault="00115F66" w:rsidP="00D23287">
      <w:pPr>
        <w:pStyle w:val="ListParagraph"/>
        <w:numPr>
          <w:ilvl w:val="0"/>
          <w:numId w:val="23"/>
        </w:numPr>
        <w:jc w:val="both"/>
      </w:pPr>
      <w:bookmarkStart w:id="22" w:name="_Toc217116379"/>
      <w:bookmarkStart w:id="23" w:name="_Toc217270654"/>
      <w:r w:rsidRPr="003B4218">
        <w:rPr>
          <w:b/>
        </w:rPr>
        <w:t xml:space="preserve">Eligible Applicant </w:t>
      </w:r>
    </w:p>
    <w:p w:rsidR="00115F66" w:rsidRDefault="00115F66" w:rsidP="00D23287">
      <w:pPr>
        <w:pStyle w:val="ListParagraph"/>
        <w:rPr>
          <w:color w:val="000000" w:themeColor="text1"/>
        </w:rPr>
      </w:pPr>
    </w:p>
    <w:p w:rsidR="00E068A1" w:rsidRDefault="00E068A1" w:rsidP="00D23287">
      <w:pPr>
        <w:spacing w:after="0" w:line="240" w:lineRule="auto"/>
        <w:rPr>
          <w:rFonts w:ascii="Times New Roman" w:hAnsi="Times New Roman"/>
          <w:sz w:val="24"/>
          <w:szCs w:val="24"/>
        </w:rPr>
      </w:pPr>
      <w:r w:rsidRPr="003B4218">
        <w:rPr>
          <w:rFonts w:ascii="Times New Roman" w:hAnsi="Times New Roman"/>
          <w:sz w:val="24"/>
          <w:szCs w:val="24"/>
        </w:rPr>
        <w:t xml:space="preserve">S/GWI welcomes applications from </w:t>
      </w:r>
      <w:r>
        <w:rPr>
          <w:rFonts w:ascii="Times New Roman" w:hAnsi="Times New Roman"/>
          <w:color w:val="000000" w:themeColor="text1"/>
          <w:sz w:val="24"/>
          <w:szCs w:val="24"/>
        </w:rPr>
        <w:t>E</w:t>
      </w:r>
      <w:r w:rsidRPr="000404FD">
        <w:rPr>
          <w:rFonts w:ascii="Times New Roman" w:hAnsi="Times New Roman"/>
          <w:color w:val="000000" w:themeColor="text1"/>
          <w:sz w:val="24"/>
          <w:szCs w:val="24"/>
        </w:rPr>
        <w:t xml:space="preserve">ducational and </w:t>
      </w:r>
      <w:r>
        <w:rPr>
          <w:rFonts w:ascii="Times New Roman" w:hAnsi="Times New Roman"/>
          <w:color w:val="000000" w:themeColor="text1"/>
          <w:sz w:val="24"/>
          <w:szCs w:val="24"/>
        </w:rPr>
        <w:t>research i</w:t>
      </w:r>
      <w:r w:rsidRPr="000404FD">
        <w:rPr>
          <w:rFonts w:ascii="Times New Roman" w:hAnsi="Times New Roman"/>
          <w:color w:val="000000" w:themeColor="text1"/>
          <w:sz w:val="24"/>
          <w:szCs w:val="24"/>
        </w:rPr>
        <w:t xml:space="preserve">nstitutions; </w:t>
      </w:r>
      <w:r w:rsidRPr="00E068A1">
        <w:rPr>
          <w:rFonts w:ascii="Times New Roman" w:hAnsi="Times New Roman"/>
          <w:sz w:val="24"/>
          <w:szCs w:val="24"/>
        </w:rPr>
        <w:t xml:space="preserve">U.S. not-for-profit/non-governmental organizations (NGOs) subject to section 501 (c) (3) of the U.S. tax code, </w:t>
      </w:r>
      <w:r>
        <w:rPr>
          <w:rFonts w:ascii="Times New Roman" w:hAnsi="Times New Roman"/>
          <w:sz w:val="24"/>
          <w:szCs w:val="24"/>
        </w:rPr>
        <w:t xml:space="preserve">and </w:t>
      </w:r>
      <w:r w:rsidRPr="00E068A1">
        <w:rPr>
          <w:rFonts w:ascii="Times New Roman" w:hAnsi="Times New Roman"/>
          <w:sz w:val="24"/>
          <w:szCs w:val="24"/>
        </w:rPr>
        <w:t>Foreign not-for-profits/NGOs/social enterprises.</w:t>
      </w:r>
    </w:p>
    <w:p w:rsidR="00E068A1" w:rsidRPr="000404FD" w:rsidRDefault="00E068A1" w:rsidP="00D23287">
      <w:pPr>
        <w:spacing w:after="0" w:line="240" w:lineRule="auto"/>
        <w:rPr>
          <w:rFonts w:ascii="Times New Roman" w:hAnsi="Times New Roman"/>
          <w:color w:val="000000" w:themeColor="text1"/>
          <w:sz w:val="24"/>
          <w:szCs w:val="24"/>
        </w:rPr>
      </w:pPr>
    </w:p>
    <w:p w:rsidR="00A93029" w:rsidRPr="00115F66" w:rsidRDefault="00A93029" w:rsidP="00D23287">
      <w:pPr>
        <w:spacing w:after="0" w:line="240" w:lineRule="auto"/>
        <w:rPr>
          <w:rFonts w:ascii="Times New Roman" w:eastAsia="Times New Roman" w:hAnsi="Times New Roman"/>
          <w:bCs/>
          <w:color w:val="000000" w:themeColor="text1"/>
          <w:sz w:val="24"/>
          <w:szCs w:val="24"/>
        </w:rPr>
      </w:pPr>
      <w:r w:rsidRPr="00115F66">
        <w:rPr>
          <w:rFonts w:ascii="Times New Roman" w:eastAsia="Times New Roman" w:hAnsi="Times New Roman"/>
          <w:bCs/>
          <w:color w:val="000000" w:themeColor="text1"/>
          <w:sz w:val="24"/>
          <w:szCs w:val="24"/>
        </w:rPr>
        <w:t xml:space="preserve">Applications by applicants which do not meet the eligibility by the time of an application deadline will result the application </w:t>
      </w:r>
      <w:r w:rsidR="005F227A" w:rsidRPr="00115F66">
        <w:rPr>
          <w:rFonts w:ascii="Times New Roman" w:eastAsia="Times New Roman" w:hAnsi="Times New Roman"/>
          <w:bCs/>
          <w:color w:val="000000" w:themeColor="text1"/>
          <w:sz w:val="24"/>
          <w:szCs w:val="24"/>
        </w:rPr>
        <w:t xml:space="preserve">not being reviewed.  </w:t>
      </w:r>
      <w:r w:rsidR="00252C0A" w:rsidRPr="00252C0A">
        <w:rPr>
          <w:rFonts w:ascii="Times New Roman" w:eastAsia="Times New Roman" w:hAnsi="Times New Roman"/>
          <w:bCs/>
          <w:color w:val="000000" w:themeColor="text1"/>
          <w:sz w:val="24"/>
          <w:szCs w:val="24"/>
        </w:rPr>
        <w:t>If multiple proposals are received from the same applicant, all submissions will be declared ineligible and receive no further consideration in the review process.</w:t>
      </w:r>
      <w:r w:rsidR="005448B3">
        <w:rPr>
          <w:rFonts w:ascii="Times New Roman" w:eastAsia="Times New Roman" w:hAnsi="Times New Roman"/>
          <w:bCs/>
          <w:color w:val="000000" w:themeColor="text1"/>
          <w:sz w:val="24"/>
          <w:szCs w:val="24"/>
        </w:rPr>
        <w:br/>
      </w:r>
    </w:p>
    <w:bookmarkEnd w:id="22"/>
    <w:bookmarkEnd w:id="23"/>
    <w:p w:rsidR="001473A1" w:rsidRPr="000404FD" w:rsidRDefault="001473A1" w:rsidP="00D23287">
      <w:pPr>
        <w:pStyle w:val="Heading2"/>
        <w:spacing w:before="0" w:line="240" w:lineRule="auto"/>
        <w:rPr>
          <w:rFonts w:ascii="Times New Roman" w:hAnsi="Times New Roman"/>
          <w:b w:val="0"/>
          <w:color w:val="000000" w:themeColor="text1"/>
          <w:sz w:val="24"/>
          <w:szCs w:val="24"/>
        </w:rPr>
      </w:pPr>
      <w:r w:rsidRPr="000404FD">
        <w:rPr>
          <w:rFonts w:ascii="Times New Roman" w:hAnsi="Times New Roman"/>
          <w:b w:val="0"/>
          <w:color w:val="000000" w:themeColor="text1"/>
          <w:sz w:val="24"/>
          <w:szCs w:val="24"/>
        </w:rPr>
        <w:t xml:space="preserve">Project activities must take place outside the United States. Applicants </w:t>
      </w:r>
      <w:r w:rsidR="00BB2609">
        <w:rPr>
          <w:rFonts w:ascii="Times New Roman" w:hAnsi="Times New Roman"/>
          <w:b w:val="0"/>
          <w:color w:val="000000" w:themeColor="text1"/>
          <w:sz w:val="24"/>
          <w:szCs w:val="24"/>
        </w:rPr>
        <w:t>must</w:t>
      </w:r>
      <w:r w:rsidRPr="000404FD">
        <w:rPr>
          <w:rFonts w:ascii="Times New Roman" w:hAnsi="Times New Roman"/>
          <w:b w:val="0"/>
          <w:color w:val="000000" w:themeColor="text1"/>
          <w:sz w:val="24"/>
          <w:szCs w:val="24"/>
        </w:rPr>
        <w:t xml:space="preserve"> propose work </w:t>
      </w:r>
      <w:r w:rsidR="00BB2609">
        <w:rPr>
          <w:rFonts w:ascii="Times New Roman" w:hAnsi="Times New Roman"/>
          <w:b w:val="0"/>
          <w:color w:val="000000" w:themeColor="text1"/>
          <w:sz w:val="24"/>
          <w:szCs w:val="24"/>
        </w:rPr>
        <w:t>for both target</w:t>
      </w:r>
      <w:r w:rsidRPr="000404FD">
        <w:rPr>
          <w:rFonts w:ascii="Times New Roman" w:hAnsi="Times New Roman"/>
          <w:b w:val="0"/>
          <w:color w:val="000000" w:themeColor="text1"/>
          <w:sz w:val="24"/>
          <w:szCs w:val="24"/>
        </w:rPr>
        <w:t xml:space="preserve"> countries. This solicitation seeks to fund projects in the following countries: </w:t>
      </w:r>
    </w:p>
    <w:p w:rsidR="001473A1" w:rsidRPr="000404FD" w:rsidRDefault="00E068A1" w:rsidP="00D23287">
      <w:pPr>
        <w:pStyle w:val="Heading2"/>
        <w:numPr>
          <w:ilvl w:val="0"/>
          <w:numId w:val="19"/>
        </w:numPr>
        <w:spacing w:before="0" w:line="240" w:lineRule="auto"/>
        <w:rPr>
          <w:rFonts w:ascii="Times New Roman" w:hAnsi="Times New Roman"/>
          <w:b w:val="0"/>
          <w:color w:val="auto"/>
          <w:sz w:val="24"/>
          <w:szCs w:val="24"/>
        </w:rPr>
      </w:pPr>
      <w:r>
        <w:rPr>
          <w:rFonts w:ascii="Times New Roman" w:hAnsi="Times New Roman"/>
          <w:b w:val="0"/>
          <w:color w:val="auto"/>
          <w:sz w:val="24"/>
          <w:szCs w:val="24"/>
        </w:rPr>
        <w:t>Laos</w:t>
      </w:r>
    </w:p>
    <w:p w:rsidR="001473A1" w:rsidRPr="000404FD" w:rsidRDefault="00E068A1" w:rsidP="00D23287">
      <w:pPr>
        <w:pStyle w:val="Heading2"/>
        <w:numPr>
          <w:ilvl w:val="0"/>
          <w:numId w:val="19"/>
        </w:numPr>
        <w:spacing w:before="0" w:line="240" w:lineRule="auto"/>
        <w:rPr>
          <w:rFonts w:ascii="Times New Roman" w:hAnsi="Times New Roman"/>
          <w:b w:val="0"/>
          <w:color w:val="auto"/>
          <w:sz w:val="24"/>
          <w:szCs w:val="24"/>
        </w:rPr>
      </w:pPr>
      <w:r>
        <w:rPr>
          <w:rFonts w:ascii="Times New Roman" w:hAnsi="Times New Roman"/>
          <w:b w:val="0"/>
          <w:color w:val="auto"/>
          <w:sz w:val="24"/>
          <w:szCs w:val="24"/>
        </w:rPr>
        <w:t>Nepal</w:t>
      </w:r>
    </w:p>
    <w:p w:rsidR="00011CBD" w:rsidRDefault="00011CBD" w:rsidP="00D23287">
      <w:pPr>
        <w:pStyle w:val="Heading2"/>
        <w:spacing w:before="0" w:line="240" w:lineRule="auto"/>
        <w:ind w:left="1080"/>
        <w:rPr>
          <w:rFonts w:ascii="Times New Roman" w:hAnsi="Times New Roman"/>
          <w:b w:val="0"/>
          <w:color w:val="000000" w:themeColor="text1"/>
          <w:sz w:val="24"/>
          <w:szCs w:val="24"/>
        </w:rPr>
      </w:pPr>
    </w:p>
    <w:p w:rsidR="00E068A1" w:rsidRPr="003B4218" w:rsidRDefault="00E068A1" w:rsidP="00D23287">
      <w:pPr>
        <w:pStyle w:val="ListParagraph"/>
        <w:numPr>
          <w:ilvl w:val="0"/>
          <w:numId w:val="23"/>
        </w:numPr>
        <w:jc w:val="both"/>
      </w:pPr>
      <w:r w:rsidRPr="003B4218">
        <w:rPr>
          <w:b/>
        </w:rPr>
        <w:t>Cost Sharing or Matching</w:t>
      </w:r>
    </w:p>
    <w:p w:rsidR="006C07AD" w:rsidRPr="00E068A1" w:rsidRDefault="00E068A1" w:rsidP="00D23287">
      <w:pPr>
        <w:spacing w:after="0" w:line="240" w:lineRule="auto"/>
        <w:rPr>
          <w:rFonts w:ascii="Times New Roman" w:hAnsi="Times New Roman"/>
          <w:sz w:val="24"/>
          <w:szCs w:val="24"/>
        </w:rPr>
      </w:pPr>
      <w:r>
        <w:rPr>
          <w:rFonts w:ascii="Times New Roman" w:hAnsi="Times New Roman"/>
          <w:sz w:val="24"/>
          <w:szCs w:val="24"/>
        </w:rPr>
        <w:br/>
      </w:r>
      <w:r w:rsidRPr="003B4218">
        <w:rPr>
          <w:rFonts w:ascii="Times New Roman" w:hAnsi="Times New Roman"/>
          <w:sz w:val="24"/>
          <w:szCs w:val="24"/>
        </w:rPr>
        <w:t>Providing cost sharing, matching, or cost participation is not an eligibility requirement for this NOFO.</w:t>
      </w:r>
      <w:r w:rsidR="00252C0A">
        <w:rPr>
          <w:rFonts w:ascii="Times New Roman" w:hAnsi="Times New Roman"/>
          <w:sz w:val="24"/>
          <w:szCs w:val="24"/>
        </w:rPr>
        <w:t xml:space="preserve"> </w:t>
      </w:r>
      <w:r w:rsidR="00252C0A" w:rsidRPr="00252C0A">
        <w:rPr>
          <w:rFonts w:ascii="Times New Roman" w:hAnsi="Times New Roman"/>
          <w:sz w:val="24"/>
          <w:szCs w:val="24"/>
        </w:rPr>
        <w:t xml:space="preserve">However, </w:t>
      </w:r>
      <w:r w:rsidR="00210BCB">
        <w:rPr>
          <w:rFonts w:ascii="Times New Roman" w:hAnsi="Times New Roman"/>
          <w:sz w:val="24"/>
          <w:szCs w:val="24"/>
        </w:rPr>
        <w:t xml:space="preserve">if </w:t>
      </w:r>
      <w:r w:rsidR="00252C0A">
        <w:rPr>
          <w:rFonts w:ascii="Times New Roman" w:hAnsi="Times New Roman"/>
          <w:sz w:val="24"/>
          <w:szCs w:val="24"/>
        </w:rPr>
        <w:t xml:space="preserve">there is the possibility of </w:t>
      </w:r>
      <w:r w:rsidR="00252C0A" w:rsidRPr="00252C0A">
        <w:rPr>
          <w:rFonts w:ascii="Times New Roman" w:hAnsi="Times New Roman"/>
          <w:sz w:val="24"/>
          <w:szCs w:val="24"/>
        </w:rPr>
        <w:t xml:space="preserve">matching funds may be provided by other donors.  Please outline in the budget and proposal, how the additional funds, if committed, could be used to further the program objectives.   </w:t>
      </w:r>
      <w:r>
        <w:rPr>
          <w:rFonts w:ascii="Times New Roman" w:hAnsi="Times New Roman"/>
          <w:sz w:val="24"/>
          <w:szCs w:val="24"/>
        </w:rPr>
        <w:br/>
      </w:r>
    </w:p>
    <w:p w:rsidR="00E068A1" w:rsidRPr="003B4218" w:rsidRDefault="00E068A1" w:rsidP="00D23287">
      <w:pPr>
        <w:pStyle w:val="ListParagraph"/>
        <w:numPr>
          <w:ilvl w:val="0"/>
          <w:numId w:val="23"/>
        </w:numPr>
        <w:jc w:val="both"/>
      </w:pPr>
      <w:r w:rsidRPr="00E068A1">
        <w:rPr>
          <w:b/>
        </w:rPr>
        <w:t>Other</w:t>
      </w:r>
    </w:p>
    <w:p w:rsidR="005F227A" w:rsidRDefault="005F227A" w:rsidP="00D23287">
      <w:pPr>
        <w:pStyle w:val="ListParagraph"/>
        <w:rPr>
          <w:color w:val="000000" w:themeColor="text1"/>
        </w:rPr>
      </w:pPr>
    </w:p>
    <w:p w:rsidR="0094784F" w:rsidRPr="003B4218" w:rsidRDefault="0094784F" w:rsidP="00D23287">
      <w:pPr>
        <w:spacing w:after="0" w:line="240" w:lineRule="auto"/>
        <w:rPr>
          <w:rFonts w:ascii="Times New Roman" w:hAnsi="Times New Roman"/>
          <w:sz w:val="24"/>
          <w:szCs w:val="24"/>
        </w:rPr>
      </w:pPr>
      <w:bookmarkStart w:id="24" w:name="_Toc217116382"/>
      <w:bookmarkStart w:id="25" w:name="_Toc217270657"/>
      <w:r w:rsidRPr="003B4218">
        <w:rPr>
          <w:rFonts w:ascii="Times New Roman" w:hAnsi="Times New Roman"/>
          <w:sz w:val="24"/>
          <w:szCs w:val="24"/>
        </w:rPr>
        <w:t xml:space="preserve">S/GWI is committed to an anti-discrimination policy in all of its projects and activities.  S/GWI welcomes applications irrespective of an applicant’s race, ethnicity, color, creed, national origin, gender, sexual orientation, gender identity, disability, or other status.  S/GWI encourages applications that include work with the most at risk and vulnerable communities, including women, youth, persons with disabilities, members of ethnic or religious minority groups, and LGBTI persons.  </w:t>
      </w:r>
    </w:p>
    <w:p w:rsidR="001473A1" w:rsidRPr="0094784F" w:rsidRDefault="0094784F" w:rsidP="00D23287">
      <w:pPr>
        <w:spacing w:after="0" w:line="240" w:lineRule="auto"/>
        <w:rPr>
          <w:rFonts w:ascii="Times New Roman" w:hAnsi="Times New Roman"/>
          <w:sz w:val="24"/>
          <w:szCs w:val="24"/>
        </w:rPr>
      </w:pPr>
      <w:r>
        <w:rPr>
          <w:rFonts w:ascii="Times New Roman" w:hAnsi="Times New Roman"/>
          <w:sz w:val="24"/>
          <w:szCs w:val="24"/>
        </w:rPr>
        <w:br/>
      </w:r>
      <w:r w:rsidR="001473A1" w:rsidRPr="00E068A1">
        <w:rPr>
          <w:rFonts w:ascii="Times New Roman" w:hAnsi="Times New Roman"/>
          <w:sz w:val="24"/>
          <w:szCs w:val="24"/>
        </w:rPr>
        <w:t xml:space="preserve">Only organizations with an active DUNS number, CAGE/NCAGE code, SAM.gov individual user account, and </w:t>
      </w:r>
      <w:r w:rsidR="00705E61">
        <w:rPr>
          <w:rFonts w:ascii="Times New Roman" w:hAnsi="Times New Roman"/>
          <w:sz w:val="24"/>
          <w:szCs w:val="24"/>
        </w:rPr>
        <w:t>grants</w:t>
      </w:r>
      <w:r w:rsidR="001473A1" w:rsidRPr="00E068A1">
        <w:rPr>
          <w:rFonts w:ascii="Times New Roman" w:hAnsi="Times New Roman"/>
          <w:sz w:val="24"/>
          <w:szCs w:val="24"/>
        </w:rPr>
        <w:t xml:space="preserve">.gov account will be able to submit proposals for this competition. For specific instructions, </w:t>
      </w:r>
      <w:r w:rsidR="00FF2FDA" w:rsidRPr="00E068A1">
        <w:rPr>
          <w:rFonts w:ascii="Times New Roman" w:hAnsi="Times New Roman"/>
          <w:sz w:val="24"/>
          <w:szCs w:val="24"/>
        </w:rPr>
        <w:t>pleas</w:t>
      </w:r>
      <w:r w:rsidR="00FF2FDA" w:rsidRPr="0094784F">
        <w:rPr>
          <w:rFonts w:ascii="Times New Roman" w:hAnsi="Times New Roman"/>
          <w:sz w:val="24"/>
          <w:szCs w:val="24"/>
        </w:rPr>
        <w:t>e see Section D, Part i</w:t>
      </w:r>
      <w:r w:rsidR="007D0EF5">
        <w:rPr>
          <w:rFonts w:ascii="Times New Roman" w:hAnsi="Times New Roman"/>
          <w:sz w:val="24"/>
          <w:szCs w:val="24"/>
        </w:rPr>
        <w:t>i</w:t>
      </w:r>
      <w:r w:rsidR="00FF2FDA" w:rsidRPr="0094784F">
        <w:rPr>
          <w:rFonts w:ascii="Times New Roman" w:hAnsi="Times New Roman"/>
          <w:sz w:val="24"/>
          <w:szCs w:val="24"/>
        </w:rPr>
        <w:t xml:space="preserve"> “</w:t>
      </w:r>
      <w:r w:rsidR="007D0EF5" w:rsidRPr="007D0EF5">
        <w:rPr>
          <w:rFonts w:ascii="Times New Roman" w:hAnsi="Times New Roman"/>
          <w:sz w:val="24"/>
          <w:szCs w:val="24"/>
        </w:rPr>
        <w:t>Key Registrations and Submission Method and Dates</w:t>
      </w:r>
      <w:r w:rsidR="00FF2FDA" w:rsidRPr="00E068A1">
        <w:rPr>
          <w:rFonts w:ascii="Times New Roman" w:hAnsi="Times New Roman"/>
          <w:sz w:val="24"/>
          <w:szCs w:val="24"/>
        </w:rPr>
        <w:t>.</w:t>
      </w:r>
      <w:r w:rsidR="00B00F81">
        <w:rPr>
          <w:rFonts w:ascii="Times New Roman" w:hAnsi="Times New Roman"/>
          <w:sz w:val="24"/>
          <w:szCs w:val="24"/>
        </w:rPr>
        <w:t>”</w:t>
      </w:r>
      <w:r>
        <w:rPr>
          <w:rFonts w:ascii="Times New Roman" w:hAnsi="Times New Roman"/>
          <w:sz w:val="24"/>
          <w:szCs w:val="24"/>
        </w:rPr>
        <w:br/>
      </w:r>
    </w:p>
    <w:p w:rsidR="0094784F" w:rsidRPr="0094784F" w:rsidRDefault="0094784F" w:rsidP="00D23287">
      <w:pPr>
        <w:spacing w:after="0" w:line="240" w:lineRule="auto"/>
        <w:rPr>
          <w:rFonts w:ascii="Times New Roman" w:hAnsi="Times New Roman"/>
          <w:sz w:val="24"/>
          <w:szCs w:val="24"/>
        </w:rPr>
      </w:pPr>
      <w:r w:rsidRPr="003B4218">
        <w:rPr>
          <w:rFonts w:ascii="Times New Roman" w:hAnsi="Times New Roman"/>
          <w:sz w:val="24"/>
          <w:szCs w:val="24"/>
        </w:rPr>
        <w:t>Any applicant listed on the Excluded Parties List System in the System for Award Management (SAM)(www.sam.gov) is not eligible to apply for an assistance award in accordance with the OMB guidelines at 2 CFR 180 that implement Executive Orders 12549 (3 CFR,1986 Comp., p. 189) and 12689 (3 CFR,1989 Comp., p. 235), “Debarment and Suspension.”  Additionally no entity listed on the Excluded Parties List System in SAM can participate in any activities under an award.  All organizations are strongly encouraged to review the Excluded Parties List System in SAM to ensure that no ineligible entity is included.</w:t>
      </w:r>
      <w:r>
        <w:rPr>
          <w:rFonts w:ascii="Times New Roman" w:hAnsi="Times New Roman"/>
          <w:sz w:val="24"/>
          <w:szCs w:val="24"/>
        </w:rPr>
        <w:br/>
      </w:r>
    </w:p>
    <w:p w:rsidR="00F005A6" w:rsidRPr="0094784F" w:rsidRDefault="00F005A6" w:rsidP="00D23287">
      <w:pPr>
        <w:pStyle w:val="ListParagraph"/>
        <w:numPr>
          <w:ilvl w:val="0"/>
          <w:numId w:val="23"/>
        </w:numPr>
        <w:rPr>
          <w:b/>
          <w:color w:val="000000" w:themeColor="text1"/>
        </w:rPr>
      </w:pPr>
      <w:r w:rsidRPr="0094784F">
        <w:rPr>
          <w:b/>
          <w:color w:val="000000" w:themeColor="text1"/>
        </w:rPr>
        <w:t>Organizations submitting proposals must meet the following criteria:</w:t>
      </w:r>
    </w:p>
    <w:p w:rsidR="00F005A6" w:rsidRPr="000404FD" w:rsidRDefault="00F005A6" w:rsidP="00D23287">
      <w:pPr>
        <w:pStyle w:val="ListParagraph"/>
        <w:rPr>
          <w:color w:val="000000" w:themeColor="text1"/>
        </w:rPr>
      </w:pPr>
    </w:p>
    <w:p w:rsidR="00F005A6" w:rsidRPr="000404FD" w:rsidRDefault="00F005A6" w:rsidP="005448B3">
      <w:pPr>
        <w:pStyle w:val="ListParagraph"/>
        <w:numPr>
          <w:ilvl w:val="0"/>
          <w:numId w:val="20"/>
        </w:numPr>
        <w:ind w:left="720"/>
        <w:rPr>
          <w:color w:val="000000" w:themeColor="text1"/>
        </w:rPr>
      </w:pPr>
      <w:r w:rsidRPr="000404FD">
        <w:rPr>
          <w:color w:val="000000" w:themeColor="text1"/>
        </w:rPr>
        <w:t xml:space="preserve">Organizations should have existing, or demonstrate the capacity to develop, active partnerships with in-country entities and relevant stakeholders including the </w:t>
      </w:r>
      <w:r w:rsidRPr="000404FD">
        <w:rPr>
          <w:color w:val="000000" w:themeColor="text1"/>
        </w:rPr>
        <w:lastRenderedPageBreak/>
        <w:t>public sector, private sector, and civil society, as relevant to the proposed program objectives.</w:t>
      </w:r>
    </w:p>
    <w:p w:rsidR="00F005A6" w:rsidRPr="000404FD" w:rsidRDefault="00F005A6" w:rsidP="005448B3">
      <w:pPr>
        <w:pStyle w:val="ListParagraph"/>
        <w:ind w:left="0" w:firstLine="60"/>
        <w:rPr>
          <w:color w:val="000000" w:themeColor="text1"/>
        </w:rPr>
      </w:pPr>
    </w:p>
    <w:p w:rsidR="00F005A6" w:rsidRPr="000404FD" w:rsidRDefault="00F005A6" w:rsidP="005448B3">
      <w:pPr>
        <w:pStyle w:val="ListParagraph"/>
        <w:numPr>
          <w:ilvl w:val="0"/>
          <w:numId w:val="20"/>
        </w:numPr>
        <w:ind w:left="720"/>
        <w:rPr>
          <w:color w:val="000000" w:themeColor="text1"/>
        </w:rPr>
      </w:pPr>
      <w:r w:rsidRPr="000404FD">
        <w:rPr>
          <w:color w:val="000000" w:themeColor="text1"/>
        </w:rPr>
        <w:t>Organizations may form consortia and submit a combined proposal. However, one organization should be designated as the lead applicant.</w:t>
      </w:r>
    </w:p>
    <w:p w:rsidR="00F005A6" w:rsidRPr="000404FD" w:rsidRDefault="00F005A6" w:rsidP="005448B3">
      <w:pPr>
        <w:pStyle w:val="ListParagraph"/>
        <w:ind w:left="0"/>
        <w:rPr>
          <w:color w:val="000000" w:themeColor="text1"/>
        </w:rPr>
      </w:pPr>
    </w:p>
    <w:p w:rsidR="00F005A6" w:rsidRPr="000404FD" w:rsidRDefault="00F005A6" w:rsidP="005448B3">
      <w:pPr>
        <w:pStyle w:val="ListParagraph"/>
        <w:numPr>
          <w:ilvl w:val="0"/>
          <w:numId w:val="20"/>
        </w:numPr>
        <w:ind w:left="720"/>
        <w:rPr>
          <w:color w:val="000000" w:themeColor="text1"/>
        </w:rPr>
      </w:pPr>
      <w:r w:rsidRPr="000404FD">
        <w:rPr>
          <w:color w:val="000000" w:themeColor="text1"/>
        </w:rPr>
        <w:t xml:space="preserve">S/GWI reserves the right to request additional background information on applicants that do not have previous experience administering federal grant awards, and these applicants may be subject to limited funding on a pilot basis.  </w:t>
      </w:r>
    </w:p>
    <w:p w:rsidR="00F005A6" w:rsidRPr="000404FD" w:rsidRDefault="00F005A6" w:rsidP="005448B3">
      <w:pPr>
        <w:pStyle w:val="ListParagraph"/>
        <w:ind w:left="0"/>
        <w:rPr>
          <w:color w:val="000000" w:themeColor="text1"/>
        </w:rPr>
      </w:pPr>
    </w:p>
    <w:p w:rsidR="001473A1" w:rsidRPr="0094784F" w:rsidRDefault="0094784F" w:rsidP="005448B3">
      <w:pPr>
        <w:pStyle w:val="ListParagraph"/>
        <w:numPr>
          <w:ilvl w:val="0"/>
          <w:numId w:val="20"/>
        </w:numPr>
        <w:ind w:left="720"/>
        <w:rPr>
          <w:color w:val="000000" w:themeColor="text1"/>
        </w:rPr>
      </w:pPr>
      <w:r>
        <w:rPr>
          <w:color w:val="000000" w:themeColor="text1"/>
        </w:rPr>
        <w:t>T</w:t>
      </w:r>
      <w:r w:rsidR="00F005A6" w:rsidRPr="000404FD">
        <w:rPr>
          <w:color w:val="000000" w:themeColor="text1"/>
        </w:rPr>
        <w:t xml:space="preserve">he Department of State </w:t>
      </w:r>
      <w:r w:rsidR="00705E61">
        <w:rPr>
          <w:color w:val="000000" w:themeColor="text1"/>
        </w:rPr>
        <w:t xml:space="preserve">generally </w:t>
      </w:r>
      <w:r w:rsidR="00F005A6" w:rsidRPr="000404FD">
        <w:rPr>
          <w:color w:val="000000" w:themeColor="text1"/>
        </w:rPr>
        <w:t xml:space="preserve">prohibits profit under its assistance awards to for-profit or commercial organizations.  No funds will be paid as profit to any recipient.  Profit is defined as any amount in excess of allowable direct and indirect costs.  </w:t>
      </w:r>
      <w:r w:rsidR="00F005A6" w:rsidRPr="0094784F">
        <w:rPr>
          <w:color w:val="000000" w:themeColor="text1"/>
        </w:rPr>
        <w:t>The permissibility of costs incurred by commercial organizations is determined in accordance with the provisions of the Federal Acquisition Re</w:t>
      </w:r>
      <w:r w:rsidR="00705E61" w:rsidRPr="0094784F">
        <w:rPr>
          <w:color w:val="000000" w:themeColor="text1"/>
        </w:rPr>
        <w:t>gulation (FAR) at 48 CFR Part 30</w:t>
      </w:r>
      <w:r w:rsidR="00F005A6" w:rsidRPr="0094784F">
        <w:rPr>
          <w:color w:val="000000" w:themeColor="text1"/>
        </w:rPr>
        <w:t>, Cost Accounting Standards, and Part 31 Contract Cost Principles and Procedures.  Program</w:t>
      </w:r>
      <w:r w:rsidR="00F005A6" w:rsidRPr="000404FD">
        <w:rPr>
          <w:color w:val="000000" w:themeColor="text1"/>
        </w:rPr>
        <w:t xml:space="preserve"> income earned by the recipient must be deducted from the total project or program allowable cost in determining the net allowable costs on which the federal share of costs is based.</w:t>
      </w:r>
    </w:p>
    <w:p w:rsidR="001473A1" w:rsidRPr="000404FD" w:rsidRDefault="001473A1" w:rsidP="00D23287">
      <w:pPr>
        <w:pStyle w:val="ListParagraph"/>
        <w:ind w:left="1080"/>
        <w:rPr>
          <w:color w:val="000000" w:themeColor="text1"/>
        </w:rPr>
      </w:pPr>
    </w:p>
    <w:p w:rsidR="0080688A" w:rsidRPr="000404FD" w:rsidRDefault="005F227A" w:rsidP="00D23287">
      <w:pPr>
        <w:pStyle w:val="Heading2"/>
        <w:spacing w:before="0" w:line="240" w:lineRule="auto"/>
        <w:rPr>
          <w:rFonts w:ascii="Times New Roman" w:hAnsi="Times New Roman"/>
          <w:b w:val="0"/>
          <w:color w:val="000000" w:themeColor="text1"/>
          <w:sz w:val="24"/>
          <w:szCs w:val="24"/>
        </w:rPr>
      </w:pPr>
      <w:bookmarkStart w:id="26" w:name="_Toc412196212"/>
      <w:r w:rsidRPr="000404FD">
        <w:rPr>
          <w:rFonts w:ascii="Times New Roman" w:hAnsi="Times New Roman"/>
          <w:color w:val="000000" w:themeColor="text1"/>
          <w:sz w:val="24"/>
          <w:szCs w:val="24"/>
        </w:rPr>
        <w:t>D</w:t>
      </w:r>
      <w:r w:rsidR="008C5D4B" w:rsidRPr="000404FD">
        <w:rPr>
          <w:rFonts w:ascii="Times New Roman" w:hAnsi="Times New Roman"/>
          <w:color w:val="000000" w:themeColor="text1"/>
          <w:sz w:val="24"/>
          <w:szCs w:val="24"/>
        </w:rPr>
        <w:t>.</w:t>
      </w:r>
      <w:r w:rsidRPr="000404FD">
        <w:rPr>
          <w:rFonts w:ascii="Times New Roman" w:hAnsi="Times New Roman"/>
          <w:b w:val="0"/>
          <w:color w:val="000000" w:themeColor="text1"/>
          <w:sz w:val="24"/>
          <w:szCs w:val="24"/>
        </w:rPr>
        <w:t xml:space="preserve">  </w:t>
      </w:r>
      <w:r w:rsidR="0017587D" w:rsidRPr="000404FD">
        <w:rPr>
          <w:rFonts w:ascii="Times New Roman" w:hAnsi="Times New Roman"/>
          <w:color w:val="000000" w:themeColor="text1"/>
          <w:sz w:val="24"/>
          <w:szCs w:val="24"/>
        </w:rPr>
        <w:tab/>
      </w:r>
      <w:r w:rsidRPr="000404FD">
        <w:rPr>
          <w:rFonts w:ascii="Times New Roman" w:hAnsi="Times New Roman"/>
          <w:color w:val="000000" w:themeColor="text1"/>
          <w:sz w:val="24"/>
          <w:szCs w:val="24"/>
        </w:rPr>
        <w:t>Application and Submission Information</w:t>
      </w:r>
      <w:bookmarkEnd w:id="26"/>
    </w:p>
    <w:p w:rsidR="00F005A6" w:rsidRPr="000404FD" w:rsidRDefault="00F005A6" w:rsidP="00D23287">
      <w:pPr>
        <w:pStyle w:val="Heading2"/>
        <w:spacing w:before="0" w:line="240" w:lineRule="auto"/>
        <w:rPr>
          <w:rFonts w:ascii="Times New Roman" w:hAnsi="Times New Roman"/>
          <w:sz w:val="24"/>
          <w:szCs w:val="24"/>
        </w:rPr>
      </w:pPr>
      <w:bookmarkStart w:id="27" w:name="_Toc217116383"/>
      <w:bookmarkStart w:id="28" w:name="_Toc217270658"/>
      <w:bookmarkStart w:id="29" w:name="_Toc412196214"/>
      <w:bookmarkEnd w:id="24"/>
      <w:bookmarkEnd w:id="25"/>
    </w:p>
    <w:p w:rsidR="0094784F" w:rsidRPr="003B4218" w:rsidRDefault="0094784F" w:rsidP="00D23287">
      <w:pPr>
        <w:pStyle w:val="ListParagraph"/>
        <w:numPr>
          <w:ilvl w:val="0"/>
          <w:numId w:val="47"/>
        </w:numPr>
        <w:jc w:val="both"/>
      </w:pPr>
      <w:r w:rsidRPr="003B4218">
        <w:rPr>
          <w:b/>
        </w:rPr>
        <w:t>Address to Request Application Package</w:t>
      </w:r>
    </w:p>
    <w:p w:rsidR="0094784F" w:rsidRPr="003B4218" w:rsidRDefault="0094784F" w:rsidP="00D23287">
      <w:pPr>
        <w:spacing w:after="0" w:line="240" w:lineRule="auto"/>
        <w:jc w:val="both"/>
        <w:rPr>
          <w:rFonts w:ascii="Times New Roman" w:hAnsi="Times New Roman"/>
          <w:sz w:val="24"/>
          <w:szCs w:val="24"/>
        </w:rPr>
      </w:pPr>
    </w:p>
    <w:p w:rsidR="0094784F" w:rsidRDefault="0094784F" w:rsidP="00D23287">
      <w:pPr>
        <w:spacing w:after="0" w:line="240" w:lineRule="auto"/>
        <w:rPr>
          <w:rFonts w:ascii="Times New Roman" w:hAnsi="Times New Roman"/>
          <w:sz w:val="24"/>
          <w:szCs w:val="24"/>
        </w:rPr>
      </w:pPr>
      <w:r w:rsidRPr="003B4218">
        <w:rPr>
          <w:rFonts w:ascii="Times New Roman" w:hAnsi="Times New Roman"/>
          <w:sz w:val="24"/>
          <w:szCs w:val="24"/>
        </w:rPr>
        <w:t>Please contact the S/GWI point of contact listed in section G if requesting reasonable accommodations for persons with disabilities or for security reasons.  Please note: reasonable accommodations do not include deadline extensions</w:t>
      </w:r>
      <w:r>
        <w:rPr>
          <w:rFonts w:ascii="Times New Roman" w:hAnsi="Times New Roman"/>
          <w:sz w:val="24"/>
          <w:szCs w:val="24"/>
        </w:rPr>
        <w:t>.</w:t>
      </w:r>
    </w:p>
    <w:p w:rsidR="0094784F" w:rsidRDefault="0094784F" w:rsidP="00D23287">
      <w:pPr>
        <w:spacing w:after="0" w:line="240" w:lineRule="auto"/>
        <w:rPr>
          <w:rFonts w:ascii="Times New Roman" w:hAnsi="Times New Roman"/>
          <w:sz w:val="24"/>
          <w:szCs w:val="24"/>
        </w:rPr>
      </w:pPr>
    </w:p>
    <w:p w:rsidR="0094784F" w:rsidRPr="003B4218" w:rsidRDefault="0094784F" w:rsidP="00D23287">
      <w:pPr>
        <w:spacing w:after="0" w:line="240" w:lineRule="auto"/>
        <w:rPr>
          <w:rFonts w:ascii="Times New Roman" w:hAnsi="Times New Roman"/>
          <w:sz w:val="24"/>
          <w:szCs w:val="24"/>
        </w:rPr>
      </w:pPr>
      <w:r w:rsidRPr="003B4218">
        <w:rPr>
          <w:rFonts w:ascii="Times New Roman" w:hAnsi="Times New Roman"/>
          <w:sz w:val="24"/>
          <w:szCs w:val="24"/>
        </w:rPr>
        <w:t xml:space="preserve">The applicant can find </w:t>
      </w:r>
      <w:r w:rsidRPr="00D23287">
        <w:rPr>
          <w:rFonts w:ascii="Times New Roman" w:hAnsi="Times New Roman"/>
          <w:sz w:val="24"/>
          <w:szCs w:val="24"/>
        </w:rPr>
        <w:t>application forms, kits, or other materials needed to apply on grants.gov under the announcement title “</w:t>
      </w:r>
      <w:r w:rsidR="00D23287" w:rsidRPr="00D23287">
        <w:rPr>
          <w:rFonts w:ascii="Times New Roman" w:hAnsi="Times New Roman"/>
          <w:color w:val="000000" w:themeColor="text1"/>
          <w:sz w:val="24"/>
          <w:szCs w:val="24"/>
        </w:rPr>
        <w:t>Comprehensive Programming to Address and Respond to Gender-based Violence in Laos and Nepal Initiative</w:t>
      </w:r>
      <w:r w:rsidR="00210BCB">
        <w:rPr>
          <w:rFonts w:ascii="Times New Roman" w:hAnsi="Times New Roman"/>
          <w:color w:val="000000" w:themeColor="text1"/>
          <w:sz w:val="24"/>
          <w:szCs w:val="24"/>
        </w:rPr>
        <w:t>,</w:t>
      </w:r>
      <w:r w:rsidRPr="00D23287">
        <w:rPr>
          <w:rFonts w:ascii="Times New Roman" w:hAnsi="Times New Roman"/>
          <w:sz w:val="24"/>
          <w:szCs w:val="24"/>
        </w:rPr>
        <w:t>”</w:t>
      </w:r>
      <w:r w:rsidR="00210BCB">
        <w:rPr>
          <w:rFonts w:ascii="Times New Roman" w:hAnsi="Times New Roman"/>
          <w:sz w:val="24"/>
          <w:szCs w:val="24"/>
        </w:rPr>
        <w:t xml:space="preserve"> announcement number </w:t>
      </w:r>
      <w:r w:rsidR="00210BCB" w:rsidRPr="00210BCB">
        <w:rPr>
          <w:rFonts w:ascii="Times New Roman" w:hAnsi="Times New Roman"/>
          <w:sz w:val="24"/>
          <w:szCs w:val="24"/>
        </w:rPr>
        <w:t>SBUR-SGWIPF-17-003</w:t>
      </w:r>
      <w:r w:rsidR="00210BCB">
        <w:rPr>
          <w:rFonts w:ascii="Times New Roman" w:hAnsi="Times New Roman"/>
          <w:sz w:val="24"/>
          <w:szCs w:val="24"/>
        </w:rPr>
        <w:t>.</w:t>
      </w:r>
      <w:r>
        <w:rPr>
          <w:rFonts w:ascii="Times New Roman" w:hAnsi="Times New Roman"/>
          <w:sz w:val="24"/>
          <w:szCs w:val="24"/>
        </w:rPr>
        <w:t xml:space="preserve"> </w:t>
      </w:r>
      <w:r w:rsidRPr="003B4218">
        <w:rPr>
          <w:rFonts w:ascii="Times New Roman" w:hAnsi="Times New Roman"/>
          <w:sz w:val="24"/>
          <w:szCs w:val="24"/>
        </w:rPr>
        <w:t xml:space="preserve">  </w:t>
      </w:r>
    </w:p>
    <w:p w:rsidR="0094784F" w:rsidRPr="003B4218" w:rsidRDefault="0094784F" w:rsidP="00D23287">
      <w:pPr>
        <w:spacing w:after="0" w:line="240" w:lineRule="auto"/>
        <w:jc w:val="both"/>
        <w:rPr>
          <w:rFonts w:ascii="Times New Roman" w:hAnsi="Times New Roman"/>
          <w:sz w:val="24"/>
          <w:szCs w:val="24"/>
        </w:rPr>
      </w:pPr>
    </w:p>
    <w:p w:rsidR="0094784F" w:rsidRPr="003B4218" w:rsidRDefault="0094784F" w:rsidP="00D23287">
      <w:pPr>
        <w:pStyle w:val="ListParagraph"/>
        <w:numPr>
          <w:ilvl w:val="0"/>
          <w:numId w:val="47"/>
        </w:numPr>
        <w:jc w:val="both"/>
        <w:rPr>
          <w:b/>
        </w:rPr>
      </w:pPr>
      <w:r w:rsidRPr="003B4218">
        <w:rPr>
          <w:b/>
        </w:rPr>
        <w:t>Key Registrations</w:t>
      </w:r>
      <w:r w:rsidR="007D0EF5">
        <w:rPr>
          <w:b/>
        </w:rPr>
        <w:t xml:space="preserve"> </w:t>
      </w:r>
    </w:p>
    <w:p w:rsidR="0094784F" w:rsidRPr="003B4218" w:rsidRDefault="0094784F" w:rsidP="00D23287">
      <w:pPr>
        <w:spacing w:after="0" w:line="240" w:lineRule="auto"/>
        <w:jc w:val="both"/>
        <w:rPr>
          <w:rFonts w:ascii="Times New Roman" w:hAnsi="Times New Roman"/>
          <w:b/>
          <w:sz w:val="24"/>
          <w:szCs w:val="24"/>
        </w:rPr>
      </w:pPr>
    </w:p>
    <w:p w:rsidR="0094784F" w:rsidRPr="003B4218" w:rsidRDefault="0094784F" w:rsidP="00D23287">
      <w:pPr>
        <w:spacing w:after="0" w:line="240" w:lineRule="auto"/>
        <w:rPr>
          <w:rFonts w:ascii="Times New Roman" w:hAnsi="Times New Roman"/>
          <w:sz w:val="24"/>
          <w:szCs w:val="24"/>
        </w:rPr>
      </w:pPr>
      <w:r w:rsidRPr="003B4218">
        <w:rPr>
          <w:rFonts w:ascii="Times New Roman" w:hAnsi="Times New Roman"/>
          <w:sz w:val="24"/>
          <w:szCs w:val="24"/>
        </w:rPr>
        <w:t xml:space="preserve">The U.S. Department of State requires that all applicants complete the following registrations: </w:t>
      </w:r>
    </w:p>
    <w:p w:rsidR="0094784F" w:rsidRPr="003B4218" w:rsidRDefault="0094784F" w:rsidP="00D23287">
      <w:pPr>
        <w:pStyle w:val="ListParagraph"/>
        <w:numPr>
          <w:ilvl w:val="0"/>
          <w:numId w:val="48"/>
        </w:numPr>
      </w:pPr>
      <w:r w:rsidRPr="003B4218">
        <w:t xml:space="preserve">Register for a Data Universal Numbering System (DUNS) number at </w:t>
      </w:r>
      <w:hyperlink r:id="rId18" w:history="1">
        <w:r w:rsidRPr="003B4218">
          <w:rPr>
            <w:rStyle w:val="Hyperlink"/>
          </w:rPr>
          <w:t>http://fedgov.dnb.com/webform</w:t>
        </w:r>
      </w:hyperlink>
      <w:r w:rsidRPr="003B4218">
        <w:t xml:space="preserve"> </w:t>
      </w:r>
    </w:p>
    <w:p w:rsidR="0094784F" w:rsidRPr="003B4218" w:rsidRDefault="0094784F" w:rsidP="00D23287">
      <w:pPr>
        <w:pStyle w:val="ListParagraph"/>
        <w:numPr>
          <w:ilvl w:val="0"/>
          <w:numId w:val="48"/>
        </w:numPr>
      </w:pPr>
      <w:r w:rsidRPr="003B4218">
        <w:t xml:space="preserve">Obtain necessary codes: for non-U.S. organizations, an NCAGE code at </w:t>
      </w:r>
      <w:hyperlink r:id="rId19" w:history="1">
        <w:r w:rsidRPr="003B4218">
          <w:rPr>
            <w:rStyle w:val="Hyperlink"/>
          </w:rPr>
          <w:t>https://eportal.nspa.nato.int/AC135Public/scage/CageList.aspx</w:t>
        </w:r>
      </w:hyperlink>
      <w:r w:rsidRPr="003B4218">
        <w:t xml:space="preserve">; if based in the U.S or pay employees within the U.S., an Employer Identification Number (EIN) from the Internal Revenue Service (IRS) and a Commercial and Government Entity (CAGE) code. </w:t>
      </w:r>
    </w:p>
    <w:p w:rsidR="007D0EF5" w:rsidRPr="00B00F81" w:rsidRDefault="0094784F" w:rsidP="00D23287">
      <w:pPr>
        <w:pStyle w:val="ListParagraph"/>
        <w:numPr>
          <w:ilvl w:val="0"/>
          <w:numId w:val="48"/>
        </w:numPr>
      </w:pPr>
      <w:r w:rsidRPr="003B4218">
        <w:t xml:space="preserve">Register for an individual account for your organization with SAM: </w:t>
      </w:r>
      <w:hyperlink r:id="rId20" w:history="1">
        <w:r w:rsidRPr="003B4218">
          <w:rPr>
            <w:rStyle w:val="Hyperlink"/>
          </w:rPr>
          <w:t>https://www.sam.gov/portal/public/SAM/</w:t>
        </w:r>
      </w:hyperlink>
    </w:p>
    <w:p w:rsidR="00B00F81" w:rsidRDefault="007D0EF5" w:rsidP="00D23287">
      <w:pPr>
        <w:pStyle w:val="NormalWeb"/>
        <w:numPr>
          <w:ilvl w:val="1"/>
          <w:numId w:val="48"/>
        </w:numPr>
        <w:spacing w:before="0" w:beforeAutospacing="0" w:after="0" w:afterAutospacing="0"/>
        <w:rPr>
          <w:color w:val="000000" w:themeColor="text1"/>
        </w:rPr>
      </w:pPr>
      <w:r w:rsidRPr="000404FD">
        <w:rPr>
          <w:color w:val="000000" w:themeColor="text1"/>
        </w:rPr>
        <w:lastRenderedPageBreak/>
        <w:t>The System for Award Management is a U.S. government wide registry of vendors doing business with the U.S. federal government and requires annual renewal.  The system centralizes information about grant applicants/recipients, and provides a central location for grant applicants/recipients to change organizational information.  More information about SAM.gov and useful guides for setting-up a new account, updating an existing account, or renewing an expired account can be found at: http://statebuy.state.gov/fa/Pages/SAMInfo.aspx.   Foreign-based applicants are strongly encouraged to review these guides when creating an account with SAM.gov.</w:t>
      </w:r>
    </w:p>
    <w:p w:rsidR="00B00F81" w:rsidRDefault="007D0EF5" w:rsidP="00D23287">
      <w:pPr>
        <w:pStyle w:val="NormalWeb"/>
        <w:numPr>
          <w:ilvl w:val="1"/>
          <w:numId w:val="48"/>
        </w:numPr>
        <w:spacing w:before="0" w:beforeAutospacing="0" w:after="0" w:afterAutospacing="0"/>
        <w:rPr>
          <w:color w:val="000000" w:themeColor="text1"/>
        </w:rPr>
      </w:pPr>
      <w:r w:rsidRPr="00B00F81">
        <w:rPr>
          <w:color w:val="000000" w:themeColor="text1"/>
        </w:rPr>
        <w:t>Each applicant is required to: (i) Be registered in SAM.gov before submitting its application; (ii) provide a valid unique entity identifier (DUNS number) in its application; and (iii) continue to maintain an active SAM registration with current information at all times during which it has an active Federal award or an application or plan under consideration by a Federal awarding agency. The Department of State may not make a Federal award to an applicant until the applicant has complied with all applicable unique entity identifier and SAM requirements and, if an applicant has not fully complied with the requirements by the time the Department of State is ready to make a Federal award, DOS may determine that the applicant is not qualified to receive a Federal award and use that determination as a basis for making a Federal award to another applicant.</w:t>
      </w:r>
    </w:p>
    <w:p w:rsidR="007D0EF5" w:rsidRPr="00B00F81" w:rsidRDefault="007D0EF5" w:rsidP="00D23287">
      <w:pPr>
        <w:pStyle w:val="NormalWeb"/>
        <w:numPr>
          <w:ilvl w:val="1"/>
          <w:numId w:val="48"/>
        </w:numPr>
        <w:spacing w:before="0" w:beforeAutospacing="0" w:after="0" w:afterAutospacing="0"/>
        <w:rPr>
          <w:color w:val="000000" w:themeColor="text1"/>
        </w:rPr>
      </w:pPr>
      <w:r w:rsidRPr="00B00F81">
        <w:rPr>
          <w:color w:val="000000" w:themeColor="text1"/>
        </w:rPr>
        <w:t xml:space="preserve">Further, applicants must maintain an active account, with current information, while its application is under consideration for funding.  To keep an active SAM.gov account, applicants must renew it at least once each year.  If an organization’s account expires, the organization cannot submit a grant application until it is renewed.  </w:t>
      </w:r>
    </w:p>
    <w:p w:rsidR="007D0EF5" w:rsidRPr="003B4218" w:rsidRDefault="007D0EF5" w:rsidP="00D23287">
      <w:pPr>
        <w:pStyle w:val="ListParagraph"/>
      </w:pPr>
    </w:p>
    <w:p w:rsidR="0094784F" w:rsidRDefault="0094784F" w:rsidP="00D23287">
      <w:pPr>
        <w:pStyle w:val="ListParagraph"/>
        <w:numPr>
          <w:ilvl w:val="0"/>
          <w:numId w:val="48"/>
        </w:numPr>
      </w:pPr>
      <w:r>
        <w:t xml:space="preserve">Register on </w:t>
      </w:r>
      <w:hyperlink r:id="rId21" w:history="1">
        <w:r w:rsidR="007D0EF5" w:rsidRPr="007A1D45">
          <w:rPr>
            <w:rStyle w:val="Hyperlink"/>
          </w:rPr>
          <w:t>www.Grants.gov</w:t>
        </w:r>
      </w:hyperlink>
      <w:r>
        <w:t>. The Grants.gov registration process can take 10 business days or longer, even if all registration steps are completed in a timely manner.</w:t>
      </w:r>
    </w:p>
    <w:p w:rsidR="0094784F" w:rsidRDefault="0094784F" w:rsidP="00D23287">
      <w:pPr>
        <w:pStyle w:val="ListParagraph"/>
      </w:pPr>
    </w:p>
    <w:p w:rsidR="0094784F" w:rsidRPr="00226764" w:rsidRDefault="0094784F" w:rsidP="00D23287">
      <w:pPr>
        <w:spacing w:after="0" w:line="240" w:lineRule="auto"/>
        <w:rPr>
          <w:rFonts w:ascii="Times New Roman" w:hAnsi="Times New Roman"/>
          <w:sz w:val="24"/>
          <w:szCs w:val="24"/>
        </w:rPr>
      </w:pPr>
      <w:r w:rsidRPr="00226764">
        <w:rPr>
          <w:rFonts w:ascii="Times New Roman" w:hAnsi="Times New Roman"/>
          <w:sz w:val="24"/>
          <w:szCs w:val="24"/>
        </w:rPr>
        <w:t xml:space="preserve">Once </w:t>
      </w:r>
      <w:r>
        <w:rPr>
          <w:rFonts w:ascii="Times New Roman" w:hAnsi="Times New Roman"/>
          <w:sz w:val="24"/>
          <w:szCs w:val="24"/>
        </w:rPr>
        <w:t>the above steps are complete</w:t>
      </w:r>
      <w:r w:rsidRPr="00226764">
        <w:rPr>
          <w:rFonts w:ascii="Times New Roman" w:hAnsi="Times New Roman"/>
          <w:sz w:val="24"/>
          <w:szCs w:val="24"/>
        </w:rPr>
        <w:t xml:space="preserve">, you will be able to submit your application per the instructions </w:t>
      </w:r>
      <w:r>
        <w:rPr>
          <w:rFonts w:ascii="Times New Roman" w:hAnsi="Times New Roman"/>
          <w:sz w:val="24"/>
          <w:szCs w:val="24"/>
        </w:rPr>
        <w:t>in this Notice of Funding Opportunity and systems websites</w:t>
      </w:r>
      <w:r w:rsidRPr="00226764">
        <w:rPr>
          <w:rFonts w:ascii="Times New Roman" w:hAnsi="Times New Roman"/>
          <w:sz w:val="24"/>
          <w:szCs w:val="24"/>
        </w:rPr>
        <w:t>.</w:t>
      </w:r>
    </w:p>
    <w:p w:rsidR="0094784F" w:rsidRDefault="0094784F" w:rsidP="00D23287">
      <w:pPr>
        <w:spacing w:after="0" w:line="240" w:lineRule="auto"/>
        <w:rPr>
          <w:rFonts w:ascii="Times New Roman" w:hAnsi="Times New Roman"/>
          <w:sz w:val="24"/>
          <w:szCs w:val="24"/>
        </w:rPr>
      </w:pPr>
    </w:p>
    <w:p w:rsidR="0094784F" w:rsidRDefault="0094784F" w:rsidP="00D23287">
      <w:pPr>
        <w:spacing w:after="0" w:line="240" w:lineRule="auto"/>
        <w:rPr>
          <w:rFonts w:ascii="Times New Roman" w:hAnsi="Times New Roman"/>
          <w:sz w:val="24"/>
          <w:szCs w:val="24"/>
        </w:rPr>
      </w:pPr>
      <w:r>
        <w:rPr>
          <w:rFonts w:ascii="Times New Roman" w:hAnsi="Times New Roman"/>
          <w:sz w:val="24"/>
          <w:szCs w:val="24"/>
        </w:rPr>
        <w:t xml:space="preserve">It is the responsibility of the applicant to ensure that it has an active registration in grants.gov. Applicants are required to document that the application has been received in its entirety by Grants.gov. S/GWI bears no responsibility for disqualification that result from applicants not being registered before the due date, for system errors in Grants.gov, or other errors in the application process. </w:t>
      </w:r>
    </w:p>
    <w:p w:rsidR="0094784F" w:rsidRDefault="0094784F" w:rsidP="00D23287">
      <w:pPr>
        <w:spacing w:after="0" w:line="240" w:lineRule="auto"/>
        <w:rPr>
          <w:rFonts w:ascii="Times New Roman" w:hAnsi="Times New Roman"/>
          <w:sz w:val="24"/>
          <w:szCs w:val="24"/>
        </w:rPr>
      </w:pPr>
    </w:p>
    <w:p w:rsidR="0094784F" w:rsidRPr="007D2A29" w:rsidRDefault="0094784F" w:rsidP="00D23287">
      <w:pPr>
        <w:spacing w:after="0" w:line="240" w:lineRule="auto"/>
        <w:rPr>
          <w:rFonts w:ascii="Times New Roman" w:hAnsi="Times New Roman"/>
          <w:sz w:val="24"/>
          <w:szCs w:val="24"/>
        </w:rPr>
      </w:pPr>
      <w:r w:rsidRPr="003B4218">
        <w:rPr>
          <w:rFonts w:ascii="Times New Roman" w:hAnsi="Times New Roman"/>
          <w:sz w:val="24"/>
          <w:szCs w:val="24"/>
        </w:rPr>
        <w:t xml:space="preserve">Organizations must continue to maintain active SAM registration with current information at all times during which they have an active Federal award or application under consideration </w:t>
      </w:r>
      <w:r w:rsidRPr="00134980">
        <w:rPr>
          <w:rFonts w:ascii="Times New Roman" w:hAnsi="Times New Roman"/>
          <w:sz w:val="24"/>
          <w:szCs w:val="24"/>
        </w:rPr>
        <w:t xml:space="preserve">by a Federal award agency. SAM requires all entities to renew their registration once a year in order to maintain an active registration status in SAM.  It is the </w:t>
      </w:r>
      <w:r w:rsidRPr="00134980">
        <w:rPr>
          <w:rFonts w:ascii="Times New Roman" w:hAnsi="Times New Roman"/>
          <w:sz w:val="24"/>
          <w:szCs w:val="24"/>
        </w:rPr>
        <w:lastRenderedPageBreak/>
        <w:t xml:space="preserve">responsibility of the applicant to ensure it has an active registration in SAM and to maintain that active registration. If an applicant has not fully complied with the requirements by the time </w:t>
      </w:r>
      <w:r>
        <w:rPr>
          <w:rFonts w:ascii="Times New Roman" w:hAnsi="Times New Roman"/>
          <w:sz w:val="24"/>
          <w:szCs w:val="24"/>
        </w:rPr>
        <w:t>S/GWI</w:t>
      </w:r>
      <w:r w:rsidRPr="00134980">
        <w:rPr>
          <w:rFonts w:ascii="Times New Roman" w:hAnsi="Times New Roman"/>
          <w:sz w:val="24"/>
          <w:szCs w:val="24"/>
        </w:rPr>
        <w:t xml:space="preserve"> is ready to make an award, the applicant may be deemed unqualified to receive an award and use that determination as a basis for making an award to another applicant.</w:t>
      </w:r>
    </w:p>
    <w:p w:rsidR="0094784F" w:rsidRPr="00DB5F4A" w:rsidRDefault="0094784F" w:rsidP="00D23287">
      <w:pPr>
        <w:pStyle w:val="Heading2"/>
        <w:spacing w:before="0" w:line="240" w:lineRule="auto"/>
        <w:rPr>
          <w:rFonts w:ascii="Times New Roman" w:hAnsi="Times New Roman"/>
          <w:color w:val="000000" w:themeColor="text1"/>
          <w:sz w:val="24"/>
          <w:szCs w:val="24"/>
        </w:rPr>
      </w:pPr>
    </w:p>
    <w:p w:rsidR="006C07AD" w:rsidRPr="000404FD" w:rsidRDefault="006C07AD" w:rsidP="00D23287">
      <w:pPr>
        <w:pStyle w:val="Heading2"/>
        <w:numPr>
          <w:ilvl w:val="0"/>
          <w:numId w:val="47"/>
        </w:numPr>
        <w:spacing w:before="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Content and Form of Application Submission</w:t>
      </w:r>
      <w:bookmarkEnd w:id="27"/>
      <w:bookmarkEnd w:id="28"/>
      <w:bookmarkEnd w:id="29"/>
      <w:r w:rsidRPr="000404FD">
        <w:rPr>
          <w:rFonts w:ascii="Times New Roman" w:hAnsi="Times New Roman"/>
          <w:color w:val="000000" w:themeColor="text1"/>
          <w:sz w:val="24"/>
          <w:szCs w:val="24"/>
        </w:rPr>
        <w:t xml:space="preserve"> </w:t>
      </w:r>
    </w:p>
    <w:p w:rsidR="00F005A6" w:rsidRPr="000404FD" w:rsidRDefault="00F005A6" w:rsidP="00D23287">
      <w:pPr>
        <w:spacing w:after="0" w:line="240" w:lineRule="auto"/>
        <w:rPr>
          <w:rFonts w:ascii="Times New Roman" w:hAnsi="Times New Roman"/>
          <w:color w:val="000000" w:themeColor="text1"/>
          <w:sz w:val="24"/>
          <w:szCs w:val="24"/>
        </w:rPr>
      </w:pPr>
    </w:p>
    <w:p w:rsidR="00F2233A"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Please read the entire </w:t>
      </w:r>
      <w:r w:rsidR="004522E3" w:rsidRPr="000404FD">
        <w:rPr>
          <w:rFonts w:ascii="Times New Roman" w:hAnsi="Times New Roman"/>
          <w:color w:val="000000" w:themeColor="text1"/>
          <w:sz w:val="24"/>
          <w:szCs w:val="24"/>
        </w:rPr>
        <w:t>NOFO</w:t>
      </w:r>
      <w:r w:rsidRPr="000404FD">
        <w:rPr>
          <w:rFonts w:ascii="Times New Roman" w:hAnsi="Times New Roman"/>
          <w:color w:val="000000" w:themeColor="text1"/>
          <w:sz w:val="24"/>
          <w:szCs w:val="24"/>
        </w:rPr>
        <w:t xml:space="preserve"> and follow the guidelines for proposal preparation </w:t>
      </w:r>
      <w:r w:rsidR="00137DE7" w:rsidRPr="000404FD">
        <w:rPr>
          <w:rFonts w:ascii="Times New Roman" w:hAnsi="Times New Roman"/>
          <w:color w:val="000000" w:themeColor="text1"/>
          <w:sz w:val="24"/>
          <w:szCs w:val="24"/>
        </w:rPr>
        <w:t>below</w:t>
      </w:r>
      <w:r w:rsidRPr="000404FD">
        <w:rPr>
          <w:rFonts w:ascii="Times New Roman" w:hAnsi="Times New Roman"/>
          <w:color w:val="000000" w:themeColor="text1"/>
          <w:sz w:val="24"/>
          <w:szCs w:val="24"/>
        </w:rPr>
        <w:t xml:space="preserve">.  </w:t>
      </w:r>
      <w:bookmarkStart w:id="30" w:name="_Toc412196215"/>
      <w:r w:rsidR="00F2233A" w:rsidRPr="000404FD">
        <w:rPr>
          <w:rFonts w:ascii="Times New Roman" w:hAnsi="Times New Roman"/>
          <w:color w:val="000000" w:themeColor="text1"/>
          <w:sz w:val="24"/>
          <w:szCs w:val="24"/>
        </w:rPr>
        <w:t>Applicants must include the following in the proposal submission.</w:t>
      </w:r>
      <w:r w:rsidR="00E02680" w:rsidRPr="000404FD">
        <w:rPr>
          <w:rFonts w:ascii="Times New Roman" w:hAnsi="Times New Roman"/>
          <w:color w:val="000000" w:themeColor="text1"/>
          <w:sz w:val="24"/>
          <w:szCs w:val="24"/>
        </w:rPr>
        <w:t xml:space="preserve"> Please see the enclosed proposal checklist</w:t>
      </w:r>
      <w:r w:rsidR="00161615">
        <w:rPr>
          <w:rFonts w:ascii="Times New Roman" w:hAnsi="Times New Roman"/>
          <w:color w:val="000000" w:themeColor="text1"/>
          <w:sz w:val="24"/>
          <w:szCs w:val="24"/>
        </w:rPr>
        <w:t xml:space="preserve"> and instructions</w:t>
      </w:r>
      <w:r w:rsidR="00E02680" w:rsidRPr="000404FD">
        <w:rPr>
          <w:rFonts w:ascii="Times New Roman" w:hAnsi="Times New Roman"/>
          <w:color w:val="000000" w:themeColor="text1"/>
          <w:sz w:val="24"/>
          <w:szCs w:val="24"/>
        </w:rPr>
        <w:t xml:space="preserve"> to ensure a complete </w:t>
      </w:r>
      <w:r w:rsidR="00161615">
        <w:rPr>
          <w:rFonts w:ascii="Times New Roman" w:hAnsi="Times New Roman"/>
          <w:color w:val="000000" w:themeColor="text1"/>
          <w:sz w:val="24"/>
          <w:szCs w:val="24"/>
        </w:rPr>
        <w:t>submission</w:t>
      </w:r>
      <w:r w:rsidR="00E02680" w:rsidRPr="000404FD">
        <w:rPr>
          <w:rFonts w:ascii="Times New Roman" w:hAnsi="Times New Roman"/>
          <w:color w:val="000000" w:themeColor="text1"/>
          <w:sz w:val="24"/>
          <w:szCs w:val="24"/>
        </w:rPr>
        <w:t>.</w:t>
      </w:r>
      <w:r w:rsidR="00161615">
        <w:rPr>
          <w:rFonts w:ascii="Times New Roman" w:hAnsi="Times New Roman"/>
          <w:color w:val="000000" w:themeColor="text1"/>
          <w:sz w:val="24"/>
          <w:szCs w:val="24"/>
        </w:rPr>
        <w:t xml:space="preserve"> </w:t>
      </w:r>
      <w:r w:rsidR="00F2233A" w:rsidRPr="000404FD">
        <w:rPr>
          <w:rFonts w:ascii="Times New Roman" w:hAnsi="Times New Roman"/>
          <w:b/>
          <w:color w:val="000000" w:themeColor="text1"/>
          <w:sz w:val="24"/>
          <w:szCs w:val="24"/>
        </w:rPr>
        <w:t>All submissions must be in English.</w:t>
      </w:r>
      <w:bookmarkEnd w:id="30"/>
      <w:r w:rsidR="00F2233A" w:rsidRPr="000404FD">
        <w:rPr>
          <w:rFonts w:ascii="Times New Roman" w:hAnsi="Times New Roman"/>
          <w:b/>
          <w:color w:val="000000" w:themeColor="text1"/>
          <w:sz w:val="24"/>
          <w:szCs w:val="24"/>
        </w:rPr>
        <w:t xml:space="preserve">   </w:t>
      </w:r>
    </w:p>
    <w:p w:rsidR="00F2233A" w:rsidRPr="000404FD" w:rsidRDefault="00F2233A" w:rsidP="00D2328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p>
    <w:p w:rsidR="00F2233A"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0404FD">
        <w:rPr>
          <w:color w:val="000000" w:themeColor="text1"/>
        </w:rPr>
        <w:t xml:space="preserve">Completed and signed </w:t>
      </w:r>
      <w:r w:rsidRPr="00DB5F4A">
        <w:rPr>
          <w:b/>
          <w:color w:val="000000" w:themeColor="text1"/>
        </w:rPr>
        <w:t>SF-424, SF-424A</w:t>
      </w:r>
      <w:r w:rsidRPr="000404FD">
        <w:rPr>
          <w:color w:val="000000" w:themeColor="text1"/>
        </w:rPr>
        <w:t xml:space="preserve"> and </w:t>
      </w:r>
      <w:r w:rsidRPr="00DB5F4A">
        <w:rPr>
          <w:b/>
          <w:color w:val="000000" w:themeColor="text1"/>
        </w:rPr>
        <w:t>SF424B</w:t>
      </w:r>
      <w:r w:rsidR="00DB5F4A">
        <w:rPr>
          <w:color w:val="000000" w:themeColor="text1"/>
        </w:rPr>
        <w:t xml:space="preserve"> forms</w:t>
      </w:r>
      <w:r w:rsidRPr="000404FD">
        <w:rPr>
          <w:color w:val="000000" w:themeColor="text1"/>
        </w:rPr>
        <w:t xml:space="preserve">, as directed on </w:t>
      </w:r>
      <w:hyperlink r:id="rId22" w:history="1">
        <w:r w:rsidRPr="000404FD">
          <w:rPr>
            <w:rStyle w:val="Hyperlink"/>
            <w:color w:val="000000" w:themeColor="text1"/>
          </w:rPr>
          <w:t>www.grants.gov</w:t>
        </w:r>
      </w:hyperlink>
      <w:r w:rsidRPr="000404FD">
        <w:rPr>
          <w:color w:val="000000" w:themeColor="text1"/>
        </w:rPr>
        <w:t xml:space="preserve">.  </w:t>
      </w:r>
      <w:r w:rsidR="00D23287" w:rsidRPr="00D23287">
        <w:rPr>
          <w:color w:val="000000" w:themeColor="text1"/>
        </w:rPr>
        <w:t>Applicants under consideration for an award that may engage in lobbying activities will be required to submit a Disclosure of Lobbying Activities (</w:t>
      </w:r>
      <w:r w:rsidR="00D23287" w:rsidRPr="00D23287">
        <w:rPr>
          <w:b/>
          <w:color w:val="000000" w:themeColor="text1"/>
        </w:rPr>
        <w:t>SF-LLL</w:t>
      </w:r>
      <w:r w:rsidR="00D23287" w:rsidRPr="00D23287">
        <w:rPr>
          <w:color w:val="000000" w:themeColor="text1"/>
        </w:rPr>
        <w:t>) form.</w:t>
      </w:r>
      <w:r w:rsidR="00D23287">
        <w:rPr>
          <w:color w:val="000000" w:themeColor="text1"/>
        </w:rPr>
        <w:t xml:space="preserve"> The </w:t>
      </w:r>
      <w:r w:rsidRPr="000404FD">
        <w:rPr>
          <w:color w:val="000000" w:themeColor="text1"/>
        </w:rPr>
        <w:t xml:space="preserve">Certifications and Assurances that your organization is agreeing to in signing the 424 are available at </w:t>
      </w:r>
      <w:hyperlink r:id="rId23" w:history="1">
        <w:r w:rsidR="00064B9A" w:rsidRPr="000404FD">
          <w:rPr>
            <w:rStyle w:val="Hyperlink"/>
          </w:rPr>
          <w:t>https://statebuy.state.gov/fa/</w:t>
        </w:r>
      </w:hyperlink>
      <w:r w:rsidRPr="000404FD">
        <w:rPr>
          <w:color w:val="000000" w:themeColor="text1"/>
        </w:rPr>
        <w:t xml:space="preserve">; </w:t>
      </w:r>
      <w:r w:rsidR="00114EEE">
        <w:rPr>
          <w:color w:val="000000" w:themeColor="text1"/>
        </w:rPr>
        <w:br/>
      </w:r>
    </w:p>
    <w:p w:rsidR="00CC72DA"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DB5F4A">
        <w:rPr>
          <w:b/>
          <w:color w:val="000000" w:themeColor="text1"/>
        </w:rPr>
        <w:t>Proposal Narrative</w:t>
      </w:r>
      <w:r w:rsidRPr="000404FD">
        <w:rPr>
          <w:color w:val="000000" w:themeColor="text1"/>
        </w:rPr>
        <w:t xml:space="preserve"> (not to exceed 10 pages, single-spaced, 12 point Times New Roman font in Microsoft Word, at least one-inch margins), </w:t>
      </w:r>
      <w:r w:rsidR="00F005A6" w:rsidRPr="000404FD">
        <w:rPr>
          <w:color w:val="000000" w:themeColor="text1"/>
        </w:rPr>
        <w:t>directions on completing a proposal narrative are included. Use of the S/GWI proposal narrative is recommended but not required</w:t>
      </w:r>
      <w:r w:rsidR="00CC72DA">
        <w:rPr>
          <w:color w:val="000000" w:themeColor="text1"/>
        </w:rPr>
        <w:t>;</w:t>
      </w:r>
      <w:r w:rsidR="00161615">
        <w:rPr>
          <w:color w:val="000000" w:themeColor="text1"/>
        </w:rPr>
        <w:br/>
      </w:r>
    </w:p>
    <w:p w:rsidR="00F2233A"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DB5F4A">
        <w:rPr>
          <w:b/>
          <w:color w:val="000000" w:themeColor="text1"/>
        </w:rPr>
        <w:t>Summary and detailed Budget</w:t>
      </w:r>
      <w:r w:rsidRPr="000404FD">
        <w:rPr>
          <w:color w:val="000000" w:themeColor="text1"/>
        </w:rPr>
        <w:t xml:space="preserve"> in USD, in Excel, using the format shown in the </w:t>
      </w:r>
      <w:r w:rsidR="00911311" w:rsidRPr="000404FD">
        <w:rPr>
          <w:color w:val="000000" w:themeColor="text1"/>
        </w:rPr>
        <w:t xml:space="preserve">included </w:t>
      </w:r>
      <w:r w:rsidRPr="000404FD">
        <w:rPr>
          <w:color w:val="000000" w:themeColor="text1"/>
        </w:rPr>
        <w:t>budget template;</w:t>
      </w:r>
      <w:r w:rsidR="00114EEE">
        <w:rPr>
          <w:color w:val="000000" w:themeColor="text1"/>
        </w:rPr>
        <w:br/>
      </w:r>
    </w:p>
    <w:p w:rsidR="00F2233A"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DB5F4A">
        <w:rPr>
          <w:b/>
          <w:color w:val="000000" w:themeColor="text1"/>
        </w:rPr>
        <w:t>Detailed Budget Narrative</w:t>
      </w:r>
      <w:r w:rsidRPr="000404FD">
        <w:rPr>
          <w:color w:val="000000" w:themeColor="text1"/>
        </w:rPr>
        <w:t xml:space="preserve"> (not to exceed 6 pages</w:t>
      </w:r>
      <w:r w:rsidR="00114EEE">
        <w:rPr>
          <w:color w:val="000000" w:themeColor="text1"/>
        </w:rPr>
        <w:t xml:space="preserve"> and preferably as a Word Document</w:t>
      </w:r>
      <w:r w:rsidRPr="000404FD">
        <w:rPr>
          <w:color w:val="000000" w:themeColor="text1"/>
        </w:rPr>
        <w:t xml:space="preserve">) that includes an explanation for each line item in the spreadsheet, as well as the source and description of </w:t>
      </w:r>
      <w:r w:rsidR="00064B9A" w:rsidRPr="000404FD">
        <w:rPr>
          <w:color w:val="000000" w:themeColor="text1"/>
        </w:rPr>
        <w:t>any</w:t>
      </w:r>
      <w:r w:rsidRPr="000404FD">
        <w:rPr>
          <w:color w:val="000000" w:themeColor="text1"/>
        </w:rPr>
        <w:t xml:space="preserve"> cost share offered</w:t>
      </w:r>
      <w:r w:rsidR="00F005A6" w:rsidRPr="000404FD">
        <w:rPr>
          <w:color w:val="000000" w:themeColor="text1"/>
        </w:rPr>
        <w:t>. Directions on completing a budget narrative are included. Use of the S/GWI budget narrative template is recommended but not required</w:t>
      </w:r>
      <w:r w:rsidRPr="000404FD">
        <w:rPr>
          <w:color w:val="000000" w:themeColor="text1"/>
        </w:rPr>
        <w:t>;</w:t>
      </w:r>
      <w:r w:rsidR="00114EEE">
        <w:rPr>
          <w:color w:val="000000" w:themeColor="text1"/>
        </w:rPr>
        <w:br/>
      </w:r>
    </w:p>
    <w:p w:rsidR="00F2233A"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DB5F4A">
        <w:rPr>
          <w:b/>
          <w:color w:val="000000" w:themeColor="text1"/>
        </w:rPr>
        <w:t>Monitoring and Evaluation Plan</w:t>
      </w:r>
      <w:r w:rsidRPr="000404FD">
        <w:rPr>
          <w:color w:val="000000" w:themeColor="text1"/>
        </w:rPr>
        <w:t xml:space="preserve"> detailing project’s </w:t>
      </w:r>
      <w:r w:rsidR="00845A21">
        <w:rPr>
          <w:color w:val="000000" w:themeColor="text1"/>
        </w:rPr>
        <w:t>s</w:t>
      </w:r>
      <w:r w:rsidR="00845A21" w:rsidRPr="005A20A2">
        <w:rPr>
          <w:color w:val="000000" w:themeColor="text1"/>
        </w:rPr>
        <w:t xml:space="preserve">hort-term and long-term project goal(s), objective(s), activities, outputs and intended results; provide matching indicators </w:t>
      </w:r>
      <w:r w:rsidR="00845A21">
        <w:rPr>
          <w:color w:val="000000" w:themeColor="text1"/>
        </w:rPr>
        <w:t xml:space="preserve">and explain how </w:t>
      </w:r>
      <w:r w:rsidRPr="000404FD">
        <w:rPr>
          <w:color w:val="000000" w:themeColor="text1"/>
        </w:rPr>
        <w:t xml:space="preserve">impact and effectiveness will be monitored and evaluated throughout </w:t>
      </w:r>
      <w:r w:rsidR="001F6B3C" w:rsidRPr="000404FD">
        <w:rPr>
          <w:color w:val="000000" w:themeColor="text1"/>
        </w:rPr>
        <w:t>the project</w:t>
      </w:r>
      <w:r w:rsidR="00F005A6" w:rsidRPr="000404FD">
        <w:rPr>
          <w:color w:val="000000" w:themeColor="text1"/>
        </w:rPr>
        <w:t>. Directions on completing a monitoring and evaluation plan are in include</w:t>
      </w:r>
      <w:r w:rsidR="00252C0A">
        <w:rPr>
          <w:color w:val="000000" w:themeColor="text1"/>
        </w:rPr>
        <w:t>d</w:t>
      </w:r>
      <w:r w:rsidR="00F005A6" w:rsidRPr="000404FD">
        <w:rPr>
          <w:color w:val="000000" w:themeColor="text1"/>
        </w:rPr>
        <w:t>. Use of the S/GWI monitoring and evaluation plan template is recommended but not required</w:t>
      </w:r>
      <w:r w:rsidR="00114EEE">
        <w:rPr>
          <w:color w:val="000000" w:themeColor="text1"/>
        </w:rPr>
        <w:t>;</w:t>
      </w:r>
      <w:r w:rsidR="00F005A6" w:rsidRPr="000404FD">
        <w:rPr>
          <w:color w:val="000000" w:themeColor="text1"/>
        </w:rPr>
        <w:t xml:space="preserve"> </w:t>
      </w:r>
      <w:r w:rsidR="001F6B3C" w:rsidRPr="000404FD">
        <w:rPr>
          <w:color w:val="000000" w:themeColor="text1"/>
        </w:rPr>
        <w:t xml:space="preserve"> </w:t>
      </w:r>
      <w:r w:rsidRPr="000404FD">
        <w:rPr>
          <w:color w:val="000000" w:themeColor="text1"/>
        </w:rPr>
        <w:t xml:space="preserve">  </w:t>
      </w:r>
      <w:r w:rsidR="00114EEE">
        <w:rPr>
          <w:color w:val="000000" w:themeColor="text1"/>
        </w:rPr>
        <w:br/>
      </w:r>
    </w:p>
    <w:p w:rsidR="0013548C" w:rsidRDefault="00911311"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DB5F4A">
        <w:rPr>
          <w:b/>
          <w:color w:val="000000" w:themeColor="text1"/>
        </w:rPr>
        <w:t>Implementation timeline</w:t>
      </w:r>
      <w:r w:rsidR="00114EEE">
        <w:rPr>
          <w:b/>
          <w:color w:val="000000" w:themeColor="text1"/>
        </w:rPr>
        <w:t xml:space="preserve"> </w:t>
      </w:r>
      <w:r w:rsidR="00114EEE" w:rsidRPr="00B72522">
        <w:t>(not to exceed one [1] page)</w:t>
      </w:r>
      <w:r w:rsidR="0025438E" w:rsidRPr="000404FD">
        <w:rPr>
          <w:color w:val="000000" w:themeColor="text1"/>
        </w:rPr>
        <w:t>, indicating which month(s) your project activities are to be implemented</w:t>
      </w:r>
      <w:r w:rsidR="00114EEE">
        <w:rPr>
          <w:color w:val="000000" w:themeColor="text1"/>
        </w:rPr>
        <w:t xml:space="preserve">. </w:t>
      </w:r>
      <w:r w:rsidR="00114EEE" w:rsidRPr="00B72522">
        <w:t>The timeline of the overall proposal should include activities, evaluation efforts, and prog</w:t>
      </w:r>
      <w:r w:rsidR="00114EEE">
        <w:t xml:space="preserve">ram closeout. </w:t>
      </w:r>
      <w:r w:rsidR="00114EEE" w:rsidRPr="000404FD">
        <w:rPr>
          <w:color w:val="000000" w:themeColor="text1"/>
        </w:rPr>
        <w:t xml:space="preserve">Use of the S/GWI </w:t>
      </w:r>
      <w:r w:rsidR="00114EEE">
        <w:t xml:space="preserve">timeline template </w:t>
      </w:r>
      <w:r w:rsidR="00114EEE" w:rsidRPr="000404FD">
        <w:rPr>
          <w:color w:val="000000" w:themeColor="text1"/>
        </w:rPr>
        <w:t>is recommended but not required</w:t>
      </w:r>
      <w:r w:rsidR="00114EEE">
        <w:rPr>
          <w:color w:val="000000" w:themeColor="text1"/>
        </w:rPr>
        <w:t>;</w:t>
      </w:r>
      <w:r w:rsidR="00161615">
        <w:rPr>
          <w:color w:val="000000" w:themeColor="text1"/>
        </w:rPr>
        <w:br/>
      </w:r>
    </w:p>
    <w:p w:rsidR="00911311" w:rsidRPr="000404FD" w:rsidRDefault="0013548C"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Pr>
          <w:b/>
          <w:color w:val="000000" w:themeColor="text1"/>
        </w:rPr>
        <w:t xml:space="preserve">Risk Assessment. </w:t>
      </w:r>
      <w:r w:rsidRPr="008809D9">
        <w:t>Risks are unavoidable – all programs inherently contain bot</w:t>
      </w:r>
      <w:r>
        <w:t xml:space="preserve">h </w:t>
      </w:r>
      <w:r>
        <w:lastRenderedPageBreak/>
        <w:t xml:space="preserve">internal and external risks. </w:t>
      </w:r>
      <w:r w:rsidRPr="008809D9">
        <w:t>However, with proper identification and management, risks can be prepared for, minimized or</w:t>
      </w:r>
      <w:r>
        <w:t xml:space="preserve"> mitigated. </w:t>
      </w:r>
      <w:r w:rsidRPr="008809D9">
        <w:t xml:space="preserve">The purpose of a risk analysis is to identify the internal and external risks associated with the proposed program in the application, rate the likelihood of the risks, rate the potential impact of the risks on the program, and identify actions that </w:t>
      </w:r>
      <w:r>
        <w:t xml:space="preserve">could help mitigate the risks. </w:t>
      </w:r>
      <w:r w:rsidRPr="008809D9">
        <w:t xml:space="preserve">A risk analysis should not be considered a one-time </w:t>
      </w:r>
      <w:r>
        <w:t xml:space="preserve">exercise or a static document. </w:t>
      </w:r>
      <w:r w:rsidRPr="008809D9">
        <w:t>S/GWI defers to organizations to conduct adequate risk analysis and remediation for all of its operations and advises that risk analysis and remediation occur throughout the life of a program and should result in revisions to risk analysis documen</w:t>
      </w:r>
      <w:r>
        <w:t xml:space="preserve">ts and processes as necessary. </w:t>
      </w:r>
      <w:r w:rsidRPr="008809D9">
        <w:t>Applicants should include all assumptions and external factors in the risk analy</w:t>
      </w:r>
      <w:r>
        <w:t xml:space="preserve">sis. </w:t>
      </w:r>
      <w:r w:rsidRPr="008809D9">
        <w:t xml:space="preserve">Applicants should rate the likelihood of a risk and potential impact of the risk </w:t>
      </w:r>
      <w:r>
        <w:t xml:space="preserve">as “High,” “Medium,” or “Low.” </w:t>
      </w:r>
      <w:r w:rsidRPr="0013548C">
        <w:t xml:space="preserve">Use of the S/GWI </w:t>
      </w:r>
      <w:r>
        <w:t xml:space="preserve">Risk Assessment </w:t>
      </w:r>
      <w:r w:rsidRPr="0013548C">
        <w:t>template is recommended but not required</w:t>
      </w:r>
      <w:r>
        <w:t>;</w:t>
      </w:r>
      <w:r w:rsidR="00114EEE">
        <w:rPr>
          <w:color w:val="000000" w:themeColor="text1"/>
        </w:rPr>
        <w:br/>
      </w:r>
    </w:p>
    <w:p w:rsidR="00F2233A"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114EEE">
        <w:rPr>
          <w:b/>
          <w:color w:val="000000" w:themeColor="text1"/>
        </w:rPr>
        <w:t>Attachments may be included</w:t>
      </w:r>
      <w:r w:rsidRPr="000404FD">
        <w:rPr>
          <w:color w:val="000000" w:themeColor="text1"/>
        </w:rPr>
        <w:t>, (letters of commitment from the applicant institution and sub-award partners,  CVs of key personnel, project experience, etc</w:t>
      </w:r>
      <w:r w:rsidR="005E60E1" w:rsidRPr="000404FD">
        <w:rPr>
          <w:color w:val="000000" w:themeColor="text1"/>
        </w:rPr>
        <w:t>.</w:t>
      </w:r>
      <w:r w:rsidRPr="000404FD">
        <w:rPr>
          <w:color w:val="000000" w:themeColor="text1"/>
        </w:rPr>
        <w:t>) but should n</w:t>
      </w:r>
      <w:r w:rsidR="00911311" w:rsidRPr="000404FD">
        <w:rPr>
          <w:color w:val="000000" w:themeColor="text1"/>
        </w:rPr>
        <w:t xml:space="preserve">ot be unreasonably lengthy; </w:t>
      </w:r>
      <w:r w:rsidR="00114EEE">
        <w:rPr>
          <w:color w:val="000000" w:themeColor="text1"/>
        </w:rPr>
        <w:br/>
      </w:r>
    </w:p>
    <w:p w:rsidR="00911311"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0404FD">
        <w:rPr>
          <w:color w:val="000000" w:themeColor="text1"/>
        </w:rPr>
        <w:t>If your organization has a negotiated indirect cost rate agreement (</w:t>
      </w:r>
      <w:r w:rsidRPr="00114EEE">
        <w:rPr>
          <w:b/>
          <w:color w:val="000000" w:themeColor="text1"/>
        </w:rPr>
        <w:t>NICRA</w:t>
      </w:r>
      <w:r w:rsidRPr="000404FD">
        <w:rPr>
          <w:color w:val="000000" w:themeColor="text1"/>
        </w:rPr>
        <w:t>) and includes NICRA charges in the budget, include your latest NICRA as a pdf file;</w:t>
      </w:r>
      <w:r w:rsidR="00114EEE">
        <w:rPr>
          <w:color w:val="000000" w:themeColor="text1"/>
        </w:rPr>
        <w:br/>
      </w:r>
    </w:p>
    <w:p w:rsidR="00911311"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0404FD">
        <w:rPr>
          <w:color w:val="000000" w:themeColor="text1"/>
        </w:rPr>
        <w:t xml:space="preserve">A PDF file copy of your organization’s most </w:t>
      </w:r>
      <w:r w:rsidRPr="00DB5F4A">
        <w:rPr>
          <w:b/>
          <w:color w:val="000000" w:themeColor="text1"/>
        </w:rPr>
        <w:t>recent financial audit</w:t>
      </w:r>
      <w:r w:rsidRPr="000404FD">
        <w:rPr>
          <w:color w:val="000000" w:themeColor="text1"/>
        </w:rPr>
        <w:t xml:space="preserve">; </w:t>
      </w:r>
      <w:r w:rsidR="00CC72DA">
        <w:rPr>
          <w:color w:val="000000" w:themeColor="text1"/>
        </w:rPr>
        <w:t>and</w:t>
      </w:r>
      <w:r w:rsidR="00114EEE">
        <w:rPr>
          <w:color w:val="000000" w:themeColor="text1"/>
        </w:rPr>
        <w:br/>
      </w:r>
    </w:p>
    <w:p w:rsidR="00F2233A" w:rsidRPr="000404FD" w:rsidRDefault="00F2233A" w:rsidP="00D23287">
      <w:pPr>
        <w:pStyle w:val="ListParagraph"/>
        <w:widowControl w:val="0"/>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rPr>
          <w:color w:val="000000" w:themeColor="text1"/>
        </w:rPr>
      </w:pPr>
      <w:r w:rsidRPr="000404FD">
        <w:rPr>
          <w:color w:val="000000" w:themeColor="text1"/>
        </w:rPr>
        <w:t>Number all pages, including budget and addenda</w:t>
      </w:r>
      <w:r w:rsidR="00CC72DA">
        <w:rPr>
          <w:color w:val="000000" w:themeColor="text1"/>
        </w:rPr>
        <w:t>.</w:t>
      </w:r>
    </w:p>
    <w:p w:rsidR="00911311" w:rsidRPr="000404FD" w:rsidRDefault="00911311" w:rsidP="00D2328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p>
    <w:p w:rsidR="00F2233A" w:rsidRPr="000404FD" w:rsidRDefault="00F2233A" w:rsidP="00D23287">
      <w:pPr>
        <w:spacing w:after="0" w:line="240" w:lineRule="auto"/>
        <w:rPr>
          <w:rFonts w:ascii="Times New Roman" w:hAnsi="Times New Roman"/>
          <w:color w:val="000000" w:themeColor="text1"/>
          <w:sz w:val="24"/>
          <w:szCs w:val="24"/>
        </w:rPr>
      </w:pPr>
    </w:p>
    <w:p w:rsidR="00B00F81" w:rsidRPr="00685FF8" w:rsidRDefault="00B00F81" w:rsidP="00D23287">
      <w:pPr>
        <w:pStyle w:val="ListParagraph"/>
        <w:numPr>
          <w:ilvl w:val="0"/>
          <w:numId w:val="47"/>
        </w:numPr>
        <w:jc w:val="both"/>
      </w:pPr>
      <w:r w:rsidRPr="00685FF8">
        <w:rPr>
          <w:b/>
        </w:rPr>
        <w:t>Additional Information Requested</w:t>
      </w:r>
    </w:p>
    <w:p w:rsidR="00B00F81" w:rsidRPr="003B695B" w:rsidRDefault="00B00F81" w:rsidP="00D23287">
      <w:pPr>
        <w:spacing w:after="0" w:line="240" w:lineRule="auto"/>
        <w:jc w:val="both"/>
        <w:rPr>
          <w:rFonts w:ascii="Times New Roman" w:hAnsi="Times New Roman"/>
          <w:szCs w:val="24"/>
        </w:rPr>
      </w:pPr>
    </w:p>
    <w:p w:rsidR="00B00F81" w:rsidRPr="00C90387" w:rsidRDefault="00B00F81" w:rsidP="00D23287">
      <w:pPr>
        <w:spacing w:after="0" w:line="240" w:lineRule="auto"/>
        <w:rPr>
          <w:rFonts w:ascii="Times New Roman" w:hAnsi="Times New Roman"/>
          <w:sz w:val="24"/>
          <w:szCs w:val="24"/>
        </w:rPr>
      </w:pPr>
      <w:r w:rsidRPr="00C90387">
        <w:rPr>
          <w:rFonts w:ascii="Times New Roman" w:hAnsi="Times New Roman"/>
          <w:sz w:val="24"/>
          <w:szCs w:val="24"/>
        </w:rPr>
        <w:t>If successful, the applicant must submit after notification of intent to make a Federal award, but prior to issuance of a Federal award:</w:t>
      </w:r>
    </w:p>
    <w:p w:rsidR="00B00F81" w:rsidRPr="00C90387" w:rsidRDefault="00B00F81" w:rsidP="00D23287">
      <w:pPr>
        <w:spacing w:after="0" w:line="240" w:lineRule="auto"/>
        <w:rPr>
          <w:rFonts w:ascii="Times New Roman" w:hAnsi="Times New Roman"/>
          <w:sz w:val="24"/>
          <w:szCs w:val="24"/>
        </w:rPr>
      </w:pPr>
      <w:r w:rsidRPr="00C90387">
        <w:rPr>
          <w:rFonts w:ascii="Times New Roman" w:hAnsi="Times New Roman"/>
          <w:sz w:val="24"/>
          <w:szCs w:val="24"/>
        </w:rPr>
        <w:t xml:space="preserve"> </w:t>
      </w:r>
    </w:p>
    <w:p w:rsidR="00B00F81" w:rsidRPr="00F6541C" w:rsidRDefault="00B00F81" w:rsidP="00D23287">
      <w:pPr>
        <w:pStyle w:val="ListParagraph"/>
        <w:numPr>
          <w:ilvl w:val="0"/>
          <w:numId w:val="49"/>
        </w:numPr>
        <w:contextualSpacing/>
      </w:pPr>
      <w:r w:rsidRPr="00F6541C">
        <w:t>Written responses and revised application documents addressing conditions and recommendations from the S/GWI Review Panel;</w:t>
      </w:r>
    </w:p>
    <w:p w:rsidR="00B00F81" w:rsidRPr="00F6541C" w:rsidRDefault="00B00F81" w:rsidP="00D23287">
      <w:pPr>
        <w:pStyle w:val="ListParagraph"/>
        <w:numPr>
          <w:ilvl w:val="0"/>
          <w:numId w:val="49"/>
        </w:numPr>
        <w:contextualSpacing/>
      </w:pPr>
      <w:r w:rsidRPr="00F6541C">
        <w:t>Completion of the Department’s Financial Management Survey, if receiving S/GWI funding for the first time;</w:t>
      </w:r>
    </w:p>
    <w:p w:rsidR="00B00F81" w:rsidRPr="00F6541C" w:rsidRDefault="00B00F81" w:rsidP="00D23287">
      <w:pPr>
        <w:pStyle w:val="ListParagraph"/>
        <w:numPr>
          <w:ilvl w:val="0"/>
          <w:numId w:val="49"/>
        </w:numPr>
        <w:contextualSpacing/>
      </w:pPr>
      <w:r w:rsidRPr="00F6541C">
        <w:t>Submission of required documents to register in the Payment Management System managed by the Department of Health and Human Services, if receiving S/GWI funding for the first time (unless an exemption is provided); and</w:t>
      </w:r>
    </w:p>
    <w:p w:rsidR="00F55016" w:rsidRPr="00B00F81" w:rsidRDefault="00B00F81" w:rsidP="00D23287">
      <w:pPr>
        <w:pStyle w:val="NormalWeb"/>
        <w:numPr>
          <w:ilvl w:val="0"/>
          <w:numId w:val="49"/>
        </w:numPr>
        <w:spacing w:before="0" w:beforeAutospacing="0" w:after="0" w:afterAutospacing="0"/>
      </w:pPr>
      <w:r w:rsidRPr="00F6541C">
        <w:t>Other requested information or documents included in the notification of intent to make a Federal award or subsequent communications prior to issuance of a Federal award.</w:t>
      </w:r>
    </w:p>
    <w:p w:rsidR="006877DF" w:rsidRDefault="006877DF" w:rsidP="00D23287">
      <w:pPr>
        <w:autoSpaceDE w:val="0"/>
        <w:autoSpaceDN w:val="0"/>
        <w:adjustRightInd w:val="0"/>
        <w:spacing w:after="0" w:line="240" w:lineRule="auto"/>
        <w:rPr>
          <w:rFonts w:ascii="Times New Roman" w:hAnsi="Times New Roman"/>
          <w:color w:val="000000"/>
          <w:sz w:val="24"/>
          <w:szCs w:val="24"/>
        </w:rPr>
      </w:pPr>
    </w:p>
    <w:p w:rsidR="008F7D5C" w:rsidRPr="008F7D5C" w:rsidRDefault="008F7D5C" w:rsidP="00D23287">
      <w:pPr>
        <w:pStyle w:val="ListParagraph"/>
        <w:numPr>
          <w:ilvl w:val="0"/>
          <w:numId w:val="47"/>
        </w:numPr>
        <w:autoSpaceDE w:val="0"/>
        <w:autoSpaceDN w:val="0"/>
        <w:adjustRightInd w:val="0"/>
        <w:rPr>
          <w:b/>
          <w:color w:val="000000"/>
        </w:rPr>
      </w:pPr>
      <w:r w:rsidRPr="008F7D5C">
        <w:rPr>
          <w:b/>
          <w:color w:val="000000"/>
        </w:rPr>
        <w:t>Submission Dates and Times</w:t>
      </w:r>
    </w:p>
    <w:p w:rsidR="008F7D5C" w:rsidRPr="008F7D5C" w:rsidRDefault="008F7D5C" w:rsidP="00D23287">
      <w:pPr>
        <w:pStyle w:val="ListParagraph"/>
        <w:jc w:val="both"/>
        <w:rPr>
          <w:b/>
        </w:rPr>
      </w:pPr>
    </w:p>
    <w:p w:rsidR="008F7D5C" w:rsidRPr="008F7D5C" w:rsidRDefault="008F7D5C" w:rsidP="00D23287">
      <w:pPr>
        <w:spacing w:after="0" w:line="240" w:lineRule="auto"/>
        <w:rPr>
          <w:rFonts w:ascii="Times New Roman" w:eastAsia="Times New Roman" w:hAnsi="Times New Roman"/>
          <w:sz w:val="24"/>
          <w:szCs w:val="24"/>
        </w:rPr>
      </w:pPr>
      <w:r w:rsidRPr="008F7D5C">
        <w:rPr>
          <w:rFonts w:ascii="Times New Roman" w:eastAsia="Times New Roman" w:hAnsi="Times New Roman"/>
          <w:sz w:val="24"/>
          <w:szCs w:val="24"/>
        </w:rPr>
        <w:t xml:space="preserve">A complete proposal with attachments must be submitted by </w:t>
      </w:r>
      <w:r w:rsidRPr="008F7D5C">
        <w:rPr>
          <w:rFonts w:ascii="Times New Roman" w:eastAsia="Times New Roman" w:hAnsi="Times New Roman"/>
          <w:b/>
          <w:sz w:val="24"/>
          <w:szCs w:val="24"/>
        </w:rPr>
        <w:t xml:space="preserve">11:59PM EST June </w:t>
      </w:r>
      <w:r w:rsidR="00161615">
        <w:rPr>
          <w:rFonts w:ascii="Times New Roman" w:eastAsia="Times New Roman" w:hAnsi="Times New Roman"/>
          <w:b/>
          <w:sz w:val="24"/>
          <w:szCs w:val="24"/>
        </w:rPr>
        <w:t>5</w:t>
      </w:r>
      <w:r w:rsidRPr="008F7D5C">
        <w:rPr>
          <w:rFonts w:ascii="Times New Roman" w:eastAsia="Times New Roman" w:hAnsi="Times New Roman"/>
          <w:b/>
          <w:sz w:val="24"/>
          <w:szCs w:val="24"/>
        </w:rPr>
        <w:t>, 2017</w:t>
      </w:r>
      <w:r w:rsidRPr="008F7D5C">
        <w:rPr>
          <w:rFonts w:ascii="Times New Roman" w:eastAsia="Times New Roman" w:hAnsi="Times New Roman"/>
          <w:sz w:val="24"/>
          <w:szCs w:val="24"/>
        </w:rPr>
        <w:t xml:space="preserve"> via </w:t>
      </w:r>
      <w:hyperlink r:id="rId24" w:history="1">
        <w:r w:rsidRPr="007A1D45">
          <w:rPr>
            <w:rStyle w:val="Hyperlink"/>
            <w:rFonts w:ascii="Times New Roman" w:eastAsia="Times New Roman" w:hAnsi="Times New Roman"/>
            <w:sz w:val="24"/>
            <w:szCs w:val="24"/>
          </w:rPr>
          <w:t>www.Grants.gov</w:t>
        </w:r>
      </w:hyperlink>
      <w:r>
        <w:rPr>
          <w:rFonts w:ascii="Times New Roman" w:eastAsia="Times New Roman" w:hAnsi="Times New Roman"/>
          <w:sz w:val="24"/>
          <w:szCs w:val="24"/>
        </w:rPr>
        <w:t xml:space="preserve"> </w:t>
      </w:r>
      <w:r w:rsidRPr="008F7D5C">
        <w:rPr>
          <w:rFonts w:ascii="Times New Roman" w:eastAsia="Times New Roman" w:hAnsi="Times New Roman"/>
          <w:sz w:val="24"/>
          <w:szCs w:val="24"/>
        </w:rPr>
        <w:t xml:space="preserve">and emailed to </w:t>
      </w:r>
      <w:hyperlink r:id="rId25" w:history="1">
        <w:r w:rsidRPr="00F6541C">
          <w:rPr>
            <w:rStyle w:val="Hyperlink"/>
            <w:rFonts w:ascii="Times New Roman" w:hAnsi="Times New Roman"/>
            <w:sz w:val="24"/>
            <w:szCs w:val="24"/>
          </w:rPr>
          <w:t>SGWIProjectProposals@state.gov</w:t>
        </w:r>
      </w:hyperlink>
      <w:r w:rsidRPr="008F7D5C">
        <w:rPr>
          <w:rFonts w:eastAsia="Times New Roman"/>
        </w:rPr>
        <w:t xml:space="preserve"> with </w:t>
      </w:r>
      <w:r w:rsidRPr="008F7D5C">
        <w:rPr>
          <w:rFonts w:eastAsia="Times New Roman"/>
          <w:b/>
        </w:rPr>
        <w:lastRenderedPageBreak/>
        <w:t>“[</w:t>
      </w:r>
      <w:r w:rsidRPr="00D23287">
        <w:rPr>
          <w:rFonts w:ascii="Times New Roman" w:eastAsia="Times New Roman" w:hAnsi="Times New Roman"/>
          <w:b/>
          <w:sz w:val="24"/>
          <w:szCs w:val="24"/>
        </w:rPr>
        <w:t>Organization Name</w:t>
      </w:r>
      <w:r w:rsidRPr="008F7D5C">
        <w:rPr>
          <w:rFonts w:eastAsia="Times New Roman"/>
          <w:b/>
        </w:rPr>
        <w:t xml:space="preserve">] and </w:t>
      </w:r>
      <w:r w:rsidRPr="008F7D5C">
        <w:rPr>
          <w:rFonts w:ascii="Times New Roman" w:eastAsia="Times New Roman" w:hAnsi="Times New Roman"/>
          <w:b/>
          <w:sz w:val="24"/>
          <w:szCs w:val="24"/>
        </w:rPr>
        <w:t>Comprehensive Programming to Address and Respond to Gender-based Violence in Laos and Nepal Initiative”</w:t>
      </w:r>
      <w:r w:rsidRPr="008F7D5C">
        <w:rPr>
          <w:rFonts w:ascii="Times New Roman" w:eastAsia="Times New Roman" w:hAnsi="Times New Roman"/>
          <w:sz w:val="24"/>
          <w:szCs w:val="24"/>
        </w:rPr>
        <w:t xml:space="preserve"> in the Subject of the email.</w:t>
      </w:r>
      <w:r w:rsidRPr="008F7D5C">
        <w:rPr>
          <w:rFonts w:eastAsia="Times New Roman"/>
        </w:rPr>
        <w:t xml:space="preserve"> </w:t>
      </w:r>
      <w:r w:rsidRPr="008F7D5C">
        <w:rPr>
          <w:rFonts w:ascii="Times New Roman" w:eastAsia="Times New Roman" w:hAnsi="Times New Roman"/>
          <w:sz w:val="24"/>
          <w:szCs w:val="24"/>
        </w:rPr>
        <w:t xml:space="preserve"> </w:t>
      </w:r>
    </w:p>
    <w:p w:rsidR="008F7D5C" w:rsidRPr="008F7D5C" w:rsidRDefault="008F7D5C" w:rsidP="00D23287">
      <w:pPr>
        <w:spacing w:after="0" w:line="240" w:lineRule="auto"/>
        <w:rPr>
          <w:rFonts w:ascii="Times New Roman" w:hAnsi="Times New Roman"/>
          <w:sz w:val="24"/>
          <w:szCs w:val="24"/>
        </w:rPr>
      </w:pPr>
      <w:r w:rsidRPr="008F7D5C">
        <w:rPr>
          <w:rFonts w:ascii="Times New Roman" w:hAnsi="Times New Roman"/>
          <w:sz w:val="24"/>
          <w:szCs w:val="24"/>
        </w:rPr>
        <w:t xml:space="preserve">It is the responsibility of all applicants to ensure that proposals have been submitted in their entirety </w:t>
      </w:r>
      <w:proofErr w:type="gramStart"/>
      <w:r w:rsidRPr="008F7D5C">
        <w:rPr>
          <w:rFonts w:ascii="Times New Roman" w:hAnsi="Times New Roman"/>
          <w:sz w:val="24"/>
          <w:szCs w:val="24"/>
        </w:rPr>
        <w:t xml:space="preserve">to </w:t>
      </w:r>
      <w:r w:rsidRPr="008F7D5C">
        <w:rPr>
          <w:rFonts w:ascii="Times New Roman" w:eastAsia="Times New Roman" w:hAnsi="Times New Roman"/>
          <w:sz w:val="24"/>
          <w:szCs w:val="24"/>
        </w:rPr>
        <w:t xml:space="preserve"> </w:t>
      </w:r>
      <w:proofErr w:type="gramEnd"/>
      <w:r w:rsidR="00210BCB">
        <w:fldChar w:fldCharType="begin"/>
      </w:r>
      <w:r w:rsidR="00210BCB">
        <w:instrText xml:space="preserve"> HYPERLINK "http://www.Grants.gov" </w:instrText>
      </w:r>
      <w:r w:rsidR="00210BCB">
        <w:fldChar w:fldCharType="separate"/>
      </w:r>
      <w:r w:rsidRPr="007A1D45">
        <w:rPr>
          <w:rStyle w:val="Hyperlink"/>
          <w:rFonts w:ascii="Times New Roman" w:eastAsia="Times New Roman" w:hAnsi="Times New Roman"/>
          <w:sz w:val="24"/>
          <w:szCs w:val="24"/>
        </w:rPr>
        <w:t>www.Grants.gov</w:t>
      </w:r>
      <w:r w:rsidR="00210BCB">
        <w:rPr>
          <w:rStyle w:val="Hyperlink"/>
          <w:rFonts w:ascii="Times New Roman" w:eastAsia="Times New Roman" w:hAnsi="Times New Roman"/>
          <w:sz w:val="24"/>
          <w:szCs w:val="24"/>
        </w:rPr>
        <w:fldChar w:fldCharType="end"/>
      </w:r>
      <w:r>
        <w:rPr>
          <w:rFonts w:ascii="Times New Roman" w:eastAsia="Times New Roman" w:hAnsi="Times New Roman"/>
          <w:sz w:val="24"/>
          <w:szCs w:val="24"/>
        </w:rPr>
        <w:t xml:space="preserve"> </w:t>
      </w:r>
      <w:r w:rsidRPr="008F7D5C">
        <w:rPr>
          <w:rFonts w:ascii="Times New Roman" w:hAnsi="Times New Roman"/>
          <w:sz w:val="24"/>
          <w:szCs w:val="24"/>
        </w:rPr>
        <w:t>and sent via email. S/GWI bears no responsibility for data errors resulting from transmission or conversion processes.</w:t>
      </w:r>
    </w:p>
    <w:p w:rsidR="008F7D5C" w:rsidRDefault="008F7D5C" w:rsidP="00D23287">
      <w:pPr>
        <w:spacing w:after="0" w:line="240" w:lineRule="auto"/>
        <w:rPr>
          <w:rFonts w:ascii="Times New Roman" w:hAnsi="Times New Roman"/>
          <w:sz w:val="24"/>
          <w:szCs w:val="24"/>
        </w:rPr>
      </w:pPr>
      <w:r>
        <w:rPr>
          <w:rFonts w:ascii="Times New Roman" w:hAnsi="Times New Roman"/>
          <w:sz w:val="24"/>
          <w:szCs w:val="24"/>
        </w:rPr>
        <w:t xml:space="preserve">Please refer to the Grants.gov website for the definitions of various “application statuses” and the difference between a submission receipt and a submission validation. </w:t>
      </w:r>
      <w:r w:rsidRPr="00134980">
        <w:rPr>
          <w:rFonts w:ascii="Times New Roman" w:hAnsi="Times New Roman"/>
          <w:sz w:val="24"/>
          <w:szCs w:val="24"/>
        </w:rPr>
        <w:t>The</w:t>
      </w:r>
      <w:r w:rsidRPr="00134980">
        <w:rPr>
          <w:rFonts w:ascii="Times New Roman" w:hAnsi="Times New Roman"/>
          <w:b/>
          <w:sz w:val="24"/>
          <w:szCs w:val="24"/>
        </w:rPr>
        <w:t xml:space="preserve"> </w:t>
      </w:r>
      <w:r w:rsidRPr="00134980">
        <w:rPr>
          <w:rFonts w:ascii="Times New Roman" w:hAnsi="Times New Roman"/>
          <w:sz w:val="24"/>
          <w:szCs w:val="24"/>
        </w:rPr>
        <w:t xml:space="preserve">applicant should not expect a notification upon </w:t>
      </w:r>
      <w:r>
        <w:rPr>
          <w:rFonts w:ascii="Times New Roman" w:hAnsi="Times New Roman"/>
          <w:sz w:val="24"/>
          <w:szCs w:val="24"/>
        </w:rPr>
        <w:t>S/GWI</w:t>
      </w:r>
      <w:r w:rsidRPr="00134980">
        <w:rPr>
          <w:rFonts w:ascii="Times New Roman" w:hAnsi="Times New Roman"/>
          <w:sz w:val="24"/>
          <w:szCs w:val="24"/>
        </w:rPr>
        <w:t xml:space="preserve"> receiving their application</w:t>
      </w:r>
      <w:r>
        <w:rPr>
          <w:rFonts w:ascii="Times New Roman" w:hAnsi="Times New Roman"/>
          <w:sz w:val="24"/>
          <w:szCs w:val="24"/>
        </w:rPr>
        <w:t xml:space="preserve">. Applicants will receive a validation email from Grants.gov upon successful submission of an application. Validation of an electronic submission via Grants.gov can take up to two business days. Additionally you </w:t>
      </w:r>
      <w:r w:rsidRPr="00226764">
        <w:rPr>
          <w:rFonts w:ascii="Times New Roman" w:hAnsi="Times New Roman"/>
          <w:b/>
          <w:sz w:val="24"/>
          <w:szCs w:val="24"/>
        </w:rPr>
        <w:t>must</w:t>
      </w:r>
      <w:r>
        <w:rPr>
          <w:rFonts w:ascii="Times New Roman" w:hAnsi="Times New Roman"/>
          <w:sz w:val="24"/>
          <w:szCs w:val="24"/>
        </w:rPr>
        <w:t xml:space="preserve"> save a screenshot of the checklist showing all documents submitted in case any document fails to upload successfully.</w:t>
      </w:r>
    </w:p>
    <w:p w:rsidR="008F7D5C" w:rsidRDefault="008F7D5C" w:rsidP="00D23287">
      <w:pPr>
        <w:spacing w:after="0" w:line="240" w:lineRule="auto"/>
        <w:rPr>
          <w:rFonts w:ascii="Times New Roman" w:hAnsi="Times New Roman"/>
          <w:sz w:val="24"/>
          <w:szCs w:val="24"/>
        </w:rPr>
      </w:pPr>
    </w:p>
    <w:p w:rsidR="008F7D5C" w:rsidRDefault="008F7D5C" w:rsidP="00D23287">
      <w:pPr>
        <w:spacing w:after="0" w:line="240" w:lineRule="auto"/>
        <w:rPr>
          <w:rFonts w:ascii="Times New Roman" w:hAnsi="Times New Roman"/>
          <w:sz w:val="24"/>
          <w:szCs w:val="24"/>
        </w:rPr>
      </w:pPr>
      <w:r>
        <w:rPr>
          <w:rFonts w:ascii="Times New Roman" w:hAnsi="Times New Roman"/>
          <w:sz w:val="24"/>
          <w:szCs w:val="24"/>
        </w:rPr>
        <w:t>Late applications are neither reviewed nor considered unless the S/GWI point of contact listed in Section G of the NOFO is contacted prior to the deadline and is provided with evidence of system errors caused by Grants.gov that is outside of the applicants’ control and is the sole reason for late submission.</w:t>
      </w:r>
    </w:p>
    <w:p w:rsidR="008F7D5C" w:rsidRPr="00134980" w:rsidRDefault="008F7D5C" w:rsidP="00D23287">
      <w:pPr>
        <w:pStyle w:val="NoSpacing"/>
        <w:jc w:val="both"/>
        <w:rPr>
          <w:rFonts w:ascii="Times New Roman" w:eastAsia="Times New Roman" w:hAnsi="Times New Roman"/>
          <w:sz w:val="24"/>
          <w:szCs w:val="24"/>
        </w:rPr>
      </w:pPr>
    </w:p>
    <w:p w:rsidR="00FD368C" w:rsidRPr="000404FD" w:rsidRDefault="00AE4775" w:rsidP="00D23287">
      <w:pPr>
        <w:pStyle w:val="ListParagraph"/>
        <w:numPr>
          <w:ilvl w:val="0"/>
          <w:numId w:val="29"/>
        </w:numPr>
        <w:rPr>
          <w:color w:val="000000" w:themeColor="text1"/>
        </w:rPr>
      </w:pPr>
      <w:r w:rsidRPr="000404FD">
        <w:rPr>
          <w:b/>
          <w:color w:val="000000" w:themeColor="text1"/>
        </w:rPr>
        <w:t>Funding Restrictions:</w:t>
      </w:r>
      <w:r w:rsidRPr="000404FD">
        <w:rPr>
          <w:color w:val="000000" w:themeColor="text1"/>
        </w:rPr>
        <w:t xml:space="preserve">  </w:t>
      </w:r>
    </w:p>
    <w:p w:rsidR="00FD368C" w:rsidRPr="000404FD" w:rsidRDefault="00FD368C" w:rsidP="00D23287">
      <w:pPr>
        <w:pStyle w:val="ListParagraph"/>
        <w:ind w:left="360"/>
        <w:rPr>
          <w:color w:val="000000" w:themeColor="text1"/>
        </w:rPr>
      </w:pPr>
    </w:p>
    <w:p w:rsidR="00FD368C" w:rsidRPr="000404FD" w:rsidRDefault="00D23287" w:rsidP="00D23287">
      <w:pPr>
        <w:spacing w:after="0" w:line="240" w:lineRule="auto"/>
        <w:rPr>
          <w:rFonts w:ascii="Times New Roman" w:hAnsi="Times New Roman"/>
          <w:sz w:val="24"/>
          <w:szCs w:val="24"/>
        </w:rPr>
      </w:pPr>
      <w:r>
        <w:rPr>
          <w:rFonts w:ascii="Times New Roman" w:hAnsi="Times New Roman"/>
          <w:sz w:val="24"/>
          <w:szCs w:val="24"/>
        </w:rPr>
        <w:t>This cooperative agreement</w:t>
      </w:r>
      <w:r w:rsidR="00FD368C" w:rsidRPr="000404FD">
        <w:rPr>
          <w:rFonts w:ascii="Times New Roman" w:hAnsi="Times New Roman"/>
          <w:sz w:val="24"/>
          <w:szCs w:val="24"/>
        </w:rPr>
        <w:t xml:space="preserve"> will be funded from money appropriated under the “Economic Support Fund” (ESF) heading in the Department of State and Foreign Operations Appropriations Act, 2012 (Div. </w:t>
      </w:r>
      <w:proofErr w:type="gramStart"/>
      <w:r w:rsidR="00FD368C" w:rsidRPr="000404FD">
        <w:rPr>
          <w:rFonts w:ascii="Times New Roman" w:hAnsi="Times New Roman"/>
          <w:sz w:val="24"/>
          <w:szCs w:val="24"/>
        </w:rPr>
        <w:t>I, P.L. 112-74) (SFOAA).</w:t>
      </w:r>
      <w:proofErr w:type="gramEnd"/>
      <w:r w:rsidR="00FD368C" w:rsidRPr="000404FD">
        <w:rPr>
          <w:rFonts w:ascii="Times New Roman" w:hAnsi="Times New Roman"/>
          <w:sz w:val="24"/>
          <w:szCs w:val="24"/>
        </w:rPr>
        <w:t xml:space="preserve"> ESF is available for foreign assistance supporting economic or political stability. Under Section 531(e) of the Foreign Assistance Act, as amended (FAA), ESF may not be used for military or paramilitary purposes. Given restrictions under Section 660 of the FAA, assistance may be provided to police and law enforcement forces only under certain circumstances. Note that activities focused on security sector training will be subject to vetting to ensure compliance with Section 620M of the FAA (“</w:t>
      </w:r>
      <w:hyperlink r:id="rId26" w:history="1">
        <w:r w:rsidR="00FD368C" w:rsidRPr="000404FD">
          <w:rPr>
            <w:rStyle w:val="Hyperlink"/>
            <w:rFonts w:ascii="Times New Roman" w:hAnsi="Times New Roman"/>
            <w:sz w:val="24"/>
            <w:szCs w:val="24"/>
          </w:rPr>
          <w:t>Leahy Vetting</w:t>
        </w:r>
      </w:hyperlink>
      <w:r w:rsidR="00FD368C" w:rsidRPr="000404FD">
        <w:rPr>
          <w:rFonts w:ascii="Times New Roman" w:hAnsi="Times New Roman"/>
          <w:sz w:val="24"/>
          <w:szCs w:val="24"/>
        </w:rPr>
        <w:t xml:space="preserve">“). </w:t>
      </w:r>
    </w:p>
    <w:p w:rsidR="00FD368C" w:rsidRPr="000404FD" w:rsidRDefault="00FD368C" w:rsidP="00D23287">
      <w:pPr>
        <w:spacing w:after="0" w:line="240" w:lineRule="auto"/>
        <w:rPr>
          <w:rFonts w:ascii="Times New Roman" w:hAnsi="Times New Roman"/>
          <w:sz w:val="24"/>
          <w:szCs w:val="24"/>
        </w:rPr>
      </w:pPr>
    </w:p>
    <w:p w:rsidR="00FD368C" w:rsidRPr="000404FD" w:rsidRDefault="00FD368C" w:rsidP="00D23287">
      <w:pPr>
        <w:spacing w:after="0" w:line="240" w:lineRule="auto"/>
        <w:rPr>
          <w:rFonts w:ascii="Times New Roman" w:hAnsi="Times New Roman"/>
          <w:sz w:val="24"/>
          <w:szCs w:val="24"/>
        </w:rPr>
      </w:pPr>
      <w:r w:rsidRPr="000404FD">
        <w:rPr>
          <w:rFonts w:ascii="Times New Roman" w:hAnsi="Times New Roman"/>
          <w:sz w:val="24"/>
          <w:szCs w:val="24"/>
        </w:rPr>
        <w:t>The Recipient is reminded that funds provided under this agreement must be used in a manner fully consistent with U.S. law. The recipient agrees that none of the funds provided by this award shall be used to lobby for or against abortion. The recipient agrees that none of the funds provided by this award shall be used to pay for the performance of abortion as a method of family planning or to motivate or coerce any person to practice abortions.</w:t>
      </w:r>
      <w:r w:rsidR="00D23287">
        <w:rPr>
          <w:rFonts w:ascii="Times New Roman" w:hAnsi="Times New Roman"/>
          <w:sz w:val="24"/>
          <w:szCs w:val="24"/>
        </w:rPr>
        <w:br/>
      </w:r>
    </w:p>
    <w:p w:rsidR="00FD368C" w:rsidRPr="000404FD" w:rsidRDefault="00FD368C" w:rsidP="00D23287">
      <w:pPr>
        <w:spacing w:after="0" w:line="240" w:lineRule="auto"/>
        <w:rPr>
          <w:rFonts w:ascii="Times New Roman" w:hAnsi="Times New Roman"/>
          <w:sz w:val="24"/>
          <w:szCs w:val="24"/>
        </w:rPr>
      </w:pPr>
      <w:r w:rsidRPr="000404FD">
        <w:rPr>
          <w:rFonts w:ascii="Times New Roman" w:hAnsi="Times New Roman"/>
          <w:sz w:val="24"/>
          <w:szCs w:val="24"/>
        </w:rPr>
        <w:t>Per 22 CFR 200.307 ((e) (1), (2) and (3) of this section please note the following guidance concerning use of Program Income:</w:t>
      </w:r>
      <w:r w:rsidR="00D23287">
        <w:rPr>
          <w:rFonts w:ascii="Times New Roman" w:hAnsi="Times New Roman"/>
          <w:sz w:val="24"/>
          <w:szCs w:val="24"/>
        </w:rPr>
        <w:br/>
      </w:r>
    </w:p>
    <w:p w:rsidR="00FD368C" w:rsidRPr="000404FD" w:rsidRDefault="00FD368C" w:rsidP="00D23287">
      <w:pPr>
        <w:pStyle w:val="ListParagraph"/>
        <w:numPr>
          <w:ilvl w:val="0"/>
          <w:numId w:val="34"/>
        </w:numPr>
      </w:pPr>
      <w:r w:rsidRPr="000404FD">
        <w:t>Program income earned during the project period shall be retained by the recipient and, in accordance with the terms and conditions of the award, shall be used in one or more of the ways listed in the following:</w:t>
      </w:r>
    </w:p>
    <w:p w:rsidR="00FD368C" w:rsidRPr="000404FD" w:rsidRDefault="00FD368C" w:rsidP="00D23287">
      <w:pPr>
        <w:pStyle w:val="ListParagraph"/>
        <w:numPr>
          <w:ilvl w:val="1"/>
          <w:numId w:val="34"/>
        </w:numPr>
      </w:pPr>
      <w:r w:rsidRPr="000404FD">
        <w:t>Added to funds committed to the project by the Department and recipient and used to further eligible project or program objectives.</w:t>
      </w:r>
    </w:p>
    <w:p w:rsidR="00FD368C" w:rsidRPr="000404FD" w:rsidRDefault="00FD368C" w:rsidP="00D23287">
      <w:pPr>
        <w:pStyle w:val="ListParagraph"/>
        <w:numPr>
          <w:ilvl w:val="1"/>
          <w:numId w:val="34"/>
        </w:numPr>
      </w:pPr>
      <w:r w:rsidRPr="000404FD">
        <w:t>Used to finance the non-Federal share of the project or program.</w:t>
      </w:r>
    </w:p>
    <w:p w:rsidR="00FD368C" w:rsidRPr="000404FD" w:rsidRDefault="00FD368C" w:rsidP="00D23287">
      <w:pPr>
        <w:pStyle w:val="ListParagraph"/>
        <w:numPr>
          <w:ilvl w:val="1"/>
          <w:numId w:val="34"/>
        </w:numPr>
      </w:pPr>
      <w:r w:rsidRPr="000404FD">
        <w:lastRenderedPageBreak/>
        <w:t>Deducted from the total project or program allowable cost in determining the net allowable costs on which the Federal share of costs is based.</w:t>
      </w:r>
    </w:p>
    <w:p w:rsidR="00FD368C" w:rsidRPr="000404FD" w:rsidRDefault="00FD368C" w:rsidP="00D23287">
      <w:pPr>
        <w:pStyle w:val="ListParagraph"/>
        <w:numPr>
          <w:ilvl w:val="0"/>
          <w:numId w:val="34"/>
        </w:numPr>
      </w:pPr>
      <w:r w:rsidRPr="000404FD">
        <w:t>It is emphasized, however, that the above three alternatives are applicable only when the grantee is a non-profit entity. Any grant to a commercial firm must state that the first of the alternatives is not available for program income earned by the grantee. As explained by (GAO noted in its Principles of Federal Appropriations Law at 10-57, that “This approach [option (1)] increases program size. Both OMB and GAO have expressed preference for the deduction method [option (3)] since it results in savings to the federal government and to grantees.”)</w:t>
      </w:r>
    </w:p>
    <w:p w:rsidR="00FD368C" w:rsidRPr="000404FD" w:rsidRDefault="00FD368C" w:rsidP="00D23287">
      <w:pPr>
        <w:spacing w:after="0" w:line="240" w:lineRule="auto"/>
        <w:ind w:left="1080"/>
        <w:rPr>
          <w:rFonts w:ascii="Times New Roman" w:hAnsi="Times New Roman"/>
          <w:color w:val="000000" w:themeColor="text1"/>
          <w:sz w:val="24"/>
          <w:szCs w:val="24"/>
        </w:rPr>
      </w:pPr>
    </w:p>
    <w:p w:rsidR="00AE4775" w:rsidRPr="000404FD" w:rsidRDefault="00AE4775" w:rsidP="00D23287">
      <w:pPr>
        <w:spacing w:after="0" w:line="240" w:lineRule="auto"/>
        <w:ind w:left="720"/>
        <w:rPr>
          <w:rFonts w:ascii="Times New Roman" w:hAnsi="Times New Roman"/>
          <w:sz w:val="24"/>
          <w:szCs w:val="24"/>
        </w:rPr>
      </w:pPr>
      <w:r w:rsidRPr="000404FD">
        <w:rPr>
          <w:rFonts w:ascii="Times New Roman" w:hAnsi="Times New Roman"/>
          <w:color w:val="000000" w:themeColor="text1"/>
          <w:sz w:val="24"/>
          <w:szCs w:val="24"/>
        </w:rPr>
        <w:t xml:space="preserve">The following activities and costs are not covered under this announcement: </w:t>
      </w:r>
    </w:p>
    <w:p w:rsidR="00AE4775" w:rsidRPr="000404FD" w:rsidRDefault="00AE4775" w:rsidP="00D23287">
      <w:pPr>
        <w:pStyle w:val="ListParagraph"/>
        <w:ind w:left="360"/>
        <w:rPr>
          <w:color w:val="000000" w:themeColor="text1"/>
        </w:rPr>
      </w:pPr>
    </w:p>
    <w:p w:rsidR="00AE4775" w:rsidRPr="000404FD" w:rsidRDefault="00AE4775" w:rsidP="00D23287">
      <w:pPr>
        <w:pStyle w:val="ListParagraph"/>
        <w:numPr>
          <w:ilvl w:val="0"/>
          <w:numId w:val="11"/>
        </w:numPr>
        <w:rPr>
          <w:color w:val="000000" w:themeColor="text1"/>
        </w:rPr>
      </w:pPr>
      <w:r w:rsidRPr="000404FD">
        <w:rPr>
          <w:color w:val="000000" w:themeColor="text1"/>
        </w:rPr>
        <w:t>Construction is not an allowable activity under this award.</w:t>
      </w:r>
    </w:p>
    <w:p w:rsidR="00AE4775" w:rsidRPr="000404FD" w:rsidRDefault="00AE4775" w:rsidP="00D23287">
      <w:pPr>
        <w:pStyle w:val="ListParagraph"/>
        <w:numPr>
          <w:ilvl w:val="0"/>
          <w:numId w:val="11"/>
        </w:numPr>
        <w:rPr>
          <w:color w:val="000000" w:themeColor="text1"/>
        </w:rPr>
      </w:pPr>
      <w:r w:rsidRPr="000404FD">
        <w:rPr>
          <w:color w:val="000000" w:themeColor="text1"/>
        </w:rPr>
        <w:t>Activities that appear partisan or that support individual or party electoral campaigns;</w:t>
      </w:r>
    </w:p>
    <w:p w:rsidR="00AE4775" w:rsidRPr="000404FD" w:rsidRDefault="00AE4775" w:rsidP="00D23287">
      <w:pPr>
        <w:pStyle w:val="ListParagraph"/>
        <w:numPr>
          <w:ilvl w:val="0"/>
          <w:numId w:val="11"/>
        </w:numPr>
        <w:rPr>
          <w:color w:val="000000" w:themeColor="text1"/>
        </w:rPr>
      </w:pPr>
      <w:r w:rsidRPr="000404FD">
        <w:rPr>
          <w:color w:val="000000" w:themeColor="text1"/>
        </w:rPr>
        <w:t>Direct support or the appearance of direct support for any religious organization, to include repair or building of structures used for religious purposes.</w:t>
      </w:r>
    </w:p>
    <w:p w:rsidR="00AE4775" w:rsidRPr="000404FD" w:rsidRDefault="00AE4775" w:rsidP="00D23287">
      <w:pPr>
        <w:pStyle w:val="ListParagraph"/>
        <w:numPr>
          <w:ilvl w:val="0"/>
          <w:numId w:val="11"/>
        </w:numPr>
        <w:rPr>
          <w:color w:val="000000" w:themeColor="text1"/>
        </w:rPr>
      </w:pPr>
      <w:r w:rsidRPr="000404FD">
        <w:rPr>
          <w:color w:val="000000" w:themeColor="text1"/>
        </w:rPr>
        <w:t xml:space="preserve">Military assistance of any kind, including weapons </w:t>
      </w:r>
      <w:proofErr w:type="gramStart"/>
      <w:r w:rsidRPr="000404FD">
        <w:rPr>
          <w:color w:val="000000" w:themeColor="text1"/>
        </w:rPr>
        <w:t>buy</w:t>
      </w:r>
      <w:proofErr w:type="gramEnd"/>
      <w:r w:rsidRPr="000404FD">
        <w:rPr>
          <w:color w:val="000000" w:themeColor="text1"/>
        </w:rPr>
        <w:t xml:space="preserve"> back or rewards programs. </w:t>
      </w:r>
    </w:p>
    <w:p w:rsidR="00AE4775" w:rsidRPr="000404FD" w:rsidRDefault="00AE4775" w:rsidP="00D23287">
      <w:pPr>
        <w:pStyle w:val="ListParagraph"/>
        <w:numPr>
          <w:ilvl w:val="0"/>
          <w:numId w:val="11"/>
        </w:numPr>
        <w:rPr>
          <w:color w:val="000000" w:themeColor="text1"/>
        </w:rPr>
      </w:pPr>
      <w:r w:rsidRPr="000404FD">
        <w:rPr>
          <w:color w:val="000000" w:themeColor="text1"/>
        </w:rPr>
        <w:t>Purchase of firearms, ammunition, or removal of unexploded ordnances.</w:t>
      </w:r>
    </w:p>
    <w:p w:rsidR="00AE4775" w:rsidRPr="000404FD" w:rsidRDefault="00AE4775" w:rsidP="00D23287">
      <w:pPr>
        <w:pStyle w:val="ListParagraph"/>
        <w:numPr>
          <w:ilvl w:val="0"/>
          <w:numId w:val="11"/>
        </w:numPr>
        <w:rPr>
          <w:color w:val="000000" w:themeColor="text1"/>
        </w:rPr>
      </w:pPr>
      <w:r w:rsidRPr="000404FD">
        <w:rPr>
          <w:color w:val="000000" w:themeColor="text1"/>
        </w:rPr>
        <w:t>Para-police (i.e., militias, neighborhood watch, security guards) and prison-related projects. This restriction includes no funding of any secondary need in a law-enforcement organization.</w:t>
      </w:r>
    </w:p>
    <w:p w:rsidR="00AE4775" w:rsidRPr="000404FD" w:rsidRDefault="00AE4775" w:rsidP="00D23287">
      <w:pPr>
        <w:pStyle w:val="ListParagraph"/>
        <w:numPr>
          <w:ilvl w:val="0"/>
          <w:numId w:val="11"/>
        </w:numPr>
        <w:rPr>
          <w:color w:val="000000" w:themeColor="text1"/>
        </w:rPr>
      </w:pPr>
      <w:r w:rsidRPr="000404FD">
        <w:rPr>
          <w:color w:val="000000" w:themeColor="text1"/>
        </w:rPr>
        <w:t>Payments for any partner government, military or civilian government employee salary or pension.</w:t>
      </w:r>
    </w:p>
    <w:p w:rsidR="00AE4775" w:rsidRPr="000404FD" w:rsidRDefault="00AE4775" w:rsidP="00D23287">
      <w:pPr>
        <w:pStyle w:val="ListParagraph"/>
        <w:numPr>
          <w:ilvl w:val="0"/>
          <w:numId w:val="11"/>
        </w:numPr>
        <w:rPr>
          <w:color w:val="000000" w:themeColor="text1"/>
        </w:rPr>
      </w:pPr>
      <w:r w:rsidRPr="000404FD">
        <w:rPr>
          <w:color w:val="000000" w:themeColor="text1"/>
        </w:rPr>
        <w:t>Vehicle purchases to include motorcycles. (However, farm equipment, such as small tractors, and transportation costs will be considered.)</w:t>
      </w:r>
    </w:p>
    <w:p w:rsidR="00AE4775" w:rsidRPr="000404FD" w:rsidRDefault="00AE4775" w:rsidP="00D23287">
      <w:pPr>
        <w:pStyle w:val="ListParagraph"/>
        <w:numPr>
          <w:ilvl w:val="0"/>
          <w:numId w:val="11"/>
        </w:numPr>
        <w:rPr>
          <w:color w:val="000000" w:themeColor="text1"/>
        </w:rPr>
      </w:pPr>
      <w:r w:rsidRPr="000404FD">
        <w:rPr>
          <w:color w:val="000000" w:themeColor="text1"/>
        </w:rPr>
        <w:t xml:space="preserve">Duplication of services immediately available through municipal, provincial, or national government. </w:t>
      </w:r>
    </w:p>
    <w:p w:rsidR="00AE4775" w:rsidRPr="000404FD" w:rsidRDefault="00AE4775" w:rsidP="00D23287">
      <w:pPr>
        <w:pStyle w:val="ListParagraph"/>
        <w:numPr>
          <w:ilvl w:val="0"/>
          <w:numId w:val="11"/>
        </w:numPr>
        <w:rPr>
          <w:color w:val="000000" w:themeColor="text1"/>
        </w:rPr>
      </w:pPr>
      <w:r w:rsidRPr="000404FD">
        <w:rPr>
          <w:color w:val="000000" w:themeColor="text1"/>
        </w:rPr>
        <w:t>Funds for market research, advertising (unless public service related to grant program) or other promotional expenses.</w:t>
      </w:r>
    </w:p>
    <w:p w:rsidR="00AE4775" w:rsidRDefault="00AE4775" w:rsidP="00D23287">
      <w:pPr>
        <w:pStyle w:val="ListParagraph"/>
        <w:numPr>
          <w:ilvl w:val="0"/>
          <w:numId w:val="11"/>
        </w:numPr>
        <w:rPr>
          <w:color w:val="000000" w:themeColor="text1"/>
        </w:rPr>
      </w:pPr>
      <w:r w:rsidRPr="000404FD">
        <w:rPr>
          <w:color w:val="000000" w:themeColor="text1"/>
        </w:rPr>
        <w:t>Expenses made prior to the approval of a proposal or unreasonable expenditures will not be reimbursed.</w:t>
      </w:r>
      <w:r w:rsidR="00D23287">
        <w:rPr>
          <w:color w:val="000000" w:themeColor="text1"/>
        </w:rPr>
        <w:br/>
      </w:r>
    </w:p>
    <w:p w:rsidR="00137DE7" w:rsidRPr="000404FD" w:rsidRDefault="004522E3" w:rsidP="00D23287">
      <w:pPr>
        <w:pStyle w:val="ListParagraph"/>
        <w:numPr>
          <w:ilvl w:val="0"/>
          <w:numId w:val="29"/>
        </w:numPr>
        <w:rPr>
          <w:b/>
          <w:color w:val="000000" w:themeColor="text1"/>
        </w:rPr>
      </w:pPr>
      <w:r w:rsidRPr="000404FD">
        <w:rPr>
          <w:b/>
          <w:color w:val="000000" w:themeColor="text1"/>
        </w:rPr>
        <w:t xml:space="preserve">Application Review Information </w:t>
      </w:r>
    </w:p>
    <w:p w:rsidR="00687EBA" w:rsidRPr="000404FD" w:rsidRDefault="00687EBA" w:rsidP="00D23287">
      <w:pPr>
        <w:spacing w:after="0" w:line="240" w:lineRule="auto"/>
        <w:rPr>
          <w:rFonts w:ascii="Times New Roman" w:eastAsia="Times New Roman" w:hAnsi="Times New Roman"/>
          <w:b/>
          <w:bCs/>
          <w:color w:val="000000" w:themeColor="text1"/>
          <w:sz w:val="24"/>
          <w:szCs w:val="24"/>
        </w:rPr>
      </w:pPr>
    </w:p>
    <w:p w:rsidR="00AE4775" w:rsidRPr="000404FD" w:rsidRDefault="008914E0" w:rsidP="00D23287">
      <w:pPr>
        <w:pStyle w:val="ListParagraph"/>
        <w:numPr>
          <w:ilvl w:val="0"/>
          <w:numId w:val="30"/>
        </w:numPr>
        <w:rPr>
          <w:color w:val="000000" w:themeColor="text1"/>
        </w:rPr>
      </w:pPr>
      <w:r w:rsidRPr="000404FD">
        <w:rPr>
          <w:b/>
          <w:color w:val="000000" w:themeColor="text1"/>
        </w:rPr>
        <w:t xml:space="preserve">Evaluation </w:t>
      </w:r>
      <w:r w:rsidR="00687EBA" w:rsidRPr="000404FD">
        <w:rPr>
          <w:b/>
          <w:color w:val="000000" w:themeColor="text1"/>
        </w:rPr>
        <w:t>Criteria</w:t>
      </w:r>
      <w:r w:rsidR="0045406D" w:rsidRPr="000404FD">
        <w:rPr>
          <w:color w:val="000000" w:themeColor="text1"/>
        </w:rPr>
        <w:t xml:space="preserve">  </w:t>
      </w:r>
    </w:p>
    <w:p w:rsidR="00687EBA" w:rsidRPr="000404FD" w:rsidRDefault="00687EBA" w:rsidP="00D23287">
      <w:pPr>
        <w:spacing w:after="0" w:line="240" w:lineRule="auto"/>
        <w:rPr>
          <w:rFonts w:ascii="Times New Roman" w:hAnsi="Times New Roman"/>
          <w:color w:val="000000" w:themeColor="text1"/>
          <w:sz w:val="24"/>
          <w:szCs w:val="24"/>
        </w:rPr>
      </w:pPr>
    </w:p>
    <w:p w:rsidR="008914E0" w:rsidRPr="000404FD" w:rsidRDefault="008914E0" w:rsidP="00D23287">
      <w:pPr>
        <w:spacing w:after="0" w:line="240" w:lineRule="auto"/>
        <w:rPr>
          <w:rFonts w:ascii="Times New Roman" w:hAnsi="Times New Roman"/>
          <w:sz w:val="24"/>
          <w:szCs w:val="24"/>
        </w:rPr>
      </w:pPr>
      <w:r w:rsidRPr="000404FD">
        <w:rPr>
          <w:rFonts w:ascii="Times New Roman" w:hAnsi="Times New Roman"/>
          <w:sz w:val="24"/>
          <w:szCs w:val="24"/>
        </w:rPr>
        <w:t xml:space="preserve">Proposal submissions in response to this announcement should include information addressing each of the evaluation criteria below. Each proposal will be evaluated and rated based on the criteria, which are designed to assess the organizational capacity of the applicant and the merits of the proposed project. The criteria are closely related and evaluators will consider the criteria as a whole in judging the application. Panelists </w:t>
      </w:r>
      <w:r w:rsidRPr="000404FD">
        <w:rPr>
          <w:rFonts w:ascii="Times New Roman" w:hAnsi="Times New Roman"/>
          <w:sz w:val="24"/>
          <w:szCs w:val="24"/>
        </w:rPr>
        <w:lastRenderedPageBreak/>
        <w:t>review each application individually against the evaluation criteria, not against competing proposals.</w:t>
      </w:r>
    </w:p>
    <w:p w:rsidR="008914E0" w:rsidRPr="000404FD" w:rsidRDefault="008914E0" w:rsidP="00D23287">
      <w:pPr>
        <w:spacing w:after="0" w:line="240" w:lineRule="auto"/>
        <w:rPr>
          <w:rFonts w:ascii="Times New Roman" w:hAnsi="Times New Roman"/>
          <w:sz w:val="24"/>
          <w:szCs w:val="24"/>
        </w:rPr>
      </w:pPr>
    </w:p>
    <w:p w:rsidR="008914E0" w:rsidRPr="000404FD" w:rsidRDefault="008914E0" w:rsidP="00D23287">
      <w:pPr>
        <w:spacing w:after="0" w:line="240" w:lineRule="auto"/>
        <w:rPr>
          <w:rFonts w:ascii="Times New Roman" w:hAnsi="Times New Roman"/>
          <w:sz w:val="24"/>
          <w:szCs w:val="24"/>
        </w:rPr>
      </w:pPr>
      <w:r w:rsidRPr="000404FD">
        <w:rPr>
          <w:rFonts w:ascii="Times New Roman" w:hAnsi="Times New Roman"/>
          <w:sz w:val="24"/>
          <w:szCs w:val="24"/>
        </w:rPr>
        <w:t xml:space="preserve">In most cases, the Department of State Review Panel includes representatives from S/GWI, the appropriate Department of State regional bureau, and USAID Washington. S/GWI requests feedback on applications from the appropriate U.S. embassies and USAID missions for the panelists’ consideration.  In some cases, additional panelists may participate, including from other Department of State bureaus or offices, U.S. government departments, agencies, or boards, representatives from partner governments, or representatives from entities that are in a public-private partnership with S/GWI.  At the end of discussion on an application, the panel votes on recommending the application for approval.  </w:t>
      </w:r>
    </w:p>
    <w:p w:rsidR="008914E0" w:rsidRPr="000404FD" w:rsidRDefault="008914E0" w:rsidP="00D23287">
      <w:pPr>
        <w:spacing w:after="0" w:line="240" w:lineRule="auto"/>
        <w:rPr>
          <w:rFonts w:ascii="Times New Roman" w:hAnsi="Times New Roman"/>
          <w:sz w:val="24"/>
          <w:szCs w:val="24"/>
        </w:rPr>
      </w:pPr>
    </w:p>
    <w:p w:rsidR="008914E0" w:rsidRPr="000404FD" w:rsidRDefault="008914E0" w:rsidP="00D23287">
      <w:pPr>
        <w:spacing w:after="0" w:line="240" w:lineRule="auto"/>
        <w:rPr>
          <w:rFonts w:ascii="Times New Roman" w:hAnsi="Times New Roman"/>
          <w:sz w:val="24"/>
          <w:szCs w:val="24"/>
        </w:rPr>
      </w:pPr>
      <w:r w:rsidRPr="000404FD">
        <w:rPr>
          <w:rFonts w:ascii="Times New Roman" w:hAnsi="Times New Roman"/>
          <w:sz w:val="24"/>
          <w:szCs w:val="24"/>
        </w:rPr>
        <w:t xml:space="preserve">Department of State Review Panels may provide conditions and recommendations on applications to enhance the proposed program, which must be addressed by the applicant before further consideration of the award.  To ensure effective use of limited S/GWI funds, conditions or recommendations may include requests to increase, decrease, clarify, and/or justify costs and program activities. </w:t>
      </w:r>
    </w:p>
    <w:p w:rsidR="008914E0" w:rsidRPr="000404FD" w:rsidRDefault="008914E0" w:rsidP="00D23287">
      <w:pPr>
        <w:spacing w:after="0" w:line="240" w:lineRule="auto"/>
        <w:rPr>
          <w:rFonts w:ascii="Times New Roman" w:hAnsi="Times New Roman"/>
          <w:sz w:val="24"/>
          <w:szCs w:val="24"/>
        </w:rPr>
      </w:pPr>
    </w:p>
    <w:p w:rsidR="008914E0" w:rsidRPr="000404FD" w:rsidRDefault="008914E0" w:rsidP="00D23287">
      <w:pPr>
        <w:spacing w:after="0" w:line="240" w:lineRule="auto"/>
        <w:rPr>
          <w:rFonts w:ascii="Times New Roman" w:hAnsi="Times New Roman"/>
          <w:sz w:val="24"/>
          <w:szCs w:val="24"/>
        </w:rPr>
      </w:pPr>
      <w:r w:rsidRPr="000404FD">
        <w:rPr>
          <w:rFonts w:ascii="Times New Roman" w:hAnsi="Times New Roman"/>
          <w:sz w:val="24"/>
          <w:szCs w:val="24"/>
        </w:rPr>
        <w:t>With the exception of technical submission questions, during the solicitation period U.S. Department of State staff in Washington and overseas shall not discuss competing applications with applicants until the review process has been completed and rejection and approval letters have been transmitted.</w:t>
      </w:r>
    </w:p>
    <w:p w:rsidR="00687EBA" w:rsidRPr="000404FD" w:rsidRDefault="00687EBA" w:rsidP="00D23287">
      <w:pPr>
        <w:spacing w:after="0" w:line="240" w:lineRule="auto"/>
        <w:rPr>
          <w:rFonts w:ascii="Times New Roman" w:hAnsi="Times New Roman"/>
          <w:color w:val="000000" w:themeColor="text1"/>
          <w:sz w:val="24"/>
          <w:szCs w:val="24"/>
        </w:rPr>
      </w:pPr>
    </w:p>
    <w:p w:rsidR="00137DE7" w:rsidRPr="000404FD" w:rsidRDefault="008914E0" w:rsidP="00D23287">
      <w:pPr>
        <w:pStyle w:val="Heading3"/>
        <w:numPr>
          <w:ilvl w:val="0"/>
          <w:numId w:val="30"/>
        </w:numPr>
        <w:spacing w:before="0" w:line="240" w:lineRule="auto"/>
        <w:rPr>
          <w:rFonts w:ascii="Times New Roman" w:hAnsi="Times New Roman"/>
          <w:color w:val="000000" w:themeColor="text1"/>
          <w:sz w:val="24"/>
          <w:szCs w:val="24"/>
        </w:rPr>
      </w:pPr>
      <w:bookmarkStart w:id="31" w:name="_Toc412196216"/>
      <w:r w:rsidRPr="000404FD">
        <w:rPr>
          <w:rFonts w:ascii="Times New Roman" w:hAnsi="Times New Roman"/>
          <w:color w:val="000000" w:themeColor="text1"/>
          <w:sz w:val="24"/>
          <w:szCs w:val="24"/>
        </w:rPr>
        <w:t xml:space="preserve">Evaluation </w:t>
      </w:r>
      <w:r w:rsidR="004522E3" w:rsidRPr="000404FD">
        <w:rPr>
          <w:rFonts w:ascii="Times New Roman" w:hAnsi="Times New Roman"/>
          <w:color w:val="000000" w:themeColor="text1"/>
          <w:sz w:val="24"/>
          <w:szCs w:val="24"/>
        </w:rPr>
        <w:t>Criteria</w:t>
      </w:r>
      <w:r w:rsidR="00137DE7" w:rsidRPr="000404FD">
        <w:rPr>
          <w:rFonts w:ascii="Times New Roman" w:hAnsi="Times New Roman"/>
          <w:color w:val="000000" w:themeColor="text1"/>
          <w:sz w:val="24"/>
          <w:szCs w:val="24"/>
        </w:rPr>
        <w:t xml:space="preserve"> Components</w:t>
      </w:r>
      <w:bookmarkEnd w:id="31"/>
      <w:r w:rsidR="00137DE7" w:rsidRPr="000404FD">
        <w:rPr>
          <w:rFonts w:ascii="Times New Roman" w:hAnsi="Times New Roman"/>
          <w:color w:val="000000" w:themeColor="text1"/>
          <w:sz w:val="24"/>
          <w:szCs w:val="24"/>
        </w:rPr>
        <w:t xml:space="preserve"> </w:t>
      </w:r>
    </w:p>
    <w:p w:rsidR="008914E0" w:rsidRPr="000404FD" w:rsidRDefault="008914E0" w:rsidP="00D23287">
      <w:pPr>
        <w:spacing w:after="0" w:line="240" w:lineRule="auto"/>
        <w:rPr>
          <w:rFonts w:ascii="Times New Roman" w:hAnsi="Times New Roman"/>
          <w:i/>
          <w:color w:val="000000" w:themeColor="text1"/>
          <w:sz w:val="24"/>
          <w:szCs w:val="24"/>
        </w:rPr>
      </w:pPr>
    </w:p>
    <w:p w:rsidR="00137DE7" w:rsidRPr="000404FD" w:rsidRDefault="00137DE7" w:rsidP="00D23287">
      <w:pPr>
        <w:spacing w:after="0" w:line="240" w:lineRule="auto"/>
        <w:rPr>
          <w:rFonts w:ascii="Times New Roman" w:hAnsi="Times New Roman"/>
          <w:i/>
          <w:color w:val="000000" w:themeColor="text1"/>
          <w:sz w:val="24"/>
          <w:szCs w:val="24"/>
        </w:rPr>
      </w:pPr>
      <w:r w:rsidRPr="000404FD">
        <w:rPr>
          <w:rFonts w:ascii="Times New Roman" w:hAnsi="Times New Roman"/>
          <w:i/>
          <w:color w:val="000000" w:themeColor="text1"/>
          <w:sz w:val="24"/>
          <w:szCs w:val="24"/>
        </w:rPr>
        <w:t>Organization</w:t>
      </w:r>
      <w:r w:rsidR="00F25AE0" w:rsidRPr="000404FD">
        <w:rPr>
          <w:rFonts w:ascii="Times New Roman" w:hAnsi="Times New Roman"/>
          <w:i/>
          <w:color w:val="000000" w:themeColor="text1"/>
          <w:sz w:val="24"/>
          <w:szCs w:val="24"/>
        </w:rPr>
        <w:t>al Capacity and Past Performance</w:t>
      </w:r>
      <w:r w:rsidRPr="000404FD">
        <w:rPr>
          <w:rFonts w:ascii="Times New Roman" w:hAnsi="Times New Roman"/>
          <w:i/>
          <w:color w:val="000000" w:themeColor="text1"/>
          <w:sz w:val="24"/>
          <w:szCs w:val="24"/>
        </w:rPr>
        <w:t>:</w:t>
      </w:r>
      <w:r w:rsidR="008914E0" w:rsidRPr="000404FD">
        <w:rPr>
          <w:rFonts w:ascii="Times New Roman" w:hAnsi="Times New Roman"/>
          <w:i/>
          <w:color w:val="000000" w:themeColor="text1"/>
          <w:sz w:val="24"/>
          <w:szCs w:val="24"/>
        </w:rPr>
        <w:t xml:space="preserve"> </w:t>
      </w:r>
      <w:r w:rsidR="008914E0" w:rsidRPr="000404FD">
        <w:rPr>
          <w:rFonts w:ascii="Times New Roman" w:hAnsi="Times New Roman"/>
          <w:color w:val="000000" w:themeColor="text1"/>
          <w:sz w:val="24"/>
          <w:szCs w:val="24"/>
        </w:rPr>
        <w:t xml:space="preserve">The organization has sufficient depth of experience, capacity, and talent to implement the proposed program as described in this announcement. Individual organizations staff are well qualified. The organization will collaborate with other local entities to the maximum extent possible. </w:t>
      </w:r>
      <w:proofErr w:type="gramStart"/>
      <w:r w:rsidR="00883200" w:rsidRPr="000404FD">
        <w:rPr>
          <w:rFonts w:ascii="Times New Roman" w:hAnsi="Times New Roman"/>
          <w:color w:val="000000" w:themeColor="text1"/>
          <w:sz w:val="24"/>
          <w:szCs w:val="24"/>
        </w:rPr>
        <w:t>For every</w:t>
      </w:r>
      <w:r w:rsidR="008914E0" w:rsidRPr="000404FD">
        <w:rPr>
          <w:rFonts w:ascii="Times New Roman" w:hAnsi="Times New Roman"/>
          <w:color w:val="000000" w:themeColor="text1"/>
          <w:sz w:val="24"/>
          <w:szCs w:val="24"/>
        </w:rPr>
        <w:t xml:space="preserve"> collaborat</w:t>
      </w:r>
      <w:r w:rsidR="00883200" w:rsidRPr="000404FD">
        <w:rPr>
          <w:rFonts w:ascii="Times New Roman" w:hAnsi="Times New Roman"/>
          <w:color w:val="000000" w:themeColor="text1"/>
          <w:sz w:val="24"/>
          <w:szCs w:val="24"/>
        </w:rPr>
        <w:t>ion</w:t>
      </w:r>
      <w:proofErr w:type="gramEnd"/>
      <w:r w:rsidR="008914E0" w:rsidRPr="000404FD">
        <w:rPr>
          <w:rFonts w:ascii="Times New Roman" w:hAnsi="Times New Roman"/>
          <w:color w:val="000000" w:themeColor="text1"/>
          <w:sz w:val="24"/>
          <w:szCs w:val="24"/>
        </w:rPr>
        <w:t xml:space="preserve"> proposed, the applicant (a) describes the rationale for the collaboration; (b) each partner's respective role; and (c) how the partnership will enhance the accomplishment of the project goals.</w:t>
      </w:r>
      <w:r w:rsidR="008914E0" w:rsidRPr="000404FD">
        <w:rPr>
          <w:rFonts w:ascii="Times New Roman" w:hAnsi="Times New Roman"/>
          <w:i/>
          <w:color w:val="000000" w:themeColor="text1"/>
          <w:sz w:val="24"/>
          <w:szCs w:val="24"/>
        </w:rPr>
        <w:t xml:space="preserve"> </w:t>
      </w:r>
    </w:p>
    <w:p w:rsidR="00137DE7" w:rsidRPr="000404FD" w:rsidRDefault="00137DE7" w:rsidP="00D23287">
      <w:pPr>
        <w:spacing w:after="0" w:line="240" w:lineRule="auto"/>
        <w:rPr>
          <w:rFonts w:ascii="Times New Roman" w:hAnsi="Times New Roman"/>
          <w:color w:val="000000" w:themeColor="text1"/>
          <w:sz w:val="24"/>
          <w:szCs w:val="24"/>
        </w:rPr>
      </w:pPr>
    </w:p>
    <w:p w:rsidR="008914E0" w:rsidRPr="000404FD" w:rsidRDefault="00F25AE0" w:rsidP="00D23287">
      <w:pPr>
        <w:spacing w:after="0" w:line="240" w:lineRule="auto"/>
        <w:rPr>
          <w:rFonts w:ascii="Times New Roman" w:hAnsi="Times New Roman"/>
          <w:color w:val="000000" w:themeColor="text1"/>
          <w:sz w:val="24"/>
          <w:szCs w:val="24"/>
        </w:rPr>
      </w:pPr>
      <w:r w:rsidRPr="000404FD">
        <w:rPr>
          <w:rFonts w:ascii="Times New Roman" w:hAnsi="Times New Roman"/>
          <w:i/>
          <w:color w:val="000000" w:themeColor="text1"/>
          <w:sz w:val="24"/>
          <w:szCs w:val="24"/>
        </w:rPr>
        <w:t>Program Strategy</w:t>
      </w:r>
      <w:r w:rsidR="00137DE7" w:rsidRPr="000404FD">
        <w:rPr>
          <w:rFonts w:ascii="Times New Roman" w:hAnsi="Times New Roman"/>
          <w:i/>
          <w:color w:val="000000" w:themeColor="text1"/>
          <w:sz w:val="24"/>
          <w:szCs w:val="24"/>
        </w:rPr>
        <w:t>:</w:t>
      </w:r>
      <w:r w:rsidR="008914E0" w:rsidRPr="000404FD">
        <w:rPr>
          <w:rFonts w:ascii="Times New Roman" w:hAnsi="Times New Roman"/>
          <w:i/>
          <w:color w:val="000000" w:themeColor="text1"/>
          <w:sz w:val="24"/>
          <w:szCs w:val="24"/>
        </w:rPr>
        <w:t xml:space="preserve"> </w:t>
      </w:r>
      <w:r w:rsidR="008914E0" w:rsidRPr="000404FD">
        <w:rPr>
          <w:rFonts w:ascii="Times New Roman" w:hAnsi="Times New Roman"/>
          <w:color w:val="000000" w:themeColor="text1"/>
          <w:sz w:val="24"/>
          <w:szCs w:val="24"/>
        </w:rPr>
        <w:t>The applicant must demonstrate that the project strategy and design are likely to achieve the proposed results and that proposed activities and timeframes are reasonable and feasible. Applicants will be judged on the following criteria:</w:t>
      </w:r>
    </w:p>
    <w:p w:rsidR="008914E0" w:rsidRPr="000404FD" w:rsidRDefault="008914E0" w:rsidP="00D23287">
      <w:pPr>
        <w:spacing w:after="0" w:line="240" w:lineRule="auto"/>
        <w:rPr>
          <w:rFonts w:ascii="Times New Roman" w:hAnsi="Times New Roman"/>
          <w:color w:val="000000" w:themeColor="text1"/>
          <w:sz w:val="24"/>
          <w:szCs w:val="24"/>
        </w:rPr>
      </w:pPr>
    </w:p>
    <w:p w:rsidR="00883200" w:rsidRPr="000404FD" w:rsidRDefault="008914E0" w:rsidP="00D23287">
      <w:pPr>
        <w:pStyle w:val="ListParagraph"/>
        <w:numPr>
          <w:ilvl w:val="0"/>
          <w:numId w:val="31"/>
        </w:numPr>
        <w:rPr>
          <w:color w:val="000000" w:themeColor="text1"/>
        </w:rPr>
      </w:pPr>
      <w:r w:rsidRPr="000404FD">
        <w:rPr>
          <w:color w:val="000000" w:themeColor="text1"/>
        </w:rPr>
        <w:t xml:space="preserve">The proposal describes in detail how project activities will be accomplished and reasonably outlines the potential for the project to have positive impacts through the program objectives and elements as described in </w:t>
      </w:r>
      <w:r w:rsidR="00A456DB" w:rsidRPr="000404FD">
        <w:rPr>
          <w:color w:val="000000" w:themeColor="text1"/>
        </w:rPr>
        <w:t>Section A</w:t>
      </w:r>
      <w:r w:rsidRPr="000404FD">
        <w:rPr>
          <w:color w:val="000000" w:themeColor="text1"/>
        </w:rPr>
        <w:t xml:space="preserve">. </w:t>
      </w:r>
    </w:p>
    <w:p w:rsidR="008914E0" w:rsidRPr="000404FD" w:rsidRDefault="008914E0" w:rsidP="00D23287">
      <w:pPr>
        <w:pStyle w:val="ListParagraph"/>
        <w:numPr>
          <w:ilvl w:val="0"/>
          <w:numId w:val="31"/>
        </w:numPr>
        <w:rPr>
          <w:color w:val="000000" w:themeColor="text1"/>
        </w:rPr>
      </w:pPr>
      <w:r w:rsidRPr="000404FD">
        <w:rPr>
          <w:color w:val="000000" w:themeColor="text1"/>
        </w:rPr>
        <w:t xml:space="preserve">The proposal describes how the proposed activity complements existing efforts in support of </w:t>
      </w:r>
      <w:r w:rsidR="00883200" w:rsidRPr="000404FD">
        <w:rPr>
          <w:color w:val="000000" w:themeColor="text1"/>
        </w:rPr>
        <w:t>gender-based violence prevention and response</w:t>
      </w:r>
      <w:r w:rsidRPr="000404FD">
        <w:rPr>
          <w:color w:val="000000" w:themeColor="text1"/>
        </w:rPr>
        <w:t xml:space="preserve"> objectives, including that supported by the U.S. government in the country, is innovative, fills a programmatic gap in the area, leverages existing platforms, and does not duplicate other programs. The proposed project promotes linkages across sectors and </w:t>
      </w:r>
      <w:r w:rsidRPr="000404FD">
        <w:rPr>
          <w:color w:val="000000" w:themeColor="text1"/>
        </w:rPr>
        <w:lastRenderedPageBreak/>
        <w:t xml:space="preserve">platforms, for example, connecting actors and mechanisms in the private, education, economic, or political sectors. Other linkages could include across social, political, and economic levels of society.   </w:t>
      </w:r>
    </w:p>
    <w:p w:rsidR="00137DE7" w:rsidRPr="000404FD" w:rsidRDefault="008914E0" w:rsidP="00D23287">
      <w:pPr>
        <w:pStyle w:val="ListParagraph"/>
        <w:numPr>
          <w:ilvl w:val="0"/>
          <w:numId w:val="31"/>
        </w:numPr>
        <w:rPr>
          <w:color w:val="000000" w:themeColor="text1"/>
        </w:rPr>
      </w:pPr>
      <w:r w:rsidRPr="000404FD">
        <w:rPr>
          <w:color w:val="000000" w:themeColor="text1"/>
        </w:rPr>
        <w:t>The proposed project presents a thoughtful analysis of the needs affecting vulnerable populations; integrates these populations as well as men and boys in program design and implementation; and shows concrete outputs and outcomes for project beneficiaries</w:t>
      </w:r>
      <w:r w:rsidR="005448B3">
        <w:rPr>
          <w:color w:val="000000" w:themeColor="text1"/>
        </w:rPr>
        <w:t>.</w:t>
      </w:r>
      <w:r w:rsidRPr="000404FD">
        <w:rPr>
          <w:color w:val="000000" w:themeColor="text1"/>
        </w:rPr>
        <w:t xml:space="preserve"> </w:t>
      </w:r>
    </w:p>
    <w:p w:rsidR="00C80C01" w:rsidRPr="000404FD" w:rsidRDefault="00C80C01" w:rsidP="00D23287">
      <w:pPr>
        <w:spacing w:after="0" w:line="240" w:lineRule="auto"/>
        <w:rPr>
          <w:rFonts w:ascii="Times New Roman" w:hAnsi="Times New Roman"/>
          <w:color w:val="000000" w:themeColor="text1"/>
          <w:sz w:val="24"/>
          <w:szCs w:val="24"/>
        </w:rPr>
      </w:pPr>
    </w:p>
    <w:p w:rsidR="005D4E52" w:rsidRPr="000404FD" w:rsidRDefault="00137DE7" w:rsidP="00D23287">
      <w:pPr>
        <w:spacing w:after="0" w:line="240" w:lineRule="auto"/>
        <w:rPr>
          <w:rFonts w:ascii="Times New Roman" w:hAnsi="Times New Roman"/>
          <w:color w:val="000000" w:themeColor="text1"/>
          <w:sz w:val="24"/>
          <w:szCs w:val="24"/>
        </w:rPr>
      </w:pPr>
      <w:r w:rsidRPr="000404FD">
        <w:rPr>
          <w:rFonts w:ascii="Times New Roman" w:hAnsi="Times New Roman"/>
          <w:i/>
          <w:color w:val="000000" w:themeColor="text1"/>
          <w:sz w:val="24"/>
          <w:szCs w:val="24"/>
        </w:rPr>
        <w:t>Perform</w:t>
      </w:r>
      <w:r w:rsidR="00F25AE0" w:rsidRPr="000404FD">
        <w:rPr>
          <w:rFonts w:ascii="Times New Roman" w:hAnsi="Times New Roman"/>
          <w:i/>
          <w:color w:val="000000" w:themeColor="text1"/>
          <w:sz w:val="24"/>
          <w:szCs w:val="24"/>
        </w:rPr>
        <w:t>ance Monitoring and Evaluation</w:t>
      </w:r>
      <w:r w:rsidR="005D4E52" w:rsidRPr="000404FD">
        <w:rPr>
          <w:rFonts w:ascii="Times New Roman" w:hAnsi="Times New Roman"/>
          <w:color w:val="000000" w:themeColor="text1"/>
          <w:sz w:val="24"/>
          <w:szCs w:val="24"/>
        </w:rPr>
        <w:t xml:space="preserve">: </w:t>
      </w:r>
      <w:r w:rsidR="008914E0" w:rsidRPr="000404FD">
        <w:rPr>
          <w:rFonts w:ascii="Times New Roman" w:hAnsi="Times New Roman"/>
          <w:color w:val="000000" w:themeColor="text1"/>
          <w:sz w:val="24"/>
          <w:szCs w:val="24"/>
        </w:rPr>
        <w:t>The applicant clearly describes the results and benefits to be achieved. The applicant identifies how program results will be measured by specifying key indicators and providing program milestones indicating progress. Proposed outcomes are tangible and achievable within the grant project period.</w:t>
      </w:r>
    </w:p>
    <w:p w:rsidR="001F6B3C" w:rsidRPr="000404FD" w:rsidRDefault="001F6B3C" w:rsidP="00D23287">
      <w:pPr>
        <w:spacing w:after="0" w:line="240" w:lineRule="auto"/>
        <w:rPr>
          <w:rFonts w:ascii="Times New Roman" w:hAnsi="Times New Roman"/>
          <w:color w:val="000000" w:themeColor="text1"/>
          <w:sz w:val="24"/>
          <w:szCs w:val="24"/>
        </w:rPr>
      </w:pPr>
    </w:p>
    <w:p w:rsidR="00137DE7" w:rsidRPr="000404FD" w:rsidRDefault="00137DE7" w:rsidP="00D23287">
      <w:pPr>
        <w:spacing w:after="0" w:line="240" w:lineRule="auto"/>
        <w:rPr>
          <w:rFonts w:ascii="Times New Roman" w:hAnsi="Times New Roman"/>
          <w:i/>
          <w:color w:val="000000" w:themeColor="text1"/>
          <w:sz w:val="24"/>
          <w:szCs w:val="24"/>
        </w:rPr>
      </w:pPr>
      <w:r w:rsidRPr="000404FD">
        <w:rPr>
          <w:rFonts w:ascii="Times New Roman" w:hAnsi="Times New Roman"/>
          <w:i/>
          <w:color w:val="000000" w:themeColor="text1"/>
          <w:sz w:val="24"/>
          <w:szCs w:val="24"/>
        </w:rPr>
        <w:t>Management Plan</w:t>
      </w:r>
      <w:r w:rsidRPr="000404FD">
        <w:rPr>
          <w:rFonts w:ascii="Times New Roman" w:hAnsi="Times New Roman"/>
          <w:color w:val="000000" w:themeColor="text1"/>
          <w:sz w:val="24"/>
          <w:szCs w:val="24"/>
        </w:rPr>
        <w:t>:</w:t>
      </w:r>
      <w:r w:rsidR="008914E0" w:rsidRPr="000404FD">
        <w:rPr>
          <w:rFonts w:ascii="Times New Roman" w:hAnsi="Times New Roman"/>
          <w:color w:val="000000" w:themeColor="text1"/>
          <w:sz w:val="24"/>
          <w:szCs w:val="24"/>
        </w:rPr>
        <w:t xml:space="preserve"> Applications will be evaluated on the likelihood of local sustainable results that will endure beyond the term of the project and the effectiveness of project inputs. The application clearly describes through a work plan or other relevant documentation substantive undertakings through measurable and achievable goals and activities.  The application clearly describes how the project could be expanded or scaled to more broadly address the peace-building and conflict resolution at the local, national, and/or regional level. Proposals will be evaluated on applicant’s strategy for local institutionalization, sustainability, scalability, and reasonableness by demonstrating ownership of local organizations, and presenting proof of multiplier effect.</w:t>
      </w:r>
    </w:p>
    <w:p w:rsidR="00137DE7" w:rsidRPr="000404FD" w:rsidRDefault="00137DE7" w:rsidP="00D23287">
      <w:pPr>
        <w:spacing w:after="0" w:line="240" w:lineRule="auto"/>
        <w:rPr>
          <w:rFonts w:ascii="Times New Roman" w:hAnsi="Times New Roman"/>
          <w:color w:val="000000" w:themeColor="text1"/>
          <w:sz w:val="24"/>
          <w:szCs w:val="24"/>
        </w:rPr>
      </w:pPr>
    </w:p>
    <w:p w:rsidR="00137DE7" w:rsidRPr="000404FD" w:rsidRDefault="00137DE7" w:rsidP="00D23287">
      <w:pPr>
        <w:pStyle w:val="Heading3"/>
        <w:numPr>
          <w:ilvl w:val="0"/>
          <w:numId w:val="30"/>
        </w:numPr>
        <w:spacing w:before="0" w:line="240" w:lineRule="auto"/>
        <w:rPr>
          <w:rFonts w:ascii="Times New Roman" w:hAnsi="Times New Roman"/>
          <w:color w:val="000000" w:themeColor="text1"/>
          <w:sz w:val="24"/>
          <w:szCs w:val="24"/>
        </w:rPr>
      </w:pPr>
      <w:bookmarkStart w:id="32" w:name="_Toc412196217"/>
      <w:r w:rsidRPr="000404FD">
        <w:rPr>
          <w:rFonts w:ascii="Times New Roman" w:hAnsi="Times New Roman"/>
          <w:color w:val="000000" w:themeColor="text1"/>
          <w:sz w:val="24"/>
          <w:szCs w:val="24"/>
        </w:rPr>
        <w:t>Budget Components</w:t>
      </w:r>
      <w:bookmarkEnd w:id="32"/>
      <w:r w:rsidRPr="000404FD">
        <w:rPr>
          <w:rFonts w:ascii="Times New Roman" w:hAnsi="Times New Roman"/>
          <w:color w:val="000000" w:themeColor="text1"/>
          <w:sz w:val="24"/>
          <w:szCs w:val="24"/>
        </w:rPr>
        <w:t xml:space="preserve"> </w:t>
      </w:r>
    </w:p>
    <w:p w:rsidR="008914E0" w:rsidRPr="000404FD" w:rsidRDefault="008914E0" w:rsidP="00D23287">
      <w:pPr>
        <w:spacing w:after="0" w:line="240" w:lineRule="auto"/>
        <w:rPr>
          <w:rFonts w:ascii="Times New Roman" w:hAnsi="Times New Roman"/>
          <w:i/>
          <w:color w:val="000000" w:themeColor="text1"/>
          <w:sz w:val="24"/>
          <w:szCs w:val="24"/>
        </w:rPr>
      </w:pPr>
    </w:p>
    <w:p w:rsidR="00137DE7" w:rsidRPr="000404FD" w:rsidRDefault="00137DE7" w:rsidP="00D23287">
      <w:pPr>
        <w:spacing w:after="0" w:line="240" w:lineRule="auto"/>
        <w:rPr>
          <w:rFonts w:ascii="Times New Roman" w:hAnsi="Times New Roman"/>
          <w:i/>
          <w:color w:val="000000" w:themeColor="text1"/>
          <w:sz w:val="24"/>
          <w:szCs w:val="24"/>
        </w:rPr>
      </w:pPr>
      <w:r w:rsidRPr="000404FD">
        <w:rPr>
          <w:rFonts w:ascii="Times New Roman" w:hAnsi="Times New Roman"/>
          <w:i/>
          <w:color w:val="000000" w:themeColor="text1"/>
          <w:sz w:val="24"/>
          <w:szCs w:val="24"/>
        </w:rPr>
        <w:t>Budget Appropriateness:</w:t>
      </w:r>
      <w:r w:rsidR="008914E0" w:rsidRPr="000404FD">
        <w:rPr>
          <w:rFonts w:ascii="Times New Roman" w:hAnsi="Times New Roman"/>
          <w:i/>
          <w:color w:val="000000" w:themeColor="text1"/>
          <w:sz w:val="24"/>
          <w:szCs w:val="24"/>
        </w:rPr>
        <w:t xml:space="preserve"> </w:t>
      </w:r>
      <w:r w:rsidR="008914E0" w:rsidRPr="000404FD">
        <w:rPr>
          <w:rFonts w:ascii="Times New Roman" w:hAnsi="Times New Roman"/>
          <w:color w:val="000000" w:themeColor="text1"/>
          <w:sz w:val="24"/>
          <w:szCs w:val="24"/>
        </w:rPr>
        <w:t>Project budget and budget narrative are aligned with the proposed activities and explains the line items and criteria as directed. Costs are reasonable, allowable, and allocable to the proposed project activities.</w:t>
      </w:r>
    </w:p>
    <w:p w:rsidR="00137DE7" w:rsidRPr="000404FD" w:rsidRDefault="00137DE7" w:rsidP="00D23287">
      <w:pPr>
        <w:spacing w:after="0" w:line="240" w:lineRule="auto"/>
        <w:rPr>
          <w:rFonts w:ascii="Times New Roman" w:hAnsi="Times New Roman"/>
          <w:color w:val="000000" w:themeColor="text1"/>
          <w:sz w:val="24"/>
          <w:szCs w:val="24"/>
        </w:rPr>
      </w:pPr>
    </w:p>
    <w:p w:rsidR="00137DE7" w:rsidRPr="000404FD" w:rsidRDefault="00137DE7" w:rsidP="00D23287">
      <w:pPr>
        <w:spacing w:after="0" w:line="240" w:lineRule="auto"/>
        <w:rPr>
          <w:rFonts w:ascii="Times New Roman" w:hAnsi="Times New Roman"/>
          <w:i/>
          <w:color w:val="000000" w:themeColor="text1"/>
          <w:sz w:val="24"/>
          <w:szCs w:val="24"/>
        </w:rPr>
      </w:pPr>
      <w:r w:rsidRPr="000404FD">
        <w:rPr>
          <w:rFonts w:ascii="Times New Roman" w:hAnsi="Times New Roman"/>
          <w:i/>
          <w:color w:val="000000" w:themeColor="text1"/>
          <w:sz w:val="24"/>
          <w:szCs w:val="24"/>
        </w:rPr>
        <w:t>Cost-effectiveness:</w:t>
      </w:r>
      <w:r w:rsidR="0025438E" w:rsidRPr="000404FD">
        <w:rPr>
          <w:rFonts w:ascii="Times New Roman" w:hAnsi="Times New Roman"/>
          <w:i/>
          <w:color w:val="000000" w:themeColor="text1"/>
          <w:sz w:val="24"/>
          <w:szCs w:val="24"/>
        </w:rPr>
        <w:t xml:space="preserve"> </w:t>
      </w:r>
      <w:r w:rsidR="0025438E" w:rsidRPr="000404FD">
        <w:rPr>
          <w:rFonts w:ascii="Times New Roman" w:hAnsi="Times New Roman"/>
          <w:color w:val="000000" w:themeColor="text1"/>
          <w:sz w:val="24"/>
          <w:szCs w:val="24"/>
        </w:rPr>
        <w:t>Provide a brief analysis in the budget narrative of why the proposed project is cost-effective. Applicants are encouraged to consider the relationship between their proposed funding amount requested and the impact that the project will have on direct and indirect beneficiaries. Any proposed project inputs should be procured at the least cost for the relevant level of quality.</w:t>
      </w:r>
      <w:r w:rsidR="0025438E" w:rsidRPr="000404FD">
        <w:rPr>
          <w:rFonts w:ascii="Times New Roman" w:hAnsi="Times New Roman"/>
          <w:i/>
          <w:color w:val="000000" w:themeColor="text1"/>
          <w:sz w:val="24"/>
          <w:szCs w:val="24"/>
        </w:rPr>
        <w:t xml:space="preserve"> </w:t>
      </w:r>
    </w:p>
    <w:p w:rsidR="00AE4775" w:rsidRPr="000404FD" w:rsidRDefault="00AE4775" w:rsidP="00D23287">
      <w:pPr>
        <w:spacing w:after="0" w:line="240" w:lineRule="auto"/>
        <w:rPr>
          <w:rFonts w:ascii="Times New Roman" w:hAnsi="Times New Roman"/>
          <w:b/>
          <w:color w:val="000000" w:themeColor="text1"/>
          <w:sz w:val="24"/>
          <w:szCs w:val="24"/>
        </w:rPr>
      </w:pPr>
      <w:bookmarkStart w:id="33" w:name="_Toc217116384"/>
      <w:bookmarkStart w:id="34" w:name="_Toc217270659"/>
    </w:p>
    <w:p w:rsidR="00AE4775" w:rsidRPr="000404FD" w:rsidRDefault="00AE4775" w:rsidP="00D23287">
      <w:pPr>
        <w:pStyle w:val="ListParagraph"/>
        <w:numPr>
          <w:ilvl w:val="0"/>
          <w:numId w:val="30"/>
        </w:numPr>
        <w:rPr>
          <w:b/>
          <w:color w:val="000000" w:themeColor="text1"/>
        </w:rPr>
      </w:pPr>
      <w:r w:rsidRPr="000404FD">
        <w:rPr>
          <w:b/>
          <w:color w:val="000000" w:themeColor="text1"/>
        </w:rPr>
        <w:t>Designated Performance and Integrity System (currently FAPIIS)</w:t>
      </w:r>
    </w:p>
    <w:p w:rsidR="00FD368C" w:rsidRPr="000404FD" w:rsidRDefault="00FD368C" w:rsidP="00D23287">
      <w:pPr>
        <w:spacing w:after="0" w:line="240" w:lineRule="auto"/>
        <w:ind w:firstLine="720"/>
        <w:rPr>
          <w:rFonts w:ascii="Times New Roman" w:hAnsi="Times New Roman"/>
          <w:color w:val="000000" w:themeColor="text1"/>
          <w:sz w:val="24"/>
          <w:szCs w:val="24"/>
        </w:rPr>
      </w:pPr>
    </w:p>
    <w:p w:rsidR="00AE4775" w:rsidRPr="000404FD" w:rsidRDefault="00AE4775"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rsidR="00AE4775" w:rsidRPr="000404FD" w:rsidRDefault="00AE4775" w:rsidP="00D23287">
      <w:pPr>
        <w:spacing w:after="0" w:line="240" w:lineRule="auto"/>
        <w:rPr>
          <w:rFonts w:ascii="Times New Roman" w:hAnsi="Times New Roman"/>
          <w:color w:val="000000" w:themeColor="text1"/>
          <w:sz w:val="24"/>
          <w:szCs w:val="24"/>
        </w:rPr>
      </w:pPr>
    </w:p>
    <w:p w:rsidR="00AE4775" w:rsidRPr="000404FD" w:rsidRDefault="00AE4775"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rsidR="00AE4775" w:rsidRPr="000404FD" w:rsidRDefault="00AE4775" w:rsidP="00D23287">
      <w:pPr>
        <w:spacing w:after="0" w:line="240" w:lineRule="auto"/>
        <w:rPr>
          <w:rFonts w:ascii="Times New Roman" w:hAnsi="Times New Roman"/>
          <w:color w:val="000000" w:themeColor="text1"/>
          <w:sz w:val="24"/>
          <w:szCs w:val="24"/>
        </w:rPr>
      </w:pPr>
    </w:p>
    <w:p w:rsidR="00AE4775" w:rsidRPr="000404FD" w:rsidRDefault="00AE4775"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rsidR="00FD368C" w:rsidRPr="000404FD" w:rsidRDefault="00FD368C" w:rsidP="00D23287">
      <w:pPr>
        <w:pStyle w:val="Heading1"/>
        <w:spacing w:before="0" w:line="240" w:lineRule="auto"/>
        <w:rPr>
          <w:rFonts w:ascii="Times New Roman" w:eastAsia="Calibri" w:hAnsi="Times New Roman"/>
          <w:b w:val="0"/>
          <w:bCs w:val="0"/>
          <w:color w:val="000000" w:themeColor="text1"/>
          <w:sz w:val="24"/>
          <w:szCs w:val="24"/>
        </w:rPr>
      </w:pPr>
      <w:bookmarkStart w:id="35" w:name="_Toc217116386"/>
      <w:bookmarkStart w:id="36" w:name="_Toc217270661"/>
      <w:bookmarkStart w:id="37" w:name="_Toc412196220"/>
      <w:bookmarkEnd w:id="33"/>
      <w:bookmarkEnd w:id="34"/>
    </w:p>
    <w:p w:rsidR="006C07AD" w:rsidRPr="000404FD" w:rsidRDefault="00687EBA" w:rsidP="00D23287">
      <w:pPr>
        <w:pStyle w:val="Heading1"/>
        <w:numPr>
          <w:ilvl w:val="0"/>
          <w:numId w:val="29"/>
        </w:numPr>
        <w:spacing w:before="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Federal Award Administration </w:t>
      </w:r>
      <w:r w:rsidR="006C07AD" w:rsidRPr="000404FD">
        <w:rPr>
          <w:rFonts w:ascii="Times New Roman" w:hAnsi="Times New Roman"/>
          <w:color w:val="000000" w:themeColor="text1"/>
          <w:sz w:val="24"/>
          <w:szCs w:val="24"/>
        </w:rPr>
        <w:t>Information</w:t>
      </w:r>
      <w:bookmarkEnd w:id="35"/>
      <w:bookmarkEnd w:id="36"/>
      <w:bookmarkEnd w:id="37"/>
      <w:r w:rsidR="006C07AD" w:rsidRPr="000404FD">
        <w:rPr>
          <w:rFonts w:ascii="Times New Roman" w:hAnsi="Times New Roman"/>
          <w:color w:val="000000" w:themeColor="text1"/>
          <w:sz w:val="24"/>
          <w:szCs w:val="24"/>
        </w:rPr>
        <w:t xml:space="preserve"> </w:t>
      </w:r>
    </w:p>
    <w:p w:rsidR="006C07AD" w:rsidRPr="000404FD" w:rsidRDefault="006C07AD" w:rsidP="00D23287">
      <w:pPr>
        <w:spacing w:after="0" w:line="240" w:lineRule="auto"/>
        <w:rPr>
          <w:rFonts w:ascii="Times New Roman" w:hAnsi="Times New Roman"/>
          <w:color w:val="000000" w:themeColor="text1"/>
          <w:sz w:val="24"/>
          <w:szCs w:val="24"/>
        </w:rPr>
      </w:pPr>
      <w:bookmarkStart w:id="38" w:name="_Toc217116387"/>
      <w:bookmarkStart w:id="39" w:name="_Toc217270662"/>
    </w:p>
    <w:p w:rsidR="006C07AD" w:rsidRPr="000404FD" w:rsidRDefault="006C07AD" w:rsidP="00D23287">
      <w:pPr>
        <w:pStyle w:val="Heading2"/>
        <w:spacing w:before="0" w:line="240" w:lineRule="auto"/>
        <w:rPr>
          <w:rFonts w:ascii="Times New Roman" w:hAnsi="Times New Roman"/>
          <w:color w:val="000000" w:themeColor="text1"/>
          <w:sz w:val="24"/>
          <w:szCs w:val="24"/>
        </w:rPr>
      </w:pPr>
      <w:bookmarkStart w:id="40" w:name="_Toc217116389"/>
      <w:bookmarkStart w:id="41" w:name="_Toc217270664"/>
      <w:bookmarkStart w:id="42" w:name="_Toc412196221"/>
      <w:bookmarkEnd w:id="38"/>
      <w:bookmarkEnd w:id="39"/>
      <w:r w:rsidRPr="000404FD">
        <w:rPr>
          <w:rFonts w:ascii="Times New Roman" w:hAnsi="Times New Roman"/>
          <w:color w:val="000000" w:themeColor="text1"/>
          <w:sz w:val="24"/>
          <w:szCs w:val="24"/>
        </w:rPr>
        <w:t>Award Notices</w:t>
      </w:r>
      <w:bookmarkEnd w:id="40"/>
      <w:bookmarkEnd w:id="41"/>
      <w:bookmarkEnd w:id="42"/>
      <w:r w:rsidR="00FD368C" w:rsidRPr="000404FD">
        <w:rPr>
          <w:rFonts w:ascii="Times New Roman" w:hAnsi="Times New Roman"/>
          <w:color w:val="000000" w:themeColor="text1"/>
          <w:sz w:val="24"/>
          <w:szCs w:val="24"/>
        </w:rPr>
        <w:t xml:space="preserve">: </w:t>
      </w:r>
      <w:r w:rsidRPr="000404FD">
        <w:rPr>
          <w:rFonts w:ascii="Times New Roman" w:hAnsi="Times New Roman"/>
          <w:b w:val="0"/>
          <w:color w:val="000000" w:themeColor="text1"/>
          <w:sz w:val="24"/>
          <w:szCs w:val="24"/>
        </w:rPr>
        <w:t xml:space="preserve">The </w:t>
      </w:r>
      <w:r w:rsidR="00D23287">
        <w:rPr>
          <w:rFonts w:ascii="Times New Roman" w:hAnsi="Times New Roman"/>
          <w:b w:val="0"/>
          <w:color w:val="000000" w:themeColor="text1"/>
          <w:sz w:val="24"/>
          <w:szCs w:val="24"/>
        </w:rPr>
        <w:t>cooperative agreement</w:t>
      </w:r>
      <w:r w:rsidRPr="000404FD">
        <w:rPr>
          <w:rFonts w:ascii="Times New Roman" w:hAnsi="Times New Roman"/>
          <w:b w:val="0"/>
          <w:color w:val="000000" w:themeColor="text1"/>
          <w:sz w:val="24"/>
          <w:szCs w:val="24"/>
        </w:rPr>
        <w:t xml:space="preserve"> shall be written, signed, and awarded by the Grants Officer and administered by both the Grants Officer and the Grants Officer Representative. The Grants Officer is the Government official delegated the authority by the U.S. Department of State Procurement Executive to write, award, and administer grants and cooperative agreements.  The assistance award agreement is the authorizing document, and it will be provided to the Recipient through either mail or facsimile transmission.  Organizations whose applications will not be funded will also be notified in writing.</w:t>
      </w:r>
    </w:p>
    <w:p w:rsidR="006C07AD" w:rsidRPr="000404FD" w:rsidRDefault="006C07AD" w:rsidP="00D23287">
      <w:pPr>
        <w:spacing w:after="0" w:line="240" w:lineRule="auto"/>
        <w:rPr>
          <w:rFonts w:ascii="Times New Roman" w:hAnsi="Times New Roman"/>
          <w:color w:val="000000" w:themeColor="text1"/>
          <w:sz w:val="24"/>
          <w:szCs w:val="24"/>
        </w:rPr>
      </w:pPr>
    </w:p>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Issuance of this </w:t>
      </w:r>
      <w:r w:rsidR="00687EBA" w:rsidRPr="000404FD">
        <w:rPr>
          <w:rFonts w:ascii="Times New Roman" w:hAnsi="Times New Roman"/>
          <w:color w:val="000000" w:themeColor="text1"/>
          <w:sz w:val="24"/>
          <w:szCs w:val="24"/>
        </w:rPr>
        <w:t>NOFO</w:t>
      </w:r>
      <w:r w:rsidRPr="000404FD">
        <w:rPr>
          <w:rFonts w:ascii="Times New Roman" w:hAnsi="Times New Roman"/>
          <w:color w:val="000000" w:themeColor="text1"/>
          <w:sz w:val="24"/>
          <w:szCs w:val="24"/>
        </w:rPr>
        <w:t xml:space="preserve"> does not constitute an award commitment on the part of the Government nor does it commit the Government to pay for costs incurred in the preparation and submission of proposals.  Furthermore, the Government reserves the right to reject any or all proposals received.</w:t>
      </w:r>
    </w:p>
    <w:p w:rsidR="006C07AD" w:rsidRPr="000404FD" w:rsidRDefault="006C07AD" w:rsidP="00D23287">
      <w:pPr>
        <w:spacing w:after="0" w:line="240" w:lineRule="auto"/>
        <w:rPr>
          <w:rFonts w:ascii="Times New Roman" w:hAnsi="Times New Roman"/>
          <w:color w:val="000000" w:themeColor="text1"/>
          <w:sz w:val="24"/>
          <w:szCs w:val="24"/>
        </w:rPr>
      </w:pPr>
    </w:p>
    <w:p w:rsidR="006C07AD" w:rsidRPr="000404FD" w:rsidRDefault="006C07AD" w:rsidP="00D23287">
      <w:pPr>
        <w:pStyle w:val="Heading2"/>
        <w:spacing w:before="0" w:line="240" w:lineRule="auto"/>
        <w:rPr>
          <w:rFonts w:ascii="Times New Roman" w:hAnsi="Times New Roman"/>
          <w:color w:val="000000" w:themeColor="text1"/>
          <w:sz w:val="24"/>
          <w:szCs w:val="24"/>
        </w:rPr>
      </w:pPr>
      <w:bookmarkStart w:id="43" w:name="_Toc217116390"/>
      <w:bookmarkStart w:id="44" w:name="_Toc217270665"/>
      <w:bookmarkStart w:id="45" w:name="_Toc412196222"/>
      <w:r w:rsidRPr="000404FD">
        <w:rPr>
          <w:rFonts w:ascii="Times New Roman" w:hAnsi="Times New Roman"/>
          <w:color w:val="000000" w:themeColor="text1"/>
          <w:sz w:val="24"/>
          <w:szCs w:val="24"/>
        </w:rPr>
        <w:t>Administrative and National Policy</w:t>
      </w:r>
      <w:bookmarkEnd w:id="43"/>
      <w:bookmarkEnd w:id="44"/>
      <w:bookmarkEnd w:id="45"/>
      <w:r w:rsidR="00FD368C" w:rsidRPr="000404FD">
        <w:rPr>
          <w:rFonts w:ascii="Times New Roman" w:hAnsi="Times New Roman"/>
          <w:color w:val="000000" w:themeColor="text1"/>
          <w:sz w:val="24"/>
          <w:szCs w:val="24"/>
        </w:rPr>
        <w:t>:</w:t>
      </w:r>
      <w:r w:rsidR="00FD368C" w:rsidRPr="000404FD">
        <w:rPr>
          <w:rFonts w:ascii="Times New Roman" w:hAnsi="Times New Roman"/>
          <w:b w:val="0"/>
          <w:color w:val="000000" w:themeColor="text1"/>
          <w:sz w:val="24"/>
          <w:szCs w:val="24"/>
        </w:rPr>
        <w:t xml:space="preserve"> </w:t>
      </w:r>
      <w:r w:rsidRPr="000404FD">
        <w:rPr>
          <w:rFonts w:ascii="Times New Roman" w:hAnsi="Times New Roman"/>
          <w:b w:val="0"/>
          <w:color w:val="000000" w:themeColor="text1"/>
          <w:sz w:val="24"/>
          <w:szCs w:val="24"/>
        </w:rPr>
        <w:t xml:space="preserve">Prior to submitting an application, applicants should review all the terms and conditions and required certifications that will apply to this award to ensure they will be able to comply.  The terms and conditions are available on the State Department’s procurement website at:  </w:t>
      </w:r>
      <w:hyperlink r:id="rId27" w:history="1">
        <w:r w:rsidRPr="000404FD">
          <w:rPr>
            <w:rFonts w:ascii="Times New Roman" w:hAnsi="Times New Roman"/>
            <w:b w:val="0"/>
            <w:color w:val="000000" w:themeColor="text1"/>
            <w:sz w:val="24"/>
            <w:szCs w:val="24"/>
          </w:rPr>
          <w:t>http://fa.statebuy.state.gov/</w:t>
        </w:r>
      </w:hyperlink>
    </w:p>
    <w:p w:rsidR="006C07AD" w:rsidRPr="000404FD" w:rsidRDefault="006C07AD" w:rsidP="00D23287">
      <w:pPr>
        <w:spacing w:after="0" w:line="240" w:lineRule="auto"/>
        <w:rPr>
          <w:rFonts w:ascii="Times New Roman" w:hAnsi="Times New Roman"/>
          <w:color w:val="000000" w:themeColor="text1"/>
          <w:sz w:val="24"/>
          <w:szCs w:val="24"/>
        </w:rPr>
      </w:pPr>
    </w:p>
    <w:p w:rsidR="001A5E8B" w:rsidRPr="000404FD" w:rsidRDefault="001A5E8B"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Applicants should also be familiar with the OMB circular that will apply to this cooperative agreement:  OMB Uniform Guidance: Cost Principles, Audit, and</w:t>
      </w:r>
    </w:p>
    <w:p w:rsidR="008F7D5C" w:rsidRDefault="001A5E8B"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Administrative Requirements for Federal Awards (2 CFR </w:t>
      </w:r>
      <w:proofErr w:type="gramStart"/>
      <w:r w:rsidRPr="000404FD">
        <w:rPr>
          <w:rFonts w:ascii="Times New Roman" w:hAnsi="Times New Roman"/>
          <w:color w:val="000000" w:themeColor="text1"/>
          <w:sz w:val="24"/>
          <w:szCs w:val="24"/>
        </w:rPr>
        <w:t>Chapter</w:t>
      </w:r>
      <w:proofErr w:type="gramEnd"/>
      <w:r w:rsidRPr="000404FD">
        <w:rPr>
          <w:rFonts w:ascii="Times New Roman" w:hAnsi="Times New Roman"/>
          <w:color w:val="000000" w:themeColor="text1"/>
          <w:sz w:val="24"/>
          <w:szCs w:val="24"/>
        </w:rPr>
        <w:t xml:space="preserve"> I, Chapter II, Part 200, et al.) </w:t>
      </w:r>
      <w:bookmarkStart w:id="46" w:name="_Toc217116391"/>
      <w:bookmarkStart w:id="47" w:name="_Toc217270666"/>
      <w:bookmarkStart w:id="48" w:name="_Toc412196223"/>
    </w:p>
    <w:p w:rsidR="008F7D5C" w:rsidRDefault="008F7D5C" w:rsidP="00D23287">
      <w:pPr>
        <w:spacing w:after="0" w:line="240" w:lineRule="auto"/>
        <w:rPr>
          <w:rFonts w:ascii="Times New Roman" w:hAnsi="Times New Roman"/>
          <w:color w:val="000000" w:themeColor="text1"/>
          <w:sz w:val="24"/>
          <w:szCs w:val="24"/>
        </w:rPr>
      </w:pPr>
    </w:p>
    <w:p w:rsidR="006C07AD" w:rsidRPr="000404FD" w:rsidRDefault="006C07AD" w:rsidP="00D23287">
      <w:pPr>
        <w:spacing w:after="0" w:line="240" w:lineRule="auto"/>
        <w:rPr>
          <w:rFonts w:ascii="Times New Roman" w:hAnsi="Times New Roman"/>
          <w:color w:val="000000" w:themeColor="text1"/>
          <w:sz w:val="24"/>
          <w:szCs w:val="24"/>
        </w:rPr>
      </w:pPr>
      <w:r w:rsidRPr="008F7D5C">
        <w:rPr>
          <w:rFonts w:ascii="Times New Roman" w:hAnsi="Times New Roman"/>
          <w:b/>
          <w:color w:val="000000" w:themeColor="text1"/>
          <w:sz w:val="24"/>
          <w:szCs w:val="24"/>
        </w:rPr>
        <w:t>Reporting Requirements</w:t>
      </w:r>
      <w:bookmarkEnd w:id="46"/>
      <w:bookmarkEnd w:id="47"/>
      <w:bookmarkEnd w:id="48"/>
      <w:r w:rsidR="00FD368C" w:rsidRPr="008F7D5C">
        <w:rPr>
          <w:rFonts w:ascii="Times New Roman" w:hAnsi="Times New Roman"/>
          <w:b/>
          <w:color w:val="000000" w:themeColor="text1"/>
          <w:sz w:val="24"/>
          <w:szCs w:val="24"/>
        </w:rPr>
        <w:t>:</w:t>
      </w:r>
      <w:r w:rsidR="00FD368C" w:rsidRPr="000404FD">
        <w:rPr>
          <w:rFonts w:ascii="Times New Roman" w:hAnsi="Times New Roman"/>
          <w:color w:val="000000" w:themeColor="text1"/>
          <w:sz w:val="24"/>
          <w:szCs w:val="24"/>
        </w:rPr>
        <w:t xml:space="preserve"> </w:t>
      </w:r>
      <w:r w:rsidRPr="000404FD">
        <w:rPr>
          <w:rFonts w:ascii="Times New Roman" w:hAnsi="Times New Roman"/>
          <w:color w:val="000000" w:themeColor="text1"/>
          <w:sz w:val="24"/>
          <w:szCs w:val="24"/>
        </w:rPr>
        <w:t xml:space="preserve">The Recipient, </w:t>
      </w:r>
      <w:r w:rsidR="00683A2F" w:rsidRPr="000404FD">
        <w:rPr>
          <w:rFonts w:ascii="Times New Roman" w:hAnsi="Times New Roman"/>
          <w:color w:val="000000" w:themeColor="text1"/>
          <w:sz w:val="24"/>
          <w:szCs w:val="24"/>
        </w:rPr>
        <w:t xml:space="preserve">at a minimum, shall provide </w:t>
      </w:r>
      <w:r w:rsidRPr="000404FD">
        <w:rPr>
          <w:rFonts w:ascii="Times New Roman" w:hAnsi="Times New Roman"/>
          <w:color w:val="000000" w:themeColor="text1"/>
          <w:sz w:val="24"/>
          <w:szCs w:val="24"/>
        </w:rPr>
        <w:t>financial, progress, and final reports.  Please note that all substantiating documentation supporting reporting and data collected, including survey responses and contact information, must be maintained for a minimum of</w:t>
      </w:r>
      <w:r w:rsidR="00683A2F" w:rsidRPr="000404FD">
        <w:rPr>
          <w:rFonts w:ascii="Times New Roman" w:hAnsi="Times New Roman"/>
          <w:color w:val="000000" w:themeColor="text1"/>
          <w:sz w:val="24"/>
          <w:szCs w:val="24"/>
        </w:rPr>
        <w:t xml:space="preserve"> three years and provided to </w:t>
      </w:r>
      <w:r w:rsidR="00DC2128" w:rsidRPr="000404FD">
        <w:rPr>
          <w:rFonts w:ascii="Times New Roman" w:hAnsi="Times New Roman"/>
          <w:color w:val="000000" w:themeColor="text1"/>
          <w:sz w:val="24"/>
          <w:szCs w:val="24"/>
        </w:rPr>
        <w:t>the Department of State</w:t>
      </w:r>
      <w:r w:rsidRPr="000404FD">
        <w:rPr>
          <w:rFonts w:ascii="Times New Roman" w:hAnsi="Times New Roman"/>
          <w:color w:val="000000" w:themeColor="text1"/>
          <w:sz w:val="24"/>
          <w:szCs w:val="24"/>
        </w:rPr>
        <w:t xml:space="preserve"> upon request.  </w:t>
      </w:r>
      <w:r w:rsidR="00DC2128" w:rsidRPr="000404FD">
        <w:rPr>
          <w:rFonts w:ascii="Times New Roman" w:hAnsi="Times New Roman"/>
          <w:color w:val="000000" w:themeColor="text1"/>
          <w:sz w:val="24"/>
          <w:szCs w:val="24"/>
        </w:rPr>
        <w:t>A</w:t>
      </w:r>
      <w:r w:rsidRPr="000404FD">
        <w:rPr>
          <w:rFonts w:ascii="Times New Roman" w:hAnsi="Times New Roman"/>
          <w:color w:val="000000" w:themeColor="text1"/>
          <w:sz w:val="24"/>
          <w:szCs w:val="24"/>
        </w:rPr>
        <w:t xml:space="preserve">ll reports must be written in English. </w:t>
      </w:r>
    </w:p>
    <w:p w:rsidR="006C07AD" w:rsidRPr="000404FD" w:rsidRDefault="006C07AD" w:rsidP="00D23287">
      <w:pPr>
        <w:spacing w:after="0" w:line="240" w:lineRule="auto"/>
        <w:rPr>
          <w:rFonts w:ascii="Times New Roman" w:hAnsi="Times New Roman"/>
          <w:color w:val="000000" w:themeColor="text1"/>
          <w:sz w:val="24"/>
          <w:szCs w:val="24"/>
        </w:rPr>
      </w:pPr>
    </w:p>
    <w:p w:rsidR="006C07AD" w:rsidRPr="000404FD" w:rsidRDefault="006C07AD" w:rsidP="00D23287">
      <w:pPr>
        <w:pStyle w:val="Heading3"/>
        <w:numPr>
          <w:ilvl w:val="0"/>
          <w:numId w:val="4"/>
        </w:numPr>
        <w:spacing w:before="0" w:line="240" w:lineRule="auto"/>
        <w:rPr>
          <w:rFonts w:ascii="Times New Roman" w:hAnsi="Times New Roman"/>
          <w:color w:val="000000" w:themeColor="text1"/>
          <w:sz w:val="24"/>
          <w:szCs w:val="24"/>
        </w:rPr>
      </w:pPr>
      <w:bookmarkStart w:id="49" w:name="_Toc412196224"/>
      <w:r w:rsidRPr="000404FD">
        <w:rPr>
          <w:rFonts w:ascii="Times New Roman" w:hAnsi="Times New Roman"/>
          <w:color w:val="000000" w:themeColor="text1"/>
          <w:sz w:val="24"/>
          <w:szCs w:val="24"/>
        </w:rPr>
        <w:t>Financial Reports</w:t>
      </w:r>
      <w:bookmarkEnd w:id="49"/>
      <w:r w:rsidR="00FD368C" w:rsidRPr="000404FD">
        <w:rPr>
          <w:rFonts w:ascii="Times New Roman" w:hAnsi="Times New Roman"/>
          <w:color w:val="000000" w:themeColor="text1"/>
          <w:sz w:val="24"/>
          <w:szCs w:val="24"/>
        </w:rPr>
        <w:t xml:space="preserve">: </w:t>
      </w:r>
      <w:r w:rsidRPr="000404FD">
        <w:rPr>
          <w:rFonts w:ascii="Times New Roman" w:hAnsi="Times New Roman"/>
          <w:b w:val="0"/>
          <w:color w:val="000000" w:themeColor="text1"/>
          <w:sz w:val="24"/>
          <w:szCs w:val="24"/>
        </w:rPr>
        <w:t xml:space="preserve">The Recipient is required to submit quarterly financial reports throughout the project period, using Form FFR SF-425, the Federal Financial Report form, as well as forms suggested by the Grants Officer Representative.   Form FFR (SF-425) can be found on OMB’s website here: </w:t>
      </w:r>
      <w:hyperlink r:id="rId28" w:history="1">
        <w:r w:rsidRPr="000404FD">
          <w:rPr>
            <w:rFonts w:ascii="Times New Roman" w:hAnsi="Times New Roman"/>
            <w:b w:val="0"/>
            <w:color w:val="000000" w:themeColor="text1"/>
            <w:sz w:val="24"/>
            <w:szCs w:val="24"/>
          </w:rPr>
          <w:t>http://www.whitehouse.gov/omb/grants_forms/</w:t>
        </w:r>
      </w:hyperlink>
      <w:r w:rsidRPr="000404FD">
        <w:rPr>
          <w:rFonts w:ascii="Times New Roman" w:hAnsi="Times New Roman"/>
          <w:b w:val="0"/>
          <w:color w:val="000000" w:themeColor="text1"/>
          <w:sz w:val="24"/>
          <w:szCs w:val="24"/>
        </w:rPr>
        <w:t>. Financial reports are due 30 days after the end of each fiscal year quarter.</w:t>
      </w:r>
    </w:p>
    <w:p w:rsidR="006C07AD" w:rsidRPr="000404FD" w:rsidRDefault="006C07AD" w:rsidP="00D23287">
      <w:pPr>
        <w:spacing w:after="0" w:line="240" w:lineRule="auto"/>
        <w:rPr>
          <w:rFonts w:ascii="Times New Roman" w:hAnsi="Times New Roman"/>
          <w:color w:val="000000" w:themeColor="text1"/>
          <w:sz w:val="24"/>
          <w:szCs w:val="24"/>
        </w:rPr>
      </w:pPr>
    </w:p>
    <w:p w:rsidR="006C07AD" w:rsidRPr="000404FD" w:rsidRDefault="006C07AD" w:rsidP="00D23287">
      <w:pPr>
        <w:pStyle w:val="Heading3"/>
        <w:numPr>
          <w:ilvl w:val="0"/>
          <w:numId w:val="4"/>
        </w:numPr>
        <w:spacing w:before="0" w:line="240" w:lineRule="auto"/>
        <w:rPr>
          <w:rFonts w:ascii="Times New Roman" w:hAnsi="Times New Roman"/>
          <w:color w:val="000000" w:themeColor="text1"/>
          <w:sz w:val="24"/>
          <w:szCs w:val="24"/>
        </w:rPr>
      </w:pPr>
      <w:bookmarkStart w:id="50" w:name="_Toc412196225"/>
      <w:r w:rsidRPr="000404FD">
        <w:rPr>
          <w:rFonts w:ascii="Times New Roman" w:hAnsi="Times New Roman"/>
          <w:color w:val="000000" w:themeColor="text1"/>
          <w:sz w:val="24"/>
          <w:szCs w:val="24"/>
        </w:rPr>
        <w:lastRenderedPageBreak/>
        <w:t>Progress Reporting</w:t>
      </w:r>
      <w:bookmarkEnd w:id="50"/>
      <w:r w:rsidR="00FD368C" w:rsidRPr="000404FD">
        <w:rPr>
          <w:rFonts w:ascii="Times New Roman" w:hAnsi="Times New Roman"/>
          <w:color w:val="000000" w:themeColor="text1"/>
          <w:sz w:val="24"/>
          <w:szCs w:val="24"/>
        </w:rPr>
        <w:t xml:space="preserve">: </w:t>
      </w:r>
      <w:r w:rsidRPr="000404FD">
        <w:rPr>
          <w:rFonts w:ascii="Times New Roman" w:hAnsi="Times New Roman"/>
          <w:b w:val="0"/>
          <w:color w:val="000000" w:themeColor="text1"/>
          <w:sz w:val="24"/>
          <w:szCs w:val="24"/>
        </w:rPr>
        <w:t xml:space="preserve">While the grantee will be in </w:t>
      </w:r>
      <w:r w:rsidR="00FD368C" w:rsidRPr="000404FD">
        <w:rPr>
          <w:rFonts w:ascii="Times New Roman" w:hAnsi="Times New Roman"/>
          <w:b w:val="0"/>
          <w:color w:val="000000" w:themeColor="text1"/>
          <w:sz w:val="24"/>
          <w:szCs w:val="24"/>
        </w:rPr>
        <w:t>frequent contact with S/GWI and the Grants Officer Representative</w:t>
      </w:r>
      <w:r w:rsidR="00B55868" w:rsidRPr="000404FD">
        <w:rPr>
          <w:rFonts w:ascii="Times New Roman" w:hAnsi="Times New Roman"/>
          <w:b w:val="0"/>
          <w:color w:val="000000" w:themeColor="text1"/>
          <w:sz w:val="24"/>
          <w:szCs w:val="24"/>
        </w:rPr>
        <w:t xml:space="preserve"> </w:t>
      </w:r>
      <w:r w:rsidRPr="000404FD">
        <w:rPr>
          <w:rFonts w:ascii="Times New Roman" w:hAnsi="Times New Roman"/>
          <w:b w:val="0"/>
          <w:color w:val="000000" w:themeColor="text1"/>
          <w:sz w:val="24"/>
          <w:szCs w:val="24"/>
        </w:rPr>
        <w:t xml:space="preserve">concerning </w:t>
      </w:r>
      <w:r w:rsidR="00311870" w:rsidRPr="000404FD">
        <w:rPr>
          <w:rFonts w:ascii="Times New Roman" w:hAnsi="Times New Roman"/>
          <w:b w:val="0"/>
          <w:color w:val="000000" w:themeColor="text1"/>
          <w:sz w:val="24"/>
          <w:szCs w:val="24"/>
        </w:rPr>
        <w:t>the project</w:t>
      </w:r>
      <w:r w:rsidRPr="000404FD">
        <w:rPr>
          <w:rFonts w:ascii="Times New Roman" w:hAnsi="Times New Roman"/>
          <w:b w:val="0"/>
          <w:color w:val="000000" w:themeColor="text1"/>
          <w:sz w:val="24"/>
          <w:szCs w:val="24"/>
        </w:rPr>
        <w:t xml:space="preserve"> details, the grantee is required to submit quarterly program progress reports using page 1 of Form SF-PPR Performance Progress Report, which can be found at OMB’s website </w:t>
      </w:r>
      <w:hyperlink r:id="rId29" w:history="1">
        <w:r w:rsidRPr="000404FD">
          <w:rPr>
            <w:rFonts w:ascii="Times New Roman" w:hAnsi="Times New Roman"/>
            <w:b w:val="0"/>
            <w:color w:val="000000" w:themeColor="text1"/>
            <w:sz w:val="24"/>
            <w:szCs w:val="24"/>
          </w:rPr>
          <w:t>http://www.whitehouse.gov/omb/grants_forms</w:t>
        </w:r>
      </w:hyperlink>
      <w:r w:rsidRPr="000404FD">
        <w:rPr>
          <w:rFonts w:ascii="Times New Roman" w:hAnsi="Times New Roman"/>
          <w:b w:val="0"/>
          <w:color w:val="000000" w:themeColor="text1"/>
          <w:sz w:val="24"/>
          <w:szCs w:val="24"/>
        </w:rPr>
        <w:t xml:space="preserve"> as well as forms suggested by the Grants Officer Representative (GOR).  </w:t>
      </w:r>
      <w:r w:rsidR="00FD368C" w:rsidRPr="000404FD">
        <w:rPr>
          <w:rFonts w:ascii="Times New Roman" w:hAnsi="Times New Roman"/>
          <w:b w:val="0"/>
          <w:color w:val="000000" w:themeColor="text1"/>
          <w:sz w:val="24"/>
          <w:szCs w:val="24"/>
        </w:rPr>
        <w:t>S/GWI will</w:t>
      </w:r>
      <w:r w:rsidRPr="000404FD">
        <w:rPr>
          <w:rFonts w:ascii="Times New Roman" w:hAnsi="Times New Roman"/>
          <w:b w:val="0"/>
          <w:color w:val="000000" w:themeColor="text1"/>
          <w:sz w:val="24"/>
          <w:szCs w:val="24"/>
        </w:rPr>
        <w:t xml:space="preserve"> provide a more detailed reporting template. Progress reports are due 30 days after the end of the quarterly reporting period.</w:t>
      </w:r>
    </w:p>
    <w:p w:rsidR="006C07AD" w:rsidRPr="000404FD" w:rsidRDefault="006C07AD" w:rsidP="00D23287">
      <w:pPr>
        <w:spacing w:after="0" w:line="240" w:lineRule="auto"/>
        <w:rPr>
          <w:rFonts w:ascii="Times New Roman" w:hAnsi="Times New Roman"/>
          <w:color w:val="000000" w:themeColor="text1"/>
          <w:sz w:val="24"/>
          <w:szCs w:val="24"/>
        </w:rPr>
      </w:pPr>
    </w:p>
    <w:p w:rsidR="006C07AD" w:rsidRPr="000404FD" w:rsidRDefault="006C07AD" w:rsidP="00D23287">
      <w:pPr>
        <w:pStyle w:val="Heading3"/>
        <w:numPr>
          <w:ilvl w:val="0"/>
          <w:numId w:val="4"/>
        </w:numPr>
        <w:spacing w:before="0" w:line="240" w:lineRule="auto"/>
        <w:rPr>
          <w:rFonts w:ascii="Times New Roman" w:hAnsi="Times New Roman"/>
          <w:color w:val="000000" w:themeColor="text1"/>
          <w:sz w:val="24"/>
          <w:szCs w:val="24"/>
        </w:rPr>
      </w:pPr>
      <w:bookmarkStart w:id="51" w:name="_Toc412196226"/>
      <w:r w:rsidRPr="000404FD">
        <w:rPr>
          <w:rFonts w:ascii="Times New Roman" w:hAnsi="Times New Roman"/>
          <w:color w:val="000000" w:themeColor="text1"/>
          <w:sz w:val="24"/>
          <w:szCs w:val="24"/>
        </w:rPr>
        <w:t>Final Report</w:t>
      </w:r>
      <w:bookmarkEnd w:id="51"/>
      <w:r w:rsidR="00FD368C" w:rsidRPr="000404FD">
        <w:rPr>
          <w:rFonts w:ascii="Times New Roman" w:hAnsi="Times New Roman"/>
          <w:color w:val="000000" w:themeColor="text1"/>
          <w:sz w:val="24"/>
          <w:szCs w:val="24"/>
        </w:rPr>
        <w:t xml:space="preserve">: </w:t>
      </w:r>
      <w:r w:rsidRPr="000404FD">
        <w:rPr>
          <w:rFonts w:ascii="Times New Roman" w:hAnsi="Times New Roman"/>
          <w:b w:val="0"/>
          <w:color w:val="000000" w:themeColor="text1"/>
          <w:sz w:val="24"/>
          <w:szCs w:val="24"/>
        </w:rPr>
        <w:t>The final report will be due no later than ninety days after completion or termination of all project activities.  The Final Report shall include the following elements: executive summary, successes, outcomes, how the project has increased science capacity in the regions selected and addressed the other goals of the project, and a final financial report.</w:t>
      </w:r>
    </w:p>
    <w:p w:rsidR="006C07AD" w:rsidRPr="000404FD" w:rsidRDefault="006C07AD" w:rsidP="00D23287">
      <w:pPr>
        <w:spacing w:after="0" w:line="240" w:lineRule="auto"/>
        <w:rPr>
          <w:rFonts w:ascii="Times New Roman" w:hAnsi="Times New Roman"/>
          <w:color w:val="000000" w:themeColor="text1"/>
          <w:sz w:val="24"/>
          <w:szCs w:val="24"/>
        </w:rPr>
      </w:pPr>
    </w:p>
    <w:p w:rsidR="0045406D" w:rsidRPr="000404FD" w:rsidRDefault="006C07AD" w:rsidP="00D23287">
      <w:pPr>
        <w:pStyle w:val="Heading1"/>
        <w:numPr>
          <w:ilvl w:val="0"/>
          <w:numId w:val="29"/>
        </w:numPr>
        <w:spacing w:before="0" w:line="240" w:lineRule="auto"/>
        <w:rPr>
          <w:rFonts w:ascii="Times New Roman" w:hAnsi="Times New Roman"/>
          <w:color w:val="000000" w:themeColor="text1"/>
          <w:sz w:val="24"/>
          <w:szCs w:val="24"/>
        </w:rPr>
      </w:pPr>
      <w:bookmarkStart w:id="52" w:name="_Toc412196227"/>
      <w:r w:rsidRPr="000404FD">
        <w:rPr>
          <w:rFonts w:ascii="Times New Roman" w:hAnsi="Times New Roman"/>
          <w:color w:val="000000" w:themeColor="text1"/>
          <w:sz w:val="24"/>
          <w:szCs w:val="24"/>
        </w:rPr>
        <w:t>Agency Contact</w:t>
      </w:r>
      <w:bookmarkEnd w:id="52"/>
      <w:r w:rsidRPr="000404FD">
        <w:rPr>
          <w:rFonts w:ascii="Times New Roman" w:hAnsi="Times New Roman"/>
          <w:color w:val="000000" w:themeColor="text1"/>
          <w:sz w:val="24"/>
          <w:szCs w:val="24"/>
        </w:rPr>
        <w:t xml:space="preserve"> </w:t>
      </w:r>
    </w:p>
    <w:p w:rsidR="00C246B8" w:rsidRPr="000404FD" w:rsidRDefault="00C246B8" w:rsidP="00D23287">
      <w:pPr>
        <w:spacing w:after="0" w:line="240" w:lineRule="auto"/>
        <w:rPr>
          <w:rFonts w:ascii="Times New Roman" w:hAnsi="Times New Roman"/>
          <w:color w:val="000000" w:themeColor="text1"/>
          <w:sz w:val="24"/>
          <w:szCs w:val="24"/>
        </w:rPr>
      </w:pPr>
    </w:p>
    <w:p w:rsidR="006C07AD" w:rsidRPr="000404FD" w:rsidRDefault="006C07AD" w:rsidP="00D23287">
      <w:pPr>
        <w:spacing w:after="0" w:line="240" w:lineRule="auto"/>
        <w:rPr>
          <w:rFonts w:ascii="Times New Roman" w:hAnsi="Times New Roman"/>
          <w:color w:val="000000" w:themeColor="text1"/>
          <w:sz w:val="24"/>
          <w:szCs w:val="24"/>
        </w:rPr>
      </w:pPr>
      <w:r w:rsidRPr="000404FD">
        <w:rPr>
          <w:rFonts w:ascii="Times New Roman" w:hAnsi="Times New Roman"/>
          <w:color w:val="000000" w:themeColor="text1"/>
          <w:sz w:val="24"/>
          <w:szCs w:val="24"/>
        </w:rPr>
        <w:t xml:space="preserve">Any prospective applicant who has questions concerning the contents of this </w:t>
      </w:r>
      <w:r w:rsidR="00CF1CEA" w:rsidRPr="000404FD">
        <w:rPr>
          <w:rFonts w:ascii="Times New Roman" w:hAnsi="Times New Roman"/>
          <w:color w:val="000000" w:themeColor="text1"/>
          <w:sz w:val="24"/>
          <w:szCs w:val="24"/>
        </w:rPr>
        <w:t xml:space="preserve">NOFO </w:t>
      </w:r>
      <w:r w:rsidRPr="000404FD">
        <w:rPr>
          <w:rFonts w:ascii="Times New Roman" w:hAnsi="Times New Roman"/>
          <w:color w:val="000000" w:themeColor="text1"/>
          <w:sz w:val="24"/>
          <w:szCs w:val="24"/>
        </w:rPr>
        <w:t>should email them to</w:t>
      </w:r>
      <w:r w:rsidR="00B752BE" w:rsidRPr="000404FD">
        <w:rPr>
          <w:rFonts w:ascii="Times New Roman" w:hAnsi="Times New Roman"/>
          <w:color w:val="000000" w:themeColor="text1"/>
          <w:sz w:val="24"/>
          <w:szCs w:val="24"/>
        </w:rPr>
        <w:t xml:space="preserve"> </w:t>
      </w:r>
      <w:hyperlink r:id="rId30" w:history="1">
        <w:r w:rsidR="008E4F0E" w:rsidRPr="000404FD">
          <w:rPr>
            <w:rStyle w:val="Hyperlink"/>
            <w:rFonts w:ascii="Times New Roman" w:hAnsi="Times New Roman"/>
            <w:sz w:val="24"/>
            <w:szCs w:val="24"/>
          </w:rPr>
          <w:t>SGWIProjectProposals@state.gov</w:t>
        </w:r>
      </w:hyperlink>
      <w:r w:rsidR="008E4F0E" w:rsidRPr="000404FD">
        <w:rPr>
          <w:rFonts w:ascii="Times New Roman" w:hAnsi="Times New Roman"/>
          <w:color w:val="000000" w:themeColor="text1"/>
          <w:sz w:val="24"/>
          <w:szCs w:val="24"/>
        </w:rPr>
        <w:t xml:space="preserve"> with the Subject “Comprehensive Programming to Address and Respond to Gender-based Violence in </w:t>
      </w:r>
      <w:r w:rsidR="008F7D5C">
        <w:rPr>
          <w:rFonts w:ascii="Times New Roman" w:hAnsi="Times New Roman"/>
          <w:color w:val="000000" w:themeColor="text1"/>
          <w:sz w:val="24"/>
          <w:szCs w:val="24"/>
        </w:rPr>
        <w:t>Laos and Nepal</w:t>
      </w:r>
      <w:r w:rsidR="008E4F0E" w:rsidRPr="000404FD">
        <w:rPr>
          <w:rFonts w:ascii="Times New Roman" w:hAnsi="Times New Roman"/>
          <w:color w:val="000000" w:themeColor="text1"/>
          <w:sz w:val="24"/>
          <w:szCs w:val="24"/>
        </w:rPr>
        <w:t xml:space="preserve"> Initiative</w:t>
      </w:r>
      <w:r w:rsidR="00161615">
        <w:rPr>
          <w:rFonts w:ascii="Times New Roman" w:hAnsi="Times New Roman"/>
          <w:color w:val="000000" w:themeColor="text1"/>
          <w:sz w:val="24"/>
          <w:szCs w:val="24"/>
        </w:rPr>
        <w:t>.</w:t>
      </w:r>
      <w:r w:rsidR="008E4F0E" w:rsidRPr="000404FD">
        <w:rPr>
          <w:rFonts w:ascii="Times New Roman" w:hAnsi="Times New Roman"/>
          <w:color w:val="000000" w:themeColor="text1"/>
          <w:sz w:val="24"/>
          <w:szCs w:val="24"/>
        </w:rPr>
        <w:t>”</w:t>
      </w:r>
      <w:r w:rsidR="00883200" w:rsidRPr="000404FD">
        <w:rPr>
          <w:rFonts w:ascii="Times New Roman" w:hAnsi="Times New Roman"/>
          <w:sz w:val="24"/>
          <w:szCs w:val="24"/>
        </w:rPr>
        <w:t xml:space="preserve"> </w:t>
      </w:r>
      <w:r w:rsidR="00FD368C" w:rsidRPr="000404FD">
        <w:rPr>
          <w:rFonts w:ascii="Times New Roman" w:hAnsi="Times New Roman"/>
          <w:color w:val="000000" w:themeColor="text1"/>
          <w:sz w:val="24"/>
          <w:szCs w:val="24"/>
        </w:rPr>
        <w:t xml:space="preserve"> </w:t>
      </w:r>
      <w:r w:rsidRPr="000404FD">
        <w:rPr>
          <w:rFonts w:ascii="Times New Roman" w:hAnsi="Times New Roman"/>
          <w:color w:val="000000" w:themeColor="text1"/>
          <w:sz w:val="24"/>
          <w:szCs w:val="24"/>
        </w:rPr>
        <w:t xml:space="preserve">Note that once the </w:t>
      </w:r>
      <w:r w:rsidR="00B55868" w:rsidRPr="000404FD">
        <w:rPr>
          <w:rFonts w:ascii="Times New Roman" w:hAnsi="Times New Roman"/>
          <w:color w:val="000000" w:themeColor="text1"/>
          <w:sz w:val="24"/>
          <w:szCs w:val="24"/>
        </w:rPr>
        <w:t>NOFO</w:t>
      </w:r>
      <w:r w:rsidRPr="000404FD">
        <w:rPr>
          <w:rFonts w:ascii="Times New Roman" w:hAnsi="Times New Roman"/>
          <w:color w:val="000000" w:themeColor="text1"/>
          <w:sz w:val="24"/>
          <w:szCs w:val="24"/>
        </w:rPr>
        <w:t xml:space="preserve"> deadline has </w:t>
      </w:r>
      <w:proofErr w:type="gramStart"/>
      <w:r w:rsidRPr="000404FD">
        <w:rPr>
          <w:rFonts w:ascii="Times New Roman" w:hAnsi="Times New Roman"/>
          <w:color w:val="000000" w:themeColor="text1"/>
          <w:sz w:val="24"/>
          <w:szCs w:val="24"/>
        </w:rPr>
        <w:t>passed</w:t>
      </w:r>
      <w:r w:rsidR="008E4F0E" w:rsidRPr="000404FD">
        <w:rPr>
          <w:rFonts w:ascii="Times New Roman" w:hAnsi="Times New Roman"/>
          <w:color w:val="000000" w:themeColor="text1"/>
          <w:sz w:val="24"/>
          <w:szCs w:val="24"/>
        </w:rPr>
        <w:t>,</w:t>
      </w:r>
      <w:proofErr w:type="gramEnd"/>
      <w:r w:rsidRPr="000404FD">
        <w:rPr>
          <w:rFonts w:ascii="Times New Roman" w:hAnsi="Times New Roman"/>
          <w:color w:val="000000" w:themeColor="text1"/>
          <w:sz w:val="24"/>
          <w:szCs w:val="24"/>
        </w:rPr>
        <w:t xml:space="preserve"> Department of State staff in Washington, D.C. and overseas at U.S. Embassies/Missions may not discuss this competition with applicants until the review process has been completed.</w:t>
      </w:r>
    </w:p>
    <w:sectPr w:rsidR="006C07AD" w:rsidRPr="000404FD" w:rsidSect="00CC4E5C">
      <w:headerReference w:type="default" r:id="rId31"/>
      <w:footerReference w:type="default" r:id="rId32"/>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21E3751" w15:done="0"/>
  <w15:commentEx w15:paraId="7F2B1480" w15:done="0"/>
  <w15:commentEx w15:paraId="7030DC8D" w15:done="0"/>
  <w15:commentEx w15:paraId="22AF39E6" w15:done="0"/>
  <w15:commentEx w15:paraId="7F6971CA" w15:done="0"/>
  <w15:commentEx w15:paraId="2DC69430" w15:done="0"/>
  <w15:commentEx w15:paraId="768E62E4" w15:done="0"/>
  <w15:commentEx w15:paraId="3860CFF1" w15:done="0"/>
  <w15:commentEx w15:paraId="6DBF18A8" w15:done="0"/>
  <w15:commentEx w15:paraId="0CD87534" w15:done="0"/>
  <w15:commentEx w15:paraId="2DC6943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1E8" w:rsidRDefault="00FF71E8" w:rsidP="005E51B8">
      <w:pPr>
        <w:spacing w:after="0" w:line="240" w:lineRule="auto"/>
      </w:pPr>
      <w:r>
        <w:separator/>
      </w:r>
    </w:p>
  </w:endnote>
  <w:endnote w:type="continuationSeparator" w:id="0">
    <w:p w:rsidR="00FF71E8" w:rsidRDefault="00FF71E8" w:rsidP="005E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185" w:rsidRDefault="004A3185" w:rsidP="00CC4E5C">
    <w:pPr>
      <w:pStyle w:val="Footer"/>
      <w:tabs>
        <w:tab w:val="clear" w:pos="9360"/>
        <w:tab w:val="right" w:pos="8640"/>
      </w:tabs>
      <w:rPr>
        <w:rFonts w:ascii="Times New Roman" w:hAnsi="Times New Roman"/>
      </w:rPr>
    </w:pPr>
  </w:p>
  <w:p w:rsidR="004A3185" w:rsidRDefault="004A3185" w:rsidP="00CC4E5C">
    <w:pPr>
      <w:pStyle w:val="Footer"/>
      <w:tabs>
        <w:tab w:val="clear" w:pos="9360"/>
        <w:tab w:val="right" w:pos="8640"/>
      </w:tabs>
    </w:pPr>
    <w:r>
      <w:rPr>
        <w:rFonts w:ascii="Times New Roman" w:hAnsi="Times New Roman"/>
      </w:rPr>
      <w:t xml:space="preserve">Notice of Funding Opportunity </w:t>
    </w:r>
    <w:r>
      <w:tab/>
    </w:r>
    <w:r w:rsidRPr="00CB1899">
      <w:rPr>
        <w:rFonts w:ascii="Times New Roman" w:hAnsi="Times New Roman"/>
      </w:rPr>
      <w:fldChar w:fldCharType="begin"/>
    </w:r>
    <w:r w:rsidRPr="00CB1899">
      <w:rPr>
        <w:rFonts w:ascii="Times New Roman" w:hAnsi="Times New Roman"/>
      </w:rPr>
      <w:instrText xml:space="preserve"> PAGE   \* MERGEFORMAT </w:instrText>
    </w:r>
    <w:r w:rsidRPr="00CB1899">
      <w:rPr>
        <w:rFonts w:ascii="Times New Roman" w:hAnsi="Times New Roman"/>
      </w:rPr>
      <w:fldChar w:fldCharType="separate"/>
    </w:r>
    <w:r w:rsidR="00363E51">
      <w:rPr>
        <w:rFonts w:ascii="Times New Roman" w:hAnsi="Times New Roman"/>
        <w:noProof/>
      </w:rPr>
      <w:t>1</w:t>
    </w:r>
    <w:r w:rsidRPr="00CB1899">
      <w:rPr>
        <w:rFonts w:ascii="Times New Roman" w:hAnsi="Times New Roman"/>
        <w:noProof/>
      </w:rPr>
      <w:fldChar w:fldCharType="end"/>
    </w:r>
  </w:p>
  <w:p w:rsidR="004A3185" w:rsidRDefault="004A31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1E8" w:rsidRDefault="00FF71E8" w:rsidP="005E51B8">
      <w:pPr>
        <w:spacing w:after="0" w:line="240" w:lineRule="auto"/>
      </w:pPr>
      <w:r>
        <w:separator/>
      </w:r>
    </w:p>
  </w:footnote>
  <w:footnote w:type="continuationSeparator" w:id="0">
    <w:p w:rsidR="00FF71E8" w:rsidRDefault="00FF71E8" w:rsidP="005E5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185" w:rsidRPr="00DE0DA9" w:rsidRDefault="004A3185" w:rsidP="00CC4E5C">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AE9"/>
    <w:multiLevelType w:val="hybridMultilevel"/>
    <w:tmpl w:val="FE6AC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56581"/>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nsid w:val="03A051B6"/>
    <w:multiLevelType w:val="hybridMultilevel"/>
    <w:tmpl w:val="093A3B76"/>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nsid w:val="07A03231"/>
    <w:multiLevelType w:val="hybridMultilevel"/>
    <w:tmpl w:val="6CAC6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3D47B6"/>
    <w:multiLevelType w:val="hybridMultilevel"/>
    <w:tmpl w:val="B490ADC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5">
    <w:nsid w:val="0A977D71"/>
    <w:multiLevelType w:val="hybridMultilevel"/>
    <w:tmpl w:val="4BA8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991D49"/>
    <w:multiLevelType w:val="hybridMultilevel"/>
    <w:tmpl w:val="C7742BAA"/>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EE153E"/>
    <w:multiLevelType w:val="hybridMultilevel"/>
    <w:tmpl w:val="2370F4D0"/>
    <w:lvl w:ilvl="0" w:tplc="E6A01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271974"/>
    <w:multiLevelType w:val="hybridMultilevel"/>
    <w:tmpl w:val="4822D1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993450"/>
    <w:multiLevelType w:val="hybridMultilevel"/>
    <w:tmpl w:val="32CC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EE7182"/>
    <w:multiLevelType w:val="hybridMultilevel"/>
    <w:tmpl w:val="9B046684"/>
    <w:lvl w:ilvl="0" w:tplc="570CDEC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0018A3"/>
    <w:multiLevelType w:val="hybridMultilevel"/>
    <w:tmpl w:val="A64E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5E3EE5"/>
    <w:multiLevelType w:val="hybridMultilevel"/>
    <w:tmpl w:val="A80EB2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44B3476"/>
    <w:multiLevelType w:val="hybridMultilevel"/>
    <w:tmpl w:val="8FDC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C059DD"/>
    <w:multiLevelType w:val="hybridMultilevel"/>
    <w:tmpl w:val="626A0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3E3760"/>
    <w:multiLevelType w:val="hybridMultilevel"/>
    <w:tmpl w:val="BCF23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C62B6E"/>
    <w:multiLevelType w:val="hybridMultilevel"/>
    <w:tmpl w:val="D9261FC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9211EC1"/>
    <w:multiLevelType w:val="hybridMultilevel"/>
    <w:tmpl w:val="12409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4D4DA7"/>
    <w:multiLevelType w:val="hybridMultilevel"/>
    <w:tmpl w:val="835A78D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D2656C5"/>
    <w:multiLevelType w:val="hybridMultilevel"/>
    <w:tmpl w:val="F3361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E441BED"/>
    <w:multiLevelType w:val="hybridMultilevel"/>
    <w:tmpl w:val="FE6E5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2E680EAD"/>
    <w:multiLevelType w:val="hybridMultilevel"/>
    <w:tmpl w:val="4DB6CF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F0A49C9"/>
    <w:multiLevelType w:val="hybridMultilevel"/>
    <w:tmpl w:val="C2EA19C0"/>
    <w:lvl w:ilvl="0" w:tplc="04090015">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0666D2E"/>
    <w:multiLevelType w:val="hybridMultilevel"/>
    <w:tmpl w:val="EAA8EAC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0782A88"/>
    <w:multiLevelType w:val="hybridMultilevel"/>
    <w:tmpl w:val="9B2A0322"/>
    <w:lvl w:ilvl="0" w:tplc="0409001B">
      <w:start w:val="1"/>
      <w:numFmt w:val="low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4C106E2"/>
    <w:multiLevelType w:val="hybridMultilevel"/>
    <w:tmpl w:val="7A662A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398432C4"/>
    <w:multiLevelType w:val="hybridMultilevel"/>
    <w:tmpl w:val="7C788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3BDD5F41"/>
    <w:multiLevelType w:val="hybridMultilevel"/>
    <w:tmpl w:val="8C3409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62704E8"/>
    <w:multiLevelType w:val="hybridMultilevel"/>
    <w:tmpl w:val="C2DC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88F5F9E"/>
    <w:multiLevelType w:val="hybridMultilevel"/>
    <w:tmpl w:val="C2EA19C0"/>
    <w:lvl w:ilvl="0" w:tplc="04090015">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93D690E"/>
    <w:multiLevelType w:val="hybridMultilevel"/>
    <w:tmpl w:val="0AD85F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F24764"/>
    <w:multiLevelType w:val="hybridMultilevel"/>
    <w:tmpl w:val="26D28BD6"/>
    <w:lvl w:ilvl="0" w:tplc="89923F18">
      <w:start w:val="3"/>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4FBD3EAD"/>
    <w:multiLevelType w:val="singleLevel"/>
    <w:tmpl w:val="04090001"/>
    <w:lvl w:ilvl="0">
      <w:start w:val="1"/>
      <w:numFmt w:val="bullet"/>
      <w:lvlText w:val=""/>
      <w:lvlJc w:val="left"/>
      <w:pPr>
        <w:ind w:left="720" w:hanging="360"/>
      </w:pPr>
      <w:rPr>
        <w:rFonts w:ascii="Symbol" w:hAnsi="Symbol" w:hint="default"/>
      </w:rPr>
    </w:lvl>
  </w:abstractNum>
  <w:abstractNum w:abstractNumId="33">
    <w:nsid w:val="525E2A04"/>
    <w:multiLevelType w:val="hybridMultilevel"/>
    <w:tmpl w:val="2D0A3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110601"/>
    <w:multiLevelType w:val="hybridMultilevel"/>
    <w:tmpl w:val="F6723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3966B92"/>
    <w:multiLevelType w:val="hybridMultilevel"/>
    <w:tmpl w:val="B3C0710A"/>
    <w:lvl w:ilvl="0" w:tplc="A7D8B5B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9F37BF"/>
    <w:multiLevelType w:val="multilevel"/>
    <w:tmpl w:val="A270139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7">
    <w:nsid w:val="548F2D29"/>
    <w:multiLevelType w:val="hybridMultilevel"/>
    <w:tmpl w:val="7DE66894"/>
    <w:lvl w:ilvl="0" w:tplc="D0DAB47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A805AB"/>
    <w:multiLevelType w:val="hybridMultilevel"/>
    <w:tmpl w:val="03F413C8"/>
    <w:lvl w:ilvl="0" w:tplc="E94EFFF4">
      <w:start w:val="5"/>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081013A"/>
    <w:multiLevelType w:val="hybridMultilevel"/>
    <w:tmpl w:val="7C40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3DD536D"/>
    <w:multiLevelType w:val="hybridMultilevel"/>
    <w:tmpl w:val="46D48F68"/>
    <w:lvl w:ilvl="0" w:tplc="FE86F6AA">
      <w:start w:val="1"/>
      <w:numFmt w:val="lowerRoman"/>
      <w:lvlText w:val="%1."/>
      <w:lvlJc w:val="left"/>
      <w:pPr>
        <w:ind w:left="1080" w:hanging="72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BB2932"/>
    <w:multiLevelType w:val="hybridMultilevel"/>
    <w:tmpl w:val="356851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587600"/>
    <w:multiLevelType w:val="hybridMultilevel"/>
    <w:tmpl w:val="6548E8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3">
    <w:nsid w:val="715216AF"/>
    <w:multiLevelType w:val="hybridMultilevel"/>
    <w:tmpl w:val="0A5A7C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5EA517E"/>
    <w:multiLevelType w:val="hybridMultilevel"/>
    <w:tmpl w:val="EDBAB68C"/>
    <w:lvl w:ilvl="0" w:tplc="0409001B">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9392BC36">
      <w:start w:val="1"/>
      <w:numFmt w:val="upp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462452"/>
    <w:multiLevelType w:val="hybridMultilevel"/>
    <w:tmpl w:val="E78439F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79C7A54"/>
    <w:multiLevelType w:val="hybridMultilevel"/>
    <w:tmpl w:val="29840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nsid w:val="7AA310E2"/>
    <w:multiLevelType w:val="hybridMultilevel"/>
    <w:tmpl w:val="12CCA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6F3E0E"/>
    <w:multiLevelType w:val="hybridMultilevel"/>
    <w:tmpl w:val="62409CDC"/>
    <w:lvl w:ilvl="0" w:tplc="38384AD0">
      <w:start w:val="1"/>
      <w:numFmt w:val="low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48"/>
  </w:num>
  <w:num w:numId="3">
    <w:abstractNumId w:val="24"/>
  </w:num>
  <w:num w:numId="4">
    <w:abstractNumId w:val="7"/>
  </w:num>
  <w:num w:numId="5">
    <w:abstractNumId w:val="45"/>
  </w:num>
  <w:num w:numId="6">
    <w:abstractNumId w:val="1"/>
  </w:num>
  <w:num w:numId="7">
    <w:abstractNumId w:val="6"/>
  </w:num>
  <w:num w:numId="8">
    <w:abstractNumId w:val="29"/>
  </w:num>
  <w:num w:numId="9">
    <w:abstractNumId w:val="25"/>
  </w:num>
  <w:num w:numId="10">
    <w:abstractNumId w:val="9"/>
  </w:num>
  <w:num w:numId="11">
    <w:abstractNumId w:val="34"/>
  </w:num>
  <w:num w:numId="12">
    <w:abstractNumId w:val="0"/>
  </w:num>
  <w:num w:numId="13">
    <w:abstractNumId w:val="15"/>
  </w:num>
  <w:num w:numId="14">
    <w:abstractNumId w:val="4"/>
  </w:num>
  <w:num w:numId="15">
    <w:abstractNumId w:val="21"/>
  </w:num>
  <w:num w:numId="16">
    <w:abstractNumId w:val="2"/>
  </w:num>
  <w:num w:numId="17">
    <w:abstractNumId w:val="39"/>
  </w:num>
  <w:num w:numId="18">
    <w:abstractNumId w:val="33"/>
  </w:num>
  <w:num w:numId="19">
    <w:abstractNumId w:val="5"/>
  </w:num>
  <w:num w:numId="20">
    <w:abstractNumId w:val="19"/>
  </w:num>
  <w:num w:numId="21">
    <w:abstractNumId w:val="16"/>
  </w:num>
  <w:num w:numId="22">
    <w:abstractNumId w:val="35"/>
  </w:num>
  <w:num w:numId="23">
    <w:abstractNumId w:val="8"/>
  </w:num>
  <w:num w:numId="24">
    <w:abstractNumId w:val="3"/>
  </w:num>
  <w:num w:numId="25">
    <w:abstractNumId w:val="43"/>
  </w:num>
  <w:num w:numId="26">
    <w:abstractNumId w:val="22"/>
  </w:num>
  <w:num w:numId="27">
    <w:abstractNumId w:val="41"/>
  </w:num>
  <w:num w:numId="28">
    <w:abstractNumId w:val="18"/>
  </w:num>
  <w:num w:numId="29">
    <w:abstractNumId w:val="38"/>
  </w:num>
  <w:num w:numId="30">
    <w:abstractNumId w:val="27"/>
  </w:num>
  <w:num w:numId="31">
    <w:abstractNumId w:val="17"/>
  </w:num>
  <w:num w:numId="32">
    <w:abstractNumId w:val="32"/>
  </w:num>
  <w:num w:numId="33">
    <w:abstractNumId w:val="30"/>
  </w:num>
  <w:num w:numId="34">
    <w:abstractNumId w:val="12"/>
  </w:num>
  <w:num w:numId="35">
    <w:abstractNumId w:val="13"/>
  </w:num>
  <w:num w:numId="36">
    <w:abstractNumId w:val="11"/>
  </w:num>
  <w:num w:numId="37">
    <w:abstractNumId w:val="37"/>
  </w:num>
  <w:num w:numId="38">
    <w:abstractNumId w:val="46"/>
  </w:num>
  <w:num w:numId="39">
    <w:abstractNumId w:val="26"/>
  </w:num>
  <w:num w:numId="40">
    <w:abstractNumId w:val="20"/>
  </w:num>
  <w:num w:numId="41">
    <w:abstractNumId w:val="28"/>
  </w:num>
  <w:num w:numId="42">
    <w:abstractNumId w:val="47"/>
  </w:num>
  <w:num w:numId="43">
    <w:abstractNumId w:val="31"/>
  </w:num>
  <w:num w:numId="44">
    <w:abstractNumId w:val="42"/>
  </w:num>
  <w:num w:numId="45">
    <w:abstractNumId w:val="36"/>
  </w:num>
  <w:num w:numId="46">
    <w:abstractNumId w:val="23"/>
  </w:num>
  <w:num w:numId="47">
    <w:abstractNumId w:val="44"/>
  </w:num>
  <w:num w:numId="48">
    <w:abstractNumId w:val="14"/>
  </w:num>
  <w:num w:numId="49">
    <w:abstractNumId w:val="10"/>
  </w:num>
  <w:numIdMacAtCleanup w:val="1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E73"/>
    <w:rsid w:val="00007FF6"/>
    <w:rsid w:val="00011CBD"/>
    <w:rsid w:val="00013000"/>
    <w:rsid w:val="00015808"/>
    <w:rsid w:val="00017F31"/>
    <w:rsid w:val="00020A49"/>
    <w:rsid w:val="00026431"/>
    <w:rsid w:val="00030C30"/>
    <w:rsid w:val="00031F5C"/>
    <w:rsid w:val="00037B72"/>
    <w:rsid w:val="000404FD"/>
    <w:rsid w:val="00044BF8"/>
    <w:rsid w:val="00046D63"/>
    <w:rsid w:val="00055145"/>
    <w:rsid w:val="0005635A"/>
    <w:rsid w:val="0006386A"/>
    <w:rsid w:val="00064B9A"/>
    <w:rsid w:val="000716D2"/>
    <w:rsid w:val="0007171B"/>
    <w:rsid w:val="0008264A"/>
    <w:rsid w:val="000873B6"/>
    <w:rsid w:val="00091470"/>
    <w:rsid w:val="00094D27"/>
    <w:rsid w:val="000A5625"/>
    <w:rsid w:val="000B1393"/>
    <w:rsid w:val="000B30A4"/>
    <w:rsid w:val="000D2365"/>
    <w:rsid w:val="000E06C3"/>
    <w:rsid w:val="000E4880"/>
    <w:rsid w:val="000F2628"/>
    <w:rsid w:val="000F4309"/>
    <w:rsid w:val="000F6628"/>
    <w:rsid w:val="000F7164"/>
    <w:rsid w:val="000F7777"/>
    <w:rsid w:val="00100C99"/>
    <w:rsid w:val="00101165"/>
    <w:rsid w:val="00103208"/>
    <w:rsid w:val="00104E81"/>
    <w:rsid w:val="001146FC"/>
    <w:rsid w:val="00114B9B"/>
    <w:rsid w:val="00114EEE"/>
    <w:rsid w:val="001150C0"/>
    <w:rsid w:val="00115F66"/>
    <w:rsid w:val="00117C38"/>
    <w:rsid w:val="001308BD"/>
    <w:rsid w:val="0013548C"/>
    <w:rsid w:val="00136749"/>
    <w:rsid w:val="00137DE7"/>
    <w:rsid w:val="001422C2"/>
    <w:rsid w:val="001464CA"/>
    <w:rsid w:val="001473A1"/>
    <w:rsid w:val="00151854"/>
    <w:rsid w:val="00153280"/>
    <w:rsid w:val="001566FE"/>
    <w:rsid w:val="00160B78"/>
    <w:rsid w:val="00161615"/>
    <w:rsid w:val="00163FC3"/>
    <w:rsid w:val="00171DE0"/>
    <w:rsid w:val="0017587D"/>
    <w:rsid w:val="00183A7D"/>
    <w:rsid w:val="00190E5C"/>
    <w:rsid w:val="001967F4"/>
    <w:rsid w:val="001A2523"/>
    <w:rsid w:val="001A2E24"/>
    <w:rsid w:val="001A333A"/>
    <w:rsid w:val="001A3915"/>
    <w:rsid w:val="001A5877"/>
    <w:rsid w:val="001A5E8B"/>
    <w:rsid w:val="001B005E"/>
    <w:rsid w:val="001B34F0"/>
    <w:rsid w:val="001C34C9"/>
    <w:rsid w:val="001C47A6"/>
    <w:rsid w:val="001C5B8C"/>
    <w:rsid w:val="001C7921"/>
    <w:rsid w:val="001D2D0B"/>
    <w:rsid w:val="001E077F"/>
    <w:rsid w:val="001E6AB9"/>
    <w:rsid w:val="001E7F85"/>
    <w:rsid w:val="001F6B3C"/>
    <w:rsid w:val="00210BCB"/>
    <w:rsid w:val="002123DA"/>
    <w:rsid w:val="002146E9"/>
    <w:rsid w:val="00216848"/>
    <w:rsid w:val="0021685C"/>
    <w:rsid w:val="00222480"/>
    <w:rsid w:val="00230420"/>
    <w:rsid w:val="00230605"/>
    <w:rsid w:val="00234ADE"/>
    <w:rsid w:val="00244DC3"/>
    <w:rsid w:val="002471B5"/>
    <w:rsid w:val="00252C0A"/>
    <w:rsid w:val="0025438E"/>
    <w:rsid w:val="00254C61"/>
    <w:rsid w:val="002651DF"/>
    <w:rsid w:val="002717FD"/>
    <w:rsid w:val="002726F7"/>
    <w:rsid w:val="0027332C"/>
    <w:rsid w:val="0028695A"/>
    <w:rsid w:val="002900A4"/>
    <w:rsid w:val="002926ED"/>
    <w:rsid w:val="0029389D"/>
    <w:rsid w:val="002952E6"/>
    <w:rsid w:val="002A0364"/>
    <w:rsid w:val="002A11AC"/>
    <w:rsid w:val="002A440F"/>
    <w:rsid w:val="002A5FE8"/>
    <w:rsid w:val="002C3BBF"/>
    <w:rsid w:val="002E25FF"/>
    <w:rsid w:val="002E31DA"/>
    <w:rsid w:val="002E61A9"/>
    <w:rsid w:val="002E62E6"/>
    <w:rsid w:val="002F5493"/>
    <w:rsid w:val="003013EC"/>
    <w:rsid w:val="00301C96"/>
    <w:rsid w:val="00311870"/>
    <w:rsid w:val="00323004"/>
    <w:rsid w:val="0032646C"/>
    <w:rsid w:val="00331655"/>
    <w:rsid w:val="0033251F"/>
    <w:rsid w:val="003337B8"/>
    <w:rsid w:val="00342203"/>
    <w:rsid w:val="00346584"/>
    <w:rsid w:val="00350DB8"/>
    <w:rsid w:val="003510A1"/>
    <w:rsid w:val="003528F8"/>
    <w:rsid w:val="00356C42"/>
    <w:rsid w:val="003617C5"/>
    <w:rsid w:val="00363E51"/>
    <w:rsid w:val="0036467F"/>
    <w:rsid w:val="00376991"/>
    <w:rsid w:val="003A2218"/>
    <w:rsid w:val="003A254A"/>
    <w:rsid w:val="003B0826"/>
    <w:rsid w:val="003C2956"/>
    <w:rsid w:val="003C48F8"/>
    <w:rsid w:val="003C4BAE"/>
    <w:rsid w:val="003C6C73"/>
    <w:rsid w:val="003C6F8C"/>
    <w:rsid w:val="003C760C"/>
    <w:rsid w:val="003D5BA2"/>
    <w:rsid w:val="003D72D8"/>
    <w:rsid w:val="003E0FC6"/>
    <w:rsid w:val="003E6ACC"/>
    <w:rsid w:val="003E6BE4"/>
    <w:rsid w:val="003F032D"/>
    <w:rsid w:val="003F5503"/>
    <w:rsid w:val="00407D1F"/>
    <w:rsid w:val="00413EFC"/>
    <w:rsid w:val="0041567E"/>
    <w:rsid w:val="004223A6"/>
    <w:rsid w:val="00423CFB"/>
    <w:rsid w:val="0043606A"/>
    <w:rsid w:val="00444A1B"/>
    <w:rsid w:val="004522E3"/>
    <w:rsid w:val="00453204"/>
    <w:rsid w:val="0045406D"/>
    <w:rsid w:val="0045430C"/>
    <w:rsid w:val="00454E4D"/>
    <w:rsid w:val="00464AC5"/>
    <w:rsid w:val="00464F9D"/>
    <w:rsid w:val="00477297"/>
    <w:rsid w:val="0049385F"/>
    <w:rsid w:val="004A1733"/>
    <w:rsid w:val="004A3185"/>
    <w:rsid w:val="004A33AC"/>
    <w:rsid w:val="004B1577"/>
    <w:rsid w:val="004B1EE3"/>
    <w:rsid w:val="004B3A6A"/>
    <w:rsid w:val="004B448F"/>
    <w:rsid w:val="004C1F01"/>
    <w:rsid w:val="004C3CAA"/>
    <w:rsid w:val="004D4B58"/>
    <w:rsid w:val="004D5B65"/>
    <w:rsid w:val="004F7DBF"/>
    <w:rsid w:val="00503678"/>
    <w:rsid w:val="00517135"/>
    <w:rsid w:val="00517320"/>
    <w:rsid w:val="005206CD"/>
    <w:rsid w:val="005405B1"/>
    <w:rsid w:val="00542C36"/>
    <w:rsid w:val="005448B3"/>
    <w:rsid w:val="00545F4E"/>
    <w:rsid w:val="00546332"/>
    <w:rsid w:val="005605D0"/>
    <w:rsid w:val="00561A3A"/>
    <w:rsid w:val="00562E55"/>
    <w:rsid w:val="00570033"/>
    <w:rsid w:val="00574316"/>
    <w:rsid w:val="005825EF"/>
    <w:rsid w:val="00590F47"/>
    <w:rsid w:val="00591D81"/>
    <w:rsid w:val="00594D7F"/>
    <w:rsid w:val="00597183"/>
    <w:rsid w:val="005A30B9"/>
    <w:rsid w:val="005A3686"/>
    <w:rsid w:val="005B263A"/>
    <w:rsid w:val="005B4E27"/>
    <w:rsid w:val="005C0151"/>
    <w:rsid w:val="005C2D11"/>
    <w:rsid w:val="005D4E52"/>
    <w:rsid w:val="005D54F1"/>
    <w:rsid w:val="005D63AB"/>
    <w:rsid w:val="005D663A"/>
    <w:rsid w:val="005E51B8"/>
    <w:rsid w:val="005E60E1"/>
    <w:rsid w:val="005F227A"/>
    <w:rsid w:val="005F2781"/>
    <w:rsid w:val="005F4FFA"/>
    <w:rsid w:val="005F52FC"/>
    <w:rsid w:val="005F5FE3"/>
    <w:rsid w:val="005F63AA"/>
    <w:rsid w:val="00600186"/>
    <w:rsid w:val="006145D0"/>
    <w:rsid w:val="006244B8"/>
    <w:rsid w:val="0063474E"/>
    <w:rsid w:val="0064373D"/>
    <w:rsid w:val="006502B9"/>
    <w:rsid w:val="00660482"/>
    <w:rsid w:val="0066462D"/>
    <w:rsid w:val="00664B15"/>
    <w:rsid w:val="00671129"/>
    <w:rsid w:val="00674302"/>
    <w:rsid w:val="00675088"/>
    <w:rsid w:val="00675D94"/>
    <w:rsid w:val="00683A2F"/>
    <w:rsid w:val="00685E44"/>
    <w:rsid w:val="00686A2B"/>
    <w:rsid w:val="006877DF"/>
    <w:rsid w:val="00687EBA"/>
    <w:rsid w:val="006927FE"/>
    <w:rsid w:val="006A2011"/>
    <w:rsid w:val="006B7BD5"/>
    <w:rsid w:val="006C07AD"/>
    <w:rsid w:val="006C10C8"/>
    <w:rsid w:val="006D1153"/>
    <w:rsid w:val="006E7E23"/>
    <w:rsid w:val="006F047F"/>
    <w:rsid w:val="0070091B"/>
    <w:rsid w:val="00700B27"/>
    <w:rsid w:val="007012F5"/>
    <w:rsid w:val="0070398E"/>
    <w:rsid w:val="00705E61"/>
    <w:rsid w:val="007066B7"/>
    <w:rsid w:val="00723B7B"/>
    <w:rsid w:val="007326D1"/>
    <w:rsid w:val="00733074"/>
    <w:rsid w:val="00741569"/>
    <w:rsid w:val="00744A58"/>
    <w:rsid w:val="00751577"/>
    <w:rsid w:val="0075726A"/>
    <w:rsid w:val="00765CC9"/>
    <w:rsid w:val="00771B2C"/>
    <w:rsid w:val="00773434"/>
    <w:rsid w:val="00773651"/>
    <w:rsid w:val="00776357"/>
    <w:rsid w:val="00777B1B"/>
    <w:rsid w:val="0078063E"/>
    <w:rsid w:val="007864D7"/>
    <w:rsid w:val="0079134A"/>
    <w:rsid w:val="00793C29"/>
    <w:rsid w:val="00795F88"/>
    <w:rsid w:val="007A0905"/>
    <w:rsid w:val="007A16C3"/>
    <w:rsid w:val="007A2E0A"/>
    <w:rsid w:val="007A4EF1"/>
    <w:rsid w:val="007B20AD"/>
    <w:rsid w:val="007B59D8"/>
    <w:rsid w:val="007C081D"/>
    <w:rsid w:val="007C1624"/>
    <w:rsid w:val="007D0EF5"/>
    <w:rsid w:val="007D1545"/>
    <w:rsid w:val="007D5996"/>
    <w:rsid w:val="007D5C7E"/>
    <w:rsid w:val="007E06EE"/>
    <w:rsid w:val="007E2197"/>
    <w:rsid w:val="007E7D2F"/>
    <w:rsid w:val="007F3A69"/>
    <w:rsid w:val="007F5649"/>
    <w:rsid w:val="007F761E"/>
    <w:rsid w:val="00803972"/>
    <w:rsid w:val="00804877"/>
    <w:rsid w:val="00805D80"/>
    <w:rsid w:val="0080688A"/>
    <w:rsid w:val="008142F7"/>
    <w:rsid w:val="008326DA"/>
    <w:rsid w:val="00845A21"/>
    <w:rsid w:val="008664C5"/>
    <w:rsid w:val="00867782"/>
    <w:rsid w:val="00870BB5"/>
    <w:rsid w:val="00870C2D"/>
    <w:rsid w:val="00875CBD"/>
    <w:rsid w:val="00876EF6"/>
    <w:rsid w:val="00883200"/>
    <w:rsid w:val="008876F9"/>
    <w:rsid w:val="00891093"/>
    <w:rsid w:val="008914E0"/>
    <w:rsid w:val="00894338"/>
    <w:rsid w:val="00894CA4"/>
    <w:rsid w:val="008A0805"/>
    <w:rsid w:val="008B3D5D"/>
    <w:rsid w:val="008C0A75"/>
    <w:rsid w:val="008C5D4B"/>
    <w:rsid w:val="008D2054"/>
    <w:rsid w:val="008D47B1"/>
    <w:rsid w:val="008D49C0"/>
    <w:rsid w:val="008D4D02"/>
    <w:rsid w:val="008E3209"/>
    <w:rsid w:val="008E4F0E"/>
    <w:rsid w:val="008F7D5C"/>
    <w:rsid w:val="0090705E"/>
    <w:rsid w:val="0091012A"/>
    <w:rsid w:val="0091084F"/>
    <w:rsid w:val="00910CF5"/>
    <w:rsid w:val="00911311"/>
    <w:rsid w:val="00912FCF"/>
    <w:rsid w:val="00913420"/>
    <w:rsid w:val="00914827"/>
    <w:rsid w:val="00921CA2"/>
    <w:rsid w:val="00924601"/>
    <w:rsid w:val="00933F4C"/>
    <w:rsid w:val="009415C5"/>
    <w:rsid w:val="0094309B"/>
    <w:rsid w:val="0094784F"/>
    <w:rsid w:val="00952B3A"/>
    <w:rsid w:val="00960568"/>
    <w:rsid w:val="00977D97"/>
    <w:rsid w:val="0098537C"/>
    <w:rsid w:val="00992310"/>
    <w:rsid w:val="009926EC"/>
    <w:rsid w:val="00992972"/>
    <w:rsid w:val="009936B9"/>
    <w:rsid w:val="009A25C0"/>
    <w:rsid w:val="009A50C7"/>
    <w:rsid w:val="009B1C52"/>
    <w:rsid w:val="009B59F4"/>
    <w:rsid w:val="009B6A82"/>
    <w:rsid w:val="009B716B"/>
    <w:rsid w:val="009E29AD"/>
    <w:rsid w:val="009F315C"/>
    <w:rsid w:val="009F7414"/>
    <w:rsid w:val="00A01D8A"/>
    <w:rsid w:val="00A06761"/>
    <w:rsid w:val="00A11887"/>
    <w:rsid w:val="00A17C2F"/>
    <w:rsid w:val="00A24B60"/>
    <w:rsid w:val="00A26896"/>
    <w:rsid w:val="00A27281"/>
    <w:rsid w:val="00A27B65"/>
    <w:rsid w:val="00A305C3"/>
    <w:rsid w:val="00A3528D"/>
    <w:rsid w:val="00A43512"/>
    <w:rsid w:val="00A456DB"/>
    <w:rsid w:val="00A45A48"/>
    <w:rsid w:val="00A54870"/>
    <w:rsid w:val="00A6422B"/>
    <w:rsid w:val="00A75E15"/>
    <w:rsid w:val="00A84247"/>
    <w:rsid w:val="00A84BA1"/>
    <w:rsid w:val="00A86FC4"/>
    <w:rsid w:val="00A93029"/>
    <w:rsid w:val="00A93D11"/>
    <w:rsid w:val="00A976A8"/>
    <w:rsid w:val="00AA1BDB"/>
    <w:rsid w:val="00AA217E"/>
    <w:rsid w:val="00AA4964"/>
    <w:rsid w:val="00AB3C81"/>
    <w:rsid w:val="00AB5FBA"/>
    <w:rsid w:val="00AC11AF"/>
    <w:rsid w:val="00AC16AD"/>
    <w:rsid w:val="00AC3945"/>
    <w:rsid w:val="00AC5152"/>
    <w:rsid w:val="00AC68EB"/>
    <w:rsid w:val="00AD06C0"/>
    <w:rsid w:val="00AD4CF4"/>
    <w:rsid w:val="00AD6DCA"/>
    <w:rsid w:val="00AE3DCE"/>
    <w:rsid w:val="00AE4775"/>
    <w:rsid w:val="00AE7035"/>
    <w:rsid w:val="00B00F81"/>
    <w:rsid w:val="00B031DB"/>
    <w:rsid w:val="00B06719"/>
    <w:rsid w:val="00B130A3"/>
    <w:rsid w:val="00B13801"/>
    <w:rsid w:val="00B16743"/>
    <w:rsid w:val="00B45EC2"/>
    <w:rsid w:val="00B47B0C"/>
    <w:rsid w:val="00B50C88"/>
    <w:rsid w:val="00B532FB"/>
    <w:rsid w:val="00B53DA2"/>
    <w:rsid w:val="00B55868"/>
    <w:rsid w:val="00B66156"/>
    <w:rsid w:val="00B70246"/>
    <w:rsid w:val="00B70627"/>
    <w:rsid w:val="00B70A44"/>
    <w:rsid w:val="00B752BE"/>
    <w:rsid w:val="00B7593C"/>
    <w:rsid w:val="00B772E2"/>
    <w:rsid w:val="00B806F0"/>
    <w:rsid w:val="00B840C6"/>
    <w:rsid w:val="00B95E0C"/>
    <w:rsid w:val="00B97E73"/>
    <w:rsid w:val="00BA21F0"/>
    <w:rsid w:val="00BA2C10"/>
    <w:rsid w:val="00BB2609"/>
    <w:rsid w:val="00BB33AE"/>
    <w:rsid w:val="00BB34A2"/>
    <w:rsid w:val="00BB5ED5"/>
    <w:rsid w:val="00BC2F66"/>
    <w:rsid w:val="00BC44B3"/>
    <w:rsid w:val="00BD3D30"/>
    <w:rsid w:val="00BE08EF"/>
    <w:rsid w:val="00BE2B9C"/>
    <w:rsid w:val="00BE6FC1"/>
    <w:rsid w:val="00C156D9"/>
    <w:rsid w:val="00C157A5"/>
    <w:rsid w:val="00C22066"/>
    <w:rsid w:val="00C246B8"/>
    <w:rsid w:val="00C253AB"/>
    <w:rsid w:val="00C30979"/>
    <w:rsid w:val="00C36619"/>
    <w:rsid w:val="00C47249"/>
    <w:rsid w:val="00C52743"/>
    <w:rsid w:val="00C53530"/>
    <w:rsid w:val="00C53732"/>
    <w:rsid w:val="00C562C9"/>
    <w:rsid w:val="00C570A0"/>
    <w:rsid w:val="00C57A27"/>
    <w:rsid w:val="00C57FED"/>
    <w:rsid w:val="00C61FF2"/>
    <w:rsid w:val="00C635B3"/>
    <w:rsid w:val="00C654AA"/>
    <w:rsid w:val="00C67A37"/>
    <w:rsid w:val="00C73197"/>
    <w:rsid w:val="00C80C01"/>
    <w:rsid w:val="00C82D68"/>
    <w:rsid w:val="00C93865"/>
    <w:rsid w:val="00C93BA0"/>
    <w:rsid w:val="00CB1F73"/>
    <w:rsid w:val="00CC24A4"/>
    <w:rsid w:val="00CC4DF7"/>
    <w:rsid w:val="00CC4E5C"/>
    <w:rsid w:val="00CC72DA"/>
    <w:rsid w:val="00CC7CDA"/>
    <w:rsid w:val="00CD3FDF"/>
    <w:rsid w:val="00CD5692"/>
    <w:rsid w:val="00CD7D18"/>
    <w:rsid w:val="00CE1805"/>
    <w:rsid w:val="00CE6916"/>
    <w:rsid w:val="00CF15CF"/>
    <w:rsid w:val="00CF1629"/>
    <w:rsid w:val="00CF1CEA"/>
    <w:rsid w:val="00CF4E03"/>
    <w:rsid w:val="00D004F3"/>
    <w:rsid w:val="00D1503B"/>
    <w:rsid w:val="00D15923"/>
    <w:rsid w:val="00D23287"/>
    <w:rsid w:val="00D24204"/>
    <w:rsid w:val="00D2729F"/>
    <w:rsid w:val="00D32ACD"/>
    <w:rsid w:val="00D37FBA"/>
    <w:rsid w:val="00D427CD"/>
    <w:rsid w:val="00D42F7B"/>
    <w:rsid w:val="00D5422A"/>
    <w:rsid w:val="00D6033F"/>
    <w:rsid w:val="00D62E0E"/>
    <w:rsid w:val="00D65244"/>
    <w:rsid w:val="00D76940"/>
    <w:rsid w:val="00D76CE4"/>
    <w:rsid w:val="00D933E4"/>
    <w:rsid w:val="00D97359"/>
    <w:rsid w:val="00D97418"/>
    <w:rsid w:val="00D97A69"/>
    <w:rsid w:val="00D97AF0"/>
    <w:rsid w:val="00DA1F8E"/>
    <w:rsid w:val="00DA51B7"/>
    <w:rsid w:val="00DA5640"/>
    <w:rsid w:val="00DB4534"/>
    <w:rsid w:val="00DB4935"/>
    <w:rsid w:val="00DB5F4A"/>
    <w:rsid w:val="00DC2128"/>
    <w:rsid w:val="00DD1026"/>
    <w:rsid w:val="00DD4A27"/>
    <w:rsid w:val="00DD6D86"/>
    <w:rsid w:val="00DE0645"/>
    <w:rsid w:val="00DE2A51"/>
    <w:rsid w:val="00DF4C61"/>
    <w:rsid w:val="00E02680"/>
    <w:rsid w:val="00E068A1"/>
    <w:rsid w:val="00E076DF"/>
    <w:rsid w:val="00E1417B"/>
    <w:rsid w:val="00E16AA4"/>
    <w:rsid w:val="00E25D1C"/>
    <w:rsid w:val="00E301C8"/>
    <w:rsid w:val="00E3055A"/>
    <w:rsid w:val="00E320A4"/>
    <w:rsid w:val="00E43D43"/>
    <w:rsid w:val="00E569B5"/>
    <w:rsid w:val="00E64CE4"/>
    <w:rsid w:val="00E710D8"/>
    <w:rsid w:val="00E752A2"/>
    <w:rsid w:val="00E75340"/>
    <w:rsid w:val="00E802EB"/>
    <w:rsid w:val="00E813D2"/>
    <w:rsid w:val="00E818B0"/>
    <w:rsid w:val="00E9551B"/>
    <w:rsid w:val="00E97800"/>
    <w:rsid w:val="00EA589D"/>
    <w:rsid w:val="00EB198E"/>
    <w:rsid w:val="00EC59C0"/>
    <w:rsid w:val="00EC79FF"/>
    <w:rsid w:val="00ED6CEF"/>
    <w:rsid w:val="00F005A6"/>
    <w:rsid w:val="00F031BA"/>
    <w:rsid w:val="00F057A4"/>
    <w:rsid w:val="00F0670D"/>
    <w:rsid w:val="00F07477"/>
    <w:rsid w:val="00F1490C"/>
    <w:rsid w:val="00F2233A"/>
    <w:rsid w:val="00F225E8"/>
    <w:rsid w:val="00F22675"/>
    <w:rsid w:val="00F2304A"/>
    <w:rsid w:val="00F238FD"/>
    <w:rsid w:val="00F23D59"/>
    <w:rsid w:val="00F25AE0"/>
    <w:rsid w:val="00F25CC1"/>
    <w:rsid w:val="00F26F01"/>
    <w:rsid w:val="00F44F4D"/>
    <w:rsid w:val="00F4524B"/>
    <w:rsid w:val="00F532C4"/>
    <w:rsid w:val="00F53474"/>
    <w:rsid w:val="00F55016"/>
    <w:rsid w:val="00F6210F"/>
    <w:rsid w:val="00F62A14"/>
    <w:rsid w:val="00F62BDE"/>
    <w:rsid w:val="00F6761F"/>
    <w:rsid w:val="00F67912"/>
    <w:rsid w:val="00F75D60"/>
    <w:rsid w:val="00F8770C"/>
    <w:rsid w:val="00F908CF"/>
    <w:rsid w:val="00F90D66"/>
    <w:rsid w:val="00F937DB"/>
    <w:rsid w:val="00FA7CFD"/>
    <w:rsid w:val="00FB5C01"/>
    <w:rsid w:val="00FB632B"/>
    <w:rsid w:val="00FB6529"/>
    <w:rsid w:val="00FC56DE"/>
    <w:rsid w:val="00FC5F03"/>
    <w:rsid w:val="00FC7214"/>
    <w:rsid w:val="00FC7A5A"/>
    <w:rsid w:val="00FD368C"/>
    <w:rsid w:val="00FD3925"/>
    <w:rsid w:val="00FD6BE8"/>
    <w:rsid w:val="00FE07B3"/>
    <w:rsid w:val="00FE4D51"/>
    <w:rsid w:val="00FF23CD"/>
    <w:rsid w:val="00FF2FDA"/>
    <w:rsid w:val="00FF71E8"/>
    <w:rsid w:val="00FF7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AD"/>
    <w:rPr>
      <w:rFonts w:ascii="Calibri" w:eastAsia="Calibri" w:hAnsi="Calibri" w:cs="Times New Roman"/>
    </w:rPr>
  </w:style>
  <w:style w:type="paragraph" w:styleId="Heading1">
    <w:name w:val="heading 1"/>
    <w:basedOn w:val="Normal"/>
    <w:next w:val="Normal"/>
    <w:link w:val="Heading1Char"/>
    <w:uiPriority w:val="99"/>
    <w:qFormat/>
    <w:rsid w:val="006C07A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6C07A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6C07AD"/>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6C07AD"/>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6C07AD"/>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C07A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9"/>
    <w:rsid w:val="006C07A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6C07AD"/>
    <w:rPr>
      <w:rFonts w:ascii="Cambria" w:eastAsia="Times New Roman" w:hAnsi="Cambria" w:cs="Times New Roman"/>
      <w:b/>
      <w:bCs/>
      <w:color w:val="4F81BD"/>
    </w:rPr>
  </w:style>
  <w:style w:type="character" w:customStyle="1" w:styleId="Heading4Char">
    <w:name w:val="Heading 4 Char"/>
    <w:basedOn w:val="DefaultParagraphFont"/>
    <w:link w:val="Heading4"/>
    <w:uiPriority w:val="99"/>
    <w:rsid w:val="006C07AD"/>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9"/>
    <w:rsid w:val="006C07AD"/>
    <w:rPr>
      <w:rFonts w:ascii="Cambria" w:eastAsia="Times New Roman" w:hAnsi="Cambria" w:cs="Times New Roman"/>
      <w:color w:val="243F60"/>
    </w:rPr>
  </w:style>
  <w:style w:type="paragraph" w:styleId="NoSpacing">
    <w:name w:val="No Spacing"/>
    <w:uiPriority w:val="1"/>
    <w:qFormat/>
    <w:rsid w:val="006C07AD"/>
    <w:pPr>
      <w:spacing w:after="0" w:line="240" w:lineRule="auto"/>
    </w:pPr>
    <w:rPr>
      <w:rFonts w:ascii="Calibri" w:eastAsia="Calibri" w:hAnsi="Calibri" w:cs="Times New Roman"/>
    </w:rPr>
  </w:style>
  <w:style w:type="character" w:styleId="Hyperlink">
    <w:name w:val="Hyperlink"/>
    <w:basedOn w:val="DefaultParagraphFont"/>
    <w:uiPriority w:val="99"/>
    <w:rsid w:val="006C07AD"/>
    <w:rPr>
      <w:rFonts w:cs="Times New Roman"/>
      <w:color w:val="0000FF"/>
      <w:u w:val="single"/>
    </w:rPr>
  </w:style>
  <w:style w:type="paragraph" w:styleId="Header">
    <w:name w:val="header"/>
    <w:basedOn w:val="Normal"/>
    <w:link w:val="HeaderChar"/>
    <w:uiPriority w:val="99"/>
    <w:rsid w:val="006C0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AD"/>
    <w:rPr>
      <w:rFonts w:ascii="Calibri" w:eastAsia="Calibri" w:hAnsi="Calibri" w:cs="Times New Roman"/>
    </w:rPr>
  </w:style>
  <w:style w:type="paragraph" w:styleId="Footer">
    <w:name w:val="footer"/>
    <w:basedOn w:val="Normal"/>
    <w:link w:val="FooterChar"/>
    <w:uiPriority w:val="99"/>
    <w:rsid w:val="006C0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AD"/>
    <w:rPr>
      <w:rFonts w:ascii="Calibri" w:eastAsia="Calibri" w:hAnsi="Calibri" w:cs="Times New Roman"/>
    </w:rPr>
  </w:style>
  <w:style w:type="paragraph" w:styleId="BodyText">
    <w:name w:val="Body Text"/>
    <w:basedOn w:val="Normal"/>
    <w:link w:val="BodyTextChar"/>
    <w:uiPriority w:val="99"/>
    <w:rsid w:val="006C07AD"/>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rsid w:val="006C07AD"/>
    <w:rPr>
      <w:rFonts w:ascii="Courier New" w:eastAsia="Times New Roman" w:hAnsi="Courier New" w:cs="Times New Roman"/>
      <w:noProof/>
      <w:sz w:val="24"/>
      <w:szCs w:val="20"/>
    </w:rPr>
  </w:style>
  <w:style w:type="table" w:styleId="TableGrid">
    <w:name w:val="Table Grid"/>
    <w:basedOn w:val="TableNormal"/>
    <w:uiPriority w:val="99"/>
    <w:rsid w:val="006C07A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C07AD"/>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6C07AD"/>
    <w:pPr>
      <w:spacing w:after="100"/>
    </w:pPr>
  </w:style>
  <w:style w:type="paragraph" w:styleId="TOC2">
    <w:name w:val="toc 2"/>
    <w:basedOn w:val="Normal"/>
    <w:next w:val="Normal"/>
    <w:autoRedefine/>
    <w:uiPriority w:val="39"/>
    <w:rsid w:val="006C07AD"/>
    <w:pPr>
      <w:spacing w:after="100"/>
      <w:ind w:left="220"/>
    </w:pPr>
  </w:style>
  <w:style w:type="character" w:styleId="CommentReference">
    <w:name w:val="annotation reference"/>
    <w:basedOn w:val="DefaultParagraphFont"/>
    <w:uiPriority w:val="99"/>
    <w:semiHidden/>
    <w:rsid w:val="006C07AD"/>
    <w:rPr>
      <w:rFonts w:cs="Times New Roman"/>
      <w:sz w:val="16"/>
      <w:szCs w:val="16"/>
    </w:rPr>
  </w:style>
  <w:style w:type="paragraph" w:styleId="TOC7">
    <w:name w:val="toc 7"/>
    <w:basedOn w:val="Normal"/>
    <w:next w:val="Normal"/>
    <w:autoRedefine/>
    <w:uiPriority w:val="99"/>
    <w:semiHidden/>
    <w:rsid w:val="006C07AD"/>
    <w:pPr>
      <w:spacing w:after="100"/>
      <w:ind w:left="1320"/>
    </w:pPr>
  </w:style>
  <w:style w:type="paragraph" w:styleId="TOC5">
    <w:name w:val="toc 5"/>
    <w:basedOn w:val="Normal"/>
    <w:next w:val="Normal"/>
    <w:autoRedefine/>
    <w:uiPriority w:val="99"/>
    <w:semiHidden/>
    <w:rsid w:val="006C07AD"/>
    <w:pPr>
      <w:spacing w:after="100"/>
      <w:ind w:left="880"/>
    </w:pPr>
  </w:style>
  <w:style w:type="paragraph" w:styleId="CommentText">
    <w:name w:val="annotation text"/>
    <w:basedOn w:val="Normal"/>
    <w:link w:val="CommentTextChar"/>
    <w:uiPriority w:val="99"/>
    <w:rsid w:val="006C07AD"/>
    <w:pPr>
      <w:spacing w:line="240" w:lineRule="auto"/>
    </w:pPr>
    <w:rPr>
      <w:sz w:val="20"/>
      <w:szCs w:val="20"/>
    </w:rPr>
  </w:style>
  <w:style w:type="character" w:customStyle="1" w:styleId="CommentTextChar">
    <w:name w:val="Comment Text Char"/>
    <w:basedOn w:val="DefaultParagraphFont"/>
    <w:link w:val="CommentText"/>
    <w:uiPriority w:val="99"/>
    <w:rsid w:val="006C07A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C07AD"/>
    <w:rPr>
      <w:b/>
      <w:bCs/>
    </w:rPr>
  </w:style>
  <w:style w:type="character" w:customStyle="1" w:styleId="CommentSubjectChar">
    <w:name w:val="Comment Subject Char"/>
    <w:basedOn w:val="CommentTextChar"/>
    <w:link w:val="CommentSubject"/>
    <w:uiPriority w:val="99"/>
    <w:semiHidden/>
    <w:rsid w:val="006C07AD"/>
    <w:rPr>
      <w:rFonts w:ascii="Calibri" w:eastAsia="Calibri" w:hAnsi="Calibri" w:cs="Times New Roman"/>
      <w:b/>
      <w:bCs/>
      <w:sz w:val="20"/>
      <w:szCs w:val="20"/>
    </w:rPr>
  </w:style>
  <w:style w:type="paragraph" w:styleId="BalloonText">
    <w:name w:val="Balloon Text"/>
    <w:basedOn w:val="Normal"/>
    <w:link w:val="BalloonTextChar"/>
    <w:uiPriority w:val="99"/>
    <w:semiHidden/>
    <w:rsid w:val="006C0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7AD"/>
    <w:rPr>
      <w:rFonts w:ascii="Tahoma" w:eastAsia="Calibri" w:hAnsi="Tahoma" w:cs="Tahoma"/>
      <w:sz w:val="16"/>
      <w:szCs w:val="16"/>
    </w:rPr>
  </w:style>
  <w:style w:type="paragraph" w:styleId="Revision">
    <w:name w:val="Revision"/>
    <w:hidden/>
    <w:uiPriority w:val="99"/>
    <w:semiHidden/>
    <w:rsid w:val="006C07AD"/>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rsid w:val="006C07AD"/>
    <w:rPr>
      <w:rFonts w:cs="Times New Roman"/>
      <w:color w:val="800080"/>
      <w:u w:val="single"/>
    </w:rPr>
  </w:style>
  <w:style w:type="paragraph" w:styleId="TOC3">
    <w:name w:val="toc 3"/>
    <w:basedOn w:val="Normal"/>
    <w:next w:val="Normal"/>
    <w:autoRedefine/>
    <w:uiPriority w:val="39"/>
    <w:rsid w:val="006C07AD"/>
    <w:pPr>
      <w:tabs>
        <w:tab w:val="left" w:pos="880"/>
        <w:tab w:val="right" w:leader="dot" w:pos="8630"/>
      </w:tabs>
      <w:spacing w:after="100" w:line="240" w:lineRule="auto"/>
      <w:ind w:left="440"/>
    </w:pPr>
  </w:style>
  <w:style w:type="paragraph" w:customStyle="1" w:styleId="Default">
    <w:name w:val="Default"/>
    <w:rsid w:val="006C07A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henumbered">
    <w:name w:val="The numbered"/>
    <w:basedOn w:val="Normal"/>
    <w:rsid w:val="006C07AD"/>
    <w:pPr>
      <w:spacing w:after="180" w:line="264" w:lineRule="auto"/>
    </w:pPr>
    <w:rPr>
      <w:rFonts w:ascii="Helvetica" w:eastAsia="Times New Roman" w:hAnsi="Helvetica"/>
      <w:sz w:val="18"/>
      <w:lang w:val="en-GB"/>
    </w:rPr>
  </w:style>
  <w:style w:type="paragraph" w:styleId="TOCHeading">
    <w:name w:val="TOC Heading"/>
    <w:basedOn w:val="Heading1"/>
    <w:next w:val="Normal"/>
    <w:uiPriority w:val="39"/>
    <w:unhideWhenUsed/>
    <w:qFormat/>
    <w:rsid w:val="006C07AD"/>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unhideWhenUsed/>
    <w:rsid w:val="002717FD"/>
    <w:pPr>
      <w:spacing w:before="100" w:beforeAutospacing="1" w:after="100" w:afterAutospacing="1" w:line="240" w:lineRule="auto"/>
      <w:ind w:firstLine="480"/>
    </w:pPr>
    <w:rPr>
      <w:rFonts w:ascii="Times New Roman" w:eastAsia="Times New Roman" w:hAnsi="Times New Roman"/>
      <w:sz w:val="24"/>
      <w:szCs w:val="24"/>
    </w:rPr>
  </w:style>
  <w:style w:type="paragraph" w:styleId="PlainText">
    <w:name w:val="Plain Text"/>
    <w:basedOn w:val="Normal"/>
    <w:link w:val="PlainTextChar"/>
    <w:uiPriority w:val="99"/>
    <w:unhideWhenUsed/>
    <w:rsid w:val="00A93D11"/>
    <w:pPr>
      <w:spacing w:after="0" w:line="240" w:lineRule="auto"/>
    </w:pPr>
    <w:rPr>
      <w:rFonts w:ascii="Consolas" w:eastAsia="SimSun" w:hAnsi="Consolas"/>
      <w:sz w:val="21"/>
      <w:szCs w:val="21"/>
      <w:lang w:eastAsia="zh-CN"/>
    </w:rPr>
  </w:style>
  <w:style w:type="character" w:customStyle="1" w:styleId="PlainTextChar">
    <w:name w:val="Plain Text Char"/>
    <w:basedOn w:val="DefaultParagraphFont"/>
    <w:link w:val="PlainText"/>
    <w:uiPriority w:val="99"/>
    <w:rsid w:val="00A93D11"/>
    <w:rPr>
      <w:rFonts w:ascii="Consolas" w:eastAsia="SimSun" w:hAnsi="Consolas" w:cs="Times New Roman"/>
      <w:sz w:val="21"/>
      <w:szCs w:val="21"/>
      <w:lang w:eastAsia="zh-CN"/>
    </w:rPr>
  </w:style>
  <w:style w:type="character" w:customStyle="1" w:styleId="apple-converted-space">
    <w:name w:val="apple-converted-space"/>
    <w:basedOn w:val="DefaultParagraphFont"/>
    <w:rsid w:val="00503678"/>
  </w:style>
  <w:style w:type="paragraph" w:customStyle="1" w:styleId="NoSpacing1">
    <w:name w:val="No Spacing1"/>
    <w:basedOn w:val="Normal"/>
    <w:uiPriority w:val="1"/>
    <w:qFormat/>
    <w:rsid w:val="005F4FFA"/>
    <w:pPr>
      <w:spacing w:after="0" w:line="240" w:lineRule="auto"/>
    </w:pPr>
    <w:rPr>
      <w:rFonts w:cs="Calibri"/>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1"/>
    <w:rsid w:val="00C36619"/>
    <w:rPr>
      <w:rFonts w:ascii="Arial" w:eastAsia="Arial" w:hAnsi="Arial" w:cs="Arial"/>
      <w:sz w:val="16"/>
      <w:szCs w:val="16"/>
      <w:shd w:val="clear" w:color="auto" w:fill="FFFFFF"/>
    </w:rPr>
  </w:style>
  <w:style w:type="character" w:customStyle="1" w:styleId="MSGENFONTSTYLENAMETEMPLATEROLENUMBERMSGENFONTSTYLENAMEBYROLETEXT8">
    <w:name w:val="MSG_EN_FONT_STYLE_NAME_TEMPLATE_ROLE_NUMBER MSG_EN_FONT_STYLE_NAME_BY_ROLE_TEXT 8_"/>
    <w:basedOn w:val="DefaultParagraphFont"/>
    <w:link w:val="MSGENFONTSTYLENAMETEMPLATEROLENUMBERMSGENFONTSTYLENAMEBYROLETEXT80"/>
    <w:rsid w:val="00C36619"/>
    <w:rPr>
      <w:rFonts w:ascii="Arial" w:eastAsia="Arial" w:hAnsi="Arial" w:cs="Arial"/>
      <w:sz w:val="18"/>
      <w:szCs w:val="18"/>
      <w:shd w:val="clear" w:color="auto" w:fill="FFFFFF"/>
    </w:rPr>
  </w:style>
  <w:style w:type="paragraph" w:customStyle="1" w:styleId="MSGENFONTSTYLENAMETEMPLATEROLENUMBERMSGENFONTSTYLENAMEBYROLETEXT41">
    <w:name w:val="MSG_EN_FONT_STYLE_NAME_TEMPLATE_ROLE_NUMBER MSG_EN_FONT_STYLE_NAME_BY_ROLE_TEXT 41"/>
    <w:basedOn w:val="Normal"/>
    <w:link w:val="MSGENFONTSTYLENAMETEMPLATEROLENUMBERMSGENFONTSTYLENAMEBYROLETEXT4"/>
    <w:rsid w:val="00C36619"/>
    <w:pPr>
      <w:widowControl w:val="0"/>
      <w:shd w:val="clear" w:color="auto" w:fill="FFFFFF"/>
      <w:spacing w:after="11100" w:line="240" w:lineRule="exact"/>
      <w:ind w:hanging="380"/>
      <w:jc w:val="both"/>
    </w:pPr>
    <w:rPr>
      <w:rFonts w:ascii="Arial" w:eastAsia="Arial" w:hAnsi="Arial" w:cs="Arial"/>
      <w:sz w:val="16"/>
      <w:szCs w:val="16"/>
    </w:rPr>
  </w:style>
  <w:style w:type="paragraph" w:customStyle="1" w:styleId="MSGENFONTSTYLENAMETEMPLATEROLENUMBERMSGENFONTSTYLENAMEBYROLETEXT80">
    <w:name w:val="MSG_EN_FONT_STYLE_NAME_TEMPLATE_ROLE_NUMBER MSG_EN_FONT_STYLE_NAME_BY_ROLE_TEXT 8"/>
    <w:basedOn w:val="Normal"/>
    <w:link w:val="MSGENFONTSTYLENAMETEMPLATEROLENUMBERMSGENFONTSTYLENAMEBYROLETEXT8"/>
    <w:rsid w:val="00C36619"/>
    <w:pPr>
      <w:widowControl w:val="0"/>
      <w:shd w:val="clear" w:color="auto" w:fill="FFFFFF"/>
      <w:spacing w:before="180" w:after="180" w:line="0" w:lineRule="atLeast"/>
      <w:ind w:hanging="360"/>
      <w:jc w:val="both"/>
    </w:pPr>
    <w:rPr>
      <w:rFonts w:ascii="Arial" w:eastAsia="Arial" w:hAnsi="Arial" w:cs="Arial"/>
      <w:sz w:val="18"/>
      <w:szCs w:val="18"/>
    </w:rPr>
  </w:style>
  <w:style w:type="character" w:styleId="Strong">
    <w:name w:val="Strong"/>
    <w:basedOn w:val="DefaultParagraphFont"/>
    <w:uiPriority w:val="22"/>
    <w:qFormat/>
    <w:rsid w:val="00C36619"/>
    <w:rPr>
      <w:b/>
      <w:bCs/>
    </w:rPr>
  </w:style>
  <w:style w:type="paragraph" w:customStyle="1" w:styleId="Pa29">
    <w:name w:val="Pa29"/>
    <w:basedOn w:val="Default"/>
    <w:next w:val="Default"/>
    <w:uiPriority w:val="99"/>
    <w:rsid w:val="00AC5152"/>
    <w:pPr>
      <w:spacing w:line="201" w:lineRule="atLeast"/>
    </w:pPr>
    <w:rPr>
      <w:rFonts w:ascii="Corbel" w:eastAsiaTheme="minorHAnsi" w:hAnsi="Corbel"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AD"/>
    <w:rPr>
      <w:rFonts w:ascii="Calibri" w:eastAsia="Calibri" w:hAnsi="Calibri" w:cs="Times New Roman"/>
    </w:rPr>
  </w:style>
  <w:style w:type="paragraph" w:styleId="Heading1">
    <w:name w:val="heading 1"/>
    <w:basedOn w:val="Normal"/>
    <w:next w:val="Normal"/>
    <w:link w:val="Heading1Char"/>
    <w:uiPriority w:val="99"/>
    <w:qFormat/>
    <w:rsid w:val="006C07A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6C07A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6C07AD"/>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6C07AD"/>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6C07AD"/>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C07A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9"/>
    <w:rsid w:val="006C07A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6C07AD"/>
    <w:rPr>
      <w:rFonts w:ascii="Cambria" w:eastAsia="Times New Roman" w:hAnsi="Cambria" w:cs="Times New Roman"/>
      <w:b/>
      <w:bCs/>
      <w:color w:val="4F81BD"/>
    </w:rPr>
  </w:style>
  <w:style w:type="character" w:customStyle="1" w:styleId="Heading4Char">
    <w:name w:val="Heading 4 Char"/>
    <w:basedOn w:val="DefaultParagraphFont"/>
    <w:link w:val="Heading4"/>
    <w:uiPriority w:val="99"/>
    <w:rsid w:val="006C07AD"/>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9"/>
    <w:rsid w:val="006C07AD"/>
    <w:rPr>
      <w:rFonts w:ascii="Cambria" w:eastAsia="Times New Roman" w:hAnsi="Cambria" w:cs="Times New Roman"/>
      <w:color w:val="243F60"/>
    </w:rPr>
  </w:style>
  <w:style w:type="paragraph" w:styleId="NoSpacing">
    <w:name w:val="No Spacing"/>
    <w:uiPriority w:val="1"/>
    <w:qFormat/>
    <w:rsid w:val="006C07AD"/>
    <w:pPr>
      <w:spacing w:after="0" w:line="240" w:lineRule="auto"/>
    </w:pPr>
    <w:rPr>
      <w:rFonts w:ascii="Calibri" w:eastAsia="Calibri" w:hAnsi="Calibri" w:cs="Times New Roman"/>
    </w:rPr>
  </w:style>
  <w:style w:type="character" w:styleId="Hyperlink">
    <w:name w:val="Hyperlink"/>
    <w:basedOn w:val="DefaultParagraphFont"/>
    <w:uiPriority w:val="99"/>
    <w:rsid w:val="006C07AD"/>
    <w:rPr>
      <w:rFonts w:cs="Times New Roman"/>
      <w:color w:val="0000FF"/>
      <w:u w:val="single"/>
    </w:rPr>
  </w:style>
  <w:style w:type="paragraph" w:styleId="Header">
    <w:name w:val="header"/>
    <w:basedOn w:val="Normal"/>
    <w:link w:val="HeaderChar"/>
    <w:uiPriority w:val="99"/>
    <w:rsid w:val="006C0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7AD"/>
    <w:rPr>
      <w:rFonts w:ascii="Calibri" w:eastAsia="Calibri" w:hAnsi="Calibri" w:cs="Times New Roman"/>
    </w:rPr>
  </w:style>
  <w:style w:type="paragraph" w:styleId="Footer">
    <w:name w:val="footer"/>
    <w:basedOn w:val="Normal"/>
    <w:link w:val="FooterChar"/>
    <w:uiPriority w:val="99"/>
    <w:rsid w:val="006C0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7AD"/>
    <w:rPr>
      <w:rFonts w:ascii="Calibri" w:eastAsia="Calibri" w:hAnsi="Calibri" w:cs="Times New Roman"/>
    </w:rPr>
  </w:style>
  <w:style w:type="paragraph" w:styleId="BodyText">
    <w:name w:val="Body Text"/>
    <w:basedOn w:val="Normal"/>
    <w:link w:val="BodyTextChar"/>
    <w:uiPriority w:val="99"/>
    <w:rsid w:val="006C07AD"/>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rsid w:val="006C07AD"/>
    <w:rPr>
      <w:rFonts w:ascii="Courier New" w:eastAsia="Times New Roman" w:hAnsi="Courier New" w:cs="Times New Roman"/>
      <w:noProof/>
      <w:sz w:val="24"/>
      <w:szCs w:val="20"/>
    </w:rPr>
  </w:style>
  <w:style w:type="table" w:styleId="TableGrid">
    <w:name w:val="Table Grid"/>
    <w:basedOn w:val="TableNormal"/>
    <w:uiPriority w:val="99"/>
    <w:rsid w:val="006C07A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C07AD"/>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6C07AD"/>
    <w:pPr>
      <w:spacing w:after="100"/>
    </w:pPr>
  </w:style>
  <w:style w:type="paragraph" w:styleId="TOC2">
    <w:name w:val="toc 2"/>
    <w:basedOn w:val="Normal"/>
    <w:next w:val="Normal"/>
    <w:autoRedefine/>
    <w:uiPriority w:val="39"/>
    <w:rsid w:val="006C07AD"/>
    <w:pPr>
      <w:spacing w:after="100"/>
      <w:ind w:left="220"/>
    </w:pPr>
  </w:style>
  <w:style w:type="character" w:styleId="CommentReference">
    <w:name w:val="annotation reference"/>
    <w:basedOn w:val="DefaultParagraphFont"/>
    <w:uiPriority w:val="99"/>
    <w:semiHidden/>
    <w:rsid w:val="006C07AD"/>
    <w:rPr>
      <w:rFonts w:cs="Times New Roman"/>
      <w:sz w:val="16"/>
      <w:szCs w:val="16"/>
    </w:rPr>
  </w:style>
  <w:style w:type="paragraph" w:styleId="TOC7">
    <w:name w:val="toc 7"/>
    <w:basedOn w:val="Normal"/>
    <w:next w:val="Normal"/>
    <w:autoRedefine/>
    <w:uiPriority w:val="99"/>
    <w:semiHidden/>
    <w:rsid w:val="006C07AD"/>
    <w:pPr>
      <w:spacing w:after="100"/>
      <w:ind w:left="1320"/>
    </w:pPr>
  </w:style>
  <w:style w:type="paragraph" w:styleId="TOC5">
    <w:name w:val="toc 5"/>
    <w:basedOn w:val="Normal"/>
    <w:next w:val="Normal"/>
    <w:autoRedefine/>
    <w:uiPriority w:val="99"/>
    <w:semiHidden/>
    <w:rsid w:val="006C07AD"/>
    <w:pPr>
      <w:spacing w:after="100"/>
      <w:ind w:left="880"/>
    </w:pPr>
  </w:style>
  <w:style w:type="paragraph" w:styleId="CommentText">
    <w:name w:val="annotation text"/>
    <w:basedOn w:val="Normal"/>
    <w:link w:val="CommentTextChar"/>
    <w:uiPriority w:val="99"/>
    <w:rsid w:val="006C07AD"/>
    <w:pPr>
      <w:spacing w:line="240" w:lineRule="auto"/>
    </w:pPr>
    <w:rPr>
      <w:sz w:val="20"/>
      <w:szCs w:val="20"/>
    </w:rPr>
  </w:style>
  <w:style w:type="character" w:customStyle="1" w:styleId="CommentTextChar">
    <w:name w:val="Comment Text Char"/>
    <w:basedOn w:val="DefaultParagraphFont"/>
    <w:link w:val="CommentText"/>
    <w:uiPriority w:val="99"/>
    <w:rsid w:val="006C07A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C07AD"/>
    <w:rPr>
      <w:b/>
      <w:bCs/>
    </w:rPr>
  </w:style>
  <w:style w:type="character" w:customStyle="1" w:styleId="CommentSubjectChar">
    <w:name w:val="Comment Subject Char"/>
    <w:basedOn w:val="CommentTextChar"/>
    <w:link w:val="CommentSubject"/>
    <w:uiPriority w:val="99"/>
    <w:semiHidden/>
    <w:rsid w:val="006C07AD"/>
    <w:rPr>
      <w:rFonts w:ascii="Calibri" w:eastAsia="Calibri" w:hAnsi="Calibri" w:cs="Times New Roman"/>
      <w:b/>
      <w:bCs/>
      <w:sz w:val="20"/>
      <w:szCs w:val="20"/>
    </w:rPr>
  </w:style>
  <w:style w:type="paragraph" w:styleId="BalloonText">
    <w:name w:val="Balloon Text"/>
    <w:basedOn w:val="Normal"/>
    <w:link w:val="BalloonTextChar"/>
    <w:uiPriority w:val="99"/>
    <w:semiHidden/>
    <w:rsid w:val="006C0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7AD"/>
    <w:rPr>
      <w:rFonts w:ascii="Tahoma" w:eastAsia="Calibri" w:hAnsi="Tahoma" w:cs="Tahoma"/>
      <w:sz w:val="16"/>
      <w:szCs w:val="16"/>
    </w:rPr>
  </w:style>
  <w:style w:type="paragraph" w:styleId="Revision">
    <w:name w:val="Revision"/>
    <w:hidden/>
    <w:uiPriority w:val="99"/>
    <w:semiHidden/>
    <w:rsid w:val="006C07AD"/>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rsid w:val="006C07AD"/>
    <w:rPr>
      <w:rFonts w:cs="Times New Roman"/>
      <w:color w:val="800080"/>
      <w:u w:val="single"/>
    </w:rPr>
  </w:style>
  <w:style w:type="paragraph" w:styleId="TOC3">
    <w:name w:val="toc 3"/>
    <w:basedOn w:val="Normal"/>
    <w:next w:val="Normal"/>
    <w:autoRedefine/>
    <w:uiPriority w:val="39"/>
    <w:rsid w:val="006C07AD"/>
    <w:pPr>
      <w:tabs>
        <w:tab w:val="left" w:pos="880"/>
        <w:tab w:val="right" w:leader="dot" w:pos="8630"/>
      </w:tabs>
      <w:spacing w:after="100" w:line="240" w:lineRule="auto"/>
      <w:ind w:left="440"/>
    </w:pPr>
  </w:style>
  <w:style w:type="paragraph" w:customStyle="1" w:styleId="Default">
    <w:name w:val="Default"/>
    <w:rsid w:val="006C07A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henumbered">
    <w:name w:val="The numbered"/>
    <w:basedOn w:val="Normal"/>
    <w:rsid w:val="006C07AD"/>
    <w:pPr>
      <w:spacing w:after="180" w:line="264" w:lineRule="auto"/>
    </w:pPr>
    <w:rPr>
      <w:rFonts w:ascii="Helvetica" w:eastAsia="Times New Roman" w:hAnsi="Helvetica"/>
      <w:sz w:val="18"/>
      <w:lang w:val="en-GB"/>
    </w:rPr>
  </w:style>
  <w:style w:type="paragraph" w:styleId="TOCHeading">
    <w:name w:val="TOC Heading"/>
    <w:basedOn w:val="Heading1"/>
    <w:next w:val="Normal"/>
    <w:uiPriority w:val="39"/>
    <w:unhideWhenUsed/>
    <w:qFormat/>
    <w:rsid w:val="006C07AD"/>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unhideWhenUsed/>
    <w:rsid w:val="002717FD"/>
    <w:pPr>
      <w:spacing w:before="100" w:beforeAutospacing="1" w:after="100" w:afterAutospacing="1" w:line="240" w:lineRule="auto"/>
      <w:ind w:firstLine="480"/>
    </w:pPr>
    <w:rPr>
      <w:rFonts w:ascii="Times New Roman" w:eastAsia="Times New Roman" w:hAnsi="Times New Roman"/>
      <w:sz w:val="24"/>
      <w:szCs w:val="24"/>
    </w:rPr>
  </w:style>
  <w:style w:type="paragraph" w:styleId="PlainText">
    <w:name w:val="Plain Text"/>
    <w:basedOn w:val="Normal"/>
    <w:link w:val="PlainTextChar"/>
    <w:uiPriority w:val="99"/>
    <w:unhideWhenUsed/>
    <w:rsid w:val="00A93D11"/>
    <w:pPr>
      <w:spacing w:after="0" w:line="240" w:lineRule="auto"/>
    </w:pPr>
    <w:rPr>
      <w:rFonts w:ascii="Consolas" w:eastAsia="SimSun" w:hAnsi="Consolas"/>
      <w:sz w:val="21"/>
      <w:szCs w:val="21"/>
      <w:lang w:eastAsia="zh-CN"/>
    </w:rPr>
  </w:style>
  <w:style w:type="character" w:customStyle="1" w:styleId="PlainTextChar">
    <w:name w:val="Plain Text Char"/>
    <w:basedOn w:val="DefaultParagraphFont"/>
    <w:link w:val="PlainText"/>
    <w:uiPriority w:val="99"/>
    <w:rsid w:val="00A93D11"/>
    <w:rPr>
      <w:rFonts w:ascii="Consolas" w:eastAsia="SimSun" w:hAnsi="Consolas" w:cs="Times New Roman"/>
      <w:sz w:val="21"/>
      <w:szCs w:val="21"/>
      <w:lang w:eastAsia="zh-CN"/>
    </w:rPr>
  </w:style>
  <w:style w:type="character" w:customStyle="1" w:styleId="apple-converted-space">
    <w:name w:val="apple-converted-space"/>
    <w:basedOn w:val="DefaultParagraphFont"/>
    <w:rsid w:val="00503678"/>
  </w:style>
  <w:style w:type="paragraph" w:customStyle="1" w:styleId="NoSpacing1">
    <w:name w:val="No Spacing1"/>
    <w:basedOn w:val="Normal"/>
    <w:uiPriority w:val="1"/>
    <w:qFormat/>
    <w:rsid w:val="005F4FFA"/>
    <w:pPr>
      <w:spacing w:after="0" w:line="240" w:lineRule="auto"/>
    </w:pPr>
    <w:rPr>
      <w:rFonts w:cs="Calibri"/>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1"/>
    <w:rsid w:val="00C36619"/>
    <w:rPr>
      <w:rFonts w:ascii="Arial" w:eastAsia="Arial" w:hAnsi="Arial" w:cs="Arial"/>
      <w:sz w:val="16"/>
      <w:szCs w:val="16"/>
      <w:shd w:val="clear" w:color="auto" w:fill="FFFFFF"/>
    </w:rPr>
  </w:style>
  <w:style w:type="character" w:customStyle="1" w:styleId="MSGENFONTSTYLENAMETEMPLATEROLENUMBERMSGENFONTSTYLENAMEBYROLETEXT8">
    <w:name w:val="MSG_EN_FONT_STYLE_NAME_TEMPLATE_ROLE_NUMBER MSG_EN_FONT_STYLE_NAME_BY_ROLE_TEXT 8_"/>
    <w:basedOn w:val="DefaultParagraphFont"/>
    <w:link w:val="MSGENFONTSTYLENAMETEMPLATEROLENUMBERMSGENFONTSTYLENAMEBYROLETEXT80"/>
    <w:rsid w:val="00C36619"/>
    <w:rPr>
      <w:rFonts w:ascii="Arial" w:eastAsia="Arial" w:hAnsi="Arial" w:cs="Arial"/>
      <w:sz w:val="18"/>
      <w:szCs w:val="18"/>
      <w:shd w:val="clear" w:color="auto" w:fill="FFFFFF"/>
    </w:rPr>
  </w:style>
  <w:style w:type="paragraph" w:customStyle="1" w:styleId="MSGENFONTSTYLENAMETEMPLATEROLENUMBERMSGENFONTSTYLENAMEBYROLETEXT41">
    <w:name w:val="MSG_EN_FONT_STYLE_NAME_TEMPLATE_ROLE_NUMBER MSG_EN_FONT_STYLE_NAME_BY_ROLE_TEXT 41"/>
    <w:basedOn w:val="Normal"/>
    <w:link w:val="MSGENFONTSTYLENAMETEMPLATEROLENUMBERMSGENFONTSTYLENAMEBYROLETEXT4"/>
    <w:rsid w:val="00C36619"/>
    <w:pPr>
      <w:widowControl w:val="0"/>
      <w:shd w:val="clear" w:color="auto" w:fill="FFFFFF"/>
      <w:spacing w:after="11100" w:line="240" w:lineRule="exact"/>
      <w:ind w:hanging="380"/>
      <w:jc w:val="both"/>
    </w:pPr>
    <w:rPr>
      <w:rFonts w:ascii="Arial" w:eastAsia="Arial" w:hAnsi="Arial" w:cs="Arial"/>
      <w:sz w:val="16"/>
      <w:szCs w:val="16"/>
    </w:rPr>
  </w:style>
  <w:style w:type="paragraph" w:customStyle="1" w:styleId="MSGENFONTSTYLENAMETEMPLATEROLENUMBERMSGENFONTSTYLENAMEBYROLETEXT80">
    <w:name w:val="MSG_EN_FONT_STYLE_NAME_TEMPLATE_ROLE_NUMBER MSG_EN_FONT_STYLE_NAME_BY_ROLE_TEXT 8"/>
    <w:basedOn w:val="Normal"/>
    <w:link w:val="MSGENFONTSTYLENAMETEMPLATEROLENUMBERMSGENFONTSTYLENAMEBYROLETEXT8"/>
    <w:rsid w:val="00C36619"/>
    <w:pPr>
      <w:widowControl w:val="0"/>
      <w:shd w:val="clear" w:color="auto" w:fill="FFFFFF"/>
      <w:spacing w:before="180" w:after="180" w:line="0" w:lineRule="atLeast"/>
      <w:ind w:hanging="360"/>
      <w:jc w:val="both"/>
    </w:pPr>
    <w:rPr>
      <w:rFonts w:ascii="Arial" w:eastAsia="Arial" w:hAnsi="Arial" w:cs="Arial"/>
      <w:sz w:val="18"/>
      <w:szCs w:val="18"/>
    </w:rPr>
  </w:style>
  <w:style w:type="character" w:styleId="Strong">
    <w:name w:val="Strong"/>
    <w:basedOn w:val="DefaultParagraphFont"/>
    <w:uiPriority w:val="22"/>
    <w:qFormat/>
    <w:rsid w:val="00C36619"/>
    <w:rPr>
      <w:b/>
      <w:bCs/>
    </w:rPr>
  </w:style>
  <w:style w:type="paragraph" w:customStyle="1" w:styleId="Pa29">
    <w:name w:val="Pa29"/>
    <w:basedOn w:val="Default"/>
    <w:next w:val="Default"/>
    <w:uiPriority w:val="99"/>
    <w:rsid w:val="00AC5152"/>
    <w:pPr>
      <w:spacing w:line="201" w:lineRule="atLeast"/>
    </w:pPr>
    <w:rPr>
      <w:rFonts w:ascii="Corbel" w:eastAsiaTheme="minorHAnsi" w:hAnsi="Corbel"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55123">
      <w:bodyDiv w:val="1"/>
      <w:marLeft w:val="0"/>
      <w:marRight w:val="0"/>
      <w:marTop w:val="0"/>
      <w:marBottom w:val="0"/>
      <w:divBdr>
        <w:top w:val="none" w:sz="0" w:space="0" w:color="auto"/>
        <w:left w:val="none" w:sz="0" w:space="0" w:color="auto"/>
        <w:bottom w:val="none" w:sz="0" w:space="0" w:color="auto"/>
        <w:right w:val="none" w:sz="0" w:space="0" w:color="auto"/>
      </w:divBdr>
    </w:div>
    <w:div w:id="122387339">
      <w:bodyDiv w:val="1"/>
      <w:marLeft w:val="0"/>
      <w:marRight w:val="0"/>
      <w:marTop w:val="0"/>
      <w:marBottom w:val="0"/>
      <w:divBdr>
        <w:top w:val="none" w:sz="0" w:space="0" w:color="auto"/>
        <w:left w:val="none" w:sz="0" w:space="0" w:color="auto"/>
        <w:bottom w:val="none" w:sz="0" w:space="0" w:color="auto"/>
        <w:right w:val="none" w:sz="0" w:space="0" w:color="auto"/>
      </w:divBdr>
    </w:div>
    <w:div w:id="159666053">
      <w:bodyDiv w:val="1"/>
      <w:marLeft w:val="0"/>
      <w:marRight w:val="0"/>
      <w:marTop w:val="0"/>
      <w:marBottom w:val="0"/>
      <w:divBdr>
        <w:top w:val="none" w:sz="0" w:space="0" w:color="auto"/>
        <w:left w:val="none" w:sz="0" w:space="0" w:color="auto"/>
        <w:bottom w:val="none" w:sz="0" w:space="0" w:color="auto"/>
        <w:right w:val="none" w:sz="0" w:space="0" w:color="auto"/>
      </w:divBdr>
    </w:div>
    <w:div w:id="219941547">
      <w:bodyDiv w:val="1"/>
      <w:marLeft w:val="0"/>
      <w:marRight w:val="0"/>
      <w:marTop w:val="30"/>
      <w:marBottom w:val="750"/>
      <w:divBdr>
        <w:top w:val="none" w:sz="0" w:space="0" w:color="auto"/>
        <w:left w:val="none" w:sz="0" w:space="0" w:color="auto"/>
        <w:bottom w:val="none" w:sz="0" w:space="0" w:color="auto"/>
        <w:right w:val="none" w:sz="0" w:space="0" w:color="auto"/>
      </w:divBdr>
      <w:divsChild>
        <w:div w:id="313417156">
          <w:marLeft w:val="0"/>
          <w:marRight w:val="0"/>
          <w:marTop w:val="0"/>
          <w:marBottom w:val="0"/>
          <w:divBdr>
            <w:top w:val="none" w:sz="0" w:space="0" w:color="auto"/>
            <w:left w:val="none" w:sz="0" w:space="0" w:color="auto"/>
            <w:bottom w:val="none" w:sz="0" w:space="0" w:color="auto"/>
            <w:right w:val="none" w:sz="0" w:space="0" w:color="auto"/>
          </w:divBdr>
        </w:div>
      </w:divsChild>
    </w:div>
    <w:div w:id="248776190">
      <w:bodyDiv w:val="1"/>
      <w:marLeft w:val="0"/>
      <w:marRight w:val="0"/>
      <w:marTop w:val="0"/>
      <w:marBottom w:val="0"/>
      <w:divBdr>
        <w:top w:val="none" w:sz="0" w:space="0" w:color="auto"/>
        <w:left w:val="none" w:sz="0" w:space="0" w:color="auto"/>
        <w:bottom w:val="none" w:sz="0" w:space="0" w:color="auto"/>
        <w:right w:val="none" w:sz="0" w:space="0" w:color="auto"/>
      </w:divBdr>
      <w:divsChild>
        <w:div w:id="53896352">
          <w:marLeft w:val="576"/>
          <w:marRight w:val="0"/>
          <w:marTop w:val="80"/>
          <w:marBottom w:val="0"/>
          <w:divBdr>
            <w:top w:val="none" w:sz="0" w:space="0" w:color="auto"/>
            <w:left w:val="none" w:sz="0" w:space="0" w:color="auto"/>
            <w:bottom w:val="none" w:sz="0" w:space="0" w:color="auto"/>
            <w:right w:val="none" w:sz="0" w:space="0" w:color="auto"/>
          </w:divBdr>
        </w:div>
        <w:div w:id="701319543">
          <w:marLeft w:val="576"/>
          <w:marRight w:val="0"/>
          <w:marTop w:val="80"/>
          <w:marBottom w:val="0"/>
          <w:divBdr>
            <w:top w:val="none" w:sz="0" w:space="0" w:color="auto"/>
            <w:left w:val="none" w:sz="0" w:space="0" w:color="auto"/>
            <w:bottom w:val="none" w:sz="0" w:space="0" w:color="auto"/>
            <w:right w:val="none" w:sz="0" w:space="0" w:color="auto"/>
          </w:divBdr>
        </w:div>
        <w:div w:id="865750406">
          <w:marLeft w:val="576"/>
          <w:marRight w:val="0"/>
          <w:marTop w:val="80"/>
          <w:marBottom w:val="0"/>
          <w:divBdr>
            <w:top w:val="none" w:sz="0" w:space="0" w:color="auto"/>
            <w:left w:val="none" w:sz="0" w:space="0" w:color="auto"/>
            <w:bottom w:val="none" w:sz="0" w:space="0" w:color="auto"/>
            <w:right w:val="none" w:sz="0" w:space="0" w:color="auto"/>
          </w:divBdr>
        </w:div>
        <w:div w:id="1538621240">
          <w:marLeft w:val="576"/>
          <w:marRight w:val="0"/>
          <w:marTop w:val="80"/>
          <w:marBottom w:val="0"/>
          <w:divBdr>
            <w:top w:val="none" w:sz="0" w:space="0" w:color="auto"/>
            <w:left w:val="none" w:sz="0" w:space="0" w:color="auto"/>
            <w:bottom w:val="none" w:sz="0" w:space="0" w:color="auto"/>
            <w:right w:val="none" w:sz="0" w:space="0" w:color="auto"/>
          </w:divBdr>
        </w:div>
        <w:div w:id="1608196259">
          <w:marLeft w:val="576"/>
          <w:marRight w:val="0"/>
          <w:marTop w:val="80"/>
          <w:marBottom w:val="0"/>
          <w:divBdr>
            <w:top w:val="none" w:sz="0" w:space="0" w:color="auto"/>
            <w:left w:val="none" w:sz="0" w:space="0" w:color="auto"/>
            <w:bottom w:val="none" w:sz="0" w:space="0" w:color="auto"/>
            <w:right w:val="none" w:sz="0" w:space="0" w:color="auto"/>
          </w:divBdr>
        </w:div>
        <w:div w:id="1772311895">
          <w:marLeft w:val="576"/>
          <w:marRight w:val="0"/>
          <w:marTop w:val="80"/>
          <w:marBottom w:val="0"/>
          <w:divBdr>
            <w:top w:val="none" w:sz="0" w:space="0" w:color="auto"/>
            <w:left w:val="none" w:sz="0" w:space="0" w:color="auto"/>
            <w:bottom w:val="none" w:sz="0" w:space="0" w:color="auto"/>
            <w:right w:val="none" w:sz="0" w:space="0" w:color="auto"/>
          </w:divBdr>
        </w:div>
        <w:div w:id="2124689055">
          <w:marLeft w:val="576"/>
          <w:marRight w:val="0"/>
          <w:marTop w:val="80"/>
          <w:marBottom w:val="0"/>
          <w:divBdr>
            <w:top w:val="none" w:sz="0" w:space="0" w:color="auto"/>
            <w:left w:val="none" w:sz="0" w:space="0" w:color="auto"/>
            <w:bottom w:val="none" w:sz="0" w:space="0" w:color="auto"/>
            <w:right w:val="none" w:sz="0" w:space="0" w:color="auto"/>
          </w:divBdr>
        </w:div>
      </w:divsChild>
    </w:div>
    <w:div w:id="641351955">
      <w:bodyDiv w:val="1"/>
      <w:marLeft w:val="0"/>
      <w:marRight w:val="0"/>
      <w:marTop w:val="0"/>
      <w:marBottom w:val="0"/>
      <w:divBdr>
        <w:top w:val="none" w:sz="0" w:space="0" w:color="auto"/>
        <w:left w:val="none" w:sz="0" w:space="0" w:color="auto"/>
        <w:bottom w:val="none" w:sz="0" w:space="0" w:color="auto"/>
        <w:right w:val="none" w:sz="0" w:space="0" w:color="auto"/>
      </w:divBdr>
    </w:div>
    <w:div w:id="691953173">
      <w:bodyDiv w:val="1"/>
      <w:marLeft w:val="0"/>
      <w:marRight w:val="0"/>
      <w:marTop w:val="0"/>
      <w:marBottom w:val="0"/>
      <w:divBdr>
        <w:top w:val="none" w:sz="0" w:space="0" w:color="auto"/>
        <w:left w:val="none" w:sz="0" w:space="0" w:color="auto"/>
        <w:bottom w:val="none" w:sz="0" w:space="0" w:color="auto"/>
        <w:right w:val="none" w:sz="0" w:space="0" w:color="auto"/>
      </w:divBdr>
    </w:div>
    <w:div w:id="717127372">
      <w:bodyDiv w:val="1"/>
      <w:marLeft w:val="0"/>
      <w:marRight w:val="0"/>
      <w:marTop w:val="0"/>
      <w:marBottom w:val="0"/>
      <w:divBdr>
        <w:top w:val="none" w:sz="0" w:space="0" w:color="auto"/>
        <w:left w:val="none" w:sz="0" w:space="0" w:color="auto"/>
        <w:bottom w:val="none" w:sz="0" w:space="0" w:color="auto"/>
        <w:right w:val="none" w:sz="0" w:space="0" w:color="auto"/>
      </w:divBdr>
      <w:divsChild>
        <w:div w:id="555091164">
          <w:marLeft w:val="0"/>
          <w:marRight w:val="0"/>
          <w:marTop w:val="0"/>
          <w:marBottom w:val="0"/>
          <w:divBdr>
            <w:top w:val="none" w:sz="0" w:space="0" w:color="auto"/>
            <w:left w:val="none" w:sz="0" w:space="0" w:color="auto"/>
            <w:bottom w:val="none" w:sz="0" w:space="0" w:color="auto"/>
            <w:right w:val="none" w:sz="0" w:space="0" w:color="auto"/>
          </w:divBdr>
        </w:div>
        <w:div w:id="1680620162">
          <w:marLeft w:val="0"/>
          <w:marRight w:val="0"/>
          <w:marTop w:val="0"/>
          <w:marBottom w:val="0"/>
          <w:divBdr>
            <w:top w:val="none" w:sz="0" w:space="0" w:color="auto"/>
            <w:left w:val="none" w:sz="0" w:space="0" w:color="auto"/>
            <w:bottom w:val="none" w:sz="0" w:space="0" w:color="auto"/>
            <w:right w:val="none" w:sz="0" w:space="0" w:color="auto"/>
          </w:divBdr>
        </w:div>
      </w:divsChild>
    </w:div>
    <w:div w:id="1121342284">
      <w:bodyDiv w:val="1"/>
      <w:marLeft w:val="0"/>
      <w:marRight w:val="0"/>
      <w:marTop w:val="0"/>
      <w:marBottom w:val="0"/>
      <w:divBdr>
        <w:top w:val="none" w:sz="0" w:space="0" w:color="auto"/>
        <w:left w:val="none" w:sz="0" w:space="0" w:color="auto"/>
        <w:bottom w:val="none" w:sz="0" w:space="0" w:color="auto"/>
        <w:right w:val="none" w:sz="0" w:space="0" w:color="auto"/>
      </w:divBdr>
    </w:div>
    <w:div w:id="1272084972">
      <w:bodyDiv w:val="1"/>
      <w:marLeft w:val="0"/>
      <w:marRight w:val="0"/>
      <w:marTop w:val="0"/>
      <w:marBottom w:val="0"/>
      <w:divBdr>
        <w:top w:val="none" w:sz="0" w:space="0" w:color="auto"/>
        <w:left w:val="none" w:sz="0" w:space="0" w:color="auto"/>
        <w:bottom w:val="none" w:sz="0" w:space="0" w:color="auto"/>
        <w:right w:val="none" w:sz="0" w:space="0" w:color="auto"/>
      </w:divBdr>
    </w:div>
    <w:div w:id="1273899833">
      <w:bodyDiv w:val="1"/>
      <w:marLeft w:val="0"/>
      <w:marRight w:val="0"/>
      <w:marTop w:val="0"/>
      <w:marBottom w:val="0"/>
      <w:divBdr>
        <w:top w:val="none" w:sz="0" w:space="0" w:color="auto"/>
        <w:left w:val="none" w:sz="0" w:space="0" w:color="auto"/>
        <w:bottom w:val="none" w:sz="0" w:space="0" w:color="auto"/>
        <w:right w:val="none" w:sz="0" w:space="0" w:color="auto"/>
      </w:divBdr>
    </w:div>
    <w:div w:id="1334457709">
      <w:bodyDiv w:val="1"/>
      <w:marLeft w:val="0"/>
      <w:marRight w:val="0"/>
      <w:marTop w:val="0"/>
      <w:marBottom w:val="0"/>
      <w:divBdr>
        <w:top w:val="none" w:sz="0" w:space="0" w:color="auto"/>
        <w:left w:val="none" w:sz="0" w:space="0" w:color="auto"/>
        <w:bottom w:val="none" w:sz="0" w:space="0" w:color="auto"/>
        <w:right w:val="none" w:sz="0" w:space="0" w:color="auto"/>
      </w:divBdr>
    </w:div>
    <w:div w:id="1487042250">
      <w:bodyDiv w:val="1"/>
      <w:marLeft w:val="0"/>
      <w:marRight w:val="0"/>
      <w:marTop w:val="0"/>
      <w:marBottom w:val="0"/>
      <w:divBdr>
        <w:top w:val="none" w:sz="0" w:space="0" w:color="auto"/>
        <w:left w:val="none" w:sz="0" w:space="0" w:color="auto"/>
        <w:bottom w:val="none" w:sz="0" w:space="0" w:color="auto"/>
        <w:right w:val="none" w:sz="0" w:space="0" w:color="auto"/>
      </w:divBdr>
      <w:divsChild>
        <w:div w:id="1101800418">
          <w:marLeft w:val="0"/>
          <w:marRight w:val="0"/>
          <w:marTop w:val="0"/>
          <w:marBottom w:val="0"/>
          <w:divBdr>
            <w:top w:val="none" w:sz="0" w:space="0" w:color="auto"/>
            <w:left w:val="none" w:sz="0" w:space="0" w:color="auto"/>
            <w:bottom w:val="none" w:sz="0" w:space="0" w:color="auto"/>
            <w:right w:val="none" w:sz="0" w:space="0" w:color="auto"/>
          </w:divBdr>
        </w:div>
        <w:div w:id="849953776">
          <w:marLeft w:val="0"/>
          <w:marRight w:val="0"/>
          <w:marTop w:val="0"/>
          <w:marBottom w:val="0"/>
          <w:divBdr>
            <w:top w:val="none" w:sz="0" w:space="0" w:color="auto"/>
            <w:left w:val="none" w:sz="0" w:space="0" w:color="auto"/>
            <w:bottom w:val="none" w:sz="0" w:space="0" w:color="auto"/>
            <w:right w:val="none" w:sz="0" w:space="0" w:color="auto"/>
          </w:divBdr>
        </w:div>
      </w:divsChild>
    </w:div>
    <w:div w:id="1512330286">
      <w:bodyDiv w:val="1"/>
      <w:marLeft w:val="0"/>
      <w:marRight w:val="0"/>
      <w:marTop w:val="0"/>
      <w:marBottom w:val="0"/>
      <w:divBdr>
        <w:top w:val="none" w:sz="0" w:space="0" w:color="auto"/>
        <w:left w:val="none" w:sz="0" w:space="0" w:color="auto"/>
        <w:bottom w:val="none" w:sz="0" w:space="0" w:color="auto"/>
        <w:right w:val="none" w:sz="0" w:space="0" w:color="auto"/>
      </w:divBdr>
      <w:divsChild>
        <w:div w:id="486940760">
          <w:marLeft w:val="576"/>
          <w:marRight w:val="0"/>
          <w:marTop w:val="80"/>
          <w:marBottom w:val="0"/>
          <w:divBdr>
            <w:top w:val="none" w:sz="0" w:space="0" w:color="auto"/>
            <w:left w:val="none" w:sz="0" w:space="0" w:color="auto"/>
            <w:bottom w:val="none" w:sz="0" w:space="0" w:color="auto"/>
            <w:right w:val="none" w:sz="0" w:space="0" w:color="auto"/>
          </w:divBdr>
        </w:div>
        <w:div w:id="509831550">
          <w:marLeft w:val="576"/>
          <w:marRight w:val="0"/>
          <w:marTop w:val="80"/>
          <w:marBottom w:val="0"/>
          <w:divBdr>
            <w:top w:val="none" w:sz="0" w:space="0" w:color="auto"/>
            <w:left w:val="none" w:sz="0" w:space="0" w:color="auto"/>
            <w:bottom w:val="none" w:sz="0" w:space="0" w:color="auto"/>
            <w:right w:val="none" w:sz="0" w:space="0" w:color="auto"/>
          </w:divBdr>
        </w:div>
        <w:div w:id="1394506930">
          <w:marLeft w:val="576"/>
          <w:marRight w:val="0"/>
          <w:marTop w:val="80"/>
          <w:marBottom w:val="0"/>
          <w:divBdr>
            <w:top w:val="none" w:sz="0" w:space="0" w:color="auto"/>
            <w:left w:val="none" w:sz="0" w:space="0" w:color="auto"/>
            <w:bottom w:val="none" w:sz="0" w:space="0" w:color="auto"/>
            <w:right w:val="none" w:sz="0" w:space="0" w:color="auto"/>
          </w:divBdr>
        </w:div>
        <w:div w:id="1425498086">
          <w:marLeft w:val="576"/>
          <w:marRight w:val="0"/>
          <w:marTop w:val="80"/>
          <w:marBottom w:val="0"/>
          <w:divBdr>
            <w:top w:val="none" w:sz="0" w:space="0" w:color="auto"/>
            <w:left w:val="none" w:sz="0" w:space="0" w:color="auto"/>
            <w:bottom w:val="none" w:sz="0" w:space="0" w:color="auto"/>
            <w:right w:val="none" w:sz="0" w:space="0" w:color="auto"/>
          </w:divBdr>
        </w:div>
        <w:div w:id="1682970291">
          <w:marLeft w:val="576"/>
          <w:marRight w:val="0"/>
          <w:marTop w:val="80"/>
          <w:marBottom w:val="0"/>
          <w:divBdr>
            <w:top w:val="none" w:sz="0" w:space="0" w:color="auto"/>
            <w:left w:val="none" w:sz="0" w:space="0" w:color="auto"/>
            <w:bottom w:val="none" w:sz="0" w:space="0" w:color="auto"/>
            <w:right w:val="none" w:sz="0" w:space="0" w:color="auto"/>
          </w:divBdr>
        </w:div>
      </w:divsChild>
    </w:div>
    <w:div w:id="1546988489">
      <w:bodyDiv w:val="1"/>
      <w:marLeft w:val="0"/>
      <w:marRight w:val="0"/>
      <w:marTop w:val="0"/>
      <w:marBottom w:val="0"/>
      <w:divBdr>
        <w:top w:val="none" w:sz="0" w:space="0" w:color="auto"/>
        <w:left w:val="none" w:sz="0" w:space="0" w:color="auto"/>
        <w:bottom w:val="none" w:sz="0" w:space="0" w:color="auto"/>
        <w:right w:val="none" w:sz="0" w:space="0" w:color="auto"/>
      </w:divBdr>
      <w:divsChild>
        <w:div w:id="129253996">
          <w:marLeft w:val="576"/>
          <w:marRight w:val="0"/>
          <w:marTop w:val="80"/>
          <w:marBottom w:val="0"/>
          <w:divBdr>
            <w:top w:val="none" w:sz="0" w:space="0" w:color="auto"/>
            <w:left w:val="none" w:sz="0" w:space="0" w:color="auto"/>
            <w:bottom w:val="none" w:sz="0" w:space="0" w:color="auto"/>
            <w:right w:val="none" w:sz="0" w:space="0" w:color="auto"/>
          </w:divBdr>
        </w:div>
        <w:div w:id="895432510">
          <w:marLeft w:val="576"/>
          <w:marRight w:val="0"/>
          <w:marTop w:val="80"/>
          <w:marBottom w:val="0"/>
          <w:divBdr>
            <w:top w:val="none" w:sz="0" w:space="0" w:color="auto"/>
            <w:left w:val="none" w:sz="0" w:space="0" w:color="auto"/>
            <w:bottom w:val="none" w:sz="0" w:space="0" w:color="auto"/>
            <w:right w:val="none" w:sz="0" w:space="0" w:color="auto"/>
          </w:divBdr>
        </w:div>
        <w:div w:id="1692757523">
          <w:marLeft w:val="576"/>
          <w:marRight w:val="0"/>
          <w:marTop w:val="80"/>
          <w:marBottom w:val="0"/>
          <w:divBdr>
            <w:top w:val="none" w:sz="0" w:space="0" w:color="auto"/>
            <w:left w:val="none" w:sz="0" w:space="0" w:color="auto"/>
            <w:bottom w:val="none" w:sz="0" w:space="0" w:color="auto"/>
            <w:right w:val="none" w:sz="0" w:space="0" w:color="auto"/>
          </w:divBdr>
        </w:div>
        <w:div w:id="1797021281">
          <w:marLeft w:val="576"/>
          <w:marRight w:val="0"/>
          <w:marTop w:val="80"/>
          <w:marBottom w:val="0"/>
          <w:divBdr>
            <w:top w:val="none" w:sz="0" w:space="0" w:color="auto"/>
            <w:left w:val="none" w:sz="0" w:space="0" w:color="auto"/>
            <w:bottom w:val="none" w:sz="0" w:space="0" w:color="auto"/>
            <w:right w:val="none" w:sz="0" w:space="0" w:color="auto"/>
          </w:divBdr>
        </w:div>
      </w:divsChild>
    </w:div>
    <w:div w:id="1565526972">
      <w:bodyDiv w:val="1"/>
      <w:marLeft w:val="0"/>
      <w:marRight w:val="0"/>
      <w:marTop w:val="0"/>
      <w:marBottom w:val="0"/>
      <w:divBdr>
        <w:top w:val="none" w:sz="0" w:space="0" w:color="auto"/>
        <w:left w:val="none" w:sz="0" w:space="0" w:color="auto"/>
        <w:bottom w:val="none" w:sz="0" w:space="0" w:color="auto"/>
        <w:right w:val="none" w:sz="0" w:space="0" w:color="auto"/>
      </w:divBdr>
      <w:divsChild>
        <w:div w:id="467405163">
          <w:marLeft w:val="576"/>
          <w:marRight w:val="0"/>
          <w:marTop w:val="80"/>
          <w:marBottom w:val="0"/>
          <w:divBdr>
            <w:top w:val="none" w:sz="0" w:space="0" w:color="auto"/>
            <w:left w:val="none" w:sz="0" w:space="0" w:color="auto"/>
            <w:bottom w:val="none" w:sz="0" w:space="0" w:color="auto"/>
            <w:right w:val="none" w:sz="0" w:space="0" w:color="auto"/>
          </w:divBdr>
        </w:div>
        <w:div w:id="505747102">
          <w:marLeft w:val="576"/>
          <w:marRight w:val="0"/>
          <w:marTop w:val="80"/>
          <w:marBottom w:val="0"/>
          <w:divBdr>
            <w:top w:val="none" w:sz="0" w:space="0" w:color="auto"/>
            <w:left w:val="none" w:sz="0" w:space="0" w:color="auto"/>
            <w:bottom w:val="none" w:sz="0" w:space="0" w:color="auto"/>
            <w:right w:val="none" w:sz="0" w:space="0" w:color="auto"/>
          </w:divBdr>
        </w:div>
        <w:div w:id="644819612">
          <w:marLeft w:val="576"/>
          <w:marRight w:val="0"/>
          <w:marTop w:val="80"/>
          <w:marBottom w:val="0"/>
          <w:divBdr>
            <w:top w:val="none" w:sz="0" w:space="0" w:color="auto"/>
            <w:left w:val="none" w:sz="0" w:space="0" w:color="auto"/>
            <w:bottom w:val="none" w:sz="0" w:space="0" w:color="auto"/>
            <w:right w:val="none" w:sz="0" w:space="0" w:color="auto"/>
          </w:divBdr>
        </w:div>
        <w:div w:id="823663697">
          <w:marLeft w:val="576"/>
          <w:marRight w:val="0"/>
          <w:marTop w:val="80"/>
          <w:marBottom w:val="0"/>
          <w:divBdr>
            <w:top w:val="none" w:sz="0" w:space="0" w:color="auto"/>
            <w:left w:val="none" w:sz="0" w:space="0" w:color="auto"/>
            <w:bottom w:val="none" w:sz="0" w:space="0" w:color="auto"/>
            <w:right w:val="none" w:sz="0" w:space="0" w:color="auto"/>
          </w:divBdr>
        </w:div>
      </w:divsChild>
    </w:div>
    <w:div w:id="1671524503">
      <w:bodyDiv w:val="1"/>
      <w:marLeft w:val="0"/>
      <w:marRight w:val="0"/>
      <w:marTop w:val="0"/>
      <w:marBottom w:val="0"/>
      <w:divBdr>
        <w:top w:val="none" w:sz="0" w:space="0" w:color="auto"/>
        <w:left w:val="none" w:sz="0" w:space="0" w:color="auto"/>
        <w:bottom w:val="none" w:sz="0" w:space="0" w:color="auto"/>
        <w:right w:val="none" w:sz="0" w:space="0" w:color="auto"/>
      </w:divBdr>
    </w:div>
    <w:div w:id="1784419182">
      <w:bodyDiv w:val="1"/>
      <w:marLeft w:val="0"/>
      <w:marRight w:val="0"/>
      <w:marTop w:val="0"/>
      <w:marBottom w:val="0"/>
      <w:divBdr>
        <w:top w:val="none" w:sz="0" w:space="0" w:color="auto"/>
        <w:left w:val="none" w:sz="0" w:space="0" w:color="auto"/>
        <w:bottom w:val="none" w:sz="0" w:space="0" w:color="auto"/>
        <w:right w:val="none" w:sz="0" w:space="0" w:color="auto"/>
      </w:divBdr>
    </w:div>
    <w:div w:id="2128426623">
      <w:bodyDiv w:val="1"/>
      <w:marLeft w:val="0"/>
      <w:marRight w:val="0"/>
      <w:marTop w:val="0"/>
      <w:marBottom w:val="0"/>
      <w:divBdr>
        <w:top w:val="none" w:sz="0" w:space="0" w:color="auto"/>
        <w:left w:val="none" w:sz="0" w:space="0" w:color="auto"/>
        <w:bottom w:val="none" w:sz="0" w:space="0" w:color="auto"/>
        <w:right w:val="none" w:sz="0" w:space="0" w:color="auto"/>
      </w:divBdr>
      <w:divsChild>
        <w:div w:id="208499671">
          <w:marLeft w:val="576"/>
          <w:marRight w:val="0"/>
          <w:marTop w:val="80"/>
          <w:marBottom w:val="0"/>
          <w:divBdr>
            <w:top w:val="none" w:sz="0" w:space="0" w:color="auto"/>
            <w:left w:val="none" w:sz="0" w:space="0" w:color="auto"/>
            <w:bottom w:val="none" w:sz="0" w:space="0" w:color="auto"/>
            <w:right w:val="none" w:sz="0" w:space="0" w:color="auto"/>
          </w:divBdr>
        </w:div>
        <w:div w:id="618336837">
          <w:marLeft w:val="576"/>
          <w:marRight w:val="0"/>
          <w:marTop w:val="80"/>
          <w:marBottom w:val="0"/>
          <w:divBdr>
            <w:top w:val="none" w:sz="0" w:space="0" w:color="auto"/>
            <w:left w:val="none" w:sz="0" w:space="0" w:color="auto"/>
            <w:bottom w:val="none" w:sz="0" w:space="0" w:color="auto"/>
            <w:right w:val="none" w:sz="0" w:space="0" w:color="auto"/>
          </w:divBdr>
        </w:div>
        <w:div w:id="773864485">
          <w:marLeft w:val="576"/>
          <w:marRight w:val="0"/>
          <w:marTop w:val="80"/>
          <w:marBottom w:val="0"/>
          <w:divBdr>
            <w:top w:val="none" w:sz="0" w:space="0" w:color="auto"/>
            <w:left w:val="none" w:sz="0" w:space="0" w:color="auto"/>
            <w:bottom w:val="none" w:sz="0" w:space="0" w:color="auto"/>
            <w:right w:val="none" w:sz="0" w:space="0" w:color="auto"/>
          </w:divBdr>
        </w:div>
        <w:div w:id="1523520178">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te.gov/s/gwi/priorities/gbv/index.htm" TargetMode="External"/><Relationship Id="rId18" Type="http://schemas.openxmlformats.org/officeDocument/2006/relationships/hyperlink" Target="http://fedgov.dnb.com/webform" TargetMode="External"/><Relationship Id="rId26" Type="http://schemas.openxmlformats.org/officeDocument/2006/relationships/hyperlink" Target="http://www.humanrights.gov/2011/10/06/an-overview-of-the-leahy-vetting-process/" TargetMode="External"/><Relationship Id="rId39"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Grants.gov" TargetMode="External"/><Relationship Id="rId34"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SGWIProjectProposals@state.gov" TargetMode="External"/><Relationship Id="rId17" Type="http://schemas.openxmlformats.org/officeDocument/2006/relationships/hyperlink" Target="https://www.state.gov/s/gwi/priorities/econ/258463.htm" TargetMode="External"/><Relationship Id="rId25" Type="http://schemas.openxmlformats.org/officeDocument/2006/relationships/hyperlink" Target="mailto:SGWIProjectProposals@state.gov"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tate.gov/documents/organization/254904.pdf" TargetMode="External"/><Relationship Id="rId20" Type="http://schemas.openxmlformats.org/officeDocument/2006/relationships/hyperlink" Target="https://www.sam.gov/portal/public/SAM/" TargetMode="External"/><Relationship Id="rId29" Type="http://schemas.openxmlformats.org/officeDocument/2006/relationships/hyperlink" Target="http://www.whitehouse.gov/omb/grants_for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footer" Target="footer1.xml"/><Relationship Id="rId40"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hyperlink" Target="http://www.state.gov/s/gwi/priorities/gbv/258536.htm" TargetMode="External"/><Relationship Id="rId23" Type="http://schemas.openxmlformats.org/officeDocument/2006/relationships/hyperlink" Target="https://statebuy.state.gov/fa/" TargetMode="External"/><Relationship Id="rId28" Type="http://schemas.openxmlformats.org/officeDocument/2006/relationships/hyperlink" Target="http://www.whitehouse.gov/omb/grants_forms/" TargetMode="External"/><Relationship Id="rId10" Type="http://schemas.openxmlformats.org/officeDocument/2006/relationships/footnotes" Target="footnotes.xml"/><Relationship Id="rId19" Type="http://schemas.openxmlformats.org/officeDocument/2006/relationships/hyperlink" Target="https://eportal.nspa.nato.int/AC135Public/scage/CageList.aspx"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id.gov/sites/default/files/documents/1868/National%20Action%20Plan%20on%20Women%2C%20Peace%2C%20and%20Security.pdf" TargetMode="External"/><Relationship Id="rId22" Type="http://schemas.openxmlformats.org/officeDocument/2006/relationships/hyperlink" Target="http://www.grants.gov" TargetMode="External"/><Relationship Id="rId27" Type="http://schemas.openxmlformats.org/officeDocument/2006/relationships/hyperlink" Target="http://fa.statebuy.state.gov/" TargetMode="External"/><Relationship Id="rId30" Type="http://schemas.openxmlformats.org/officeDocument/2006/relationships/hyperlink" Target="mailto:SGWIProjectProposals@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76E05E5B1E204A9FD7399BA9A5E96E" ma:contentTypeVersion="2" ma:contentTypeDescription="Create a new document." ma:contentTypeScope="" ma:versionID="c8844e8dc6041581f61b72c35d6dd571">
  <xsd:schema xmlns:xsd="http://www.w3.org/2001/XMLSchema" xmlns:xs="http://www.w3.org/2001/XMLSchema" xmlns:p="http://schemas.microsoft.com/office/2006/metadata/properties" xmlns:ns2="c0a90a43-7d05-4314-ad92-450d7c5ca5b1" targetNamespace="http://schemas.microsoft.com/office/2006/metadata/properties" ma:root="true" ma:fieldsID="492fa88e7dcbdb3050e05c07001c4927" ns2:_="">
    <xsd:import namespace="c0a90a43-7d05-4314-ad92-450d7c5ca5b1"/>
    <xsd:element name="properties">
      <xsd:complexType>
        <xsd:sequence>
          <xsd:element name="documentManagement">
            <xsd:complexType>
              <xsd:all>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90a43-7d05-4314-ad92-450d7c5ca5b1" elementFormDefault="qualified">
    <xsd:import namespace="http://schemas.microsoft.com/office/2006/documentManagement/types"/>
    <xsd:import namespace="http://schemas.microsoft.com/office/infopath/2007/PartnerControls"/>
    <xsd:element name="Category" ma:index="8" nillable="true" ma:displayName="Category" ma:format="RadioButtons" ma:internalName="Category">
      <xsd:simpleType>
        <xsd:restriction base="dms:Choice">
          <xsd:enumeration value="Resources"/>
          <xsd:enumeration value="Template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c0a90a43-7d05-4314-ad92-450d7c5ca5b1">Templates</Categor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2CEDE-63CA-4082-ABA9-590EC7EC8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90a43-7d05-4314-ad92-450d7c5ca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6E158-6782-49AB-9469-10FFBBB132C1}">
  <ds:schemaRefs>
    <ds:schemaRef ds:uri="http://schemas.microsoft.com/sharepoint/v3/contenttype/forms"/>
  </ds:schemaRefs>
</ds:datastoreItem>
</file>

<file path=customXml/itemProps3.xml><?xml version="1.0" encoding="utf-8"?>
<ds:datastoreItem xmlns:ds="http://schemas.openxmlformats.org/officeDocument/2006/customXml" ds:itemID="{1240A247-3DE1-417D-9333-6FE85E8BDBF4}">
  <ds:schemaRefs>
    <ds:schemaRef ds:uri="http://purl.org/dc/term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c0a90a43-7d05-4314-ad92-450d7c5ca5b1"/>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73E17E64-4409-4D54-8B77-980217DCA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6818</Words>
  <Characters>38866</Characters>
  <Application>Microsoft Office Word</Application>
  <DocSecurity>4</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Bureau of Public Affairs</Company>
  <LinksUpToDate>false</LinksUpToDate>
  <CharactersWithSpaces>45593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OnchongaOX</dc:creator>
  <cp:lastModifiedBy>GrzelakMB</cp:lastModifiedBy>
  <cp:revision>2</cp:revision>
  <cp:lastPrinted>2016-05-31T18:01:00Z</cp:lastPrinted>
  <dcterms:created xsi:type="dcterms:W3CDTF">2017-04-05T15:15:00Z</dcterms:created>
  <dcterms:modified xsi:type="dcterms:W3CDTF">2017-04-05T15:15:00Z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0x010100B676E05E5B1E204A9FD7399BA9A5E96E</vt:lpwstr>
  </property>
</Properties>
</file>