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1E01" w:rsidRDefault="009C1E01" w:rsidP="009C1E01">
      <w:pPr>
        <w:pStyle w:val="Default"/>
        <w:jc w:val="center"/>
      </w:pPr>
    </w:p>
    <w:p w:rsidR="009C1E01" w:rsidRDefault="009C1E01" w:rsidP="009C1E01">
      <w:pPr>
        <w:pStyle w:val="Default"/>
        <w:jc w:val="center"/>
        <w:rPr>
          <w:sz w:val="23"/>
          <w:szCs w:val="23"/>
        </w:rPr>
      </w:pPr>
      <w:r>
        <w:rPr>
          <w:b/>
          <w:bCs/>
          <w:sz w:val="23"/>
          <w:szCs w:val="23"/>
        </w:rPr>
        <w:t>FREQUENTLY ASKED QUESTIONS</w:t>
      </w:r>
    </w:p>
    <w:p w:rsidR="009C1E01" w:rsidRDefault="00F0127F" w:rsidP="009C1E01">
      <w:pPr>
        <w:pStyle w:val="Default"/>
        <w:jc w:val="center"/>
        <w:rPr>
          <w:sz w:val="23"/>
          <w:szCs w:val="23"/>
        </w:rPr>
      </w:pPr>
      <w:r>
        <w:rPr>
          <w:b/>
          <w:bCs/>
          <w:sz w:val="23"/>
          <w:szCs w:val="23"/>
        </w:rPr>
        <w:t>Strengthening Effective CTF Compliance – SFOP000579</w:t>
      </w:r>
      <w:r w:rsidR="009C1E01">
        <w:rPr>
          <w:b/>
          <w:bCs/>
          <w:sz w:val="23"/>
          <w:szCs w:val="23"/>
        </w:rPr>
        <w:t>5</w:t>
      </w:r>
    </w:p>
    <w:p w:rsidR="009C1E01" w:rsidRDefault="009C1E01" w:rsidP="009C1E01">
      <w:pPr>
        <w:pStyle w:val="Default"/>
        <w:jc w:val="center"/>
        <w:rPr>
          <w:sz w:val="23"/>
          <w:szCs w:val="23"/>
        </w:rPr>
      </w:pPr>
      <w:r>
        <w:rPr>
          <w:b/>
          <w:bCs/>
          <w:sz w:val="23"/>
          <w:szCs w:val="23"/>
        </w:rPr>
        <w:t>Bureau of Counterterrorism (CT)</w:t>
      </w:r>
    </w:p>
    <w:p w:rsidR="009C1E01" w:rsidRDefault="009C1E01" w:rsidP="009C1E01">
      <w:pPr>
        <w:pStyle w:val="Default"/>
        <w:jc w:val="center"/>
        <w:rPr>
          <w:b/>
          <w:bCs/>
          <w:sz w:val="23"/>
          <w:szCs w:val="23"/>
        </w:rPr>
      </w:pPr>
      <w:r>
        <w:rPr>
          <w:b/>
          <w:bCs/>
          <w:sz w:val="23"/>
          <w:szCs w:val="23"/>
        </w:rPr>
        <w:t>U.S. Department of State</w:t>
      </w:r>
    </w:p>
    <w:p w:rsidR="009C1E01" w:rsidRPr="009C1E01" w:rsidRDefault="009C1E01" w:rsidP="009C1E01">
      <w:pPr>
        <w:pStyle w:val="Default"/>
        <w:jc w:val="center"/>
      </w:pPr>
    </w:p>
    <w:p w:rsidR="009C1E01" w:rsidRPr="009C1E01" w:rsidRDefault="009C1E01" w:rsidP="009C1E01">
      <w:pPr>
        <w:rPr>
          <w:rFonts w:ascii="Times New Roman" w:hAnsi="Times New Roman" w:cs="Times New Roman"/>
          <w:sz w:val="24"/>
          <w:szCs w:val="24"/>
        </w:rPr>
      </w:pPr>
      <w:r w:rsidRPr="009C1E01">
        <w:rPr>
          <w:rFonts w:ascii="Times New Roman" w:hAnsi="Times New Roman" w:cs="Times New Roman"/>
          <w:sz w:val="24"/>
          <w:szCs w:val="24"/>
        </w:rPr>
        <w:t xml:space="preserve">Please refer to the questions below for answers regarding the RSOIC. If you do not see a question/answer below, you may reach out to Natalie Balents: </w:t>
      </w:r>
      <w:hyperlink r:id="rId4" w:history="1">
        <w:r w:rsidRPr="009C1E01">
          <w:rPr>
            <w:rStyle w:val="Hyperlink"/>
            <w:rFonts w:ascii="Times New Roman" w:hAnsi="Times New Roman" w:cs="Times New Roman"/>
            <w:sz w:val="24"/>
            <w:szCs w:val="24"/>
          </w:rPr>
          <w:t>BalentsNM@state.gov</w:t>
        </w:r>
      </w:hyperlink>
      <w:r w:rsidRPr="009C1E01">
        <w:rPr>
          <w:rFonts w:ascii="Times New Roman" w:hAnsi="Times New Roman" w:cs="Times New Roman"/>
          <w:sz w:val="24"/>
          <w:szCs w:val="24"/>
        </w:rPr>
        <w:t>.</w:t>
      </w:r>
    </w:p>
    <w:p w:rsidR="009C1E01" w:rsidRPr="009C1E01" w:rsidRDefault="009C1E01" w:rsidP="009C1E01">
      <w:pPr>
        <w:rPr>
          <w:rFonts w:ascii="Times New Roman" w:hAnsi="Times New Roman" w:cs="Times New Roman"/>
          <w:sz w:val="24"/>
          <w:szCs w:val="24"/>
        </w:rPr>
      </w:pPr>
    </w:p>
    <w:p w:rsidR="009C1E01" w:rsidRPr="009C1E01" w:rsidRDefault="009C1E01" w:rsidP="009C1E01">
      <w:pPr>
        <w:spacing w:after="240"/>
        <w:rPr>
          <w:rFonts w:ascii="Times New Roman" w:hAnsi="Times New Roman" w:cs="Times New Roman"/>
          <w:color w:val="000000"/>
          <w:sz w:val="24"/>
          <w:szCs w:val="24"/>
        </w:rPr>
      </w:pPr>
      <w:r w:rsidRPr="009C1E01">
        <w:rPr>
          <w:rFonts w:ascii="Times New Roman" w:hAnsi="Times New Roman" w:cs="Times New Roman"/>
          <w:sz w:val="24"/>
          <w:szCs w:val="24"/>
        </w:rPr>
        <w:t xml:space="preserve">1. The RSOIC announcement document indicates that the SOIC should be three pages, while the Proposal Submission Instructions (PSI) document indicates that the SOIC should not exceed four pages. Could you please confirm whether the SOIC page limit is three or four pages? </w:t>
      </w:r>
      <w:r w:rsidRPr="009C1E01">
        <w:rPr>
          <w:rFonts w:ascii="Times New Roman" w:hAnsi="Times New Roman" w:cs="Times New Roman"/>
          <w:b/>
          <w:color w:val="000000"/>
          <w:sz w:val="24"/>
          <w:szCs w:val="24"/>
        </w:rPr>
        <w:t xml:space="preserve">The SOIC should be no more than </w:t>
      </w:r>
      <w:r>
        <w:rPr>
          <w:rFonts w:ascii="Times New Roman" w:hAnsi="Times New Roman" w:cs="Times New Roman"/>
          <w:b/>
          <w:color w:val="000000"/>
          <w:sz w:val="24"/>
          <w:szCs w:val="24"/>
        </w:rPr>
        <w:t>four [</w:t>
      </w:r>
      <w:r w:rsidRPr="009C1E01">
        <w:rPr>
          <w:rFonts w:ascii="Times New Roman" w:hAnsi="Times New Roman" w:cs="Times New Roman"/>
          <w:b/>
          <w:bCs/>
          <w:color w:val="000000"/>
          <w:sz w:val="24"/>
          <w:szCs w:val="24"/>
        </w:rPr>
        <w:t>4</w:t>
      </w:r>
      <w:r>
        <w:rPr>
          <w:rFonts w:ascii="Times New Roman" w:hAnsi="Times New Roman" w:cs="Times New Roman"/>
          <w:b/>
          <w:bCs/>
          <w:color w:val="000000"/>
          <w:sz w:val="24"/>
          <w:szCs w:val="24"/>
        </w:rPr>
        <w:t>]</w:t>
      </w:r>
      <w:r w:rsidRPr="009C1E01">
        <w:rPr>
          <w:rFonts w:ascii="Times New Roman" w:hAnsi="Times New Roman" w:cs="Times New Roman"/>
          <w:b/>
          <w:bCs/>
          <w:color w:val="000000"/>
          <w:sz w:val="24"/>
          <w:szCs w:val="24"/>
        </w:rPr>
        <w:t xml:space="preserve"> pages</w:t>
      </w:r>
      <w:r w:rsidRPr="009C1E01">
        <w:rPr>
          <w:rFonts w:ascii="Times New Roman" w:hAnsi="Times New Roman" w:cs="Times New Roman"/>
          <w:b/>
          <w:color w:val="000000"/>
          <w:sz w:val="24"/>
          <w:szCs w:val="24"/>
        </w:rPr>
        <w:t>.</w:t>
      </w:r>
    </w:p>
    <w:p w:rsidR="009C1E01" w:rsidRPr="009C1E01" w:rsidRDefault="009C1E01" w:rsidP="009C1E01">
      <w:pPr>
        <w:rPr>
          <w:rFonts w:ascii="Times New Roman" w:hAnsi="Times New Roman" w:cs="Times New Roman"/>
          <w:color w:val="000000"/>
          <w:sz w:val="24"/>
          <w:szCs w:val="24"/>
        </w:rPr>
      </w:pPr>
      <w:r w:rsidRPr="009C1E01">
        <w:rPr>
          <w:rFonts w:ascii="Times New Roman" w:hAnsi="Times New Roman" w:cs="Times New Roman"/>
          <w:sz w:val="24"/>
          <w:szCs w:val="24"/>
        </w:rPr>
        <w:t xml:space="preserve">2. Noting that there is a limit of one application per organization, could you advise on whether an organization’s SOIC can contain multiple project proposals, or if an organization can only propose one project in its SOIC? </w:t>
      </w:r>
      <w:r>
        <w:rPr>
          <w:rFonts w:ascii="Times New Roman" w:hAnsi="Times New Roman" w:cs="Times New Roman"/>
          <w:b/>
          <w:color w:val="000000"/>
          <w:sz w:val="24"/>
          <w:szCs w:val="24"/>
        </w:rPr>
        <w:t>CT’s</w:t>
      </w:r>
      <w:r w:rsidRPr="009C1E01">
        <w:rPr>
          <w:rFonts w:ascii="Times New Roman" w:hAnsi="Times New Roman" w:cs="Times New Roman"/>
          <w:b/>
          <w:color w:val="000000"/>
          <w:sz w:val="24"/>
          <w:szCs w:val="24"/>
        </w:rPr>
        <w:t xml:space="preserve"> prefer</w:t>
      </w:r>
      <w:r>
        <w:rPr>
          <w:rFonts w:ascii="Times New Roman" w:hAnsi="Times New Roman" w:cs="Times New Roman"/>
          <w:b/>
          <w:color w:val="000000"/>
          <w:sz w:val="24"/>
          <w:szCs w:val="24"/>
        </w:rPr>
        <w:t xml:space="preserve">ence is that an organization </w:t>
      </w:r>
      <w:r w:rsidRPr="009C1E01">
        <w:rPr>
          <w:rFonts w:ascii="Times New Roman" w:hAnsi="Times New Roman" w:cs="Times New Roman"/>
          <w:b/>
          <w:color w:val="000000"/>
          <w:sz w:val="24"/>
          <w:szCs w:val="24"/>
        </w:rPr>
        <w:t>submit one project per proposal, but a project can have multiple activities, objectives and line</w:t>
      </w:r>
      <w:r>
        <w:rPr>
          <w:rFonts w:ascii="Times New Roman" w:hAnsi="Times New Roman" w:cs="Times New Roman"/>
          <w:b/>
          <w:color w:val="000000"/>
          <w:sz w:val="24"/>
          <w:szCs w:val="24"/>
        </w:rPr>
        <w:t>s</w:t>
      </w:r>
      <w:r w:rsidRPr="009C1E01">
        <w:rPr>
          <w:rFonts w:ascii="Times New Roman" w:hAnsi="Times New Roman" w:cs="Times New Roman"/>
          <w:b/>
          <w:color w:val="000000"/>
          <w:sz w:val="24"/>
          <w:szCs w:val="24"/>
        </w:rPr>
        <w:t xml:space="preserve"> of effort as appropriate.</w:t>
      </w:r>
    </w:p>
    <w:p w:rsidR="009C1E01" w:rsidRPr="009C1E01" w:rsidRDefault="009C1E01" w:rsidP="009C1E01">
      <w:pPr>
        <w:rPr>
          <w:rFonts w:ascii="Times New Roman" w:hAnsi="Times New Roman" w:cs="Times New Roman"/>
          <w:sz w:val="24"/>
          <w:szCs w:val="24"/>
        </w:rPr>
      </w:pPr>
    </w:p>
    <w:p w:rsidR="009C1E01" w:rsidRPr="009C1E01" w:rsidRDefault="009C1E01" w:rsidP="009C1E01">
      <w:pPr>
        <w:rPr>
          <w:rFonts w:ascii="Times New Roman" w:hAnsi="Times New Roman" w:cs="Times New Roman"/>
          <w:color w:val="000000"/>
          <w:sz w:val="24"/>
          <w:szCs w:val="24"/>
        </w:rPr>
      </w:pPr>
      <w:r w:rsidRPr="009C1E01">
        <w:rPr>
          <w:rFonts w:ascii="Times New Roman" w:hAnsi="Times New Roman" w:cs="Times New Roman"/>
          <w:sz w:val="24"/>
          <w:szCs w:val="24"/>
        </w:rPr>
        <w:t xml:space="preserve">3. If an organization’s SOIC is deemed eligible by the CT Bureau panel review and then participates in the co-creation workshop, would that organization be required to submit a proposal building on the SOIC it submitted or would there be scope to substitute and/or substantially revise the final proposal(s)? </w:t>
      </w:r>
      <w:r>
        <w:rPr>
          <w:rFonts w:ascii="Times New Roman" w:hAnsi="Times New Roman" w:cs="Times New Roman"/>
          <w:b/>
          <w:color w:val="000000"/>
          <w:sz w:val="24"/>
          <w:szCs w:val="24"/>
        </w:rPr>
        <w:t xml:space="preserve">The </w:t>
      </w:r>
      <w:r w:rsidRPr="009C1E01">
        <w:rPr>
          <w:rFonts w:ascii="Times New Roman" w:hAnsi="Times New Roman" w:cs="Times New Roman"/>
          <w:b/>
          <w:color w:val="000000"/>
          <w:sz w:val="24"/>
          <w:szCs w:val="24"/>
        </w:rPr>
        <w:t>scope</w:t>
      </w:r>
      <w:r>
        <w:rPr>
          <w:rFonts w:ascii="Times New Roman" w:hAnsi="Times New Roman" w:cs="Times New Roman"/>
          <w:b/>
          <w:color w:val="000000"/>
          <w:sz w:val="24"/>
          <w:szCs w:val="24"/>
        </w:rPr>
        <w:t xml:space="preserve"> of the</w:t>
      </w:r>
      <w:r w:rsidRPr="009C1E01">
        <w:rPr>
          <w:rFonts w:ascii="Times New Roman" w:hAnsi="Times New Roman" w:cs="Times New Roman"/>
          <w:b/>
          <w:color w:val="000000"/>
          <w:sz w:val="24"/>
          <w:szCs w:val="24"/>
        </w:rPr>
        <w:t xml:space="preserve"> proposal, while it should reflect the strengths and expertise of the organization, can evolve during the co-creation process due to the exercises and discussions that will take place. However</w:t>
      </w:r>
      <w:bookmarkStart w:id="0" w:name="_GoBack"/>
      <w:bookmarkEnd w:id="0"/>
      <w:r w:rsidRPr="009C1E01">
        <w:rPr>
          <w:rFonts w:ascii="Times New Roman" w:hAnsi="Times New Roman" w:cs="Times New Roman"/>
          <w:b/>
          <w:color w:val="000000"/>
          <w:sz w:val="24"/>
          <w:szCs w:val="24"/>
        </w:rPr>
        <w:t xml:space="preserve">, it should not be a major departure from your original thesis and solution to the problem set. </w:t>
      </w:r>
    </w:p>
    <w:p w:rsidR="009C1E01" w:rsidRPr="009C1E01" w:rsidRDefault="009C1E01" w:rsidP="009C1E01">
      <w:pPr>
        <w:rPr>
          <w:rFonts w:ascii="Times New Roman" w:hAnsi="Times New Roman" w:cs="Times New Roman"/>
          <w:sz w:val="24"/>
          <w:szCs w:val="24"/>
        </w:rPr>
      </w:pPr>
    </w:p>
    <w:p w:rsidR="009C1E01" w:rsidRPr="009C1E01" w:rsidRDefault="009C1E01" w:rsidP="009C1E01">
      <w:pPr>
        <w:rPr>
          <w:rFonts w:ascii="Times New Roman" w:hAnsi="Times New Roman" w:cs="Times New Roman"/>
          <w:sz w:val="24"/>
          <w:szCs w:val="24"/>
          <w:lang w:val="en-GB"/>
        </w:rPr>
      </w:pPr>
      <w:r w:rsidRPr="009C1E01">
        <w:rPr>
          <w:rFonts w:ascii="Times New Roman" w:hAnsi="Times New Roman" w:cs="Times New Roman"/>
          <w:sz w:val="24"/>
          <w:szCs w:val="24"/>
        </w:rPr>
        <w:t>4. Following the co-creation workshop, will the SOICs be formulated into NOFOs and released in an open solicitation process, or will there be a closed tender process for organizations that participated in the co-creation workshop?</w:t>
      </w:r>
      <w:r w:rsidRPr="009C1E01">
        <w:rPr>
          <w:rFonts w:ascii="Times New Roman" w:hAnsi="Times New Roman" w:cs="Times New Roman"/>
          <w:b/>
          <w:sz w:val="24"/>
          <w:szCs w:val="24"/>
        </w:rPr>
        <w:t xml:space="preserve"> </w:t>
      </w:r>
      <w:r w:rsidRPr="009C1E01">
        <w:rPr>
          <w:rFonts w:ascii="Times New Roman" w:hAnsi="Times New Roman" w:cs="Times New Roman"/>
          <w:b/>
          <w:color w:val="000000"/>
          <w:sz w:val="24"/>
          <w:szCs w:val="24"/>
        </w:rPr>
        <w:t xml:space="preserve">A NOFO </w:t>
      </w:r>
      <w:proofErr w:type="gramStart"/>
      <w:r w:rsidRPr="009C1E01">
        <w:rPr>
          <w:rFonts w:ascii="Times New Roman" w:hAnsi="Times New Roman" w:cs="Times New Roman"/>
          <w:b/>
          <w:color w:val="000000"/>
          <w:sz w:val="24"/>
          <w:szCs w:val="24"/>
        </w:rPr>
        <w:t>will be formulated</w:t>
      </w:r>
      <w:proofErr w:type="gramEnd"/>
      <w:r w:rsidRPr="009C1E01">
        <w:rPr>
          <w:rFonts w:ascii="Times New Roman" w:hAnsi="Times New Roman" w:cs="Times New Roman"/>
          <w:b/>
          <w:color w:val="000000"/>
          <w:sz w:val="24"/>
          <w:szCs w:val="24"/>
        </w:rPr>
        <w:t xml:space="preserve"> immediately following the co-creation workshop, and it will be posted in a limited/ directed solicitation for those who were present and participated in the co-creation workshop.</w:t>
      </w:r>
    </w:p>
    <w:p w:rsidR="009C1E01" w:rsidRDefault="009C1E01"/>
    <w:sectPr w:rsidR="009C1E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E01"/>
    <w:rsid w:val="005C4443"/>
    <w:rsid w:val="00961420"/>
    <w:rsid w:val="009C1E01"/>
    <w:rsid w:val="00F012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02D26"/>
  <w15:chartTrackingRefBased/>
  <w15:docId w15:val="{98B77D6C-6C35-4A10-9FB0-D14D457E3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E0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C1E01"/>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9C1E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2561465">
      <w:bodyDiv w:val="1"/>
      <w:marLeft w:val="0"/>
      <w:marRight w:val="0"/>
      <w:marTop w:val="0"/>
      <w:marBottom w:val="0"/>
      <w:divBdr>
        <w:top w:val="none" w:sz="0" w:space="0" w:color="auto"/>
        <w:left w:val="none" w:sz="0" w:space="0" w:color="auto"/>
        <w:bottom w:val="none" w:sz="0" w:space="0" w:color="auto"/>
        <w:right w:val="none" w:sz="0" w:space="0" w:color="auto"/>
      </w:divBdr>
    </w:div>
    <w:div w:id="94327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alentsNM@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315</Words>
  <Characters>1799</Characters>
  <Application>Microsoft Office Word</Application>
  <DocSecurity>0</DocSecurity>
  <Lines>14</Lines>
  <Paragraphs>4</Paragraphs>
  <ScaleCrop>false</ScaleCrop>
  <Company>U.S. Department of State</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Balents, Natalie M</dc:creator>
  <cp:keywords/>
  <dc:description/>
  <cp:lastModifiedBy>Balents, Natalie M</cp:lastModifiedBy>
  <cp:revision>3</cp:revision>
  <dcterms:created xsi:type="dcterms:W3CDTF">2019-05-01T16:40:00Z</dcterms:created>
  <dcterms:modified xsi:type="dcterms:W3CDTF">2019-05-01T16:51:00Z</dcterms:modified>
</cp:coreProperties>
</file>