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400C" w:rsidR="007518DD" w:rsidP="00895B0F" w:rsidRDefault="007518DD" w14:paraId="4BA679FC" w14:textId="74AD022B">
      <w:pPr>
        <w:pStyle w:val="Heading1"/>
        <w:rPr>
          <w:sz w:val="40"/>
          <w:szCs w:val="40"/>
        </w:rPr>
      </w:pPr>
      <w:r w:rsidRPr="0041400C">
        <w:rPr>
          <w:sz w:val="40"/>
          <w:szCs w:val="40"/>
        </w:rPr>
        <w:t xml:space="preserve">RISK </w:t>
      </w:r>
      <w:r w:rsidRPr="0041400C" w:rsidR="00932C9E">
        <w:rPr>
          <w:sz w:val="40"/>
          <w:szCs w:val="40"/>
        </w:rPr>
        <w:t>ASSESSMENT</w:t>
      </w:r>
      <w:r w:rsidRPr="0041400C">
        <w:rPr>
          <w:sz w:val="40"/>
          <w:szCs w:val="40"/>
        </w:rPr>
        <w:t xml:space="preserve"> </w:t>
      </w:r>
      <w:r w:rsidRPr="0041400C" w:rsidR="004D46E3">
        <w:rPr>
          <w:sz w:val="40"/>
          <w:szCs w:val="40"/>
        </w:rPr>
        <w:t xml:space="preserve">AND SECURITY PLAN </w:t>
      </w:r>
      <w:r w:rsidRPr="0041400C">
        <w:rPr>
          <w:sz w:val="40"/>
          <w:szCs w:val="40"/>
        </w:rPr>
        <w:t>TEMPLATE</w:t>
      </w:r>
    </w:p>
    <w:p w:rsidRPr="00212DE5" w:rsidR="003974A8" w:rsidP="00895B0F" w:rsidRDefault="003974A8" w14:paraId="1E4422CA" w14:textId="1ED128CD">
      <w:pPr>
        <w:rPr>
          <w:i w:val="0"/>
          <w:iCs w:val="0"/>
          <w:szCs w:val="24"/>
        </w:rPr>
      </w:pPr>
      <w:r w:rsidRPr="00212DE5">
        <w:rPr>
          <w:b/>
          <w:bCs/>
          <w:i w:val="0"/>
          <w:iCs w:val="0"/>
          <w:szCs w:val="24"/>
        </w:rPr>
        <w:t>Note:</w:t>
      </w:r>
      <w:r w:rsidRPr="00212DE5">
        <w:rPr>
          <w:i w:val="0"/>
          <w:iCs w:val="0"/>
          <w:szCs w:val="24"/>
        </w:rPr>
        <w:t xml:space="preserve"> Instructions</w:t>
      </w:r>
      <w:r w:rsidRPr="00212DE5" w:rsidR="00C44F3D">
        <w:rPr>
          <w:i w:val="0"/>
          <w:iCs w:val="0"/>
          <w:szCs w:val="24"/>
        </w:rPr>
        <w:t xml:space="preserve">, </w:t>
      </w:r>
      <w:r w:rsidRPr="00212DE5" w:rsidR="00123EDE">
        <w:rPr>
          <w:i w:val="0"/>
          <w:iCs w:val="0"/>
          <w:szCs w:val="24"/>
        </w:rPr>
        <w:t>s</w:t>
      </w:r>
      <w:r w:rsidRPr="00212DE5" w:rsidR="00C44F3D">
        <w:rPr>
          <w:i w:val="0"/>
          <w:iCs w:val="0"/>
          <w:szCs w:val="24"/>
        </w:rPr>
        <w:t xml:space="preserve">uggested </w:t>
      </w:r>
      <w:r w:rsidRPr="00212DE5" w:rsidR="00123EDE">
        <w:rPr>
          <w:i w:val="0"/>
          <w:iCs w:val="0"/>
          <w:szCs w:val="24"/>
        </w:rPr>
        <w:t>f</w:t>
      </w:r>
      <w:r w:rsidRPr="00212DE5" w:rsidR="00C44F3D">
        <w:rPr>
          <w:i w:val="0"/>
          <w:iCs w:val="0"/>
          <w:szCs w:val="24"/>
        </w:rPr>
        <w:t>ormat</w:t>
      </w:r>
      <w:r w:rsidRPr="00212DE5" w:rsidR="00123EDE">
        <w:rPr>
          <w:i w:val="0"/>
          <w:iCs w:val="0"/>
          <w:szCs w:val="24"/>
        </w:rPr>
        <w:t xml:space="preserve"> examples</w:t>
      </w:r>
      <w:r w:rsidRPr="00212DE5" w:rsidR="00C44F3D">
        <w:rPr>
          <w:i w:val="0"/>
          <w:iCs w:val="0"/>
          <w:szCs w:val="24"/>
        </w:rPr>
        <w:t xml:space="preserve">, </w:t>
      </w:r>
      <w:r w:rsidRPr="00212DE5" w:rsidR="00123EDE">
        <w:rPr>
          <w:i w:val="0"/>
          <w:iCs w:val="0"/>
          <w:szCs w:val="24"/>
        </w:rPr>
        <w:t>h</w:t>
      </w:r>
      <w:r w:rsidRPr="00212DE5" w:rsidR="00C44F3D">
        <w:rPr>
          <w:i w:val="0"/>
          <w:iCs w:val="0"/>
          <w:szCs w:val="24"/>
        </w:rPr>
        <w:t xml:space="preserve">elpful </w:t>
      </w:r>
      <w:r w:rsidRPr="00212DE5" w:rsidR="00123EDE">
        <w:rPr>
          <w:i w:val="0"/>
          <w:iCs w:val="0"/>
          <w:szCs w:val="24"/>
        </w:rPr>
        <w:t>l</w:t>
      </w:r>
      <w:r w:rsidRPr="00212DE5" w:rsidR="00C44F3D">
        <w:rPr>
          <w:i w:val="0"/>
          <w:iCs w:val="0"/>
          <w:szCs w:val="24"/>
        </w:rPr>
        <w:t>inks,</w:t>
      </w:r>
      <w:r w:rsidRPr="00212DE5" w:rsidR="00C40EFB">
        <w:rPr>
          <w:i w:val="0"/>
          <w:iCs w:val="0"/>
          <w:szCs w:val="24"/>
        </w:rPr>
        <w:t xml:space="preserve"> and table examples</w:t>
      </w:r>
      <w:r w:rsidRPr="00212DE5">
        <w:rPr>
          <w:i w:val="0"/>
          <w:iCs w:val="0"/>
          <w:szCs w:val="24"/>
        </w:rPr>
        <w:t xml:space="preserve"> </w:t>
      </w:r>
      <w:r w:rsidRPr="00212DE5" w:rsidR="000C6D72">
        <w:rPr>
          <w:i w:val="0"/>
          <w:iCs w:val="0"/>
          <w:szCs w:val="24"/>
        </w:rPr>
        <w:t xml:space="preserve">should </w:t>
      </w:r>
      <w:r w:rsidRPr="00212DE5">
        <w:rPr>
          <w:i w:val="0"/>
          <w:iCs w:val="0"/>
          <w:szCs w:val="24"/>
        </w:rPr>
        <w:t>be deleted</w:t>
      </w:r>
      <w:r w:rsidRPr="00212DE5" w:rsidR="000C6D72">
        <w:rPr>
          <w:i w:val="0"/>
          <w:iCs w:val="0"/>
          <w:szCs w:val="24"/>
        </w:rPr>
        <w:t xml:space="preserve"> from your submission</w:t>
      </w:r>
      <w:r w:rsidRPr="00212DE5">
        <w:rPr>
          <w:i w:val="0"/>
          <w:iCs w:val="0"/>
          <w:szCs w:val="24"/>
        </w:rPr>
        <w:t>.</w:t>
      </w:r>
    </w:p>
    <w:p w:rsidRPr="0041400C" w:rsidR="003974A8" w:rsidP="00112208" w:rsidRDefault="68A8EF56" w14:paraId="3DC5FDB0" w14:textId="779D0840">
      <w:pPr>
        <w:pStyle w:val="Heading2"/>
      </w:pPr>
      <w:r w:rsidRPr="0041400C">
        <w:t xml:space="preserve">Risk Assessment </w:t>
      </w:r>
      <w:r w:rsidRPr="0041400C" w:rsidR="48D5148D">
        <w:t>Instructions</w:t>
      </w:r>
    </w:p>
    <w:p w:rsidRPr="00440D73" w:rsidR="00CD432F" w:rsidP="7F1E42C4" w:rsidRDefault="5BD3EF08" w14:paraId="5465338B" w14:textId="00C45DEB">
      <w:pPr>
        <w:rPr>
          <w:i w:val="0"/>
          <w:iCs w:val="0"/>
          <w:lang w:bidi="en-US"/>
        </w:rPr>
      </w:pPr>
      <w:r w:rsidRPr="7F1E42C4" w:rsidR="5BD3EF08">
        <w:rPr>
          <w:i w:val="0"/>
          <w:iCs w:val="0"/>
        </w:rPr>
        <w:t xml:space="preserve">The purpose of the risk </w:t>
      </w:r>
      <w:r w:rsidRPr="7F1E42C4" w:rsidR="00932C9E">
        <w:rPr>
          <w:i w:val="0"/>
          <w:iCs w:val="0"/>
        </w:rPr>
        <w:t>assessment</w:t>
      </w:r>
      <w:r w:rsidRPr="7F1E42C4" w:rsidR="5BD3EF08">
        <w:rPr>
          <w:i w:val="0"/>
          <w:iCs w:val="0"/>
        </w:rPr>
        <w:t xml:space="preserve"> is to identify the internal and external risks associated with the proposed program in the application, assess the likelihood of the risks, assess the potential impact of the risks on the program, and identify actions that could help mitigate the risks.  </w:t>
      </w:r>
      <w:r w:rsidRPr="7F1E42C4" w:rsidR="31A294CC">
        <w:rPr>
          <w:i w:val="0"/>
          <w:iCs w:val="0"/>
        </w:rPr>
        <w:t xml:space="preserve">PRM partners </w:t>
      </w:r>
      <w:r w:rsidRPr="7F1E42C4" w:rsidR="5BD3EF08">
        <w:rPr>
          <w:i w:val="0"/>
          <w:iCs w:val="0"/>
        </w:rPr>
        <w:t xml:space="preserve">should not consider </w:t>
      </w:r>
      <w:r w:rsidRPr="7F1E42C4" w:rsidR="166D62BD">
        <w:rPr>
          <w:i w:val="0"/>
          <w:iCs w:val="0"/>
        </w:rPr>
        <w:t xml:space="preserve">a </w:t>
      </w:r>
      <w:r w:rsidRPr="7F1E42C4" w:rsidR="66217713">
        <w:rPr>
          <w:i w:val="0"/>
          <w:iCs w:val="0"/>
        </w:rPr>
        <w:t xml:space="preserve">risk assessment </w:t>
      </w:r>
      <w:r w:rsidRPr="7F1E42C4" w:rsidR="5BD3EF08">
        <w:rPr>
          <w:i w:val="0"/>
          <w:iCs w:val="0"/>
        </w:rPr>
        <w:t xml:space="preserve">a one-time exercise or a static document.  PRM </w:t>
      </w:r>
      <w:r w:rsidRPr="7F1E42C4" w:rsidR="3C4A4FE0">
        <w:rPr>
          <w:i w:val="0"/>
          <w:iCs w:val="0"/>
        </w:rPr>
        <w:t>expects partners to</w:t>
      </w:r>
      <w:r w:rsidRPr="7F1E42C4" w:rsidR="5BD3EF08">
        <w:rPr>
          <w:i w:val="0"/>
          <w:iCs w:val="0"/>
        </w:rPr>
        <w:t xml:space="preserve"> conduct risk analysis and </w:t>
      </w:r>
      <w:r w:rsidRPr="7F1E42C4" w:rsidR="747744B6">
        <w:rPr>
          <w:i w:val="0"/>
          <w:iCs w:val="0"/>
        </w:rPr>
        <w:t>remediation throughout</w:t>
      </w:r>
      <w:r w:rsidRPr="7F1E42C4" w:rsidR="5BD3EF08">
        <w:rPr>
          <w:i w:val="0"/>
          <w:iCs w:val="0"/>
        </w:rPr>
        <w:t xml:space="preserve"> the life of a program, </w:t>
      </w:r>
      <w:r w:rsidRPr="7F1E42C4" w:rsidR="0F5E7B26">
        <w:rPr>
          <w:i w:val="0"/>
          <w:iCs w:val="0"/>
        </w:rPr>
        <w:t xml:space="preserve">as well as revise risk-related </w:t>
      </w:r>
      <w:r w:rsidRPr="7F1E42C4" w:rsidR="38F6C805">
        <w:rPr>
          <w:i w:val="0"/>
          <w:iCs w:val="0"/>
        </w:rPr>
        <w:t>analysis</w:t>
      </w:r>
      <w:r w:rsidRPr="7F1E42C4" w:rsidR="0F5E7B26">
        <w:rPr>
          <w:i w:val="0"/>
          <w:iCs w:val="0"/>
        </w:rPr>
        <w:t xml:space="preserve"> and processes, and promptly share updates with PRM</w:t>
      </w:r>
      <w:r w:rsidRPr="7F1E42C4" w:rsidR="7E22CFC9">
        <w:rPr>
          <w:i w:val="0"/>
          <w:iCs w:val="0"/>
        </w:rPr>
        <w:t xml:space="preserve">.  </w:t>
      </w:r>
      <w:r w:rsidRPr="7F1E42C4" w:rsidR="5BD3EF08">
        <w:rPr>
          <w:i w:val="0"/>
          <w:iCs w:val="0"/>
        </w:rPr>
        <w:t xml:space="preserve">The safety and security of recipients and </w:t>
      </w:r>
      <w:r w:rsidRPr="7F1E42C4" w:rsidR="36AFCA65">
        <w:rPr>
          <w:i w:val="0"/>
          <w:iCs w:val="0"/>
        </w:rPr>
        <w:t xml:space="preserve">program participants </w:t>
      </w:r>
      <w:r w:rsidRPr="7F1E42C4" w:rsidR="5BD3EF08">
        <w:rPr>
          <w:i w:val="0"/>
          <w:iCs w:val="0"/>
        </w:rPr>
        <w:t xml:space="preserve">are of utmost importance.  </w:t>
      </w:r>
      <w:r w:rsidRPr="7F1E42C4" w:rsidR="5C5BC32E">
        <w:rPr>
          <w:i w:val="0"/>
          <w:iCs w:val="0"/>
          <w:lang w:bidi="en-US"/>
        </w:rPr>
        <w:t xml:space="preserve">The </w:t>
      </w:r>
      <w:r w:rsidRPr="7F1E42C4" w:rsidR="00241DBD">
        <w:rPr>
          <w:i w:val="0"/>
          <w:iCs w:val="0"/>
          <w:lang w:bidi="en-US"/>
        </w:rPr>
        <w:t xml:space="preserve">risk assessment </w:t>
      </w:r>
      <w:r w:rsidRPr="7F1E42C4" w:rsidR="5C5BC32E">
        <w:rPr>
          <w:i w:val="0"/>
          <w:iCs w:val="0"/>
          <w:lang w:bidi="en-US"/>
        </w:rPr>
        <w:t xml:space="preserve">should </w:t>
      </w:r>
      <w:r w:rsidRPr="7F1E42C4" w:rsidR="5BD3EF08">
        <w:rPr>
          <w:i w:val="0"/>
          <w:iCs w:val="0"/>
          <w:lang w:bidi="en-US"/>
        </w:rPr>
        <w:t>describe risk mitigation strategies (including for any sub-</w:t>
      </w:r>
      <w:r w:rsidRPr="7F1E42C4" w:rsidR="6D850F20">
        <w:rPr>
          <w:i w:val="0"/>
          <w:iCs w:val="0"/>
          <w:lang w:bidi="en-US"/>
        </w:rPr>
        <w:t>recipients</w:t>
      </w:r>
      <w:r w:rsidRPr="7F1E42C4" w:rsidR="5BD3EF08">
        <w:rPr>
          <w:i w:val="0"/>
          <w:iCs w:val="0"/>
          <w:lang w:bidi="en-US"/>
        </w:rPr>
        <w:t xml:space="preserve">) to include conflict of interest policy, whistleblower procedures, ethics training, cyber/digital </w:t>
      </w:r>
      <w:r w:rsidRPr="7F1E42C4" w:rsidR="7E22CFC9">
        <w:rPr>
          <w:i w:val="0"/>
          <w:iCs w:val="0"/>
          <w:lang w:bidi="en-US"/>
        </w:rPr>
        <w:t>security,</w:t>
      </w:r>
      <w:r w:rsidRPr="7F1E42C4" w:rsidR="5BD3EF08">
        <w:rPr>
          <w:i w:val="0"/>
          <w:iCs w:val="0"/>
          <w:lang w:bidi="en-US"/>
        </w:rPr>
        <w:t xml:space="preserve"> and data protection procedures, including how organizations protect </w:t>
      </w:r>
      <w:r w:rsidRPr="7F1E42C4" w:rsidR="5C5BC32E">
        <w:rPr>
          <w:i w:val="0"/>
          <w:iCs w:val="0"/>
          <w:lang w:bidi="en-US"/>
        </w:rPr>
        <w:t xml:space="preserve">program participants’ </w:t>
      </w:r>
      <w:r w:rsidRPr="7F1E42C4" w:rsidR="5BD3EF08">
        <w:rPr>
          <w:i w:val="0"/>
          <w:iCs w:val="0"/>
          <w:lang w:bidi="en-US"/>
        </w:rPr>
        <w:t>personal data broadly and in the given local context, banking protocols, procurement and logistics policies, human resources policies</w:t>
      </w:r>
      <w:r w:rsidRPr="7F1E42C4" w:rsidR="63984270">
        <w:rPr>
          <w:i w:val="0"/>
          <w:iCs w:val="0"/>
          <w:lang w:bidi="en-US"/>
        </w:rPr>
        <w:t xml:space="preserve"> including </w:t>
      </w:r>
      <w:r w:rsidRPr="7F1E42C4" w:rsidR="109C84F4">
        <w:rPr>
          <w:i w:val="0"/>
          <w:iCs w:val="0"/>
          <w:lang w:bidi="en-US"/>
        </w:rPr>
        <w:t xml:space="preserve">Sexual Exploitation and Abuse </w:t>
      </w:r>
      <w:r w:rsidRPr="7F1E42C4" w:rsidR="63984270">
        <w:rPr>
          <w:i w:val="0"/>
          <w:iCs w:val="0"/>
          <w:lang w:bidi="en-US"/>
        </w:rPr>
        <w:t>and context-specific</w:t>
      </w:r>
      <w:r w:rsidRPr="7F1E42C4" w:rsidR="4B0AC464">
        <w:rPr>
          <w:i w:val="0"/>
          <w:iCs w:val="0"/>
          <w:lang w:bidi="en-US"/>
        </w:rPr>
        <w:t xml:space="preserve"> </w:t>
      </w:r>
      <w:r w:rsidRPr="7F1E42C4" w:rsidR="00494BC3">
        <w:rPr>
          <w:i w:val="0"/>
          <w:iCs w:val="0"/>
          <w:lang w:bidi="en-US"/>
        </w:rPr>
        <w:t>strategies</w:t>
      </w:r>
      <w:r w:rsidRPr="7F1E42C4" w:rsidR="00C92ACA">
        <w:rPr>
          <w:i w:val="0"/>
          <w:iCs w:val="0"/>
          <w:lang w:bidi="en-US"/>
        </w:rPr>
        <w:t xml:space="preserve"> to mitigate against</w:t>
      </w:r>
      <w:r w:rsidRPr="7F1E42C4" w:rsidR="63984270">
        <w:rPr>
          <w:i w:val="0"/>
          <w:iCs w:val="0"/>
          <w:lang w:bidi="en-US"/>
        </w:rPr>
        <w:t xml:space="preserve"> host/de facto government or local authority interference </w:t>
      </w:r>
      <w:r w:rsidRPr="7F1E42C4" w:rsidR="00FE0A13">
        <w:rPr>
          <w:i w:val="0"/>
          <w:iCs w:val="0"/>
          <w:lang w:bidi="en-US"/>
        </w:rPr>
        <w:t>in pre- or post-distribution of assistance</w:t>
      </w:r>
      <w:r w:rsidRPr="7F1E42C4" w:rsidR="5BD3EF08">
        <w:rPr>
          <w:i w:val="0"/>
          <w:iCs w:val="0"/>
          <w:lang w:bidi="en-US"/>
        </w:rPr>
        <w:t>.</w:t>
      </w:r>
      <w:r w:rsidRPr="7F1E42C4" w:rsidR="055EE310">
        <w:rPr>
          <w:i w:val="0"/>
          <w:iCs w:val="0"/>
          <w:lang w:bidi="en-US"/>
        </w:rPr>
        <w:t xml:space="preserve"> </w:t>
      </w:r>
      <w:r w:rsidRPr="7F1E42C4" w:rsidR="5A679A5A">
        <w:rPr>
          <w:i w:val="0"/>
          <w:iCs w:val="0"/>
          <w:lang w:bidi="en-US"/>
        </w:rPr>
        <w:t xml:space="preserve"> </w:t>
      </w:r>
      <w:r w:rsidRPr="7F1E42C4" w:rsidR="055EE310">
        <w:rPr>
          <w:i w:val="0"/>
          <w:iCs w:val="0"/>
          <w:lang w:bidi="en-US"/>
        </w:rPr>
        <w:t>Additional analysis is required if programs operate in locations where U.S. designated terrorists or sanctioned</w:t>
      </w:r>
      <w:r w:rsidRPr="7F1E42C4" w:rsidR="06F6439D">
        <w:rPr>
          <w:i w:val="0"/>
          <w:iCs w:val="0"/>
          <w:lang w:bidi="en-US"/>
        </w:rPr>
        <w:t xml:space="preserve"> actors</w:t>
      </w:r>
      <w:r w:rsidRPr="7F1E42C4" w:rsidR="1F7E6C0A">
        <w:rPr>
          <w:i w:val="0"/>
          <w:iCs w:val="0"/>
          <w:lang w:bidi="en-US"/>
        </w:rPr>
        <w:t>, live, operate, or control territory (see “</w:t>
      </w:r>
      <w:r w:rsidRPr="7F1E42C4" w:rsidR="1F7E6C0A">
        <w:rPr>
          <w:i w:val="0"/>
          <w:iCs w:val="0"/>
          <w:lang w:bidi="en-US"/>
        </w:rPr>
        <w:t xml:space="preserve">Analysis for Environments with Sanctions or Terrorist </w:t>
      </w:r>
      <w:r w:rsidRPr="7F1E42C4" w:rsidR="42FAF5A3">
        <w:rPr>
          <w:i w:val="0"/>
          <w:iCs w:val="0"/>
          <w:lang w:bidi="en-US"/>
        </w:rPr>
        <w:t>Actors</w:t>
      </w:r>
      <w:r w:rsidRPr="7F1E42C4" w:rsidR="7CB75321">
        <w:rPr>
          <w:i w:val="0"/>
          <w:iCs w:val="0"/>
          <w:lang w:bidi="en-US"/>
        </w:rPr>
        <w:t>”</w:t>
      </w:r>
      <w:r w:rsidRPr="7F1E42C4" w:rsidR="1F7E6C0A">
        <w:rPr>
          <w:i w:val="0"/>
          <w:iCs w:val="0"/>
          <w:lang w:bidi="en-US"/>
        </w:rPr>
        <w:t xml:space="preserve"> below).</w:t>
      </w:r>
    </w:p>
    <w:p w:rsidRPr="00440D73" w:rsidR="001A584A" w:rsidP="00112208" w:rsidRDefault="001A584A" w14:paraId="3EB0A32C" w14:textId="32AE2E5C">
      <w:pPr>
        <w:pStyle w:val="Heading2"/>
      </w:pPr>
      <w:r w:rsidRPr="00440D73">
        <w:t>Suggested</w:t>
      </w:r>
      <w:r w:rsidR="00050C34">
        <w:t xml:space="preserve"> Risk </w:t>
      </w:r>
      <w:r w:rsidR="000F44D6">
        <w:t>Assessment</w:t>
      </w:r>
      <w:r w:rsidRPr="00440D73" w:rsidR="00420243">
        <w:t xml:space="preserve"> </w:t>
      </w:r>
      <w:r w:rsidRPr="00440D73">
        <w:t>Format</w:t>
      </w:r>
    </w:p>
    <w:p w:rsidRPr="0041400C" w:rsidR="00E754B1" w:rsidP="0041400C" w:rsidRDefault="7DB7F868" w14:paraId="4B94D5A5" w14:textId="49CC6519">
      <w:pPr>
        <w:rPr>
          <w:i w:val="0"/>
          <w:iCs w:val="0"/>
        </w:rPr>
      </w:pPr>
      <w:r w:rsidRPr="0041400C">
        <w:rPr>
          <w:i w:val="0"/>
          <w:iCs w:val="0"/>
        </w:rPr>
        <w:t>The risk assessment should address the risk for fraud, waste, and abuse associated with the proposed program including, but not limited to the categories in the table below.</w:t>
      </w:r>
      <w:r w:rsidRPr="0041400C" w:rsidR="28CC2481">
        <w:rPr>
          <w:i w:val="0"/>
          <w:iCs w:val="0"/>
        </w:rPr>
        <w:t xml:space="preserve">  Under “Description of Risk,” the risk analysis </w:t>
      </w:r>
      <w:r w:rsidRPr="0041400C" w:rsidR="7F0438BC">
        <w:rPr>
          <w:i w:val="0"/>
          <w:iCs w:val="0"/>
        </w:rPr>
        <w:t>must explain</w:t>
      </w:r>
      <w:r w:rsidRPr="0041400C" w:rsidR="6F7B3202">
        <w:rPr>
          <w:i w:val="0"/>
          <w:iCs w:val="0"/>
        </w:rPr>
        <w:t xml:space="preserve"> </w:t>
      </w:r>
      <w:r w:rsidRPr="0041400C" w:rsidR="00E4594B">
        <w:rPr>
          <w:i w:val="0"/>
          <w:iCs w:val="0"/>
        </w:rPr>
        <w:t>each</w:t>
      </w:r>
      <w:r w:rsidRPr="0041400C" w:rsidR="6F7B3202">
        <w:rPr>
          <w:i w:val="0"/>
          <w:iCs w:val="0"/>
        </w:rPr>
        <w:t xml:space="preserve"> risk and </w:t>
      </w:r>
      <w:r w:rsidRPr="0041400C" w:rsidR="6FA03121">
        <w:rPr>
          <w:i w:val="0"/>
          <w:iCs w:val="0"/>
        </w:rPr>
        <w:t xml:space="preserve">rate </w:t>
      </w:r>
      <w:r w:rsidRPr="0041400C" w:rsidR="28CC2481">
        <w:rPr>
          <w:i w:val="0"/>
          <w:iCs w:val="0"/>
        </w:rPr>
        <w:t xml:space="preserve">the “Likelihood of Risk” </w:t>
      </w:r>
      <w:r w:rsidRPr="0041400C" w:rsidR="28CC2481">
        <w:rPr>
          <w:i w:val="0"/>
          <w:iCs w:val="0"/>
        </w:rPr>
        <w:lastRenderedPageBreak/>
        <w:t xml:space="preserve">and “Potential Impact of </w:t>
      </w:r>
      <w:r w:rsidRPr="0041400C" w:rsidR="007B3CB3">
        <w:rPr>
          <w:i w:val="0"/>
          <w:iCs w:val="0"/>
        </w:rPr>
        <w:t>Risk” as</w:t>
      </w:r>
      <w:r w:rsidRPr="0041400C" w:rsidR="28CC2481">
        <w:rPr>
          <w:i w:val="0"/>
          <w:iCs w:val="0"/>
        </w:rPr>
        <w:t xml:space="preserve"> “High,” “Medium,” or “Low.”</w:t>
      </w:r>
      <w:r w:rsidRPr="0041400C" w:rsidR="00C3570A">
        <w:rPr>
          <w:i w:val="0"/>
          <w:iCs w:val="0"/>
        </w:rPr>
        <w:t xml:space="preserve">  Partners should include a risk mitigation plan/action for every risk </w:t>
      </w:r>
      <w:r w:rsidRPr="0041400C" w:rsidR="1BDF0880">
        <w:rPr>
          <w:i w:val="0"/>
          <w:iCs w:val="0"/>
        </w:rPr>
        <w:t>described</w:t>
      </w:r>
      <w:r w:rsidRPr="0041400C" w:rsidR="6084FC60">
        <w:rPr>
          <w:i w:val="0"/>
          <w:iCs w:val="0"/>
        </w:rPr>
        <w:t>.</w:t>
      </w:r>
    </w:p>
    <w:p w:rsidRPr="0041400C" w:rsidR="00B82081" w:rsidP="0041400C" w:rsidRDefault="00B82081" w14:paraId="2AC5295F" w14:textId="3118521A">
      <w:pPr>
        <w:pStyle w:val="Heading3"/>
        <w:rPr>
          <w:b/>
          <w:bCs/>
          <w:sz w:val="28"/>
          <w:szCs w:val="28"/>
        </w:rPr>
      </w:pPr>
      <w:r w:rsidRPr="0041400C">
        <w:rPr>
          <w:b/>
          <w:bCs/>
          <w:sz w:val="28"/>
          <w:szCs w:val="28"/>
        </w:rPr>
        <w:t xml:space="preserve">Table: Suggested </w:t>
      </w:r>
      <w:r w:rsidRPr="0041400C" w:rsidR="000058C8">
        <w:rPr>
          <w:b/>
          <w:bCs/>
          <w:sz w:val="28"/>
          <w:szCs w:val="28"/>
        </w:rPr>
        <w:t>Risk Assessment Format</w:t>
      </w:r>
    </w:p>
    <w:tbl>
      <w:tblPr>
        <w:tblStyle w:val="GridTable1Light"/>
        <w:tblW w:w="10345" w:type="dxa"/>
        <w:jc w:val="center"/>
        <w:tblLayout w:type="fixed"/>
        <w:tblLook w:val="0620" w:firstRow="1" w:lastRow="0" w:firstColumn="0" w:lastColumn="0" w:noHBand="1" w:noVBand="1"/>
      </w:tblPr>
      <w:tblGrid>
        <w:gridCol w:w="2425"/>
        <w:gridCol w:w="3060"/>
        <w:gridCol w:w="1260"/>
        <w:gridCol w:w="1170"/>
        <w:gridCol w:w="2430"/>
      </w:tblGrid>
      <w:tr w:rsidRPr="00440D73" w:rsidR="00BD3A5F" w:rsidTr="00E073FF" w14:paraId="72F67191" w14:textId="77777777">
        <w:trPr>
          <w:cnfStyle w:val="100000000000" w:firstRow="1" w:lastRow="0" w:firstColumn="0" w:lastColumn="0" w:oddVBand="0" w:evenVBand="0" w:oddHBand="0" w:evenHBand="0" w:firstRowFirstColumn="0" w:firstRowLastColumn="0" w:lastRowFirstColumn="0" w:lastRowLastColumn="0"/>
          <w:trHeight w:val="510"/>
          <w:tblHeader/>
          <w:jc w:val="center"/>
        </w:trPr>
        <w:tc>
          <w:tcPr>
            <w:tcW w:w="2425" w:type="dxa"/>
          </w:tcPr>
          <w:p w:rsidRPr="00440D73" w:rsidR="00BD3A5F" w:rsidP="00E073FF" w:rsidRDefault="5D6ABEDD" w14:paraId="74EB7425" w14:textId="72E14411">
            <w:pPr>
              <w:spacing w:before="120" w:after="120" w:line="276" w:lineRule="auto"/>
              <w:rPr>
                <w:i w:val="0"/>
                <w:iCs w:val="0"/>
              </w:rPr>
            </w:pPr>
            <w:r w:rsidRPr="6623D94D">
              <w:rPr>
                <w:i w:val="0"/>
                <w:iCs w:val="0"/>
              </w:rPr>
              <w:t>Risk Category</w:t>
            </w:r>
          </w:p>
        </w:tc>
        <w:tc>
          <w:tcPr>
            <w:tcW w:w="3060" w:type="dxa"/>
          </w:tcPr>
          <w:p w:rsidRPr="00440D73" w:rsidR="00BD3A5F" w:rsidP="00E073FF" w:rsidRDefault="5D6ABEDD" w14:paraId="07D392CD" w14:textId="490228BA">
            <w:pPr>
              <w:spacing w:before="120" w:after="120" w:line="276" w:lineRule="auto"/>
              <w:rPr>
                <w:i w:val="0"/>
                <w:iCs w:val="0"/>
              </w:rPr>
            </w:pPr>
            <w:r w:rsidRPr="6623D94D">
              <w:rPr>
                <w:i w:val="0"/>
                <w:iCs w:val="0"/>
              </w:rPr>
              <w:t>Description of Risk</w:t>
            </w:r>
          </w:p>
        </w:tc>
        <w:tc>
          <w:tcPr>
            <w:tcW w:w="1260" w:type="dxa"/>
          </w:tcPr>
          <w:p w:rsidRPr="00440D73" w:rsidR="00BD3A5F" w:rsidP="00E073FF" w:rsidRDefault="5D6ABEDD" w14:paraId="5AB37BF1" w14:textId="40B0214B">
            <w:pPr>
              <w:spacing w:before="120" w:after="120" w:line="276" w:lineRule="auto"/>
              <w:rPr>
                <w:i w:val="0"/>
                <w:iCs w:val="0"/>
              </w:rPr>
            </w:pPr>
            <w:r w:rsidRPr="6623D94D">
              <w:rPr>
                <w:i w:val="0"/>
                <w:iCs w:val="0"/>
              </w:rPr>
              <w:t>Likelihood</w:t>
            </w:r>
            <w:r w:rsidR="007B3CB3">
              <w:rPr>
                <w:i w:val="0"/>
                <w:iCs w:val="0"/>
              </w:rPr>
              <w:t xml:space="preserve"> </w:t>
            </w:r>
            <w:r w:rsidR="00E073FF">
              <w:rPr>
                <w:i w:val="0"/>
                <w:iCs w:val="0"/>
              </w:rPr>
              <w:br/>
            </w:r>
            <w:r w:rsidRPr="6623D94D">
              <w:rPr>
                <w:i w:val="0"/>
                <w:iCs w:val="0"/>
              </w:rPr>
              <w:t>of Risk</w:t>
            </w:r>
          </w:p>
        </w:tc>
        <w:tc>
          <w:tcPr>
            <w:tcW w:w="1170" w:type="dxa"/>
          </w:tcPr>
          <w:p w:rsidRPr="00440D73" w:rsidR="00BD3A5F" w:rsidP="00E073FF" w:rsidRDefault="5D6ABEDD" w14:paraId="32A6B29B" w14:textId="30BA2EE4">
            <w:pPr>
              <w:spacing w:before="120" w:after="120" w:line="276" w:lineRule="auto"/>
              <w:rPr>
                <w:i w:val="0"/>
                <w:iCs w:val="0"/>
              </w:rPr>
            </w:pPr>
            <w:r w:rsidRPr="6623D94D">
              <w:rPr>
                <w:i w:val="0"/>
                <w:iCs w:val="0"/>
              </w:rPr>
              <w:t xml:space="preserve">Potential </w:t>
            </w:r>
            <w:r w:rsidR="00BD3A5F">
              <w:br/>
            </w:r>
            <w:r w:rsidRPr="6623D94D">
              <w:rPr>
                <w:i w:val="0"/>
                <w:iCs w:val="0"/>
              </w:rPr>
              <w:t xml:space="preserve">Impact of </w:t>
            </w:r>
            <w:r w:rsidR="00AF3EA8">
              <w:rPr>
                <w:i w:val="0"/>
                <w:iCs w:val="0"/>
              </w:rPr>
              <w:br/>
            </w:r>
            <w:r w:rsidRPr="6623D94D">
              <w:rPr>
                <w:i w:val="0"/>
                <w:iCs w:val="0"/>
              </w:rPr>
              <w:t>Risk</w:t>
            </w:r>
          </w:p>
        </w:tc>
        <w:tc>
          <w:tcPr>
            <w:tcW w:w="2430" w:type="dxa"/>
          </w:tcPr>
          <w:p w:rsidRPr="00440D73" w:rsidR="00BD3A5F" w:rsidP="00E073FF" w:rsidRDefault="5D6ABEDD" w14:paraId="401EA6EC" w14:textId="16CE6F3B">
            <w:pPr>
              <w:spacing w:before="120" w:after="120" w:line="276" w:lineRule="auto"/>
              <w:rPr>
                <w:i w:val="0"/>
                <w:iCs w:val="0"/>
              </w:rPr>
            </w:pPr>
            <w:r w:rsidRPr="6623D94D">
              <w:rPr>
                <w:i w:val="0"/>
                <w:iCs w:val="0"/>
              </w:rPr>
              <w:t xml:space="preserve">Risk Mitigation </w:t>
            </w:r>
            <w:r w:rsidR="00BD3A5F">
              <w:br/>
            </w:r>
            <w:r w:rsidRPr="6623D94D">
              <w:rPr>
                <w:i w:val="0"/>
                <w:iCs w:val="0"/>
              </w:rPr>
              <w:t>Plans/Actions</w:t>
            </w:r>
          </w:p>
        </w:tc>
      </w:tr>
      <w:tr w:rsidRPr="00440D73" w:rsidR="001C0881" w:rsidTr="00E073FF" w14:paraId="35921F25" w14:textId="77777777">
        <w:trPr>
          <w:trHeight w:val="524"/>
          <w:jc w:val="center"/>
        </w:trPr>
        <w:tc>
          <w:tcPr>
            <w:tcW w:w="2425" w:type="dxa"/>
          </w:tcPr>
          <w:p w:rsidRPr="00440D73" w:rsidR="001C0881" w:rsidP="00E073FF" w:rsidRDefault="27DDFB32" w14:paraId="1E3D8390" w14:textId="4E291F45">
            <w:pPr>
              <w:spacing w:before="120" w:after="120" w:line="276" w:lineRule="auto"/>
              <w:rPr>
                <w:i w:val="0"/>
                <w:iCs w:val="0"/>
              </w:rPr>
            </w:pPr>
            <w:r w:rsidRPr="6623D94D">
              <w:rPr>
                <w:i w:val="0"/>
                <w:iCs w:val="0"/>
              </w:rPr>
              <w:t>Risks affecting safety and security of personnel and program participants.</w:t>
            </w:r>
          </w:p>
        </w:tc>
        <w:tc>
          <w:tcPr>
            <w:tcW w:w="3060" w:type="dxa"/>
          </w:tcPr>
          <w:p w:rsidRPr="00440D73" w:rsidR="001C0881" w:rsidP="00E073FF" w:rsidRDefault="27DDFB32" w14:paraId="38ECE947" w14:textId="7981378A">
            <w:pPr>
              <w:spacing w:before="120" w:after="120" w:line="276" w:lineRule="auto"/>
              <w:rPr>
                <w:i w:val="0"/>
                <w:iCs w:val="0"/>
              </w:rPr>
            </w:pPr>
            <w:r w:rsidRPr="6623D94D">
              <w:rPr>
                <w:i w:val="0"/>
                <w:iCs w:val="0"/>
              </w:rPr>
              <w:t>(This category includes threats from crime and violence, sexual exploitation and abuse, gender-based violence, as well as illness, injury, or death resulting from disease or environmental conditions.)</w:t>
            </w:r>
          </w:p>
        </w:tc>
        <w:tc>
          <w:tcPr>
            <w:tcW w:w="1260" w:type="dxa"/>
          </w:tcPr>
          <w:p w:rsidRPr="00440D73" w:rsidR="001C0881" w:rsidP="00E073FF" w:rsidRDefault="27DDFB32" w14:paraId="73BE2AF2" w14:textId="52BEE84D">
            <w:pPr>
              <w:spacing w:before="120" w:after="120" w:line="276" w:lineRule="auto"/>
              <w:jc w:val="center"/>
              <w:rPr>
                <w:i w:val="0"/>
                <w:iCs w:val="0"/>
              </w:rPr>
            </w:pPr>
            <w:r w:rsidRPr="6623D94D">
              <w:rPr>
                <w:i w:val="0"/>
                <w:iCs w:val="0"/>
              </w:rPr>
              <w:t>HIGH</w:t>
            </w:r>
          </w:p>
        </w:tc>
        <w:tc>
          <w:tcPr>
            <w:tcW w:w="1170" w:type="dxa"/>
          </w:tcPr>
          <w:p w:rsidRPr="00440D73" w:rsidR="001C0881" w:rsidP="00E073FF" w:rsidRDefault="27DDFB32" w14:paraId="6182842B" w14:textId="34CE59EE">
            <w:pPr>
              <w:spacing w:before="120" w:after="120" w:line="276" w:lineRule="auto"/>
              <w:jc w:val="center"/>
              <w:rPr>
                <w:i w:val="0"/>
                <w:iCs w:val="0"/>
              </w:rPr>
            </w:pPr>
            <w:r w:rsidRPr="6623D94D">
              <w:rPr>
                <w:i w:val="0"/>
                <w:iCs w:val="0"/>
              </w:rPr>
              <w:t>LOW</w:t>
            </w:r>
          </w:p>
        </w:tc>
        <w:tc>
          <w:tcPr>
            <w:tcW w:w="2430" w:type="dxa"/>
          </w:tcPr>
          <w:p w:rsidRPr="00440D73" w:rsidR="001C0881" w:rsidP="00E073FF" w:rsidRDefault="27DDFB32" w14:paraId="67154201" w14:textId="638DB74F">
            <w:pPr>
              <w:spacing w:before="120" w:after="120" w:line="276" w:lineRule="auto"/>
              <w:rPr>
                <w:i w:val="0"/>
                <w:iCs w:val="0"/>
              </w:rPr>
            </w:pPr>
            <w:r w:rsidRPr="6623D94D">
              <w:rPr>
                <w:i w:val="0"/>
                <w:iCs w:val="0"/>
              </w:rPr>
              <w:t>Discuss planned risk-specific reporting and monitoring, standard operating procedures, counselling services, and/or other controls</w:t>
            </w:r>
          </w:p>
        </w:tc>
      </w:tr>
      <w:tr w:rsidRPr="00440D73" w:rsidR="001C0881" w:rsidTr="00E073FF" w14:paraId="7658C378" w14:textId="77777777">
        <w:trPr>
          <w:trHeight w:val="524"/>
          <w:jc w:val="center"/>
        </w:trPr>
        <w:tc>
          <w:tcPr>
            <w:tcW w:w="2425" w:type="dxa"/>
          </w:tcPr>
          <w:p w:rsidRPr="00440D73" w:rsidR="001C0881" w:rsidP="005C5C85" w:rsidRDefault="00365AAC" w14:paraId="41C18ECE" w14:textId="2727CE0E">
            <w:pPr>
              <w:spacing w:before="120" w:after="120" w:line="276" w:lineRule="auto"/>
              <w:rPr>
                <w:i w:val="0"/>
                <w:iCs w:val="0"/>
              </w:rPr>
            </w:pPr>
            <w:r>
              <w:rPr>
                <w:i w:val="0"/>
                <w:iCs w:val="0"/>
              </w:rPr>
              <w:t>N/A</w:t>
            </w:r>
          </w:p>
        </w:tc>
        <w:tc>
          <w:tcPr>
            <w:tcW w:w="3060" w:type="dxa"/>
          </w:tcPr>
          <w:p w:rsidRPr="00D932A7" w:rsidR="001C0881" w:rsidP="00E073FF" w:rsidRDefault="27DDFB32" w14:paraId="39904FCD" w14:textId="5716203F">
            <w:pPr>
              <w:spacing w:before="120" w:after="120" w:line="276" w:lineRule="auto"/>
              <w:rPr>
                <w:b/>
                <w:bCs/>
                <w:i w:val="0"/>
                <w:iCs w:val="0"/>
              </w:rPr>
            </w:pPr>
            <w:r w:rsidRPr="6623D94D">
              <w:rPr>
                <w:b/>
                <w:bCs/>
                <w:i w:val="0"/>
                <w:iCs w:val="0"/>
              </w:rPr>
              <w:t>Example:</w:t>
            </w:r>
            <w:r w:rsidR="00D932A7">
              <w:rPr>
                <w:b/>
                <w:bCs/>
                <w:i w:val="0"/>
                <w:iCs w:val="0"/>
              </w:rPr>
              <w:t xml:space="preserve"> </w:t>
            </w:r>
            <w:r w:rsidRPr="6623D94D">
              <w:rPr>
                <w:i w:val="0"/>
                <w:iCs w:val="0"/>
              </w:rPr>
              <w:t>Sexual exploitation and abuse</w:t>
            </w:r>
          </w:p>
        </w:tc>
        <w:tc>
          <w:tcPr>
            <w:tcW w:w="1260" w:type="dxa"/>
          </w:tcPr>
          <w:p w:rsidRPr="00440D73" w:rsidR="001C0881" w:rsidP="00E073FF" w:rsidRDefault="27DDFB32" w14:paraId="70523294" w14:textId="06DFF418">
            <w:pPr>
              <w:spacing w:before="120" w:after="120" w:line="276" w:lineRule="auto"/>
              <w:jc w:val="center"/>
              <w:rPr>
                <w:i w:val="0"/>
                <w:iCs w:val="0"/>
              </w:rPr>
            </w:pPr>
            <w:r w:rsidRPr="6623D94D">
              <w:rPr>
                <w:i w:val="0"/>
                <w:iCs w:val="0"/>
              </w:rPr>
              <w:t>MEDIUM</w:t>
            </w:r>
          </w:p>
        </w:tc>
        <w:tc>
          <w:tcPr>
            <w:tcW w:w="1170" w:type="dxa"/>
          </w:tcPr>
          <w:p w:rsidRPr="00440D73" w:rsidR="001C0881" w:rsidP="00E073FF" w:rsidRDefault="27DDFB32" w14:paraId="1C6B4011" w14:textId="3493D1F6">
            <w:pPr>
              <w:spacing w:before="120" w:after="120" w:line="276" w:lineRule="auto"/>
              <w:jc w:val="center"/>
              <w:rPr>
                <w:i w:val="0"/>
                <w:iCs w:val="0"/>
              </w:rPr>
            </w:pPr>
            <w:r w:rsidRPr="6623D94D">
              <w:rPr>
                <w:i w:val="0"/>
                <w:iCs w:val="0"/>
              </w:rPr>
              <w:t>HIGH</w:t>
            </w:r>
          </w:p>
        </w:tc>
        <w:tc>
          <w:tcPr>
            <w:tcW w:w="2430" w:type="dxa"/>
          </w:tcPr>
          <w:p w:rsidRPr="00440D73" w:rsidR="001C0881" w:rsidP="00E073FF" w:rsidRDefault="00365AAC" w14:paraId="5985A005" w14:textId="6380D5EC">
            <w:pPr>
              <w:spacing w:before="120" w:after="120" w:line="276" w:lineRule="auto"/>
              <w:jc w:val="center"/>
              <w:rPr>
                <w:i w:val="0"/>
                <w:iCs w:val="0"/>
              </w:rPr>
            </w:pPr>
            <w:r>
              <w:rPr>
                <w:i w:val="0"/>
                <w:iCs w:val="0"/>
              </w:rPr>
              <w:t>N/A</w:t>
            </w:r>
          </w:p>
        </w:tc>
      </w:tr>
      <w:tr w:rsidRPr="00440D73" w:rsidR="001C0881" w:rsidTr="00E073FF" w14:paraId="27DCD542" w14:textId="77777777">
        <w:trPr>
          <w:trHeight w:val="524"/>
          <w:jc w:val="center"/>
        </w:trPr>
        <w:tc>
          <w:tcPr>
            <w:tcW w:w="2425" w:type="dxa"/>
          </w:tcPr>
          <w:p w:rsidRPr="00440D73" w:rsidR="001C0881" w:rsidP="005C5C85" w:rsidRDefault="00365AAC" w14:paraId="464FC2C3" w14:textId="3607B9FE">
            <w:pPr>
              <w:spacing w:before="120" w:after="120" w:line="276" w:lineRule="auto"/>
              <w:rPr>
                <w:i w:val="0"/>
                <w:iCs w:val="0"/>
              </w:rPr>
            </w:pPr>
            <w:r>
              <w:rPr>
                <w:i w:val="0"/>
                <w:iCs w:val="0"/>
              </w:rPr>
              <w:t>N/A</w:t>
            </w:r>
          </w:p>
        </w:tc>
        <w:tc>
          <w:tcPr>
            <w:tcW w:w="3060" w:type="dxa"/>
          </w:tcPr>
          <w:p w:rsidRPr="00AF3EA8" w:rsidR="001C0881" w:rsidP="00E073FF" w:rsidRDefault="27DDFB32" w14:paraId="7CEF8987" w14:textId="615D0AE6">
            <w:pPr>
              <w:spacing w:before="120" w:after="120" w:line="276" w:lineRule="auto"/>
              <w:rPr>
                <w:b/>
                <w:bCs/>
                <w:i w:val="0"/>
                <w:iCs w:val="0"/>
              </w:rPr>
            </w:pPr>
            <w:r w:rsidRPr="6623D94D">
              <w:rPr>
                <w:b/>
                <w:bCs/>
                <w:i w:val="0"/>
                <w:iCs w:val="0"/>
              </w:rPr>
              <w:t>Example:</w:t>
            </w:r>
            <w:r w:rsidR="00AF3EA8">
              <w:rPr>
                <w:b/>
                <w:bCs/>
                <w:i w:val="0"/>
                <w:iCs w:val="0"/>
              </w:rPr>
              <w:t xml:space="preserve"> </w:t>
            </w:r>
            <w:r w:rsidRPr="6623D94D" w:rsidR="3A18B959">
              <w:rPr>
                <w:i w:val="0"/>
                <w:iCs w:val="0"/>
              </w:rPr>
              <w:t xml:space="preserve">Local </w:t>
            </w:r>
            <w:r w:rsidRPr="6623D94D" w:rsidR="48C5C317">
              <w:rPr>
                <w:i w:val="0"/>
                <w:iCs w:val="0"/>
              </w:rPr>
              <w:t>Insecurity or Violence</w:t>
            </w:r>
          </w:p>
        </w:tc>
        <w:tc>
          <w:tcPr>
            <w:tcW w:w="1260" w:type="dxa"/>
          </w:tcPr>
          <w:p w:rsidRPr="00440D73" w:rsidR="001C0881" w:rsidP="00E073FF" w:rsidRDefault="27DDFB32" w14:paraId="0C7C0651" w14:textId="2716DF3F">
            <w:pPr>
              <w:spacing w:before="120" w:after="120" w:line="276" w:lineRule="auto"/>
              <w:jc w:val="center"/>
              <w:rPr>
                <w:i w:val="0"/>
                <w:iCs w:val="0"/>
              </w:rPr>
            </w:pPr>
            <w:r w:rsidRPr="6623D94D">
              <w:rPr>
                <w:i w:val="0"/>
                <w:iCs w:val="0"/>
              </w:rPr>
              <w:t>LOW</w:t>
            </w:r>
          </w:p>
        </w:tc>
        <w:tc>
          <w:tcPr>
            <w:tcW w:w="1170" w:type="dxa"/>
          </w:tcPr>
          <w:p w:rsidRPr="00440D73" w:rsidR="001C0881" w:rsidP="00E073FF" w:rsidRDefault="27DDFB32" w14:paraId="0D0B1816" w14:textId="59C465E8">
            <w:pPr>
              <w:spacing w:before="120" w:after="120" w:line="276" w:lineRule="auto"/>
              <w:jc w:val="center"/>
              <w:rPr>
                <w:i w:val="0"/>
                <w:iCs w:val="0"/>
              </w:rPr>
            </w:pPr>
            <w:r w:rsidRPr="6623D94D">
              <w:rPr>
                <w:i w:val="0"/>
                <w:iCs w:val="0"/>
              </w:rPr>
              <w:t>HIGH</w:t>
            </w:r>
          </w:p>
        </w:tc>
        <w:tc>
          <w:tcPr>
            <w:tcW w:w="2430" w:type="dxa"/>
          </w:tcPr>
          <w:p w:rsidRPr="00440D73" w:rsidR="001C0881" w:rsidP="00E073FF" w:rsidRDefault="00365AAC" w14:paraId="7DA7C27B" w14:textId="636C3405">
            <w:pPr>
              <w:spacing w:before="120" w:after="120" w:line="276" w:lineRule="auto"/>
              <w:jc w:val="center"/>
              <w:rPr>
                <w:i w:val="0"/>
                <w:iCs w:val="0"/>
              </w:rPr>
            </w:pPr>
            <w:r>
              <w:rPr>
                <w:i w:val="0"/>
                <w:iCs w:val="0"/>
              </w:rPr>
              <w:t>N/A</w:t>
            </w:r>
          </w:p>
        </w:tc>
      </w:tr>
      <w:tr w:rsidRPr="00440D73" w:rsidR="001C0881" w:rsidTr="00E073FF" w14:paraId="40B6D0DA" w14:textId="77777777">
        <w:trPr>
          <w:trHeight w:val="3373"/>
          <w:jc w:val="center"/>
        </w:trPr>
        <w:tc>
          <w:tcPr>
            <w:tcW w:w="2425" w:type="dxa"/>
          </w:tcPr>
          <w:p w:rsidRPr="00440D73" w:rsidR="001C0881" w:rsidP="00E073FF" w:rsidRDefault="27DDFB32" w14:paraId="5DEE0018" w14:textId="32CB94E5">
            <w:pPr>
              <w:spacing w:before="120" w:after="120" w:line="276" w:lineRule="auto"/>
              <w:rPr>
                <w:i w:val="0"/>
                <w:iCs w:val="0"/>
              </w:rPr>
            </w:pPr>
            <w:r w:rsidRPr="6623D94D">
              <w:rPr>
                <w:i w:val="0"/>
                <w:iCs w:val="0"/>
              </w:rPr>
              <w:t>Risks affecting the achievement of program objectives or outcomes</w:t>
            </w:r>
            <w:r w:rsidRPr="6623D94D" w:rsidR="1D2CD6DC">
              <w:rPr>
                <w:i w:val="0"/>
                <w:iCs w:val="0"/>
              </w:rPr>
              <w:t>.</w:t>
            </w:r>
          </w:p>
        </w:tc>
        <w:tc>
          <w:tcPr>
            <w:tcW w:w="3060" w:type="dxa"/>
          </w:tcPr>
          <w:p w:rsidRPr="00440D73" w:rsidR="001C0881" w:rsidP="00E073FF" w:rsidRDefault="54443535" w14:paraId="0E867EA0" w14:textId="13DC2C88">
            <w:pPr>
              <w:spacing w:before="120" w:after="120" w:line="276" w:lineRule="auto"/>
              <w:rPr>
                <w:i w:val="0"/>
                <w:iCs w:val="0"/>
              </w:rPr>
            </w:pPr>
            <w:r w:rsidRPr="6623D94D">
              <w:rPr>
                <w:i w:val="0"/>
                <w:iCs w:val="0"/>
              </w:rPr>
              <w:t>(</w:t>
            </w:r>
            <w:r w:rsidR="000B0CF5">
              <w:rPr>
                <w:i w:val="0"/>
                <w:iCs w:val="0"/>
              </w:rPr>
              <w:t>This category includes r</w:t>
            </w:r>
            <w:r w:rsidRPr="6623D94D" w:rsidR="000B0CF5">
              <w:rPr>
                <w:i w:val="0"/>
                <w:iCs w:val="0"/>
              </w:rPr>
              <w:t xml:space="preserve">isks </w:t>
            </w:r>
            <w:r w:rsidRPr="6623D94D">
              <w:rPr>
                <w:i w:val="0"/>
                <w:iCs w:val="0"/>
              </w:rPr>
              <w:t>that undermine the effectiveness of the program</w:t>
            </w:r>
            <w:r w:rsidRPr="6623D94D" w:rsidR="33D35D62">
              <w:rPr>
                <w:i w:val="0"/>
                <w:iCs w:val="0"/>
              </w:rPr>
              <w:t xml:space="preserve"> or achievement of overall objectives</w:t>
            </w:r>
            <w:r w:rsidRPr="6623D94D">
              <w:rPr>
                <w:i w:val="0"/>
                <w:iCs w:val="0"/>
              </w:rPr>
              <w:t xml:space="preserve">.  </w:t>
            </w:r>
            <w:r w:rsidR="00D64806">
              <w:rPr>
                <w:i w:val="0"/>
                <w:iCs w:val="0"/>
              </w:rPr>
              <w:t>It s</w:t>
            </w:r>
            <w:r w:rsidRPr="6623D94D" w:rsidR="39F49486">
              <w:rPr>
                <w:i w:val="0"/>
                <w:iCs w:val="0"/>
              </w:rPr>
              <w:t xml:space="preserve">hould </w:t>
            </w:r>
            <w:r w:rsidRPr="6623D94D">
              <w:rPr>
                <w:i w:val="0"/>
                <w:iCs w:val="0"/>
              </w:rPr>
              <w:t xml:space="preserve">also include risks that threaten the organization’s credibility </w:t>
            </w:r>
            <w:r w:rsidRPr="6623D94D" w:rsidR="2295E7C2">
              <w:rPr>
                <w:i w:val="0"/>
                <w:iCs w:val="0"/>
              </w:rPr>
              <w:t xml:space="preserve">such as </w:t>
            </w:r>
            <w:r w:rsidRPr="6623D94D">
              <w:rPr>
                <w:i w:val="0"/>
                <w:iCs w:val="0"/>
              </w:rPr>
              <w:t>with U.S. or host governments, participants, or other stakeholders</w:t>
            </w:r>
            <w:r w:rsidRPr="6623D94D" w:rsidR="5F82FF81">
              <w:rPr>
                <w:i w:val="0"/>
                <w:iCs w:val="0"/>
              </w:rPr>
              <w:t xml:space="preserve">.  </w:t>
            </w:r>
            <w:r w:rsidR="00D64806">
              <w:rPr>
                <w:i w:val="0"/>
                <w:iCs w:val="0"/>
              </w:rPr>
              <w:t>It s</w:t>
            </w:r>
            <w:r w:rsidRPr="6623D94D" w:rsidR="5F82FF81">
              <w:rPr>
                <w:i w:val="0"/>
                <w:iCs w:val="0"/>
              </w:rPr>
              <w:t>hould also outline</w:t>
            </w:r>
            <w:r w:rsidRPr="6623D94D" w:rsidR="7B7109C0">
              <w:rPr>
                <w:i w:val="0"/>
                <w:iCs w:val="0"/>
              </w:rPr>
              <w:t xml:space="preserve"> context-specific risks</w:t>
            </w:r>
            <w:r w:rsidRPr="6623D94D" w:rsidR="4D01BD7B">
              <w:rPr>
                <w:i w:val="0"/>
                <w:iCs w:val="0"/>
              </w:rPr>
              <w:t>, e.g.,</w:t>
            </w:r>
            <w:r w:rsidRPr="6623D94D" w:rsidR="7B7109C0">
              <w:rPr>
                <w:i w:val="0"/>
                <w:iCs w:val="0"/>
              </w:rPr>
              <w:t xml:space="preserve"> of pre- and post-distribution interference or abuse</w:t>
            </w:r>
            <w:r w:rsidRPr="6623D94D" w:rsidR="1E289194">
              <w:rPr>
                <w:i w:val="0"/>
                <w:iCs w:val="0"/>
              </w:rPr>
              <w:t xml:space="preserve">, </w:t>
            </w:r>
            <w:r w:rsidRPr="6623D94D" w:rsidR="1E289194">
              <w:rPr>
                <w:i w:val="0"/>
                <w:iCs w:val="0"/>
              </w:rPr>
              <w:lastRenderedPageBreak/>
              <w:t>including by governments or other local actors</w:t>
            </w:r>
            <w:r w:rsidRPr="6623D94D">
              <w:rPr>
                <w:i w:val="0"/>
                <w:iCs w:val="0"/>
              </w:rPr>
              <w:t>.)</w:t>
            </w:r>
          </w:p>
        </w:tc>
        <w:tc>
          <w:tcPr>
            <w:tcW w:w="1260" w:type="dxa"/>
          </w:tcPr>
          <w:p w:rsidRPr="00440D73" w:rsidR="001C0881" w:rsidP="00E073FF" w:rsidRDefault="00365AAC" w14:paraId="58B474CC" w14:textId="766642D6">
            <w:pPr>
              <w:spacing w:before="120" w:after="120" w:line="276" w:lineRule="auto"/>
              <w:jc w:val="center"/>
              <w:rPr>
                <w:i w:val="0"/>
                <w:iCs w:val="0"/>
              </w:rPr>
            </w:pPr>
            <w:r>
              <w:rPr>
                <w:i w:val="0"/>
                <w:iCs w:val="0"/>
              </w:rPr>
              <w:lastRenderedPageBreak/>
              <w:t>N/A</w:t>
            </w:r>
          </w:p>
        </w:tc>
        <w:tc>
          <w:tcPr>
            <w:tcW w:w="1170" w:type="dxa"/>
          </w:tcPr>
          <w:p w:rsidRPr="00440D73" w:rsidR="001C0881" w:rsidP="00E073FF" w:rsidRDefault="00365AAC" w14:paraId="1DF1AA8D" w14:textId="298B5AD9">
            <w:pPr>
              <w:spacing w:before="120" w:after="120" w:line="276" w:lineRule="auto"/>
              <w:jc w:val="center"/>
              <w:rPr>
                <w:i w:val="0"/>
                <w:iCs w:val="0"/>
              </w:rPr>
            </w:pPr>
            <w:r>
              <w:rPr>
                <w:i w:val="0"/>
                <w:iCs w:val="0"/>
              </w:rPr>
              <w:t>N/A</w:t>
            </w:r>
          </w:p>
        </w:tc>
        <w:tc>
          <w:tcPr>
            <w:tcW w:w="2430" w:type="dxa"/>
          </w:tcPr>
          <w:p w:rsidRPr="00440D73" w:rsidR="001C0881" w:rsidP="00E073FF" w:rsidRDefault="00365AAC" w14:paraId="5B28A10A" w14:textId="702E41AE">
            <w:pPr>
              <w:spacing w:before="120" w:after="120" w:line="276" w:lineRule="auto"/>
              <w:jc w:val="center"/>
              <w:rPr>
                <w:i w:val="0"/>
                <w:iCs w:val="0"/>
              </w:rPr>
            </w:pPr>
            <w:r>
              <w:rPr>
                <w:i w:val="0"/>
                <w:iCs w:val="0"/>
              </w:rPr>
              <w:t>N/A</w:t>
            </w:r>
          </w:p>
        </w:tc>
      </w:tr>
      <w:tr w:rsidRPr="00440D73" w:rsidR="001C0881" w:rsidTr="00E073FF" w14:paraId="55B8FE8D" w14:textId="77777777">
        <w:trPr>
          <w:trHeight w:val="2352"/>
          <w:jc w:val="center"/>
        </w:trPr>
        <w:tc>
          <w:tcPr>
            <w:tcW w:w="2425" w:type="dxa"/>
          </w:tcPr>
          <w:p w:rsidRPr="00440D73" w:rsidR="001C0881" w:rsidP="00E073FF" w:rsidRDefault="27DDFB32" w14:paraId="40771B54" w14:textId="77777777">
            <w:pPr>
              <w:spacing w:before="120" w:after="120" w:line="276" w:lineRule="auto"/>
              <w:rPr>
                <w:i w:val="0"/>
                <w:iCs w:val="0"/>
              </w:rPr>
            </w:pPr>
            <w:r w:rsidRPr="6623D94D">
              <w:rPr>
                <w:i w:val="0"/>
                <w:iCs w:val="0"/>
              </w:rPr>
              <w:t>Fiduciary and legal risks.</w:t>
            </w:r>
          </w:p>
        </w:tc>
        <w:tc>
          <w:tcPr>
            <w:tcW w:w="3060" w:type="dxa"/>
          </w:tcPr>
          <w:p w:rsidRPr="00440D73" w:rsidR="001C0881" w:rsidP="00E073FF" w:rsidRDefault="27DDFB32" w14:paraId="34604114" w14:textId="654635FD">
            <w:pPr>
              <w:spacing w:before="120" w:after="120" w:line="276" w:lineRule="auto"/>
              <w:rPr>
                <w:i w:val="0"/>
                <w:iCs w:val="0"/>
              </w:rPr>
            </w:pPr>
            <w:r w:rsidRPr="6623D94D">
              <w:rPr>
                <w:i w:val="0"/>
                <w:iCs w:val="0"/>
              </w:rPr>
              <w:t>(These include – but are not limited to - compliance with U.S. law and regulation, including sanctions and counterterrorism statutes, procurement, and fraud, waste, or abuse.)</w:t>
            </w:r>
          </w:p>
        </w:tc>
        <w:tc>
          <w:tcPr>
            <w:tcW w:w="1260" w:type="dxa"/>
          </w:tcPr>
          <w:p w:rsidRPr="00440D73" w:rsidR="001C0881" w:rsidP="00E073FF" w:rsidRDefault="00365AAC" w14:paraId="6BAD74C1" w14:textId="522D05C0">
            <w:pPr>
              <w:spacing w:before="120" w:after="120" w:line="276" w:lineRule="auto"/>
              <w:jc w:val="center"/>
              <w:rPr>
                <w:i w:val="0"/>
                <w:iCs w:val="0"/>
              </w:rPr>
            </w:pPr>
            <w:r>
              <w:rPr>
                <w:i w:val="0"/>
                <w:iCs w:val="0"/>
              </w:rPr>
              <w:t>N/A</w:t>
            </w:r>
          </w:p>
        </w:tc>
        <w:tc>
          <w:tcPr>
            <w:tcW w:w="1170" w:type="dxa"/>
          </w:tcPr>
          <w:p w:rsidRPr="00440D73" w:rsidR="001C0881" w:rsidP="00E073FF" w:rsidRDefault="00365AAC" w14:paraId="7864FDCE" w14:textId="34987C52">
            <w:pPr>
              <w:spacing w:before="120" w:after="120" w:line="276" w:lineRule="auto"/>
              <w:jc w:val="center"/>
              <w:rPr>
                <w:i w:val="0"/>
                <w:iCs w:val="0"/>
              </w:rPr>
            </w:pPr>
            <w:r>
              <w:rPr>
                <w:i w:val="0"/>
                <w:iCs w:val="0"/>
              </w:rPr>
              <w:t>N/A</w:t>
            </w:r>
          </w:p>
        </w:tc>
        <w:tc>
          <w:tcPr>
            <w:tcW w:w="2430" w:type="dxa"/>
          </w:tcPr>
          <w:p w:rsidRPr="00440D73" w:rsidR="001C0881" w:rsidP="00E073FF" w:rsidRDefault="00365AAC" w14:paraId="5569C50A" w14:textId="49BCC2CD">
            <w:pPr>
              <w:spacing w:before="120" w:after="120" w:line="276" w:lineRule="auto"/>
              <w:jc w:val="center"/>
              <w:rPr>
                <w:i w:val="0"/>
                <w:iCs w:val="0"/>
              </w:rPr>
            </w:pPr>
            <w:r>
              <w:rPr>
                <w:i w:val="0"/>
                <w:iCs w:val="0"/>
              </w:rPr>
              <w:t>N/A</w:t>
            </w:r>
          </w:p>
        </w:tc>
      </w:tr>
      <w:tr w:rsidRPr="00440D73" w:rsidR="001C0881" w:rsidTr="00E073FF" w14:paraId="5FFA6774" w14:textId="77777777">
        <w:trPr>
          <w:trHeight w:val="1289"/>
          <w:jc w:val="center"/>
        </w:trPr>
        <w:tc>
          <w:tcPr>
            <w:tcW w:w="2425" w:type="dxa"/>
          </w:tcPr>
          <w:p w:rsidRPr="00440D73" w:rsidR="001C0881" w:rsidP="00E073FF" w:rsidRDefault="27DDFB32" w14:paraId="350A52F8" w14:textId="09950808">
            <w:pPr>
              <w:spacing w:before="120" w:after="120" w:line="276" w:lineRule="auto"/>
              <w:rPr>
                <w:i w:val="0"/>
                <w:iCs w:val="0"/>
              </w:rPr>
            </w:pPr>
            <w:r w:rsidRPr="6623D94D">
              <w:rPr>
                <w:i w:val="0"/>
                <w:iCs w:val="0"/>
              </w:rPr>
              <w:t>Information technology risks</w:t>
            </w:r>
            <w:r w:rsidRPr="6623D94D" w:rsidR="1D2CD6DC">
              <w:rPr>
                <w:i w:val="0"/>
                <w:iCs w:val="0"/>
              </w:rPr>
              <w:t>.</w:t>
            </w:r>
          </w:p>
        </w:tc>
        <w:tc>
          <w:tcPr>
            <w:tcW w:w="3060" w:type="dxa"/>
          </w:tcPr>
          <w:p w:rsidRPr="00440D73" w:rsidR="001C0881" w:rsidP="00E073FF" w:rsidRDefault="27DDFB32" w14:paraId="681DD593" w14:textId="3561D86C">
            <w:pPr>
              <w:spacing w:before="120" w:after="120" w:line="276" w:lineRule="auto"/>
              <w:rPr>
                <w:i w:val="0"/>
                <w:iCs w:val="0"/>
              </w:rPr>
            </w:pPr>
            <w:r w:rsidRPr="6623D94D">
              <w:rPr>
                <w:i w:val="0"/>
                <w:iCs w:val="0"/>
              </w:rPr>
              <w:t>(May include compromise of institutional, partner, or participant data.)</w:t>
            </w:r>
          </w:p>
        </w:tc>
        <w:tc>
          <w:tcPr>
            <w:tcW w:w="1260" w:type="dxa"/>
          </w:tcPr>
          <w:p w:rsidRPr="00440D73" w:rsidR="001C0881" w:rsidP="00E073FF" w:rsidRDefault="00365AAC" w14:paraId="5B974E4E" w14:textId="5DFF47AF">
            <w:pPr>
              <w:spacing w:before="120" w:after="120" w:line="276" w:lineRule="auto"/>
              <w:jc w:val="center"/>
              <w:rPr>
                <w:i w:val="0"/>
                <w:iCs w:val="0"/>
              </w:rPr>
            </w:pPr>
            <w:r>
              <w:rPr>
                <w:i w:val="0"/>
                <w:iCs w:val="0"/>
              </w:rPr>
              <w:t>N/A</w:t>
            </w:r>
          </w:p>
        </w:tc>
        <w:tc>
          <w:tcPr>
            <w:tcW w:w="1170" w:type="dxa"/>
          </w:tcPr>
          <w:p w:rsidRPr="00440D73" w:rsidR="001C0881" w:rsidP="00E073FF" w:rsidRDefault="00365AAC" w14:paraId="56A3E15F" w14:textId="0FDA84F6">
            <w:pPr>
              <w:spacing w:before="120" w:after="120" w:line="276" w:lineRule="auto"/>
              <w:jc w:val="center"/>
              <w:rPr>
                <w:i w:val="0"/>
                <w:iCs w:val="0"/>
              </w:rPr>
            </w:pPr>
            <w:r>
              <w:rPr>
                <w:i w:val="0"/>
                <w:iCs w:val="0"/>
              </w:rPr>
              <w:t>N/A</w:t>
            </w:r>
          </w:p>
        </w:tc>
        <w:tc>
          <w:tcPr>
            <w:tcW w:w="2430" w:type="dxa"/>
          </w:tcPr>
          <w:p w:rsidRPr="00440D73" w:rsidR="001C0881" w:rsidP="00E073FF" w:rsidRDefault="00365AAC" w14:paraId="6809EDF3" w14:textId="087645A6">
            <w:pPr>
              <w:spacing w:before="120" w:after="120" w:line="276" w:lineRule="auto"/>
              <w:jc w:val="center"/>
              <w:rPr>
                <w:i w:val="0"/>
                <w:iCs w:val="0"/>
              </w:rPr>
            </w:pPr>
            <w:r>
              <w:rPr>
                <w:i w:val="0"/>
                <w:iCs w:val="0"/>
              </w:rPr>
              <w:t>N/A</w:t>
            </w:r>
          </w:p>
        </w:tc>
      </w:tr>
    </w:tbl>
    <w:p w:rsidRPr="00365AAC" w:rsidR="40EF7766" w:rsidP="00112208" w:rsidRDefault="002F5337" w14:paraId="33291BD2" w14:textId="3B65CA33">
      <w:pPr>
        <w:pStyle w:val="Heading2"/>
        <w:rPr>
          <w:i/>
          <w:iCs/>
        </w:rPr>
      </w:pPr>
      <w:r w:rsidRPr="00365AAC">
        <w:t xml:space="preserve">Analysis for Environments with Sanctioned or Terrorist </w:t>
      </w:r>
      <w:r w:rsidRPr="00365AAC" w:rsidR="12300FCA">
        <w:t>Actors</w:t>
      </w:r>
    </w:p>
    <w:p w:rsidR="00BB570C" w:rsidP="00B61129" w:rsidRDefault="00EE5FE3" w14:paraId="5CE06A97" w14:textId="39944CA2">
      <w:pPr>
        <w:rPr>
          <w:rFonts w:eastAsia="Calibri"/>
          <w:i w:val="0"/>
          <w:iCs w:val="0"/>
        </w:rPr>
      </w:pPr>
      <w:r w:rsidRPr="00B61129">
        <w:rPr>
          <w:rFonts w:eastAsia="Calibri"/>
          <w:i w:val="0"/>
          <w:iCs w:val="0"/>
        </w:rPr>
        <w:t>PRM recognizes that some programs provide support in locations where groups or individuals designated as terrorists under the U.S. Material Support statutes and/or sanctioned under programs administered by the U.S. Department of Treasury Office of Foreign Assets Control (OFAC) live or operate.   Applicants should provide additional information regarding safeguards and risk mitigation strategies where these conditions exist.</w:t>
      </w:r>
    </w:p>
    <w:p w:rsidRPr="00D579EF" w:rsidR="40EF7766" w:rsidP="00B61129" w:rsidRDefault="00EE5FE3" w14:paraId="5B3A70C8" w14:textId="2E1453D2">
      <w:pPr>
        <w:rPr>
          <w:rFonts w:eastAsia="Calibri"/>
          <w:b/>
          <w:bCs/>
          <w:i w:val="0"/>
          <w:iCs w:val="0"/>
        </w:rPr>
      </w:pPr>
      <w:r w:rsidRPr="00D579EF">
        <w:rPr>
          <w:rFonts w:eastAsia="Calibri"/>
          <w:b/>
          <w:bCs/>
          <w:i w:val="0"/>
          <w:iCs w:val="0"/>
        </w:rPr>
        <w:t>The annex should include details on the applicable prevention measures including:</w:t>
      </w:r>
    </w:p>
    <w:p w:rsidRPr="008F3D47" w:rsidR="00EE5FE3" w:rsidP="00E073FF" w:rsidRDefault="00EE5FE3" w14:paraId="6C058783" w14:textId="24645889">
      <w:pPr>
        <w:pStyle w:val="ListParagraph"/>
        <w:spacing w:before="200" w:after="200"/>
        <w:rPr>
          <w:color w:val="auto"/>
        </w:rPr>
      </w:pPr>
      <w:r w:rsidRPr="008F3D47">
        <w:rPr>
          <w:color w:val="auto"/>
        </w:rPr>
        <w:t xml:space="preserve">An analysis of the operating environment in the geographic area(s) in which the organization proposes to work, including identification of sanctioned groups and </w:t>
      </w:r>
      <w:r w:rsidRPr="008F3D47">
        <w:rPr>
          <w:color w:val="auto"/>
        </w:rPr>
        <w:lastRenderedPageBreak/>
        <w:t>individuals that have a presence in or control territory and how those groups and individuals operate vis-à-vis humanitarian partners and programming.</w:t>
      </w:r>
    </w:p>
    <w:p w:rsidRPr="008F3D47" w:rsidR="00EE5FE3" w:rsidP="00E073FF" w:rsidRDefault="00EE5FE3" w14:paraId="6BAE7C56" w14:textId="7D6C3217">
      <w:pPr>
        <w:pStyle w:val="ListParagraph"/>
        <w:spacing w:before="200" w:after="200"/>
        <w:rPr>
          <w:rFonts w:ascii="Calibri" w:hAnsi="Calibri" w:cs="Calibri"/>
          <w:color w:val="auto"/>
        </w:rPr>
      </w:pPr>
      <w:r w:rsidRPr="008F3D47">
        <w:rPr>
          <w:color w:val="auto"/>
        </w:rPr>
        <w:t>The controls and systems the organization has in place to ensure that procurement and hiring do not benefit sanctioned groups and individuals, or Designated Terrorist Organizations (DTOs). This should include searches of public databases, such as SAM.gov, the Department of the Treasury’s Office of Foreign Assets Control’s (OFAC) Specially Designated National List, UN Security Council Sanctions List, the Department of State’s Designated Foreign Terrorist Organizations (FTO) list and commercial screening software. Please also describe internal processes used to screen staff and vendors.</w:t>
      </w:r>
    </w:p>
    <w:p w:rsidRPr="008F3D47" w:rsidR="00EE5FE3" w:rsidP="00E073FF" w:rsidRDefault="00EE5FE3" w14:paraId="1FE4DD8A" w14:textId="75A3B52D">
      <w:pPr>
        <w:pStyle w:val="ListParagraph"/>
        <w:spacing w:before="200" w:after="200"/>
        <w:rPr>
          <w:color w:val="auto"/>
        </w:rPr>
      </w:pPr>
      <w:r w:rsidRPr="0930A82B">
        <w:rPr>
          <w:color w:val="000000" w:themeColor="text1"/>
        </w:rPr>
        <w:t xml:space="preserve">Information on applicable </w:t>
      </w:r>
      <w:hyperlink r:id="rId11">
        <w:r w:rsidRPr="0930A82B">
          <w:rPr>
            <w:rStyle w:val="Hyperlink"/>
            <w:color w:val="1155CC"/>
          </w:rPr>
          <w:t>sanctions programs</w:t>
        </w:r>
      </w:hyperlink>
      <w:r w:rsidRPr="0930A82B">
        <w:rPr>
          <w:color w:val="000000" w:themeColor="text1"/>
        </w:rPr>
        <w:t xml:space="preserve"> (e.g., </w:t>
      </w:r>
      <w:hyperlink r:id="rId12">
        <w:r w:rsidRPr="0930A82B">
          <w:rPr>
            <w:rStyle w:val="Hyperlink"/>
            <w:color w:val="1155CC"/>
          </w:rPr>
          <w:t>Afghanistan-Related Sanctions</w:t>
        </w:r>
      </w:hyperlink>
      <w:r w:rsidRPr="0930A82B">
        <w:rPr>
          <w:color w:val="000000" w:themeColor="text1"/>
        </w:rPr>
        <w:t xml:space="preserve">, </w:t>
      </w:r>
      <w:hyperlink r:id="rId13">
        <w:r w:rsidRPr="003C346F">
          <w:rPr>
            <w:color w:val="1155CC"/>
            <w:u w:val="single"/>
          </w:rPr>
          <w:t>Syria</w:t>
        </w:r>
      </w:hyperlink>
      <w:r w:rsidRPr="0930A82B">
        <w:rPr>
          <w:color w:val="000000" w:themeColor="text1"/>
        </w:rPr>
        <w:t>,</w:t>
      </w:r>
      <w:r w:rsidRPr="6623D94D" w:rsidR="60EA8415">
        <w:rPr>
          <w:color w:val="000000" w:themeColor="text1"/>
        </w:rPr>
        <w:t xml:space="preserve"> </w:t>
      </w:r>
      <w:hyperlink w:history="1" w:anchor=":~:text=The%20Counter%20Terrorism%20Sanctions%20represent,statutes)%20passed%20by%20The%20Congress." r:id="rId14">
        <w:r w:rsidRPr="002B52C5">
          <w:rPr>
            <w:rStyle w:val="Hyperlink"/>
            <w:color w:val="0948C7"/>
          </w:rPr>
          <w:t>Counter Terrorism Sanctions</w:t>
        </w:r>
      </w:hyperlink>
      <w:r w:rsidRPr="0930A82B">
        <w:rPr>
          <w:color w:val="000000" w:themeColor="text1"/>
        </w:rPr>
        <w:t>) in your targeted geographic areas, and the potential effects these may pose to programming.</w:t>
      </w:r>
    </w:p>
    <w:p w:rsidRPr="008F3D47" w:rsidR="00EE5FE3" w:rsidP="00E073FF" w:rsidRDefault="00EE5FE3" w14:paraId="6F6E185D" w14:textId="7DE4C30B">
      <w:pPr>
        <w:pStyle w:val="ListParagraph"/>
        <w:spacing w:before="200" w:after="200"/>
        <w:rPr>
          <w:color w:val="auto"/>
        </w:rPr>
      </w:pPr>
      <w:r w:rsidRPr="008F3D47">
        <w:rPr>
          <w:color w:val="auto"/>
        </w:rPr>
        <w:t>An explanation of the safeguards the applicant intends to put in place to prevent interference or influence by, transactions with, or provision of benefits to groups and individuals sanctioned by the USG or designated as terrorists during all phases of program implementation. The applicant should clearly articulate triggers for action and specify organizational processes for decision-making.</w:t>
      </w:r>
    </w:p>
    <w:p w:rsidRPr="008F3D47" w:rsidR="00EE5FE3" w:rsidP="00E073FF" w:rsidRDefault="00EE5FE3" w14:paraId="6DA99793" w14:textId="77777777">
      <w:pPr>
        <w:pStyle w:val="ListParagraph"/>
        <w:spacing w:before="200" w:after="200"/>
        <w:rPr>
          <w:color w:val="auto"/>
        </w:rPr>
      </w:pPr>
      <w:r w:rsidRPr="008F3D47">
        <w:rPr>
          <w:color w:val="auto"/>
        </w:rPr>
        <w:t>How the applicant will prevent direct or indirect benefits to sanctioned groups and individuals through commercial activities that result in the payment of taxes, fees, tolls, etc., to a sanctioned group or individual.</w:t>
      </w:r>
    </w:p>
    <w:p w:rsidRPr="008F3D47" w:rsidR="00EE5FE3" w:rsidP="00E073FF" w:rsidRDefault="00EE5FE3" w14:paraId="1E28E2E8" w14:textId="30339DFA">
      <w:pPr>
        <w:pStyle w:val="ListParagraph"/>
        <w:spacing w:before="200" w:after="200"/>
        <w:rPr>
          <w:rFonts w:ascii="Calibri" w:hAnsi="Calibri" w:cs="Calibri"/>
          <w:color w:val="auto"/>
        </w:rPr>
      </w:pPr>
      <w:r w:rsidRPr="008F3D47">
        <w:rPr>
          <w:color w:val="auto"/>
        </w:rPr>
        <w:t xml:space="preserve">If the host government is a sanctioned actor, description of applicant’s plans to </w:t>
      </w:r>
      <w:r w:rsidRPr="008F3D47" w:rsidR="1A68922F">
        <w:rPr>
          <w:color w:val="auto"/>
        </w:rPr>
        <w:t xml:space="preserve">avoid or limit to the greatest extent possible incidental provision of </w:t>
      </w:r>
      <w:r w:rsidRPr="008F3D47">
        <w:rPr>
          <w:color w:val="auto"/>
        </w:rPr>
        <w:t>salaries, stipends, per diem, import/export or other taxes or tolls, security escort fees, other fees, or provide incentive payments to, or purchase in-kind goods or services from, the host government (including ministries, local affiliates, government security actors, or de facto government authorities).</w:t>
      </w:r>
    </w:p>
    <w:p w:rsidRPr="008F3D47" w:rsidR="00EE5FE3" w:rsidP="00E073FF" w:rsidRDefault="00EE5FE3" w14:paraId="2195A58A" w14:textId="77777777">
      <w:pPr>
        <w:pStyle w:val="ListParagraph"/>
        <w:spacing w:before="200" w:after="200"/>
        <w:rPr>
          <w:color w:val="auto"/>
        </w:rPr>
      </w:pPr>
      <w:r w:rsidRPr="008F3D47">
        <w:rPr>
          <w:color w:val="auto"/>
        </w:rPr>
        <w:t xml:space="preserve">Risk mitigation plans for moving equipment or supplies into proposed areas, including whether a sanctioned group or DTO could potentially benefit from fees or taxes paid </w:t>
      </w:r>
      <w:r w:rsidRPr="008F3D47">
        <w:rPr>
          <w:color w:val="auto"/>
        </w:rPr>
        <w:lastRenderedPageBreak/>
        <w:t>during any stage of program implementation or could seek to divert equipment or supplies.</w:t>
      </w:r>
    </w:p>
    <w:p w:rsidRPr="008F3D47" w:rsidR="00EE5FE3" w:rsidP="00E073FF" w:rsidRDefault="00EE5FE3" w14:paraId="633B6B54" w14:textId="07ECC083">
      <w:pPr>
        <w:pStyle w:val="ListParagraph"/>
        <w:spacing w:before="200" w:after="200"/>
        <w:rPr>
          <w:color w:val="auto"/>
        </w:rPr>
      </w:pPr>
      <w:r w:rsidRPr="008F3D47">
        <w:rPr>
          <w:color w:val="auto"/>
        </w:rPr>
        <w:t>Measures to mitigate the risk that a sanctioned group or terrorist would receive reputational benefit from the proposed program, such as a sanctioned group claiming credit for the assistance or services provided.</w:t>
      </w:r>
    </w:p>
    <w:p w:rsidRPr="008F3D47" w:rsidR="00EE5FE3" w:rsidP="00E073FF" w:rsidRDefault="00EE5FE3" w14:paraId="799159EB" w14:textId="37A9C08B">
      <w:pPr>
        <w:pStyle w:val="ListParagraph"/>
        <w:spacing w:before="200" w:after="200"/>
        <w:rPr>
          <w:color w:val="auto"/>
        </w:rPr>
      </w:pPr>
      <w:r w:rsidRPr="008F3D47">
        <w:rPr>
          <w:color w:val="auto"/>
        </w:rPr>
        <w:t xml:space="preserve">How participant and recipient </w:t>
      </w:r>
      <w:r w:rsidRPr="008F3D47" w:rsidR="009C5342">
        <w:rPr>
          <w:color w:val="auto"/>
        </w:rPr>
        <w:t>targeting,</w:t>
      </w:r>
      <w:r w:rsidRPr="008F3D47">
        <w:rPr>
          <w:color w:val="auto"/>
        </w:rPr>
        <w:t xml:space="preserve"> and registration ensures that program participants are not sanctioned group members or affiliates, or designated terrorist organizations.</w:t>
      </w:r>
    </w:p>
    <w:p w:rsidRPr="008F3D47" w:rsidR="00EE5FE3" w:rsidP="00E073FF" w:rsidRDefault="00EE5FE3" w14:paraId="5833757F" w14:textId="77777777">
      <w:pPr>
        <w:pStyle w:val="ListParagraph"/>
        <w:spacing w:before="200" w:after="200"/>
        <w:rPr>
          <w:color w:val="auto"/>
        </w:rPr>
      </w:pPr>
      <w:r w:rsidRPr="008F3D47">
        <w:rPr>
          <w:color w:val="auto"/>
        </w:rPr>
        <w:t>How the applicant will verify that assistance reaches the intended participants and is not diverted following distribution or service.</w:t>
      </w:r>
    </w:p>
    <w:p w:rsidRPr="008F3D47" w:rsidR="00EE5FE3" w:rsidP="00E073FF" w:rsidRDefault="00EE5FE3" w14:paraId="0CA0BDEA" w14:textId="496E2928">
      <w:pPr>
        <w:pStyle w:val="ListParagraph"/>
        <w:spacing w:before="200" w:after="200"/>
        <w:rPr>
          <w:color w:val="auto"/>
        </w:rPr>
      </w:pPr>
      <w:r w:rsidRPr="008F3D47">
        <w:rPr>
          <w:color w:val="auto"/>
        </w:rPr>
        <w:t xml:space="preserve">Any additional internal controls and oversight mechanisms the </w:t>
      </w:r>
      <w:r w:rsidRPr="008F3D47" w:rsidR="33FDAC44">
        <w:rPr>
          <w:color w:val="auto"/>
        </w:rPr>
        <w:t xml:space="preserve">applicant </w:t>
      </w:r>
      <w:r w:rsidRPr="008F3D47">
        <w:rPr>
          <w:color w:val="auto"/>
        </w:rPr>
        <w:t>will put in place.</w:t>
      </w:r>
    </w:p>
    <w:p w:rsidR="00050C34" w:rsidP="00112208" w:rsidRDefault="00050C34" w14:paraId="558C1C4C" w14:textId="001FC8D3">
      <w:pPr>
        <w:pStyle w:val="Heading2"/>
      </w:pPr>
      <w:r>
        <w:t>S</w:t>
      </w:r>
      <w:r w:rsidR="00F11F29">
        <w:t>ecurity Plan Instructions</w:t>
      </w:r>
    </w:p>
    <w:p w:rsidRPr="008F4A1C" w:rsidR="00F11F29" w:rsidP="0930A82B" w:rsidRDefault="00F11F29" w14:paraId="60BBC6BD" w14:textId="60A47E21">
      <w:pPr>
        <w:rPr>
          <w:i w:val="0"/>
          <w:iCs w:val="0"/>
        </w:rPr>
      </w:pPr>
      <w:r w:rsidRPr="0930A82B">
        <w:rPr>
          <w:i w:val="0"/>
          <w:iCs w:val="0"/>
        </w:rPr>
        <w:t xml:space="preserve">In FY 2024, </w:t>
      </w:r>
      <w:r w:rsidRPr="0930A82B" w:rsidR="044E471A">
        <w:rPr>
          <w:i w:val="0"/>
          <w:iCs w:val="0"/>
        </w:rPr>
        <w:t>to</w:t>
      </w:r>
      <w:r w:rsidRPr="0930A82B">
        <w:rPr>
          <w:i w:val="0"/>
          <w:iCs w:val="0"/>
        </w:rPr>
        <w:t xml:space="preserve"> minimize the number of attachments submitted, PRM requests that applicants also provide their security plan together with the risk </w:t>
      </w:r>
      <w:r w:rsidRPr="0930A82B" w:rsidR="002D7CE0">
        <w:rPr>
          <w:i w:val="0"/>
          <w:iCs w:val="0"/>
        </w:rPr>
        <w:t>assessment</w:t>
      </w:r>
      <w:r w:rsidRPr="0930A82B">
        <w:rPr>
          <w:i w:val="0"/>
          <w:iCs w:val="0"/>
        </w:rPr>
        <w:t>.</w:t>
      </w:r>
    </w:p>
    <w:p w:rsidRPr="008F4A1C" w:rsidR="00F11F29" w:rsidP="00F11F29" w:rsidRDefault="00F11F29" w14:paraId="1EC43C72" w14:textId="53B00FC0">
      <w:pPr>
        <w:rPr>
          <w:rFonts w:cstheme="minorHAnsi"/>
          <w:i w:val="0"/>
          <w:iCs w:val="0"/>
          <w:bdr w:val="none" w:color="auto" w:sz="0" w:space="0" w:frame="1"/>
        </w:rPr>
      </w:pPr>
      <w:r w:rsidRPr="008F4A1C">
        <w:rPr>
          <w:rFonts w:cstheme="minorHAnsi"/>
          <w:i w:val="0"/>
          <w:iCs w:val="0"/>
          <w:bdr w:val="none" w:color="auto" w:sz="0" w:space="0" w:frame="1"/>
        </w:rPr>
        <w:t xml:space="preserve">Applicants are required </w:t>
      </w:r>
      <w:r w:rsidRPr="008F4A1C">
        <w:rPr>
          <w:rFonts w:cstheme="minorHAnsi"/>
          <w:i w:val="0"/>
          <w:iCs w:val="0"/>
          <w:color w:val="000000"/>
          <w:bdr w:val="none" w:color="auto" w:sz="0" w:space="0" w:frame="1"/>
        </w:rPr>
        <w:t>to submit</w:t>
      </w:r>
      <w:r w:rsidRPr="008F4A1C">
        <w:rPr>
          <w:rFonts w:cstheme="minorHAnsi"/>
          <w:i w:val="0"/>
          <w:iCs w:val="0"/>
          <w:bdr w:val="none" w:color="auto" w:sz="0" w:space="0" w:frame="1"/>
        </w:rPr>
        <w:t xml:space="preserve"> a</w:t>
      </w:r>
      <w:r w:rsidRPr="008F4A1C">
        <w:rPr>
          <w:rFonts w:cstheme="minorHAnsi"/>
          <w:i w:val="0"/>
          <w:iCs w:val="0"/>
          <w:color w:val="000000"/>
          <w:bdr w:val="none" w:color="auto" w:sz="0" w:space="0" w:frame="1"/>
        </w:rPr>
        <w:t xml:space="preserve"> location-specific</w:t>
      </w:r>
      <w:r w:rsidRPr="008F4A1C">
        <w:rPr>
          <w:rFonts w:cstheme="minorHAnsi"/>
          <w:i w:val="0"/>
          <w:iCs w:val="0"/>
          <w:bdr w:val="none" w:color="auto" w:sz="0" w:space="0" w:frame="1"/>
        </w:rPr>
        <w:t xml:space="preserve"> safety and security plan</w:t>
      </w:r>
      <w:r w:rsidRPr="008F4A1C">
        <w:rPr>
          <w:rFonts w:cstheme="minorHAnsi"/>
          <w:i w:val="0"/>
          <w:iCs w:val="0"/>
          <w:color w:val="000000"/>
          <w:bdr w:val="none" w:color="auto" w:sz="0" w:space="0" w:frame="1"/>
        </w:rPr>
        <w:t xml:space="preserve"> for proposed operational areas. This requirement applies to new applications and funded modifications in which you propose additional operational areas</w:t>
      </w:r>
      <w:r w:rsidRPr="008F4A1C">
        <w:rPr>
          <w:rFonts w:cstheme="minorHAnsi"/>
          <w:i w:val="0"/>
          <w:iCs w:val="0"/>
          <w:bdr w:val="none" w:color="auto" w:sz="0" w:space="0" w:frame="1"/>
        </w:rPr>
        <w:t xml:space="preserve">. </w:t>
      </w:r>
      <w:r w:rsidRPr="008F4A1C">
        <w:rPr>
          <w:rFonts w:cstheme="minorHAnsi"/>
          <w:i w:val="0"/>
          <w:iCs w:val="0"/>
          <w:color w:val="000000"/>
          <w:bdr w:val="none" w:color="auto" w:sz="0" w:space="0" w:frame="1"/>
        </w:rPr>
        <w:t>The plan must cover all personnel and operations</w:t>
      </w:r>
      <w:r w:rsidRPr="008F4A1C">
        <w:rPr>
          <w:rFonts w:cstheme="minorHAnsi"/>
          <w:i w:val="0"/>
          <w:iCs w:val="0"/>
          <w:bdr w:val="none" w:color="auto" w:sz="0" w:space="0" w:frame="1"/>
        </w:rPr>
        <w:t>,</w:t>
      </w:r>
      <w:r w:rsidRPr="008F4A1C">
        <w:rPr>
          <w:rFonts w:cstheme="minorHAnsi"/>
          <w:i w:val="0"/>
          <w:iCs w:val="0"/>
          <w:color w:val="000000"/>
          <w:bdr w:val="none" w:color="auto" w:sz="0" w:space="0" w:frame="1"/>
        </w:rPr>
        <w:t xml:space="preserve"> including all partners</w:t>
      </w:r>
      <w:r w:rsidRPr="008F4A1C">
        <w:rPr>
          <w:rFonts w:cstheme="minorHAnsi"/>
          <w:i w:val="0"/>
          <w:iCs w:val="0"/>
          <w:bdr w:val="none" w:color="auto" w:sz="0" w:space="0" w:frame="1"/>
        </w:rPr>
        <w:t xml:space="preserve"> and sub-recipients</w:t>
      </w:r>
      <w:r w:rsidRPr="008F4A1C">
        <w:rPr>
          <w:rFonts w:cstheme="minorHAnsi"/>
          <w:i w:val="0"/>
          <w:iCs w:val="0"/>
          <w:color w:val="000000"/>
          <w:bdr w:val="none" w:color="auto" w:sz="0" w:space="0" w:frame="1"/>
        </w:rPr>
        <w:t xml:space="preserve"> with substantive programmatic contributions. You must also directly address the unique threats and vulnerabilities faced by national staff in your </w:t>
      </w:r>
      <w:r w:rsidRPr="008F4A1C">
        <w:rPr>
          <w:rFonts w:cstheme="minorHAnsi"/>
          <w:i w:val="0"/>
          <w:iCs w:val="0"/>
          <w:bdr w:val="none" w:color="auto" w:sz="0" w:space="0" w:frame="1"/>
        </w:rPr>
        <w:t>plan.</w:t>
      </w:r>
    </w:p>
    <w:p w:rsidRPr="008F4A1C" w:rsidR="00F11F29" w:rsidP="00F11F29" w:rsidRDefault="00F11F29" w14:paraId="694F9796" w14:textId="786027AF">
      <w:pPr>
        <w:rPr>
          <w:rFonts w:cstheme="minorHAnsi"/>
          <w:i w:val="0"/>
          <w:iCs w:val="0"/>
          <w:bdr w:val="none" w:color="auto" w:sz="0" w:space="0" w:frame="1"/>
        </w:rPr>
      </w:pPr>
      <w:r w:rsidRPr="008F4A1C">
        <w:rPr>
          <w:rFonts w:cstheme="minorHAnsi"/>
          <w:i w:val="0"/>
          <w:iCs w:val="0"/>
          <w:color w:val="000000"/>
          <w:bdr w:val="none" w:color="auto" w:sz="0" w:space="0" w:frame="1"/>
        </w:rPr>
        <w:t>One of</w:t>
      </w:r>
      <w:r w:rsidRPr="008F4A1C">
        <w:rPr>
          <w:rFonts w:cstheme="minorHAnsi"/>
          <w:i w:val="0"/>
          <w:iCs w:val="0"/>
          <w:bdr w:val="none" w:color="auto" w:sz="0" w:space="0" w:frame="1"/>
        </w:rPr>
        <w:t xml:space="preserve"> PRM’s</w:t>
      </w:r>
      <w:r w:rsidRPr="008F4A1C">
        <w:rPr>
          <w:rFonts w:cstheme="minorHAnsi"/>
          <w:i w:val="0"/>
          <w:iCs w:val="0"/>
          <w:color w:val="000000"/>
          <w:bdr w:val="none" w:color="auto" w:sz="0" w:space="0" w:frame="1"/>
        </w:rPr>
        <w:t xml:space="preserve"> primary programming concerns is ensuring its</w:t>
      </w:r>
      <w:r w:rsidRPr="008F4A1C">
        <w:rPr>
          <w:rFonts w:cstheme="minorHAnsi"/>
          <w:i w:val="0"/>
          <w:iCs w:val="0"/>
          <w:bdr w:val="none" w:color="auto" w:sz="0" w:space="0" w:frame="1"/>
        </w:rPr>
        <w:t xml:space="preserve"> partners</w:t>
      </w:r>
      <w:r w:rsidRPr="008F4A1C">
        <w:rPr>
          <w:rFonts w:cstheme="minorHAnsi"/>
          <w:i w:val="0"/>
          <w:iCs w:val="0"/>
          <w:color w:val="000000"/>
          <w:bdr w:val="none" w:color="auto" w:sz="0" w:space="0" w:frame="1"/>
        </w:rPr>
        <w:t xml:space="preserve"> take all reasonable precautions to minimize risks to all staff and operations</w:t>
      </w:r>
      <w:r w:rsidRPr="008F4A1C">
        <w:rPr>
          <w:rFonts w:cstheme="minorHAnsi"/>
          <w:i w:val="0"/>
          <w:iCs w:val="0"/>
          <w:bdr w:val="none" w:color="auto" w:sz="0" w:space="0" w:frame="1"/>
        </w:rPr>
        <w:t>.</w:t>
      </w:r>
      <w:r w:rsidRPr="008F4A1C">
        <w:rPr>
          <w:rFonts w:cstheme="minorHAnsi"/>
          <w:i w:val="0"/>
          <w:iCs w:val="0"/>
          <w:color w:val="000000"/>
          <w:bdr w:val="none" w:color="auto" w:sz="0" w:space="0" w:frame="1"/>
        </w:rPr>
        <w:t xml:space="preserve"> While no one can eliminate all risks,</w:t>
      </w:r>
      <w:r w:rsidRPr="008F4A1C">
        <w:rPr>
          <w:rFonts w:cstheme="minorHAnsi"/>
          <w:i w:val="0"/>
          <w:iCs w:val="0"/>
          <w:bdr w:val="none" w:color="auto" w:sz="0" w:space="0" w:frame="1"/>
        </w:rPr>
        <w:t xml:space="preserve"> PRM</w:t>
      </w:r>
      <w:r w:rsidRPr="008F4A1C">
        <w:rPr>
          <w:rFonts w:cstheme="minorHAnsi"/>
          <w:i w:val="0"/>
          <w:iCs w:val="0"/>
          <w:color w:val="000000"/>
          <w:bdr w:val="none" w:color="auto" w:sz="0" w:space="0" w:frame="1"/>
        </w:rPr>
        <w:t xml:space="preserve"> expects your organization to be adequately prepared to work in any environment for which you submit an </w:t>
      </w:r>
      <w:r w:rsidRPr="008F4A1C">
        <w:rPr>
          <w:rFonts w:cstheme="minorHAnsi"/>
          <w:i w:val="0"/>
          <w:iCs w:val="0"/>
          <w:bdr w:val="none" w:color="auto" w:sz="0" w:space="0" w:frame="1"/>
        </w:rPr>
        <w:t>application. Y</w:t>
      </w:r>
      <w:r w:rsidRPr="008F4A1C">
        <w:rPr>
          <w:rFonts w:cstheme="minorHAnsi"/>
          <w:i w:val="0"/>
          <w:iCs w:val="0"/>
          <w:color w:val="000000"/>
          <w:bdr w:val="none" w:color="auto" w:sz="0" w:space="0" w:frame="1"/>
        </w:rPr>
        <w:t>ou must incorporate operational security management systems, appropriate to your organization and operational area(s), into all activities.</w:t>
      </w:r>
    </w:p>
    <w:p w:rsidRPr="008F4A1C" w:rsidR="00F11F29" w:rsidP="00F11F29" w:rsidRDefault="00F11F29" w14:paraId="2D773BD8" w14:textId="17FA4CC7">
      <w:pPr>
        <w:rPr>
          <w:i w:val="0"/>
          <w:iCs w:val="0"/>
        </w:rPr>
      </w:pPr>
      <w:r w:rsidRPr="008F4A1C">
        <w:rPr>
          <w:rFonts w:cstheme="minorHAnsi"/>
          <w:i w:val="0"/>
          <w:iCs w:val="0"/>
          <w:color w:val="000000"/>
          <w:bdr w:val="none" w:color="auto" w:sz="0" w:space="0" w:frame="1"/>
        </w:rPr>
        <w:lastRenderedPageBreak/>
        <w:t xml:space="preserve">Geographic units for contextual, threat, and vulnerability analyses may be as specific as a village, town, city, or neighborhood where you will implement activity interventions. Submitting global security </w:t>
      </w:r>
      <w:r w:rsidRPr="008F4A1C">
        <w:rPr>
          <w:i w:val="0"/>
          <w:iCs w:val="0"/>
        </w:rPr>
        <w:t>handbooks or policy documents does not satisfy PRM requirements.</w:t>
      </w:r>
    </w:p>
    <w:p w:rsidRPr="00B45B47" w:rsidR="00F11F29" w:rsidP="00F11F29" w:rsidRDefault="00782050" w14:paraId="523FABF4" w14:textId="6641C9AD">
      <w:pPr>
        <w:rPr>
          <w:b/>
          <w:bCs/>
          <w:i w:val="0"/>
          <w:iCs w:val="0"/>
        </w:rPr>
      </w:pPr>
      <w:r w:rsidRPr="00B45B47">
        <w:rPr>
          <w:rFonts w:cstheme="minorHAnsi"/>
          <w:b/>
          <w:bCs/>
          <w:i w:val="0"/>
          <w:iCs w:val="0"/>
          <w:bdr w:val="none" w:color="auto" w:sz="0" w:space="0" w:frame="1"/>
        </w:rPr>
        <w:t xml:space="preserve">There is not a set format for the security </w:t>
      </w:r>
      <w:r w:rsidRPr="00B45B47" w:rsidR="00C300E1">
        <w:rPr>
          <w:rFonts w:cstheme="minorHAnsi"/>
          <w:b/>
          <w:bCs/>
          <w:i w:val="0"/>
          <w:iCs w:val="0"/>
          <w:bdr w:val="none" w:color="auto" w:sz="0" w:space="0" w:frame="1"/>
        </w:rPr>
        <w:t>plan,</w:t>
      </w:r>
      <w:r w:rsidRPr="00B45B47">
        <w:rPr>
          <w:rFonts w:cstheme="minorHAnsi"/>
          <w:b/>
          <w:bCs/>
          <w:i w:val="0"/>
          <w:iCs w:val="0"/>
          <w:bdr w:val="none" w:color="auto" w:sz="0" w:space="0" w:frame="1"/>
        </w:rPr>
        <w:t xml:space="preserve"> but </w:t>
      </w:r>
      <w:r w:rsidRPr="00B45B47" w:rsidR="00127B2D">
        <w:rPr>
          <w:rFonts w:cstheme="minorHAnsi"/>
          <w:b/>
          <w:bCs/>
          <w:i w:val="0"/>
          <w:iCs w:val="0"/>
          <w:bdr w:val="none" w:color="auto" w:sz="0" w:space="0" w:frame="1"/>
        </w:rPr>
        <w:t>it</w:t>
      </w:r>
      <w:r w:rsidRPr="00B45B47" w:rsidR="00B361CF">
        <w:rPr>
          <w:b/>
          <w:bCs/>
          <w:i w:val="0"/>
          <w:iCs w:val="0"/>
        </w:rPr>
        <w:t xml:space="preserve"> </w:t>
      </w:r>
      <w:r w:rsidRPr="00B45B47" w:rsidR="00F11F29">
        <w:rPr>
          <w:b/>
          <w:bCs/>
          <w:i w:val="0"/>
          <w:iCs w:val="0"/>
        </w:rPr>
        <w:t>must include and clearly address the following for each location where you propose activities:</w:t>
      </w:r>
    </w:p>
    <w:p w:rsidRPr="008F3D47" w:rsidR="00F11F29" w:rsidP="00E073FF" w:rsidRDefault="00F11F29" w14:paraId="6FB48B5A" w14:textId="64F32EFC">
      <w:pPr>
        <w:pStyle w:val="ListParagraph"/>
        <w:numPr>
          <w:ilvl w:val="0"/>
          <w:numId w:val="10"/>
        </w:numPr>
        <w:spacing w:before="60" w:after="60"/>
        <w:rPr>
          <w:color w:val="auto"/>
        </w:rPr>
      </w:pPr>
      <w:r w:rsidRPr="008F3D47">
        <w:rPr>
          <w:color w:val="auto"/>
        </w:rPr>
        <w:t>Contextual analysis</w:t>
      </w:r>
    </w:p>
    <w:p w:rsidRPr="008F3D47" w:rsidR="00F11F29" w:rsidP="00E073FF" w:rsidRDefault="00F11F29" w14:paraId="7C52E21E" w14:textId="1BDF6A06">
      <w:pPr>
        <w:pStyle w:val="ListParagraph"/>
        <w:numPr>
          <w:ilvl w:val="0"/>
          <w:numId w:val="10"/>
        </w:numPr>
        <w:spacing w:before="60" w:after="60"/>
        <w:rPr>
          <w:color w:val="auto"/>
        </w:rPr>
      </w:pPr>
      <w:r w:rsidRPr="008F3D47">
        <w:rPr>
          <w:color w:val="auto"/>
        </w:rPr>
        <w:t>Threat analysis</w:t>
      </w:r>
    </w:p>
    <w:p w:rsidRPr="008F3D47" w:rsidR="00F11F29" w:rsidP="00E073FF" w:rsidRDefault="00F11F29" w14:paraId="12B9A4CB" w14:textId="605E6C56">
      <w:pPr>
        <w:pStyle w:val="ListParagraph"/>
        <w:numPr>
          <w:ilvl w:val="0"/>
          <w:numId w:val="10"/>
        </w:numPr>
        <w:spacing w:before="60" w:after="60"/>
        <w:rPr>
          <w:color w:val="auto"/>
        </w:rPr>
      </w:pPr>
      <w:r w:rsidRPr="008F3D47">
        <w:rPr>
          <w:color w:val="auto"/>
        </w:rPr>
        <w:t>Vulnerability analysis (relating to personnel and operations)</w:t>
      </w:r>
    </w:p>
    <w:p w:rsidRPr="00DD2A17" w:rsidR="00F11F29" w:rsidP="00101B80" w:rsidRDefault="00F11F29" w14:paraId="76F3B804" w14:textId="216F0393">
      <w:pPr>
        <w:pStyle w:val="ListParagraph"/>
        <w:numPr>
          <w:ilvl w:val="0"/>
          <w:numId w:val="10"/>
        </w:numPr>
        <w:rPr>
          <w:color w:val="auto"/>
        </w:rPr>
      </w:pPr>
      <w:r w:rsidRPr="00DD2A17">
        <w:rPr>
          <w:color w:val="auto"/>
        </w:rPr>
        <w:t>Contingency planning for relevant emergency situations such as:</w:t>
      </w:r>
    </w:p>
    <w:p w:rsidRPr="008F3D47" w:rsidR="00F11F29" w:rsidP="00E073FF" w:rsidRDefault="00F11F29" w14:paraId="7EE75B19" w14:textId="1207880F">
      <w:pPr>
        <w:pStyle w:val="ListParagraph"/>
        <w:numPr>
          <w:ilvl w:val="0"/>
          <w:numId w:val="11"/>
        </w:numPr>
        <w:spacing w:before="60" w:after="60"/>
        <w:ind w:left="1440"/>
        <w:rPr>
          <w:color w:val="auto"/>
        </w:rPr>
      </w:pPr>
      <w:r w:rsidRPr="008F3D47">
        <w:rPr>
          <w:color w:val="auto"/>
        </w:rPr>
        <w:t>Abductions or illegal detention</w:t>
      </w:r>
    </w:p>
    <w:p w:rsidRPr="008F3D47" w:rsidR="00F11F29" w:rsidP="00E073FF" w:rsidRDefault="00F11F29" w14:paraId="0C9ED2C9" w14:textId="573AE380">
      <w:pPr>
        <w:pStyle w:val="ListParagraph"/>
        <w:numPr>
          <w:ilvl w:val="0"/>
          <w:numId w:val="11"/>
        </w:numPr>
        <w:spacing w:before="60" w:after="60"/>
        <w:ind w:left="1440"/>
        <w:rPr>
          <w:color w:val="auto"/>
        </w:rPr>
      </w:pPr>
      <w:r w:rsidRPr="008F3D47">
        <w:rPr>
          <w:color w:val="auto"/>
        </w:rPr>
        <w:t>Evacuation</w:t>
      </w:r>
    </w:p>
    <w:p w:rsidRPr="008F3D47" w:rsidR="00F11F29" w:rsidP="00E073FF" w:rsidRDefault="00F11F29" w14:paraId="44091082" w14:textId="0D4C80EC">
      <w:pPr>
        <w:pStyle w:val="ListParagraph"/>
        <w:numPr>
          <w:ilvl w:val="0"/>
          <w:numId w:val="11"/>
        </w:numPr>
        <w:spacing w:before="60" w:after="60"/>
        <w:ind w:left="1440"/>
        <w:rPr>
          <w:color w:val="auto"/>
        </w:rPr>
      </w:pPr>
      <w:r w:rsidRPr="008F3D47">
        <w:rPr>
          <w:color w:val="auto"/>
        </w:rPr>
        <w:t>Emergency medical care</w:t>
      </w:r>
    </w:p>
    <w:p w:rsidRPr="008F3D47" w:rsidR="00F11F29" w:rsidP="00E073FF" w:rsidRDefault="00F11F29" w14:paraId="2ACB1A81" w14:textId="72F7CE16">
      <w:pPr>
        <w:pStyle w:val="ListParagraph"/>
        <w:numPr>
          <w:ilvl w:val="0"/>
          <w:numId w:val="11"/>
        </w:numPr>
        <w:spacing w:before="60" w:after="60"/>
        <w:ind w:left="1440"/>
        <w:rPr>
          <w:color w:val="auto"/>
        </w:rPr>
      </w:pPr>
      <w:r w:rsidRPr="008F3D47">
        <w:rPr>
          <w:color w:val="auto"/>
        </w:rPr>
        <w:t>Psycho-social support for staff impacted by serious crimes or personal violence</w:t>
      </w:r>
      <w:r w:rsidR="00C300E1">
        <w:rPr>
          <w:color w:val="auto"/>
        </w:rPr>
        <w:t>.</w:t>
      </w:r>
    </w:p>
    <w:p w:rsidRPr="008F3D47" w:rsidR="00F11F29" w:rsidP="00E073FF" w:rsidRDefault="00F11F29" w14:paraId="4CC48115" w14:textId="4123104F">
      <w:pPr>
        <w:pStyle w:val="ListParagraph"/>
        <w:numPr>
          <w:ilvl w:val="0"/>
          <w:numId w:val="11"/>
        </w:numPr>
        <w:spacing w:before="60" w:after="60"/>
        <w:ind w:left="1440"/>
        <w:rPr>
          <w:color w:val="auto"/>
        </w:rPr>
      </w:pPr>
      <w:r w:rsidRPr="008F3D47">
        <w:rPr>
          <w:color w:val="auto"/>
        </w:rPr>
        <w:t>Sexual assault</w:t>
      </w:r>
    </w:p>
    <w:p w:rsidRPr="008F3D47" w:rsidR="00F11F29" w:rsidP="00E073FF" w:rsidRDefault="00F11F29" w14:paraId="2998E1A4" w14:textId="79358ACD">
      <w:pPr>
        <w:pStyle w:val="ListParagraph"/>
        <w:numPr>
          <w:ilvl w:val="0"/>
          <w:numId w:val="11"/>
        </w:numPr>
        <w:spacing w:before="60" w:after="60"/>
        <w:ind w:left="1440"/>
        <w:rPr>
          <w:color w:val="auto"/>
        </w:rPr>
      </w:pPr>
      <w:r w:rsidRPr="008F3D47">
        <w:rPr>
          <w:color w:val="auto"/>
        </w:rPr>
        <w:t>Armed attack</w:t>
      </w:r>
    </w:p>
    <w:p w:rsidRPr="008F3D47" w:rsidR="00F11F29" w:rsidP="00E073FF" w:rsidRDefault="00F11F29" w14:paraId="69151057" w14:textId="0F61F219">
      <w:pPr>
        <w:pStyle w:val="ListParagraph"/>
        <w:numPr>
          <w:ilvl w:val="0"/>
          <w:numId w:val="11"/>
        </w:numPr>
        <w:spacing w:before="60" w:after="60"/>
        <w:ind w:left="1440"/>
        <w:rPr>
          <w:color w:val="auto"/>
        </w:rPr>
      </w:pPr>
      <w:r w:rsidRPr="008F3D47">
        <w:rPr>
          <w:color w:val="auto"/>
        </w:rPr>
        <w:t>Reporting and prosecution options</w:t>
      </w:r>
    </w:p>
    <w:p w:rsidRPr="008F3D47" w:rsidR="00F11F29" w:rsidP="00101B80" w:rsidRDefault="00F11F29" w14:paraId="6820C98C" w14:textId="0F5CB77C">
      <w:pPr>
        <w:pStyle w:val="ListParagraph"/>
        <w:numPr>
          <w:ilvl w:val="0"/>
          <w:numId w:val="10"/>
        </w:numPr>
        <w:rPr>
          <w:color w:val="auto"/>
        </w:rPr>
      </w:pPr>
      <w:r w:rsidRPr="008F3D47">
        <w:rPr>
          <w:color w:val="auto"/>
        </w:rPr>
        <w:t>Risk mitigation measures to reduce identified vulnerabilities, which must address the threats in your analysis of proposed activity areas</w:t>
      </w:r>
      <w:r w:rsidR="00C300E1">
        <w:rPr>
          <w:color w:val="auto"/>
        </w:rPr>
        <w:t>.</w:t>
      </w:r>
    </w:p>
    <w:p w:rsidRPr="009D3B95" w:rsidR="00F11F29" w:rsidP="00C300E1" w:rsidRDefault="00F11F29" w14:paraId="4CE0E7EF" w14:textId="4766722C">
      <w:pPr>
        <w:rPr>
          <w:i w:val="0"/>
          <w:iCs w:val="0"/>
        </w:rPr>
      </w:pPr>
      <w:r w:rsidRPr="009D3B95">
        <w:rPr>
          <w:i w:val="0"/>
          <w:iCs w:val="0"/>
        </w:rPr>
        <w:t>Definitions of these technical terms can be found in the Overseas Development Institute Humanitarian Practice Network’s Good Practice Review 8,</w:t>
      </w:r>
      <w:r w:rsidR="00B45B47">
        <w:rPr>
          <w:i w:val="0"/>
          <w:iCs w:val="0"/>
        </w:rPr>
        <w:t xml:space="preserve"> </w:t>
      </w:r>
      <w:hyperlink w:tgtFrame="_blank" w:tooltip="Original URL: https://odihpn.org/resources/operational-security-management-in-violent-environments-revised-edition/. Click or tap if you trust this link." w:history="1" r:id="rId15">
        <w:r w:rsidRPr="008F3D47">
          <w:rPr>
            <w:rStyle w:val="Hyperlink"/>
            <w:i w:val="0"/>
            <w:iCs w:val="0"/>
            <w:color w:val="0948C7"/>
          </w:rPr>
          <w:t>Operational Security Management in Violent Environments</w:t>
        </w:r>
      </w:hyperlink>
      <w:r w:rsidRPr="009D3B95">
        <w:rPr>
          <w:i w:val="0"/>
          <w:iCs w:val="0"/>
        </w:rPr>
        <w:t>, December 2010.</w:t>
      </w:r>
    </w:p>
    <w:p w:rsidRPr="009D3B95" w:rsidR="00F11F29" w:rsidP="00C300E1" w:rsidRDefault="00F11F29" w14:paraId="6B2EA120" w14:textId="2B6452EF">
      <w:pPr>
        <w:rPr>
          <w:i w:val="0"/>
          <w:iCs w:val="0"/>
        </w:rPr>
      </w:pPr>
      <w:r w:rsidRPr="009D3B95">
        <w:rPr>
          <w:i w:val="0"/>
          <w:iCs w:val="0"/>
        </w:rPr>
        <w:t xml:space="preserve">If the </w:t>
      </w:r>
      <w:r w:rsidR="009D3B95">
        <w:rPr>
          <w:i w:val="0"/>
          <w:iCs w:val="0"/>
        </w:rPr>
        <w:t>s</w:t>
      </w:r>
      <w:r w:rsidRPr="009D3B95">
        <w:rPr>
          <w:i w:val="0"/>
          <w:iCs w:val="0"/>
        </w:rPr>
        <w:t>afety and</w:t>
      </w:r>
      <w:r w:rsidR="009D3B95">
        <w:rPr>
          <w:i w:val="0"/>
          <w:iCs w:val="0"/>
        </w:rPr>
        <w:t xml:space="preserve"> s</w:t>
      </w:r>
      <w:r w:rsidRPr="009D3B95">
        <w:rPr>
          <w:i w:val="0"/>
          <w:iCs w:val="0"/>
        </w:rPr>
        <w:t xml:space="preserve">ecurity </w:t>
      </w:r>
      <w:r w:rsidR="009D3B95">
        <w:rPr>
          <w:i w:val="0"/>
          <w:iCs w:val="0"/>
        </w:rPr>
        <w:t>p</w:t>
      </w:r>
      <w:r w:rsidRPr="009D3B95">
        <w:rPr>
          <w:i w:val="0"/>
          <w:iCs w:val="0"/>
        </w:rPr>
        <w:t>lan</w:t>
      </w:r>
      <w:r w:rsidR="009D3B95">
        <w:rPr>
          <w:i w:val="0"/>
          <w:iCs w:val="0"/>
        </w:rPr>
        <w:t xml:space="preserve"> </w:t>
      </w:r>
      <w:r w:rsidRPr="009D3B95">
        <w:rPr>
          <w:i w:val="0"/>
          <w:iCs w:val="0"/>
        </w:rPr>
        <w:t>is in a language other than English, you must submit an accompanying summary of the plan in English that demonstrates it meets the above criteria.</w:t>
      </w:r>
    </w:p>
    <w:p w:rsidRPr="009D3B95" w:rsidR="00F11F29" w:rsidP="00C300E1" w:rsidRDefault="00F11F29" w14:paraId="76E838A4" w14:textId="7E0937B1">
      <w:pPr>
        <w:rPr>
          <w:i w:val="0"/>
          <w:iCs w:val="0"/>
        </w:rPr>
      </w:pPr>
      <w:r w:rsidRPr="009D3B95">
        <w:rPr>
          <w:i w:val="0"/>
          <w:iCs w:val="0"/>
        </w:rPr>
        <w:t xml:space="preserve">PRM will not explicitly or implicitly evaluate the merit of any </w:t>
      </w:r>
      <w:r w:rsidR="004447E2">
        <w:rPr>
          <w:i w:val="0"/>
          <w:iCs w:val="0"/>
        </w:rPr>
        <w:t>s</w:t>
      </w:r>
      <w:r w:rsidRPr="009D3B95">
        <w:rPr>
          <w:i w:val="0"/>
          <w:iCs w:val="0"/>
        </w:rPr>
        <w:t>afety and</w:t>
      </w:r>
      <w:r w:rsidR="004447E2">
        <w:rPr>
          <w:i w:val="0"/>
          <w:iCs w:val="0"/>
        </w:rPr>
        <w:t xml:space="preserve"> s</w:t>
      </w:r>
      <w:r w:rsidRPr="009D3B95">
        <w:rPr>
          <w:i w:val="0"/>
          <w:iCs w:val="0"/>
        </w:rPr>
        <w:t xml:space="preserve">ecurity </w:t>
      </w:r>
      <w:r w:rsidR="004447E2">
        <w:rPr>
          <w:i w:val="0"/>
          <w:iCs w:val="0"/>
        </w:rPr>
        <w:t>p</w:t>
      </w:r>
      <w:r w:rsidRPr="009D3B95">
        <w:rPr>
          <w:i w:val="0"/>
          <w:iCs w:val="0"/>
        </w:rPr>
        <w:t xml:space="preserve">lan(s) </w:t>
      </w:r>
      <w:r w:rsidRPr="009D3B95" w:rsidR="00456ED7">
        <w:rPr>
          <w:i w:val="0"/>
          <w:iCs w:val="0"/>
        </w:rPr>
        <w:t>submitted but</w:t>
      </w:r>
      <w:r w:rsidRPr="009D3B95">
        <w:rPr>
          <w:i w:val="0"/>
          <w:iCs w:val="0"/>
        </w:rPr>
        <w:t xml:space="preserve"> will ensure the submitted documents meet the requirements described above.</w:t>
      </w:r>
    </w:p>
    <w:p w:rsidRPr="004447E2" w:rsidR="00F11F29" w:rsidP="00C300E1" w:rsidRDefault="00F11F29" w14:paraId="45D1DAB2" w14:textId="77777777">
      <w:pPr>
        <w:rPr>
          <w:i w:val="0"/>
          <w:iCs w:val="0"/>
        </w:rPr>
      </w:pPr>
      <w:r w:rsidRPr="009D3B95">
        <w:rPr>
          <w:i w:val="0"/>
          <w:iCs w:val="0"/>
        </w:rPr>
        <w:lastRenderedPageBreak/>
        <w:t xml:space="preserve">PRM strongly recommends that organizations be aware </w:t>
      </w:r>
      <w:r w:rsidRPr="004447E2">
        <w:rPr>
          <w:i w:val="0"/>
          <w:iCs w:val="0"/>
        </w:rPr>
        <w:t xml:space="preserve">of any relevant travel advisories issued by the State Department; ensure that all U.S. citizen employees register at the relevant U.S. </w:t>
      </w:r>
      <w:r w:rsidRPr="00127B2D">
        <w:rPr>
          <w:i w:val="0"/>
          <w:iCs w:val="0"/>
        </w:rPr>
        <w:t xml:space="preserve">embassy while working overseas; adhere to the UN’s security guidelines in any given location; and use </w:t>
      </w:r>
      <w:hyperlink w:tooltip="This is an external website" w:history="1" r:id="rId16">
        <w:r w:rsidRPr="00101B80">
          <w:rPr>
            <w:rStyle w:val="Hyperlink"/>
            <w:rFonts w:ascii="Calibri" w:hAnsi="Calibri" w:cs="Calibri"/>
            <w:i w:val="0"/>
            <w:iCs w:val="0"/>
            <w:color w:val="0948C7"/>
            <w:szCs w:val="24"/>
          </w:rPr>
          <w:t>InterAction’s suggested guidance for implementing the Minimum Operating Security Standards (MOSS).</w:t>
        </w:r>
        <w:r w:rsidRPr="00456ED7">
          <w:rPr>
            <w:rStyle w:val="Hyperlink"/>
            <w:rFonts w:ascii="Calibri" w:hAnsi="Calibri" w:cs="Calibri"/>
            <w:i w:val="0"/>
            <w:iCs w:val="0"/>
            <w:szCs w:val="24"/>
          </w:rPr>
          <w:t xml:space="preserve"> </w:t>
        </w:r>
      </w:hyperlink>
      <w:r w:rsidRPr="00127B2D">
        <w:rPr>
          <w:i w:val="0"/>
          <w:iCs w:val="0"/>
        </w:rPr>
        <w:t xml:space="preserve"> Security requirements should be included in the proposed budget.  Failure to maintain adequate security</w:t>
      </w:r>
      <w:r w:rsidRPr="004447E2">
        <w:rPr>
          <w:i w:val="0"/>
          <w:iCs w:val="0"/>
        </w:rPr>
        <w:t xml:space="preserve"> precautions may result in suspension of PRM funding.</w:t>
      </w:r>
    </w:p>
    <w:p w:rsidRPr="004447E2" w:rsidR="00B95391" w:rsidP="00112208" w:rsidRDefault="00B7529F" w14:paraId="02C69D61" w14:textId="0241FBE5">
      <w:pPr>
        <w:pStyle w:val="Heading2"/>
      </w:pPr>
      <w:r w:rsidRPr="004447E2">
        <w:t xml:space="preserve">Helpful </w:t>
      </w:r>
      <w:r w:rsidRPr="004447E2" w:rsidR="00B95391">
        <w:t>Links</w:t>
      </w:r>
    </w:p>
    <w:p w:rsidRPr="00101B80" w:rsidR="00B95391" w:rsidP="00E073FF" w:rsidRDefault="00974143" w14:paraId="07FBBB94" w14:textId="3F4257F6">
      <w:pPr>
        <w:pStyle w:val="ListParagraph"/>
        <w:ind w:left="540"/>
        <w:rPr>
          <w:color w:val="auto"/>
        </w:rPr>
      </w:pPr>
      <w:hyperlink r:id="rId17">
        <w:r w:rsidRPr="00101B80" w:rsidR="1E79F249">
          <w:rPr>
            <w:rStyle w:val="Hyperlink"/>
            <w:color w:val="0948C7"/>
          </w:rPr>
          <w:t>General Services Administration’s System for Award Management (SAM)</w:t>
        </w:r>
      </w:hyperlink>
    </w:p>
    <w:p w:rsidRPr="00101B80" w:rsidR="00B95391" w:rsidP="00E073FF" w:rsidRDefault="00974143" w14:paraId="3C531BB5" w14:textId="5A38B36A">
      <w:pPr>
        <w:pStyle w:val="ListParagraph"/>
        <w:ind w:left="540"/>
        <w:rPr>
          <w:color w:val="auto"/>
        </w:rPr>
      </w:pPr>
      <w:hyperlink w:anchor="fragment-5" r:id="rId18">
        <w:r w:rsidRPr="00101B80" w:rsidR="1E79F249">
          <w:rPr>
            <w:rStyle w:val="Hyperlink"/>
            <w:color w:val="0948C7"/>
          </w:rPr>
          <w:t>U.S. Department of the Treasury OFAC Resources</w:t>
        </w:r>
      </w:hyperlink>
    </w:p>
    <w:p w:rsidRPr="00101B80" w:rsidR="00B95391" w:rsidP="00E073FF" w:rsidRDefault="00974143" w14:paraId="278B57F6" w14:textId="182785BD">
      <w:pPr>
        <w:pStyle w:val="ListParagraph"/>
        <w:ind w:left="540"/>
        <w:rPr>
          <w:color w:val="auto"/>
        </w:rPr>
      </w:pPr>
      <w:hyperlink r:id="rId19">
        <w:r w:rsidRPr="00101B80" w:rsidR="1E79F249">
          <w:rPr>
            <w:rStyle w:val="Hyperlink"/>
            <w:color w:val="0948C7"/>
          </w:rPr>
          <w:t>UN Security Council Sanctions List</w:t>
        </w:r>
      </w:hyperlink>
    </w:p>
    <w:p w:rsidRPr="00101B80" w:rsidR="004D46E3" w:rsidP="00E073FF" w:rsidRDefault="00974143" w14:paraId="6E5E808D" w14:textId="0FD9232F">
      <w:pPr>
        <w:pStyle w:val="ListParagraph"/>
        <w:ind w:left="540"/>
        <w:rPr>
          <w:color w:val="auto"/>
        </w:rPr>
      </w:pPr>
      <w:hyperlink r:id="rId20">
        <w:r w:rsidRPr="00101B80" w:rsidR="1E79F249">
          <w:rPr>
            <w:rStyle w:val="Hyperlink"/>
            <w:color w:val="0948C7"/>
          </w:rPr>
          <w:t>U.S. Department of State Foreign Terrorist Organizations (FTO) Designations</w:t>
        </w:r>
      </w:hyperlink>
    </w:p>
    <w:sectPr w:rsidRPr="00101B80" w:rsidR="004D46E3" w:rsidSect="00E073FF">
      <w:headerReference w:type="default" r:id="rId21"/>
      <w:pgSz w:w="12240" w:h="15840" w:orient="portrait"/>
      <w:pgMar w:top="990" w:right="1440" w:bottom="1350" w:left="1440" w:header="36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5FA3" w:rsidP="00085A62" w:rsidRDefault="00675FA3" w14:paraId="46014BBC" w14:textId="77777777">
      <w:r>
        <w:separator/>
      </w:r>
    </w:p>
    <w:p w:rsidR="00675FA3" w:rsidP="00085A62" w:rsidRDefault="00675FA3" w14:paraId="3AC34882" w14:textId="77777777"/>
    <w:p w:rsidR="00675FA3" w:rsidRDefault="00675FA3" w14:paraId="70C17B90" w14:textId="77777777"/>
  </w:endnote>
  <w:endnote w:type="continuationSeparator" w:id="0">
    <w:p w:rsidR="00675FA3" w:rsidP="00085A62" w:rsidRDefault="00675FA3" w14:paraId="3E44068F" w14:textId="77777777">
      <w:r>
        <w:continuationSeparator/>
      </w:r>
    </w:p>
    <w:p w:rsidR="00675FA3" w:rsidP="00085A62" w:rsidRDefault="00675FA3" w14:paraId="52BC709E" w14:textId="77777777"/>
    <w:p w:rsidR="00675FA3" w:rsidRDefault="00675FA3" w14:paraId="223940FB" w14:textId="77777777"/>
  </w:endnote>
  <w:endnote w:type="continuationNotice" w:id="1">
    <w:p w:rsidR="00675FA3" w:rsidP="00085A62" w:rsidRDefault="00675FA3" w14:paraId="59CDBA8E" w14:textId="77777777"/>
    <w:p w:rsidR="00675FA3" w:rsidP="00085A62" w:rsidRDefault="00675FA3" w14:paraId="447AB227" w14:textId="77777777"/>
    <w:p w:rsidR="00675FA3" w:rsidRDefault="00675FA3" w14:paraId="3211507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5FA3" w:rsidP="00085A62" w:rsidRDefault="00675FA3" w14:paraId="3D51DCD9" w14:textId="77777777">
      <w:r>
        <w:separator/>
      </w:r>
    </w:p>
    <w:p w:rsidR="00675FA3" w:rsidP="00085A62" w:rsidRDefault="00675FA3" w14:paraId="0892522B" w14:textId="77777777"/>
    <w:p w:rsidR="00675FA3" w:rsidRDefault="00675FA3" w14:paraId="7066ED39" w14:textId="77777777"/>
  </w:footnote>
  <w:footnote w:type="continuationSeparator" w:id="0">
    <w:p w:rsidR="00675FA3" w:rsidP="00085A62" w:rsidRDefault="00675FA3" w14:paraId="30F26550" w14:textId="77777777">
      <w:r>
        <w:continuationSeparator/>
      </w:r>
    </w:p>
    <w:p w:rsidR="00675FA3" w:rsidP="00085A62" w:rsidRDefault="00675FA3" w14:paraId="5E2579E3" w14:textId="77777777"/>
    <w:p w:rsidR="00675FA3" w:rsidRDefault="00675FA3" w14:paraId="5EC1F2C6" w14:textId="77777777"/>
  </w:footnote>
  <w:footnote w:type="continuationNotice" w:id="1">
    <w:p w:rsidR="00675FA3" w:rsidP="00085A62" w:rsidRDefault="00675FA3" w14:paraId="6DBBC531" w14:textId="77777777"/>
    <w:p w:rsidR="00675FA3" w:rsidP="00085A62" w:rsidRDefault="00675FA3" w14:paraId="5788E149" w14:textId="77777777"/>
    <w:p w:rsidR="00675FA3" w:rsidRDefault="00675FA3" w14:paraId="39378A5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i w:val="0"/>
        <w:iCs w:val="0"/>
        <w:sz w:val="22"/>
        <w:szCs w:val="18"/>
      </w:rPr>
      <w:id w:val="-1318336367"/>
      <w:docPartObj>
        <w:docPartGallery w:val="Page Numbers (Top of Page)"/>
        <w:docPartUnique/>
      </w:docPartObj>
    </w:sdtPr>
    <w:sdtEndPr>
      <w:rPr>
        <w:color w:val="000000" w:themeColor="text1"/>
        <w:sz w:val="20"/>
        <w:szCs w:val="20"/>
        <w:shd w:val="clear" w:color="auto" w:fill="FFFFFF" w:themeFill="background1"/>
      </w:rPr>
    </w:sdtEndPr>
    <w:sdtContent>
      <w:p w:rsidRPr="0041400C" w:rsidR="00EA00A5" w:rsidP="0041400C" w:rsidRDefault="0054562E" w14:paraId="513C7E6E" w14:textId="3C70F2A9">
        <w:pPr>
          <w:pStyle w:val="Header"/>
          <w:spacing w:before="0" w:after="120"/>
          <w:jc w:val="right"/>
          <w:rPr>
            <w:b/>
            <w:bCs/>
            <w:i w:val="0"/>
            <w:iCs w:val="0"/>
            <w:color w:val="000000" w:themeColor="text1"/>
            <w:sz w:val="20"/>
          </w:rPr>
        </w:pPr>
        <w:r w:rsidRPr="006A1377">
          <w:rPr>
            <w:b/>
            <w:bCs/>
            <w:i w:val="0"/>
            <w:iCs w:val="0"/>
            <w:color w:val="000000" w:themeColor="text1"/>
            <w:sz w:val="20"/>
          </w:rPr>
          <w:t xml:space="preserve">Page </w:t>
        </w:r>
        <w:r w:rsidRPr="004B4FF4">
          <w:rPr>
            <w:b/>
            <w:bCs/>
            <w:i w:val="0"/>
            <w:iCs w:val="0"/>
            <w:color w:val="000000" w:themeColor="text1"/>
            <w:sz w:val="20"/>
          </w:rPr>
          <w:fldChar w:fldCharType="begin"/>
        </w:r>
        <w:r w:rsidRPr="004B4FF4">
          <w:rPr>
            <w:b/>
            <w:bCs/>
            <w:i w:val="0"/>
            <w:iCs w:val="0"/>
            <w:color w:val="000000" w:themeColor="text1"/>
            <w:sz w:val="20"/>
          </w:rPr>
          <w:instrText xml:space="preserve"> PAGE </w:instrText>
        </w:r>
        <w:r w:rsidRPr="004B4FF4">
          <w:rPr>
            <w:b/>
            <w:bCs/>
            <w:i w:val="0"/>
            <w:iCs w:val="0"/>
            <w:color w:val="000000" w:themeColor="text1"/>
            <w:sz w:val="20"/>
          </w:rPr>
          <w:fldChar w:fldCharType="separate"/>
        </w:r>
        <w:r w:rsidRPr="004B4FF4">
          <w:rPr>
            <w:b/>
            <w:bCs/>
            <w:i w:val="0"/>
            <w:iCs w:val="0"/>
            <w:noProof/>
            <w:color w:val="000000" w:themeColor="text1"/>
            <w:sz w:val="20"/>
          </w:rPr>
          <w:t>2</w:t>
        </w:r>
        <w:r w:rsidRPr="004B4FF4">
          <w:rPr>
            <w:b/>
            <w:bCs/>
            <w:i w:val="0"/>
            <w:iCs w:val="0"/>
            <w:color w:val="000000" w:themeColor="text1"/>
            <w:sz w:val="20"/>
          </w:rPr>
          <w:fldChar w:fldCharType="end"/>
        </w:r>
        <w:r w:rsidRPr="006A1377">
          <w:rPr>
            <w:b/>
            <w:bCs/>
            <w:i w:val="0"/>
            <w:iCs w:val="0"/>
            <w:color w:val="000000" w:themeColor="text1"/>
            <w:sz w:val="20"/>
          </w:rPr>
          <w:t xml:space="preserve"> of </w:t>
        </w:r>
        <w:r w:rsidRPr="004B4FF4">
          <w:rPr>
            <w:b/>
            <w:bCs/>
            <w:i w:val="0"/>
            <w:iCs w:val="0"/>
            <w:color w:val="000000" w:themeColor="text1"/>
            <w:sz w:val="20"/>
          </w:rPr>
          <w:fldChar w:fldCharType="begin"/>
        </w:r>
        <w:r w:rsidRPr="004B4FF4">
          <w:rPr>
            <w:b/>
            <w:bCs/>
            <w:i w:val="0"/>
            <w:iCs w:val="0"/>
            <w:color w:val="000000" w:themeColor="text1"/>
            <w:sz w:val="20"/>
          </w:rPr>
          <w:instrText xml:space="preserve"> NUMPAGES  </w:instrText>
        </w:r>
        <w:r w:rsidRPr="004B4FF4">
          <w:rPr>
            <w:b/>
            <w:bCs/>
            <w:i w:val="0"/>
            <w:iCs w:val="0"/>
            <w:color w:val="000000" w:themeColor="text1"/>
            <w:sz w:val="20"/>
          </w:rPr>
          <w:fldChar w:fldCharType="separate"/>
        </w:r>
        <w:r w:rsidRPr="004B4FF4">
          <w:rPr>
            <w:b/>
            <w:bCs/>
            <w:i w:val="0"/>
            <w:iCs w:val="0"/>
            <w:noProof/>
            <w:color w:val="000000" w:themeColor="text1"/>
            <w:sz w:val="20"/>
          </w:rPr>
          <w:t>2</w:t>
        </w:r>
        <w:r w:rsidRPr="004B4FF4">
          <w:rPr>
            <w:b/>
            <w:bCs/>
            <w:i w:val="0"/>
            <w:iCs w:val="0"/>
            <w:color w:val="000000" w:themeColor="text1"/>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5B64"/>
    <w:multiLevelType w:val="hybridMultilevel"/>
    <w:tmpl w:val="C21EAA1C"/>
    <w:lvl w:ilvl="0" w:tplc="5F581404">
      <w:numFmt w:val="bullet"/>
      <w:lvlText w:val="●"/>
      <w:lvlJc w:val="left"/>
      <w:pPr>
        <w:ind w:left="860" w:hanging="360"/>
      </w:pPr>
      <w:rPr>
        <w:rFonts w:hint="default" w:ascii="Times New Roman" w:hAnsi="Times New Roman" w:eastAsia="Times New Roman" w:cs="Times New Roman"/>
        <w:spacing w:val="-4"/>
        <w:w w:val="99"/>
        <w:sz w:val="24"/>
        <w:szCs w:val="24"/>
        <w:lang w:val="en-US" w:eastAsia="en-US" w:bidi="en-US"/>
      </w:rPr>
    </w:lvl>
    <w:lvl w:ilvl="1" w:tplc="36E20A2E">
      <w:numFmt w:val="bullet"/>
      <w:lvlText w:val="o"/>
      <w:lvlJc w:val="left"/>
      <w:pPr>
        <w:ind w:left="1580" w:hanging="360"/>
      </w:pPr>
      <w:rPr>
        <w:rFonts w:hint="default" w:ascii="Courier New" w:hAnsi="Courier New" w:eastAsia="Courier New" w:cs="Courier New"/>
        <w:w w:val="100"/>
        <w:sz w:val="24"/>
        <w:szCs w:val="24"/>
        <w:lang w:val="en-US" w:eastAsia="en-US" w:bidi="en-US"/>
      </w:rPr>
    </w:lvl>
    <w:lvl w:ilvl="2" w:tplc="04627BCE">
      <w:numFmt w:val="bullet"/>
      <w:lvlText w:val="•"/>
      <w:lvlJc w:val="left"/>
      <w:pPr>
        <w:ind w:left="2475" w:hanging="360"/>
      </w:pPr>
      <w:rPr>
        <w:rFonts w:hint="default"/>
        <w:lang w:val="en-US" w:eastAsia="en-US" w:bidi="en-US"/>
      </w:rPr>
    </w:lvl>
    <w:lvl w:ilvl="3" w:tplc="10DADA92">
      <w:numFmt w:val="bullet"/>
      <w:lvlText w:val="•"/>
      <w:lvlJc w:val="left"/>
      <w:pPr>
        <w:ind w:left="3371" w:hanging="360"/>
      </w:pPr>
      <w:rPr>
        <w:rFonts w:hint="default"/>
        <w:lang w:val="en-US" w:eastAsia="en-US" w:bidi="en-US"/>
      </w:rPr>
    </w:lvl>
    <w:lvl w:ilvl="4" w:tplc="9D8C9C36">
      <w:numFmt w:val="bullet"/>
      <w:lvlText w:val="•"/>
      <w:lvlJc w:val="left"/>
      <w:pPr>
        <w:ind w:left="4266" w:hanging="360"/>
      </w:pPr>
      <w:rPr>
        <w:rFonts w:hint="default"/>
        <w:lang w:val="en-US" w:eastAsia="en-US" w:bidi="en-US"/>
      </w:rPr>
    </w:lvl>
    <w:lvl w:ilvl="5" w:tplc="63308E58">
      <w:numFmt w:val="bullet"/>
      <w:lvlText w:val="•"/>
      <w:lvlJc w:val="left"/>
      <w:pPr>
        <w:ind w:left="5162" w:hanging="360"/>
      </w:pPr>
      <w:rPr>
        <w:rFonts w:hint="default"/>
        <w:lang w:val="en-US" w:eastAsia="en-US" w:bidi="en-US"/>
      </w:rPr>
    </w:lvl>
    <w:lvl w:ilvl="6" w:tplc="33BE48EE">
      <w:numFmt w:val="bullet"/>
      <w:lvlText w:val="•"/>
      <w:lvlJc w:val="left"/>
      <w:pPr>
        <w:ind w:left="6057" w:hanging="360"/>
      </w:pPr>
      <w:rPr>
        <w:rFonts w:hint="default"/>
        <w:lang w:val="en-US" w:eastAsia="en-US" w:bidi="en-US"/>
      </w:rPr>
    </w:lvl>
    <w:lvl w:ilvl="7" w:tplc="384AF6F2">
      <w:numFmt w:val="bullet"/>
      <w:lvlText w:val="•"/>
      <w:lvlJc w:val="left"/>
      <w:pPr>
        <w:ind w:left="6953" w:hanging="360"/>
      </w:pPr>
      <w:rPr>
        <w:rFonts w:hint="default"/>
        <w:lang w:val="en-US" w:eastAsia="en-US" w:bidi="en-US"/>
      </w:rPr>
    </w:lvl>
    <w:lvl w:ilvl="8" w:tplc="3AE010DE">
      <w:numFmt w:val="bullet"/>
      <w:lvlText w:val="•"/>
      <w:lvlJc w:val="left"/>
      <w:pPr>
        <w:ind w:left="7848" w:hanging="360"/>
      </w:pPr>
      <w:rPr>
        <w:rFonts w:hint="default"/>
        <w:lang w:val="en-US" w:eastAsia="en-US" w:bidi="en-US"/>
      </w:rPr>
    </w:lvl>
  </w:abstractNum>
  <w:abstractNum w:abstractNumId="1" w15:restartNumberingAfterBreak="0">
    <w:nsid w:val="10652E14"/>
    <w:multiLevelType w:val="hybridMultilevel"/>
    <w:tmpl w:val="CBBEB936"/>
    <w:lvl w:ilvl="0" w:tplc="D9866C0A">
      <w:start w:val="1"/>
      <w:numFmt w:val="bullet"/>
      <w:lvlText w:val="·"/>
      <w:lvlJc w:val="left"/>
      <w:pPr>
        <w:ind w:left="720" w:hanging="360"/>
      </w:pPr>
      <w:rPr>
        <w:rFonts w:hint="default" w:ascii="Symbol" w:hAnsi="Symbol"/>
      </w:rPr>
    </w:lvl>
    <w:lvl w:ilvl="1" w:tplc="5A54A0C6">
      <w:start w:val="1"/>
      <w:numFmt w:val="bullet"/>
      <w:lvlText w:val="o"/>
      <w:lvlJc w:val="left"/>
      <w:pPr>
        <w:ind w:left="1440" w:hanging="360"/>
      </w:pPr>
      <w:rPr>
        <w:rFonts w:hint="default" w:ascii="Courier New" w:hAnsi="Courier New"/>
      </w:rPr>
    </w:lvl>
    <w:lvl w:ilvl="2" w:tplc="3934D824">
      <w:start w:val="1"/>
      <w:numFmt w:val="bullet"/>
      <w:lvlText w:val=""/>
      <w:lvlJc w:val="left"/>
      <w:pPr>
        <w:ind w:left="2160" w:hanging="360"/>
      </w:pPr>
      <w:rPr>
        <w:rFonts w:hint="default" w:ascii="Wingdings" w:hAnsi="Wingdings"/>
      </w:rPr>
    </w:lvl>
    <w:lvl w:ilvl="3" w:tplc="68C4BC32">
      <w:start w:val="1"/>
      <w:numFmt w:val="bullet"/>
      <w:lvlText w:val=""/>
      <w:lvlJc w:val="left"/>
      <w:pPr>
        <w:ind w:left="2880" w:hanging="360"/>
      </w:pPr>
      <w:rPr>
        <w:rFonts w:hint="default" w:ascii="Symbol" w:hAnsi="Symbol"/>
      </w:rPr>
    </w:lvl>
    <w:lvl w:ilvl="4" w:tplc="5C4EA712">
      <w:start w:val="1"/>
      <w:numFmt w:val="bullet"/>
      <w:lvlText w:val="o"/>
      <w:lvlJc w:val="left"/>
      <w:pPr>
        <w:ind w:left="3600" w:hanging="360"/>
      </w:pPr>
      <w:rPr>
        <w:rFonts w:hint="default" w:ascii="Courier New" w:hAnsi="Courier New"/>
      </w:rPr>
    </w:lvl>
    <w:lvl w:ilvl="5" w:tplc="D7627DE0">
      <w:start w:val="1"/>
      <w:numFmt w:val="bullet"/>
      <w:lvlText w:val=""/>
      <w:lvlJc w:val="left"/>
      <w:pPr>
        <w:ind w:left="4320" w:hanging="360"/>
      </w:pPr>
      <w:rPr>
        <w:rFonts w:hint="default" w:ascii="Wingdings" w:hAnsi="Wingdings"/>
      </w:rPr>
    </w:lvl>
    <w:lvl w:ilvl="6" w:tplc="5BF2C1A6">
      <w:start w:val="1"/>
      <w:numFmt w:val="bullet"/>
      <w:lvlText w:val=""/>
      <w:lvlJc w:val="left"/>
      <w:pPr>
        <w:ind w:left="5040" w:hanging="360"/>
      </w:pPr>
      <w:rPr>
        <w:rFonts w:hint="default" w:ascii="Symbol" w:hAnsi="Symbol"/>
      </w:rPr>
    </w:lvl>
    <w:lvl w:ilvl="7" w:tplc="9EDE59FC">
      <w:start w:val="1"/>
      <w:numFmt w:val="bullet"/>
      <w:lvlText w:val="o"/>
      <w:lvlJc w:val="left"/>
      <w:pPr>
        <w:ind w:left="5760" w:hanging="360"/>
      </w:pPr>
      <w:rPr>
        <w:rFonts w:hint="default" w:ascii="Courier New" w:hAnsi="Courier New"/>
      </w:rPr>
    </w:lvl>
    <w:lvl w:ilvl="8" w:tplc="A0BCB3F2">
      <w:start w:val="1"/>
      <w:numFmt w:val="bullet"/>
      <w:lvlText w:val=""/>
      <w:lvlJc w:val="left"/>
      <w:pPr>
        <w:ind w:left="6480" w:hanging="360"/>
      </w:pPr>
      <w:rPr>
        <w:rFonts w:hint="default" w:ascii="Wingdings" w:hAnsi="Wingdings"/>
      </w:rPr>
    </w:lvl>
  </w:abstractNum>
  <w:abstractNum w:abstractNumId="2" w15:restartNumberingAfterBreak="0">
    <w:nsid w:val="187A3B7A"/>
    <w:multiLevelType w:val="hybridMultilevel"/>
    <w:tmpl w:val="876CCF3A"/>
    <w:lvl w:ilvl="0" w:tplc="73340EA4">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E013F12"/>
    <w:multiLevelType w:val="hybridMultilevel"/>
    <w:tmpl w:val="1F94D57C"/>
    <w:lvl w:ilvl="0" w:tplc="79C2A55C">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0058D3"/>
    <w:multiLevelType w:val="multilevel"/>
    <w:tmpl w:val="E0023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1939AE"/>
    <w:multiLevelType w:val="hybridMultilevel"/>
    <w:tmpl w:val="BA4EDC26"/>
    <w:lvl w:ilvl="0" w:tplc="96722CCC">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B3B293E"/>
    <w:multiLevelType w:val="hybridMultilevel"/>
    <w:tmpl w:val="B376630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596E25C8"/>
    <w:multiLevelType w:val="hybridMultilevel"/>
    <w:tmpl w:val="09BAA93E"/>
    <w:lvl w:ilvl="0" w:tplc="62BEA76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B2C7413"/>
    <w:multiLevelType w:val="hybridMultilevel"/>
    <w:tmpl w:val="27C07B5A"/>
    <w:lvl w:ilvl="0" w:tplc="B0B0D0AA">
      <w:start w:val="1"/>
      <w:numFmt w:val="bullet"/>
      <w:pStyle w:val="ListParagraph"/>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B573715"/>
    <w:multiLevelType w:val="hybridMultilevel"/>
    <w:tmpl w:val="947AB716"/>
    <w:lvl w:ilvl="0" w:tplc="04090001">
      <w:start w:val="1"/>
      <w:numFmt w:val="bullet"/>
      <w:lvlText w:val=""/>
      <w:lvlJc w:val="left"/>
      <w:pPr>
        <w:ind w:left="360" w:hanging="360"/>
      </w:pPr>
      <w:rPr>
        <w:rFonts w:hint="default" w:ascii="Symbol" w:hAnsi="Symbol"/>
      </w:rPr>
    </w:lvl>
    <w:lvl w:ilvl="1" w:tplc="57723678">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73BE16B4"/>
    <w:multiLevelType w:val="hybridMultilevel"/>
    <w:tmpl w:val="29E47FB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983851858">
    <w:abstractNumId w:val="1"/>
  </w:num>
  <w:num w:numId="2" w16cid:durableId="1717391616">
    <w:abstractNumId w:val="9"/>
  </w:num>
  <w:num w:numId="3" w16cid:durableId="351227671">
    <w:abstractNumId w:val="2"/>
  </w:num>
  <w:num w:numId="4" w16cid:durableId="630137600">
    <w:abstractNumId w:val="0"/>
  </w:num>
  <w:num w:numId="5" w16cid:durableId="1062212221">
    <w:abstractNumId w:val="4"/>
  </w:num>
  <w:num w:numId="6" w16cid:durableId="1279265497">
    <w:abstractNumId w:val="4"/>
  </w:num>
  <w:num w:numId="7" w16cid:durableId="1930581947">
    <w:abstractNumId w:val="7"/>
  </w:num>
  <w:num w:numId="8" w16cid:durableId="152837185">
    <w:abstractNumId w:val="3"/>
  </w:num>
  <w:num w:numId="9" w16cid:durableId="1892229528">
    <w:abstractNumId w:val="8"/>
  </w:num>
  <w:num w:numId="10" w16cid:durableId="348797350">
    <w:abstractNumId w:val="5"/>
  </w:num>
  <w:num w:numId="11" w16cid:durableId="708725095">
    <w:abstractNumId w:val="6"/>
  </w:num>
  <w:num w:numId="12" w16cid:durableId="940333909">
    <w:abstractNumId w:val="10"/>
  </w:num>
  <w:num w:numId="13" w16cid:durableId="7404934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DD"/>
    <w:rsid w:val="000058C8"/>
    <w:rsid w:val="0002561E"/>
    <w:rsid w:val="00044A22"/>
    <w:rsid w:val="00044AC1"/>
    <w:rsid w:val="00050C34"/>
    <w:rsid w:val="000521C4"/>
    <w:rsid w:val="00085A62"/>
    <w:rsid w:val="00091ECD"/>
    <w:rsid w:val="00094FCD"/>
    <w:rsid w:val="000A16A3"/>
    <w:rsid w:val="000B0CF5"/>
    <w:rsid w:val="000B6243"/>
    <w:rsid w:val="000C6D72"/>
    <w:rsid w:val="000F10B2"/>
    <w:rsid w:val="000F44D6"/>
    <w:rsid w:val="000F57D0"/>
    <w:rsid w:val="000F6E60"/>
    <w:rsid w:val="00100CF8"/>
    <w:rsid w:val="00101B80"/>
    <w:rsid w:val="00112208"/>
    <w:rsid w:val="00115D87"/>
    <w:rsid w:val="00116B80"/>
    <w:rsid w:val="00123EDE"/>
    <w:rsid w:val="0012701A"/>
    <w:rsid w:val="00127B2D"/>
    <w:rsid w:val="00137951"/>
    <w:rsid w:val="00165CED"/>
    <w:rsid w:val="001663B9"/>
    <w:rsid w:val="001830B0"/>
    <w:rsid w:val="001A2B3B"/>
    <w:rsid w:val="001A584A"/>
    <w:rsid w:val="001C0881"/>
    <w:rsid w:val="001C15A8"/>
    <w:rsid w:val="001E62F8"/>
    <w:rsid w:val="001F0D81"/>
    <w:rsid w:val="002047AE"/>
    <w:rsid w:val="0021270F"/>
    <w:rsid w:val="00212DE5"/>
    <w:rsid w:val="002144C3"/>
    <w:rsid w:val="00221BDA"/>
    <w:rsid w:val="00223416"/>
    <w:rsid w:val="0022520B"/>
    <w:rsid w:val="0022652C"/>
    <w:rsid w:val="0024125D"/>
    <w:rsid w:val="00241DBD"/>
    <w:rsid w:val="00277A04"/>
    <w:rsid w:val="00284FAA"/>
    <w:rsid w:val="00295A0A"/>
    <w:rsid w:val="00295F84"/>
    <w:rsid w:val="002B52C5"/>
    <w:rsid w:val="002C6533"/>
    <w:rsid w:val="002D7CE0"/>
    <w:rsid w:val="002F5337"/>
    <w:rsid w:val="003208A7"/>
    <w:rsid w:val="003278FC"/>
    <w:rsid w:val="00353EF5"/>
    <w:rsid w:val="00365AAC"/>
    <w:rsid w:val="00367193"/>
    <w:rsid w:val="00391536"/>
    <w:rsid w:val="003974A8"/>
    <w:rsid w:val="003B42C1"/>
    <w:rsid w:val="003C284A"/>
    <w:rsid w:val="003C346F"/>
    <w:rsid w:val="0040272F"/>
    <w:rsid w:val="00402D9C"/>
    <w:rsid w:val="0041400C"/>
    <w:rsid w:val="00420243"/>
    <w:rsid w:val="00440D73"/>
    <w:rsid w:val="004435F1"/>
    <w:rsid w:val="004447E2"/>
    <w:rsid w:val="0044793F"/>
    <w:rsid w:val="00456ED7"/>
    <w:rsid w:val="00484156"/>
    <w:rsid w:val="00494BC3"/>
    <w:rsid w:val="004A0361"/>
    <w:rsid w:val="004B4FF4"/>
    <w:rsid w:val="004D2016"/>
    <w:rsid w:val="004D46E3"/>
    <w:rsid w:val="004E0764"/>
    <w:rsid w:val="00502788"/>
    <w:rsid w:val="00527809"/>
    <w:rsid w:val="005278F6"/>
    <w:rsid w:val="00531CBF"/>
    <w:rsid w:val="0054562E"/>
    <w:rsid w:val="00546711"/>
    <w:rsid w:val="005703B6"/>
    <w:rsid w:val="005A12DC"/>
    <w:rsid w:val="005A7DF2"/>
    <w:rsid w:val="005C5C85"/>
    <w:rsid w:val="005D35A0"/>
    <w:rsid w:val="005D370D"/>
    <w:rsid w:val="005E51A5"/>
    <w:rsid w:val="00610E19"/>
    <w:rsid w:val="0061391B"/>
    <w:rsid w:val="00620238"/>
    <w:rsid w:val="0064489C"/>
    <w:rsid w:val="0066199D"/>
    <w:rsid w:val="00666C73"/>
    <w:rsid w:val="00674DC9"/>
    <w:rsid w:val="00675FA3"/>
    <w:rsid w:val="00684394"/>
    <w:rsid w:val="006A1377"/>
    <w:rsid w:val="006C67C3"/>
    <w:rsid w:val="006D7396"/>
    <w:rsid w:val="006F3EAA"/>
    <w:rsid w:val="006F685C"/>
    <w:rsid w:val="0070585F"/>
    <w:rsid w:val="00742B53"/>
    <w:rsid w:val="007518DD"/>
    <w:rsid w:val="00782050"/>
    <w:rsid w:val="0078206B"/>
    <w:rsid w:val="007B3CB3"/>
    <w:rsid w:val="007E45CA"/>
    <w:rsid w:val="008152F9"/>
    <w:rsid w:val="008310BE"/>
    <w:rsid w:val="00842771"/>
    <w:rsid w:val="0086019F"/>
    <w:rsid w:val="00882486"/>
    <w:rsid w:val="008846B9"/>
    <w:rsid w:val="00885C69"/>
    <w:rsid w:val="00890272"/>
    <w:rsid w:val="00895B0F"/>
    <w:rsid w:val="00896333"/>
    <w:rsid w:val="008A38A7"/>
    <w:rsid w:val="008A3D5D"/>
    <w:rsid w:val="008B389F"/>
    <w:rsid w:val="008C0453"/>
    <w:rsid w:val="008C7415"/>
    <w:rsid w:val="008D0CF8"/>
    <w:rsid w:val="008D1E0C"/>
    <w:rsid w:val="008F3D47"/>
    <w:rsid w:val="008F4A1C"/>
    <w:rsid w:val="00932C9E"/>
    <w:rsid w:val="0094170A"/>
    <w:rsid w:val="00941B55"/>
    <w:rsid w:val="00971001"/>
    <w:rsid w:val="00974143"/>
    <w:rsid w:val="00980E4B"/>
    <w:rsid w:val="009C244B"/>
    <w:rsid w:val="009C5342"/>
    <w:rsid w:val="009C5AE9"/>
    <w:rsid w:val="009D3B95"/>
    <w:rsid w:val="009E1096"/>
    <w:rsid w:val="009F45B9"/>
    <w:rsid w:val="009F659D"/>
    <w:rsid w:val="00A1015B"/>
    <w:rsid w:val="00A336EB"/>
    <w:rsid w:val="00A51C61"/>
    <w:rsid w:val="00A6065B"/>
    <w:rsid w:val="00A90189"/>
    <w:rsid w:val="00A96A8E"/>
    <w:rsid w:val="00AB130B"/>
    <w:rsid w:val="00AB6FB7"/>
    <w:rsid w:val="00AD3B87"/>
    <w:rsid w:val="00AE47FE"/>
    <w:rsid w:val="00AF3EA8"/>
    <w:rsid w:val="00AF5E76"/>
    <w:rsid w:val="00B01506"/>
    <w:rsid w:val="00B21E07"/>
    <w:rsid w:val="00B235E1"/>
    <w:rsid w:val="00B257D1"/>
    <w:rsid w:val="00B27648"/>
    <w:rsid w:val="00B361CF"/>
    <w:rsid w:val="00B42B8F"/>
    <w:rsid w:val="00B45B47"/>
    <w:rsid w:val="00B6091A"/>
    <w:rsid w:val="00B61129"/>
    <w:rsid w:val="00B61E7B"/>
    <w:rsid w:val="00B73B5E"/>
    <w:rsid w:val="00B7529F"/>
    <w:rsid w:val="00B80044"/>
    <w:rsid w:val="00B82081"/>
    <w:rsid w:val="00B942C3"/>
    <w:rsid w:val="00B95391"/>
    <w:rsid w:val="00BB570C"/>
    <w:rsid w:val="00BC506F"/>
    <w:rsid w:val="00BD1C50"/>
    <w:rsid w:val="00BD3A5F"/>
    <w:rsid w:val="00BE139D"/>
    <w:rsid w:val="00C0EA6C"/>
    <w:rsid w:val="00C300E1"/>
    <w:rsid w:val="00C3570A"/>
    <w:rsid w:val="00C40EFB"/>
    <w:rsid w:val="00C44F3D"/>
    <w:rsid w:val="00C50E62"/>
    <w:rsid w:val="00C57EE0"/>
    <w:rsid w:val="00C60E2E"/>
    <w:rsid w:val="00C8694F"/>
    <w:rsid w:val="00C919C7"/>
    <w:rsid w:val="00C92ACA"/>
    <w:rsid w:val="00C941F8"/>
    <w:rsid w:val="00CB6D1A"/>
    <w:rsid w:val="00CD432F"/>
    <w:rsid w:val="00CF5896"/>
    <w:rsid w:val="00D025CD"/>
    <w:rsid w:val="00D15775"/>
    <w:rsid w:val="00D206F9"/>
    <w:rsid w:val="00D3314E"/>
    <w:rsid w:val="00D37861"/>
    <w:rsid w:val="00D42939"/>
    <w:rsid w:val="00D4527E"/>
    <w:rsid w:val="00D579EF"/>
    <w:rsid w:val="00D64806"/>
    <w:rsid w:val="00D73A32"/>
    <w:rsid w:val="00D932A7"/>
    <w:rsid w:val="00DA368E"/>
    <w:rsid w:val="00DB6114"/>
    <w:rsid w:val="00DC1DBF"/>
    <w:rsid w:val="00DC2D63"/>
    <w:rsid w:val="00DD2A17"/>
    <w:rsid w:val="00DF6745"/>
    <w:rsid w:val="00E073FF"/>
    <w:rsid w:val="00E4594B"/>
    <w:rsid w:val="00E57104"/>
    <w:rsid w:val="00E754B1"/>
    <w:rsid w:val="00E755FB"/>
    <w:rsid w:val="00E77ED4"/>
    <w:rsid w:val="00EA00A5"/>
    <w:rsid w:val="00EC2351"/>
    <w:rsid w:val="00ED6901"/>
    <w:rsid w:val="00EE5FE3"/>
    <w:rsid w:val="00EF5A70"/>
    <w:rsid w:val="00F031B5"/>
    <w:rsid w:val="00F11F29"/>
    <w:rsid w:val="00F26B76"/>
    <w:rsid w:val="00F35505"/>
    <w:rsid w:val="00F43993"/>
    <w:rsid w:val="00F4419E"/>
    <w:rsid w:val="00F722DF"/>
    <w:rsid w:val="00F74027"/>
    <w:rsid w:val="00F929BB"/>
    <w:rsid w:val="00F9452D"/>
    <w:rsid w:val="00FA4D46"/>
    <w:rsid w:val="00FC7DE2"/>
    <w:rsid w:val="00FD4E05"/>
    <w:rsid w:val="00FD5099"/>
    <w:rsid w:val="00FE0A13"/>
    <w:rsid w:val="00FF6786"/>
    <w:rsid w:val="01470729"/>
    <w:rsid w:val="022203B1"/>
    <w:rsid w:val="02E7993F"/>
    <w:rsid w:val="03B5E68C"/>
    <w:rsid w:val="0435BF58"/>
    <w:rsid w:val="044E471A"/>
    <w:rsid w:val="04FC12B4"/>
    <w:rsid w:val="050EA7C8"/>
    <w:rsid w:val="055EE310"/>
    <w:rsid w:val="05683BF1"/>
    <w:rsid w:val="06A67DD4"/>
    <w:rsid w:val="06AA7829"/>
    <w:rsid w:val="06D3BD34"/>
    <w:rsid w:val="06F6439D"/>
    <w:rsid w:val="078709C4"/>
    <w:rsid w:val="07C1FDA6"/>
    <w:rsid w:val="08379664"/>
    <w:rsid w:val="088957AF"/>
    <w:rsid w:val="0930A82B"/>
    <w:rsid w:val="09D31282"/>
    <w:rsid w:val="09FA058C"/>
    <w:rsid w:val="0A1F53EC"/>
    <w:rsid w:val="0B17C7A6"/>
    <w:rsid w:val="0BC0F871"/>
    <w:rsid w:val="0BC8E5F7"/>
    <w:rsid w:val="0BE4112A"/>
    <w:rsid w:val="0C9D6233"/>
    <w:rsid w:val="0DE438F1"/>
    <w:rsid w:val="0E4154FC"/>
    <w:rsid w:val="0EAB6517"/>
    <w:rsid w:val="0EF89933"/>
    <w:rsid w:val="0F248A84"/>
    <w:rsid w:val="0F5E7B26"/>
    <w:rsid w:val="0FC958FE"/>
    <w:rsid w:val="100378A2"/>
    <w:rsid w:val="100E1F7A"/>
    <w:rsid w:val="105FAA48"/>
    <w:rsid w:val="108B9B2F"/>
    <w:rsid w:val="109C571A"/>
    <w:rsid w:val="109C84F4"/>
    <w:rsid w:val="112F1AFA"/>
    <w:rsid w:val="11901A0D"/>
    <w:rsid w:val="12300FCA"/>
    <w:rsid w:val="1293A4A7"/>
    <w:rsid w:val="12AC78D1"/>
    <w:rsid w:val="12F58AFD"/>
    <w:rsid w:val="1345C03C"/>
    <w:rsid w:val="137E2B5F"/>
    <w:rsid w:val="13AA0836"/>
    <w:rsid w:val="13CC0A56"/>
    <w:rsid w:val="153FA615"/>
    <w:rsid w:val="15CB4569"/>
    <w:rsid w:val="1610C172"/>
    <w:rsid w:val="166D62BD"/>
    <w:rsid w:val="1670960D"/>
    <w:rsid w:val="16CE0255"/>
    <w:rsid w:val="170B989E"/>
    <w:rsid w:val="176AF02B"/>
    <w:rsid w:val="17F2B0B3"/>
    <w:rsid w:val="18C4DE6F"/>
    <w:rsid w:val="18D8F965"/>
    <w:rsid w:val="198C665F"/>
    <w:rsid w:val="1A433960"/>
    <w:rsid w:val="1A68922F"/>
    <w:rsid w:val="1B0037DA"/>
    <w:rsid w:val="1B5929DC"/>
    <w:rsid w:val="1B97F2EB"/>
    <w:rsid w:val="1BDF0880"/>
    <w:rsid w:val="1BDF09C1"/>
    <w:rsid w:val="1D2CD6DC"/>
    <w:rsid w:val="1D494D19"/>
    <w:rsid w:val="1D90C7AE"/>
    <w:rsid w:val="1E03A397"/>
    <w:rsid w:val="1E289194"/>
    <w:rsid w:val="1E79F249"/>
    <w:rsid w:val="1E902BD4"/>
    <w:rsid w:val="1F0EBCFD"/>
    <w:rsid w:val="1F7E6C0A"/>
    <w:rsid w:val="1F8FAE8E"/>
    <w:rsid w:val="20228E7B"/>
    <w:rsid w:val="202BFC35"/>
    <w:rsid w:val="21711FDE"/>
    <w:rsid w:val="21761BAF"/>
    <w:rsid w:val="21A840AD"/>
    <w:rsid w:val="2295E7C2"/>
    <w:rsid w:val="2344110E"/>
    <w:rsid w:val="238D25F4"/>
    <w:rsid w:val="23AF2074"/>
    <w:rsid w:val="244B0221"/>
    <w:rsid w:val="2658A89F"/>
    <w:rsid w:val="267BB1D0"/>
    <w:rsid w:val="26F3E1F5"/>
    <w:rsid w:val="27A913A3"/>
    <w:rsid w:val="27B42AC9"/>
    <w:rsid w:val="27DDFB32"/>
    <w:rsid w:val="28178231"/>
    <w:rsid w:val="28CC2481"/>
    <w:rsid w:val="2956A883"/>
    <w:rsid w:val="2A466683"/>
    <w:rsid w:val="2A930583"/>
    <w:rsid w:val="2BB78BAF"/>
    <w:rsid w:val="2BBA3259"/>
    <w:rsid w:val="2CEAF354"/>
    <w:rsid w:val="2D48EA5B"/>
    <w:rsid w:val="2D5A49FB"/>
    <w:rsid w:val="2D7F7BD8"/>
    <w:rsid w:val="2E5F1435"/>
    <w:rsid w:val="2E86C3B5"/>
    <w:rsid w:val="2ECE9C59"/>
    <w:rsid w:val="2F3890C2"/>
    <w:rsid w:val="2F7651D6"/>
    <w:rsid w:val="30D16B7B"/>
    <w:rsid w:val="30EFEF59"/>
    <w:rsid w:val="31A294CC"/>
    <w:rsid w:val="31AAFE91"/>
    <w:rsid w:val="32D2A762"/>
    <w:rsid w:val="3346CEF2"/>
    <w:rsid w:val="33D17EF0"/>
    <w:rsid w:val="33D35D62"/>
    <w:rsid w:val="33FDAC44"/>
    <w:rsid w:val="3433AA7C"/>
    <w:rsid w:val="34C99F2F"/>
    <w:rsid w:val="34EB41AA"/>
    <w:rsid w:val="3635BB61"/>
    <w:rsid w:val="36AFCA65"/>
    <w:rsid w:val="3704FB83"/>
    <w:rsid w:val="373EC990"/>
    <w:rsid w:val="38127AC8"/>
    <w:rsid w:val="38BD8350"/>
    <w:rsid w:val="38ED155E"/>
    <w:rsid w:val="38F6C805"/>
    <w:rsid w:val="390B4081"/>
    <w:rsid w:val="39F49486"/>
    <w:rsid w:val="3A18B959"/>
    <w:rsid w:val="3B4A1B8A"/>
    <w:rsid w:val="3BE40F93"/>
    <w:rsid w:val="3C4A4FE0"/>
    <w:rsid w:val="3CB58F8F"/>
    <w:rsid w:val="3D5CE322"/>
    <w:rsid w:val="3DDEB1A4"/>
    <w:rsid w:val="3E44F94F"/>
    <w:rsid w:val="3E927FD4"/>
    <w:rsid w:val="3ECEE72D"/>
    <w:rsid w:val="401D8CAD"/>
    <w:rsid w:val="4036B50A"/>
    <w:rsid w:val="40BC4CCA"/>
    <w:rsid w:val="40EF7766"/>
    <w:rsid w:val="41B61FFB"/>
    <w:rsid w:val="4218371E"/>
    <w:rsid w:val="421CC7C0"/>
    <w:rsid w:val="42553366"/>
    <w:rsid w:val="42FAF5A3"/>
    <w:rsid w:val="44DB65AD"/>
    <w:rsid w:val="44F0FDD0"/>
    <w:rsid w:val="46285974"/>
    <w:rsid w:val="469FBF6A"/>
    <w:rsid w:val="46E37EA3"/>
    <w:rsid w:val="4818419F"/>
    <w:rsid w:val="482ED802"/>
    <w:rsid w:val="48C5C317"/>
    <w:rsid w:val="48D5148D"/>
    <w:rsid w:val="498311F4"/>
    <w:rsid w:val="4A01010D"/>
    <w:rsid w:val="4A925CB1"/>
    <w:rsid w:val="4AC52232"/>
    <w:rsid w:val="4B0AC464"/>
    <w:rsid w:val="4BFC15AC"/>
    <w:rsid w:val="4C1C72D1"/>
    <w:rsid w:val="4C60F293"/>
    <w:rsid w:val="4D01BD7B"/>
    <w:rsid w:val="4DF919F0"/>
    <w:rsid w:val="4F01A283"/>
    <w:rsid w:val="4F067E0B"/>
    <w:rsid w:val="4F613FD5"/>
    <w:rsid w:val="4F6BF70D"/>
    <w:rsid w:val="4FA97163"/>
    <w:rsid w:val="500BC2C1"/>
    <w:rsid w:val="50D9E56E"/>
    <w:rsid w:val="51572386"/>
    <w:rsid w:val="519D7CC0"/>
    <w:rsid w:val="51D2CCAE"/>
    <w:rsid w:val="5220B260"/>
    <w:rsid w:val="523E460B"/>
    <w:rsid w:val="529C0A10"/>
    <w:rsid w:val="53A2E127"/>
    <w:rsid w:val="54443535"/>
    <w:rsid w:val="54D413EE"/>
    <w:rsid w:val="55E9A9B6"/>
    <w:rsid w:val="576C51BA"/>
    <w:rsid w:val="57871477"/>
    <w:rsid w:val="57A0A54A"/>
    <w:rsid w:val="5824B72C"/>
    <w:rsid w:val="58F36E54"/>
    <w:rsid w:val="593C75AB"/>
    <w:rsid w:val="59C2C169"/>
    <w:rsid w:val="5A679A5A"/>
    <w:rsid w:val="5A81EBB9"/>
    <w:rsid w:val="5AA3F27C"/>
    <w:rsid w:val="5B938EA2"/>
    <w:rsid w:val="5BD3EF08"/>
    <w:rsid w:val="5C51A9C2"/>
    <w:rsid w:val="5C5BC32E"/>
    <w:rsid w:val="5C8071A9"/>
    <w:rsid w:val="5D6ABEDD"/>
    <w:rsid w:val="5D8A957A"/>
    <w:rsid w:val="5DBC5C10"/>
    <w:rsid w:val="5E06924A"/>
    <w:rsid w:val="5E5A9121"/>
    <w:rsid w:val="5E74DC4B"/>
    <w:rsid w:val="5EFF74EF"/>
    <w:rsid w:val="5F24138E"/>
    <w:rsid w:val="5F77639F"/>
    <w:rsid w:val="5F82FF81"/>
    <w:rsid w:val="6084FC60"/>
    <w:rsid w:val="60EA8415"/>
    <w:rsid w:val="60F6FB3F"/>
    <w:rsid w:val="610A8988"/>
    <w:rsid w:val="61246ED7"/>
    <w:rsid w:val="6263643E"/>
    <w:rsid w:val="6292CBA0"/>
    <w:rsid w:val="62C03F38"/>
    <w:rsid w:val="62D15450"/>
    <w:rsid w:val="6303F24D"/>
    <w:rsid w:val="631B74BF"/>
    <w:rsid w:val="63630FCB"/>
    <w:rsid w:val="637456A2"/>
    <w:rsid w:val="63984270"/>
    <w:rsid w:val="63BC9D22"/>
    <w:rsid w:val="644AD4C2"/>
    <w:rsid w:val="64B74520"/>
    <w:rsid w:val="64F36700"/>
    <w:rsid w:val="658D8E17"/>
    <w:rsid w:val="65A9F851"/>
    <w:rsid w:val="66217713"/>
    <w:rsid w:val="6623D94D"/>
    <w:rsid w:val="6793B05B"/>
    <w:rsid w:val="68165E56"/>
    <w:rsid w:val="68697EAA"/>
    <w:rsid w:val="6875661E"/>
    <w:rsid w:val="68A8EF56"/>
    <w:rsid w:val="68B1E3A2"/>
    <w:rsid w:val="68EE23BD"/>
    <w:rsid w:val="69A641D5"/>
    <w:rsid w:val="69BF503F"/>
    <w:rsid w:val="6A3033FB"/>
    <w:rsid w:val="6B662EB7"/>
    <w:rsid w:val="6B6A57A6"/>
    <w:rsid w:val="6B7F9CE1"/>
    <w:rsid w:val="6C6F0F04"/>
    <w:rsid w:val="6C7742F6"/>
    <w:rsid w:val="6D850F20"/>
    <w:rsid w:val="6E0F6658"/>
    <w:rsid w:val="6EF9643A"/>
    <w:rsid w:val="6F6BB494"/>
    <w:rsid w:val="6F7B3202"/>
    <w:rsid w:val="6FA03121"/>
    <w:rsid w:val="710ABDAE"/>
    <w:rsid w:val="71428027"/>
    <w:rsid w:val="71A2BC50"/>
    <w:rsid w:val="71D179CE"/>
    <w:rsid w:val="7280B60C"/>
    <w:rsid w:val="72E26CFE"/>
    <w:rsid w:val="736156AA"/>
    <w:rsid w:val="747744B6"/>
    <w:rsid w:val="747A20E9"/>
    <w:rsid w:val="747E3D5F"/>
    <w:rsid w:val="75180EAD"/>
    <w:rsid w:val="753B9322"/>
    <w:rsid w:val="7572C867"/>
    <w:rsid w:val="761A0DC0"/>
    <w:rsid w:val="76648A70"/>
    <w:rsid w:val="77911781"/>
    <w:rsid w:val="77F38AFA"/>
    <w:rsid w:val="792B6F0D"/>
    <w:rsid w:val="79798B5F"/>
    <w:rsid w:val="7A2ED553"/>
    <w:rsid w:val="7A75301F"/>
    <w:rsid w:val="7AC88AEE"/>
    <w:rsid w:val="7B255D0F"/>
    <w:rsid w:val="7B7109C0"/>
    <w:rsid w:val="7C645B4F"/>
    <w:rsid w:val="7C665D8B"/>
    <w:rsid w:val="7CB75321"/>
    <w:rsid w:val="7D09F835"/>
    <w:rsid w:val="7DB7F868"/>
    <w:rsid w:val="7E21032F"/>
    <w:rsid w:val="7E22CFC9"/>
    <w:rsid w:val="7EE27568"/>
    <w:rsid w:val="7F0438BC"/>
    <w:rsid w:val="7F119FA0"/>
    <w:rsid w:val="7F1E42C4"/>
    <w:rsid w:val="7F251A0A"/>
    <w:rsid w:val="7F586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05DE4"/>
  <w15:docId w15:val="{33BD613E-CDE5-4AE1-AFFF-883F3301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5A62"/>
    <w:pPr>
      <w:spacing w:before="240" w:after="240" w:line="360" w:lineRule="auto"/>
    </w:pPr>
    <w:rPr>
      <w:rFonts w:eastAsia="Times New Roman"/>
      <w:i/>
      <w:iCs/>
      <w:sz w:val="24"/>
      <w:szCs w:val="20"/>
    </w:rPr>
  </w:style>
  <w:style w:type="paragraph" w:styleId="Heading1">
    <w:name w:val="heading 1"/>
    <w:basedOn w:val="Title"/>
    <w:next w:val="Normal"/>
    <w:link w:val="Heading1Char"/>
    <w:uiPriority w:val="9"/>
    <w:qFormat/>
    <w:rsid w:val="00895B0F"/>
    <w:pPr>
      <w:contextualSpacing w:val="0"/>
      <w:jc w:val="center"/>
      <w:outlineLvl w:val="0"/>
    </w:pPr>
    <w:rPr>
      <w:rFonts w:ascii="Calibri" w:hAnsi="Calibri" w:cs="Calibri"/>
      <w:b/>
      <w:bCs/>
      <w:i w:val="0"/>
      <w:iCs w:val="0"/>
      <w:sz w:val="32"/>
      <w:szCs w:val="32"/>
    </w:rPr>
  </w:style>
  <w:style w:type="paragraph" w:styleId="Heading2">
    <w:name w:val="heading 2"/>
    <w:basedOn w:val="Normal"/>
    <w:next w:val="Normal"/>
    <w:link w:val="Heading2Char"/>
    <w:autoRedefine/>
    <w:uiPriority w:val="9"/>
    <w:unhideWhenUsed/>
    <w:qFormat/>
    <w:rsid w:val="00112208"/>
    <w:pPr>
      <w:keepNext/>
      <w:keepLines/>
      <w:outlineLvl w:val="1"/>
    </w:pPr>
    <w:rPr>
      <w:rFonts w:eastAsiaTheme="majorEastAsia" w:cstheme="minorHAnsi"/>
      <w:b/>
      <w:bCs/>
      <w:i w:val="0"/>
      <w:iCs w:val="0"/>
      <w:color w:val="000000" w:themeColor="text1"/>
      <w:sz w:val="32"/>
      <w:szCs w:val="32"/>
    </w:rPr>
  </w:style>
  <w:style w:type="paragraph" w:styleId="Heading3">
    <w:name w:val="heading 3"/>
    <w:basedOn w:val="Normal"/>
    <w:next w:val="Normal"/>
    <w:link w:val="Heading3Char"/>
    <w:uiPriority w:val="9"/>
    <w:unhideWhenUsed/>
    <w:qFormat/>
    <w:rsid w:val="000058C8"/>
    <w:pPr>
      <w:outlineLvl w:val="2"/>
    </w:pPr>
    <w:rPr>
      <w:i w:val="0"/>
      <w:iCs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nvertStyle3" w:customStyle="1">
    <w:name w:val="ConvertStyle3"/>
    <w:basedOn w:val="Normal"/>
    <w:link w:val="ConvertStyle3Char"/>
    <w:rsid w:val="007518DD"/>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rPr>
  </w:style>
  <w:style w:type="character" w:styleId="ConvertStyle3Char" w:customStyle="1">
    <w:name w:val="ConvertStyle3 Char"/>
    <w:basedOn w:val="DefaultParagraphFont"/>
    <w:link w:val="ConvertStyle3"/>
    <w:rsid w:val="007518DD"/>
    <w:rPr>
      <w:rFonts w:ascii="Courier New" w:hAnsi="Courier New" w:eastAsia="Times New Roman" w:cs="Times New Roman"/>
      <w:sz w:val="24"/>
      <w:szCs w:val="20"/>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autoRedefine/>
    <w:uiPriority w:val="34"/>
    <w:qFormat/>
    <w:rsid w:val="00101B80"/>
    <w:pPr>
      <w:numPr>
        <w:numId w:val="9"/>
      </w:numPr>
      <w:spacing w:before="120" w:after="120"/>
    </w:pPr>
    <w:rPr>
      <w:rFonts w:cstheme="minorHAnsi"/>
      <w:i w:val="0"/>
      <w:iCs w:val="0"/>
      <w:color w:val="0948C7"/>
      <w:szCs w:val="24"/>
    </w:rPr>
  </w:style>
  <w:style w:type="paragraph" w:styleId="BalloonText">
    <w:name w:val="Balloon Text"/>
    <w:basedOn w:val="Normal"/>
    <w:link w:val="BalloonTextChar"/>
    <w:uiPriority w:val="99"/>
    <w:semiHidden/>
    <w:unhideWhenUsed/>
    <w:rsid w:val="0013795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37951"/>
    <w:rPr>
      <w:rFonts w:ascii="Segoe UI" w:hAnsi="Segoe UI" w:eastAsia="Times New Roman" w:cs="Segoe UI"/>
      <w:sz w:val="18"/>
      <w:szCs w:val="18"/>
    </w:rPr>
  </w:style>
  <w:style w:type="paragraph" w:styleId="FootnoteText">
    <w:name w:val="footnote text"/>
    <w:basedOn w:val="Normal"/>
    <w:link w:val="FootnoteTextChar"/>
    <w:uiPriority w:val="99"/>
    <w:semiHidden/>
    <w:unhideWhenUsed/>
    <w:rsid w:val="008A38A7"/>
  </w:style>
  <w:style w:type="character" w:styleId="FootnoteTextChar" w:customStyle="1">
    <w:name w:val="Footnote Text Char"/>
    <w:basedOn w:val="DefaultParagraphFont"/>
    <w:link w:val="FootnoteText"/>
    <w:uiPriority w:val="99"/>
    <w:semiHidden/>
    <w:rsid w:val="008A38A7"/>
    <w:rPr>
      <w:rFonts w:ascii="Times New Roman" w:hAnsi="Times New Roman" w:eastAsia="Times New Roman" w:cs="Times New Roman"/>
      <w:sz w:val="20"/>
      <w:szCs w:val="20"/>
    </w:rPr>
  </w:style>
  <w:style w:type="character" w:styleId="FootnoteReference">
    <w:name w:val="footnote reference"/>
    <w:basedOn w:val="DefaultParagraphFont"/>
    <w:uiPriority w:val="99"/>
    <w:semiHidden/>
    <w:unhideWhenUsed/>
    <w:rsid w:val="008A38A7"/>
    <w:rPr>
      <w:vertAlign w:val="superscript"/>
    </w:rPr>
  </w:style>
  <w:style w:type="character" w:styleId="Hyperlink">
    <w:name w:val="Hyperlink"/>
    <w:basedOn w:val="DefaultParagraphFont"/>
    <w:uiPriority w:val="99"/>
    <w:unhideWhenUsed/>
    <w:rsid w:val="00AE47FE"/>
    <w:rPr>
      <w:color w:val="0000FF" w:themeColor="hyperlink"/>
      <w:u w:val="single"/>
    </w:rPr>
  </w:style>
  <w:style w:type="character" w:styleId="FollowedHyperlink">
    <w:name w:val="FollowedHyperlink"/>
    <w:basedOn w:val="DefaultParagraphFont"/>
    <w:uiPriority w:val="99"/>
    <w:semiHidden/>
    <w:unhideWhenUsed/>
    <w:rsid w:val="00AE47FE"/>
    <w:rPr>
      <w:color w:val="800080" w:themeColor="followedHyperlink"/>
      <w:u w:val="single"/>
    </w:rPr>
  </w:style>
  <w:style w:type="paragraph" w:styleId="Header">
    <w:name w:val="header"/>
    <w:basedOn w:val="Normal"/>
    <w:link w:val="HeaderChar"/>
    <w:uiPriority w:val="99"/>
    <w:unhideWhenUsed/>
    <w:rsid w:val="005A12DC"/>
    <w:pPr>
      <w:tabs>
        <w:tab w:val="center" w:pos="4680"/>
        <w:tab w:val="right" w:pos="9360"/>
      </w:tabs>
    </w:pPr>
  </w:style>
  <w:style w:type="character" w:styleId="HeaderChar" w:customStyle="1">
    <w:name w:val="Header Char"/>
    <w:basedOn w:val="DefaultParagraphFont"/>
    <w:link w:val="Header"/>
    <w:uiPriority w:val="99"/>
    <w:rsid w:val="005A12DC"/>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5A12DC"/>
    <w:pPr>
      <w:tabs>
        <w:tab w:val="center" w:pos="4680"/>
        <w:tab w:val="right" w:pos="9360"/>
      </w:tabs>
    </w:pPr>
  </w:style>
  <w:style w:type="character" w:styleId="FooterChar" w:customStyle="1">
    <w:name w:val="Footer Char"/>
    <w:basedOn w:val="DefaultParagraphFont"/>
    <w:link w:val="Footer"/>
    <w:uiPriority w:val="99"/>
    <w:rsid w:val="005A12DC"/>
    <w:rPr>
      <w:rFonts w:ascii="Times New Roman" w:hAnsi="Times New Roman" w:eastAsia="Times New Roman" w:cs="Times New Roman"/>
      <w:sz w:val="20"/>
      <w:szCs w:val="20"/>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PlainTable1">
    <w:name w:val="Plain Table 1"/>
    <w:basedOn w:val="TableNormal"/>
    <w:uiPriority w:val="4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101B80"/>
    <w:rPr>
      <w:rFonts w:eastAsia="Times New Roman" w:cstheme="minorHAnsi"/>
      <w:color w:val="0948C7"/>
      <w:sz w:val="24"/>
      <w:szCs w:val="24"/>
    </w:rPr>
  </w:style>
  <w:style w:type="character" w:styleId="normaltextrun" w:customStyle="1">
    <w:name w:val="normaltextrun"/>
    <w:basedOn w:val="DefaultParagraphFont"/>
    <w:rsid w:val="00B95391"/>
  </w:style>
  <w:style w:type="paragraph" w:styleId="Title">
    <w:name w:val="Title"/>
    <w:basedOn w:val="Normal"/>
    <w:next w:val="Normal"/>
    <w:link w:val="TitleChar"/>
    <w:uiPriority w:val="10"/>
    <w:qFormat/>
    <w:rsid w:val="00D42939"/>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2939"/>
    <w:rPr>
      <w:rFonts w:asciiTheme="majorHAnsi" w:hAnsiTheme="majorHAnsi" w:eastAsiaTheme="majorEastAsia" w:cstheme="majorBidi"/>
      <w:spacing w:val="-10"/>
      <w:kern w:val="28"/>
      <w:sz w:val="56"/>
      <w:szCs w:val="56"/>
    </w:rPr>
  </w:style>
  <w:style w:type="paragraph" w:styleId="Revision">
    <w:name w:val="Revision"/>
    <w:hidden/>
    <w:uiPriority w:val="99"/>
    <w:semiHidden/>
    <w:rsid w:val="001663B9"/>
    <w:rPr>
      <w:rFonts w:ascii="Times New Roman" w:hAnsi="Times New Roman" w:eastAsia="Times New Roman" w:cs="Times New Roman"/>
      <w:sz w:val="20"/>
      <w:szCs w:val="20"/>
    </w:rPr>
  </w:style>
  <w:style w:type="paragraph" w:styleId="NormalWeb">
    <w:name w:val="Normal (Web)"/>
    <w:basedOn w:val="Normal"/>
    <w:uiPriority w:val="99"/>
    <w:semiHidden/>
    <w:unhideWhenUsed/>
    <w:rsid w:val="00610E19"/>
    <w:pPr>
      <w:spacing w:before="100" w:beforeAutospacing="1" w:after="100" w:afterAutospacing="1"/>
    </w:pPr>
    <w:rPr>
      <w:szCs w:val="24"/>
    </w:rPr>
  </w:style>
  <w:style w:type="character" w:styleId="markh0ctibskj" w:customStyle="1">
    <w:name w:val="markh0ctibskj"/>
    <w:basedOn w:val="DefaultParagraphFont"/>
    <w:rsid w:val="009C244B"/>
  </w:style>
  <w:style w:type="character" w:styleId="Heading2Char" w:customStyle="1">
    <w:name w:val="Heading 2 Char"/>
    <w:basedOn w:val="DefaultParagraphFont"/>
    <w:link w:val="Heading2"/>
    <w:uiPriority w:val="9"/>
    <w:rsid w:val="00112208"/>
    <w:rPr>
      <w:rFonts w:eastAsiaTheme="majorEastAsia" w:cstheme="minorHAnsi"/>
      <w:b/>
      <w:bCs/>
      <w:color w:val="000000" w:themeColor="text1"/>
      <w:sz w:val="32"/>
      <w:szCs w:val="32"/>
    </w:rPr>
  </w:style>
  <w:style w:type="character" w:styleId="Heading3Char" w:customStyle="1">
    <w:name w:val="Heading 3 Char"/>
    <w:basedOn w:val="DefaultParagraphFont"/>
    <w:link w:val="Heading3"/>
    <w:uiPriority w:val="9"/>
    <w:rsid w:val="000058C8"/>
    <w:rPr>
      <w:rFonts w:eastAsia="Times New Roman"/>
      <w:sz w:val="24"/>
      <w:szCs w:val="20"/>
    </w:rPr>
  </w:style>
  <w:style w:type="character" w:styleId="Heading1Char" w:customStyle="1">
    <w:name w:val="Heading 1 Char"/>
    <w:basedOn w:val="DefaultParagraphFont"/>
    <w:link w:val="Heading1"/>
    <w:uiPriority w:val="9"/>
    <w:rsid w:val="00895B0F"/>
    <w:rPr>
      <w:rFonts w:ascii="Calibri" w:hAnsi="Calibri" w:cs="Calibri" w:eastAsiaTheme="majorEastAsia"/>
      <w:b/>
      <w:bCs/>
      <w:spacing w:val="-10"/>
      <w:kern w:val="28"/>
      <w:sz w:val="32"/>
      <w:szCs w:val="32"/>
    </w:rPr>
  </w:style>
  <w:style w:type="character" w:styleId="UnresolvedMention">
    <w:name w:val="Unresolved Mention"/>
    <w:basedOn w:val="DefaultParagraphFont"/>
    <w:uiPriority w:val="99"/>
    <w:semiHidden/>
    <w:unhideWhenUsed/>
    <w:rsid w:val="006D7396"/>
    <w:rPr>
      <w:color w:val="605E5C"/>
      <w:shd w:val="clear" w:color="auto" w:fill="E1DFDD"/>
    </w:rPr>
  </w:style>
  <w:style w:type="table" w:styleId="GridTable1Light">
    <w:name w:val="Grid Table 1 Light"/>
    <w:basedOn w:val="TableNormal"/>
    <w:uiPriority w:val="46"/>
    <w:rsid w:val="00A336EB"/>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D46E3"/>
    <w:rPr>
      <w:sz w:val="16"/>
      <w:szCs w:val="16"/>
    </w:rPr>
  </w:style>
  <w:style w:type="paragraph" w:styleId="CommentText">
    <w:name w:val="annotation text"/>
    <w:basedOn w:val="Normal"/>
    <w:link w:val="CommentTextChar"/>
    <w:uiPriority w:val="99"/>
    <w:unhideWhenUsed/>
    <w:rsid w:val="004D46E3"/>
    <w:pPr>
      <w:spacing w:before="0" w:after="160" w:line="240" w:lineRule="auto"/>
    </w:pPr>
    <w:rPr>
      <w:rFonts w:eastAsiaTheme="minorHAnsi"/>
      <w:i w:val="0"/>
      <w:iCs w:val="0"/>
      <w:kern w:val="2"/>
      <w:sz w:val="20"/>
      <w14:ligatures w14:val="standardContextual"/>
    </w:rPr>
  </w:style>
  <w:style w:type="character" w:styleId="CommentTextChar" w:customStyle="1">
    <w:name w:val="Comment Text Char"/>
    <w:basedOn w:val="DefaultParagraphFont"/>
    <w:link w:val="CommentText"/>
    <w:uiPriority w:val="99"/>
    <w:rsid w:val="004D46E3"/>
    <w:rPr>
      <w:kern w:val="2"/>
      <w:sz w:val="20"/>
      <w:szCs w:val="20"/>
      <w14:ligatures w14:val="standardContextual"/>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AB6FB7"/>
    <w:pPr>
      <w:spacing w:before="240" w:after="240"/>
    </w:pPr>
    <w:rPr>
      <w:rFonts w:eastAsia="Times New Roman"/>
      <w:b/>
      <w:bCs/>
      <w:i/>
      <w:iCs/>
      <w:kern w:val="0"/>
      <w14:ligatures w14:val="none"/>
    </w:rPr>
  </w:style>
  <w:style w:type="character" w:styleId="CommentSubjectChar" w:customStyle="1">
    <w:name w:val="Comment Subject Char"/>
    <w:basedOn w:val="CommentTextChar"/>
    <w:link w:val="CommentSubject"/>
    <w:uiPriority w:val="99"/>
    <w:semiHidden/>
    <w:rsid w:val="00AB6FB7"/>
    <w:rPr>
      <w:rFonts w:eastAsia="Times New Roman"/>
      <w:b/>
      <w:bCs/>
      <w:i/>
      <w:i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6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home.treasury.gov/policy-issues/financial-sanctions/sanctions-programs-and-country-information/syria-sanctions" TargetMode="External" Id="rId13" /><Relationship Type="http://schemas.openxmlformats.org/officeDocument/2006/relationships/hyperlink" Target="https://www.treasury.gov/about/organizational-structure/offices/Pages/Office-of-Foreign-Assets-Control.aspx"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home.treasury.gov/policy-issues/financial-sanctions/sanctions-programs-and-country-information/afghanistan-related-sanctions" TargetMode="External" Id="rId12" /><Relationship Type="http://schemas.openxmlformats.org/officeDocument/2006/relationships/hyperlink" Target="https://sam.gov" TargetMode="External" Id="rId17" /><Relationship Type="http://schemas.openxmlformats.org/officeDocument/2006/relationships/customXml" Target="../customXml/item2.xml" Id="rId2" /><Relationship Type="http://schemas.openxmlformats.org/officeDocument/2006/relationships/hyperlink" Target="https://reliefweb.int/report/world/suggested-guidance-implementing-interactions-minimum-operating-security-standards" TargetMode="External" Id="rId16" /><Relationship Type="http://schemas.openxmlformats.org/officeDocument/2006/relationships/hyperlink" Target="https://www.state.gov/foreign-terrorist-organization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home.treasury.gov/policy-issues/financial-sanctions/sanctions-programs-and-country-information" TargetMode="External" Id="rId11" /><Relationship Type="http://schemas.openxmlformats.org/officeDocument/2006/relationships/numbering" Target="numbering.xml" Id="rId5" /><Relationship Type="http://schemas.openxmlformats.org/officeDocument/2006/relationships/hyperlink" Target="https://gcc02.safelinks.protection.outlook.com/?url=https%3A%2F%2Fodihpn.org%2Fresources%2Foperational-security-management-in-violent-environments-revised-edition%2F&amp;data=05%7C01%7CKeeneLE%40state.gov%7C5c83893d90ad42dc968608db9538feaf%7C66cf50745afe48d1a691a12b2121f44b%7C0%7C0%7C638267844267471963%7CUnknown%7CTWFpbGZsb3d8eyJWIjoiMC4wLjAwMDAiLCJQIjoiV2luMzIiLCJBTiI6Ik1haWwiLCJXVCI6Mn0%3D%7C3000%7C%7C%7C&amp;sdata=A8lKntkyqgxstdKs4NaeM3sVa0gbPCEWVAaFNHkDQ1E%3D&amp;reserved=0"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un.org/securitycouncil/content/un-sc-consolidated-lis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ofac.treasury.gov/sanctions-programs-and-country-information/counter-terrorism-sanctions" TargetMode="External" Id="rId14" /><Relationship Type="http://schemas.openxmlformats.org/officeDocument/2006/relationships/fontTable" Target="fontTable.xml" Id="rId22" /><Relationship Type="http://schemas.openxmlformats.org/officeDocument/2006/relationships/glossaryDocument" Target="glossary/document.xml" Id="Rd890e1c00bd4404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3b8031e-8df7-4015-8918-31333ff7ea99}"/>
      </w:docPartPr>
      <w:docPartBody>
        <w:p w14:paraId="140FC53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5" ma:contentTypeDescription="Create a new document." ma:contentTypeScope="" ma:versionID="f26e3f313a3c4388b59576387e18e216">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dd70c7dbe8a8ba1d592e5ba2e0e4aff2"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888E2-3FE4-4BEE-9483-E30EFD08CCDB}"/>
</file>

<file path=customXml/itemProps2.xml><?xml version="1.0" encoding="utf-8"?>
<ds:datastoreItem xmlns:ds="http://schemas.openxmlformats.org/officeDocument/2006/customXml" ds:itemID="{29CD339F-3B2F-446D-AFC9-2123D974524D}">
  <ds:schemaRefs>
    <ds:schemaRef ds:uri="http://schemas.microsoft.com/sharepoint/v3/contenttype/forms"/>
  </ds:schemaRefs>
</ds:datastoreItem>
</file>

<file path=customXml/itemProps3.xml><?xml version="1.0" encoding="utf-8"?>
<ds:datastoreItem xmlns:ds="http://schemas.openxmlformats.org/officeDocument/2006/customXml" ds:itemID="{F63F3A5D-7735-441E-A4AD-ED410B6D0FDA}">
  <ds:schemaRefs>
    <ds:schemaRef ds:uri="http://schemas.microsoft.com/office/2006/documentManagement/types"/>
    <ds:schemaRef ds:uri="http://purl.org/dc/elements/1.1/"/>
    <ds:schemaRef ds:uri="http://schemas.microsoft.com/office/2006/metadata/properties"/>
    <ds:schemaRef ds:uri="http://purl.org/dc/terms/"/>
    <ds:schemaRef ds:uri="cbd85dd7-dc6a-469c-b59f-a7160643d3f0"/>
    <ds:schemaRef ds:uri="http://purl.org/dc/dcmitype/"/>
    <ds:schemaRef ds:uri="http://schemas.microsoft.com/office/infopath/2007/PartnerControls"/>
    <ds:schemaRef ds:uri="http://schemas.openxmlformats.org/package/2006/metadata/core-properties"/>
    <ds:schemaRef ds:uri="9dc39a08-d425-49b9-bdf8-d16d0b30ca64"/>
    <ds:schemaRef ds:uri="http://www.w3.org/XML/1998/namespace"/>
  </ds:schemaRefs>
</ds:datastoreItem>
</file>

<file path=customXml/itemProps4.xml><?xml version="1.0" encoding="utf-8"?>
<ds:datastoreItem xmlns:ds="http://schemas.openxmlformats.org/officeDocument/2006/customXml" ds:itemID="{8E438750-6732-451E-9215-DA6B273BD80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 S 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KirkpatrickAR</dc:creator>
  <cp:keywords/>
  <cp:lastModifiedBy>Keene, Lucas E</cp:lastModifiedBy>
  <cp:revision>3</cp:revision>
  <dcterms:created xsi:type="dcterms:W3CDTF">2023-11-08T21:25:00Z</dcterms:created>
  <dcterms:modified xsi:type="dcterms:W3CDTF">2023-11-29T14:59:07Z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2019-10-04T14:21:56.9875204Z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a58e9804-d813-438e-9466-c5e6593e6f78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