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A09" w:rsidRPr="00675F18" w:rsidRDefault="004D4ED3" w:rsidP="004D4ED3">
      <w:pPr>
        <w:pStyle w:val="Heading1"/>
        <w:jc w:val="center"/>
        <w:rPr>
          <w:color w:val="auto"/>
          <w:sz w:val="24"/>
          <w:szCs w:val="24"/>
        </w:rPr>
      </w:pPr>
      <w:r w:rsidRPr="00675F18">
        <w:rPr>
          <w:color w:val="auto"/>
          <w:sz w:val="24"/>
          <w:szCs w:val="24"/>
        </w:rPr>
        <w:t xml:space="preserve">BAA </w:t>
      </w:r>
      <w:r w:rsidR="001D5D54" w:rsidRPr="00675F18">
        <w:rPr>
          <w:color w:val="auto"/>
          <w:sz w:val="24"/>
          <w:szCs w:val="24"/>
        </w:rPr>
        <w:t>ANNOUNC</w:t>
      </w:r>
      <w:r w:rsidRPr="00675F18">
        <w:rPr>
          <w:color w:val="auto"/>
          <w:sz w:val="24"/>
          <w:szCs w:val="24"/>
        </w:rPr>
        <w:t xml:space="preserve">EMENT NO. </w:t>
      </w:r>
      <w:r w:rsidR="002A0420" w:rsidRPr="001F4A30">
        <w:rPr>
          <w:color w:val="auto"/>
          <w:sz w:val="24"/>
          <w:szCs w:val="24"/>
        </w:rPr>
        <w:t>N40080-15-2-</w:t>
      </w:r>
      <w:r w:rsidR="0039190B">
        <w:rPr>
          <w:color w:val="auto"/>
          <w:sz w:val="24"/>
          <w:szCs w:val="24"/>
        </w:rPr>
        <w:t>0011</w:t>
      </w:r>
    </w:p>
    <w:p w:rsidR="004D4ED3" w:rsidRPr="00675F18" w:rsidRDefault="002C62BF" w:rsidP="004D4ED3">
      <w:pPr>
        <w:pStyle w:val="Heading2"/>
        <w:jc w:val="center"/>
        <w:rPr>
          <w:color w:val="auto"/>
          <w:sz w:val="24"/>
          <w:szCs w:val="24"/>
        </w:rPr>
      </w:pPr>
      <w:r w:rsidRPr="00675F18">
        <w:rPr>
          <w:color w:val="auto"/>
          <w:sz w:val="24"/>
          <w:szCs w:val="24"/>
        </w:rPr>
        <w:t>B</w:t>
      </w:r>
      <w:r w:rsidR="004D4ED3" w:rsidRPr="00675F18">
        <w:rPr>
          <w:color w:val="auto"/>
          <w:sz w:val="24"/>
          <w:szCs w:val="24"/>
        </w:rPr>
        <w:t>R</w:t>
      </w:r>
      <w:r w:rsidRPr="00675F18">
        <w:rPr>
          <w:color w:val="auto"/>
          <w:sz w:val="24"/>
          <w:szCs w:val="24"/>
        </w:rPr>
        <w:t>O</w:t>
      </w:r>
      <w:r w:rsidR="004D4ED3" w:rsidRPr="00675F18">
        <w:rPr>
          <w:color w:val="auto"/>
          <w:sz w:val="24"/>
          <w:szCs w:val="24"/>
        </w:rPr>
        <w:t>AD AGENCY ANNOU</w:t>
      </w:r>
      <w:r w:rsidR="00085246" w:rsidRPr="00675F18">
        <w:rPr>
          <w:color w:val="auto"/>
          <w:sz w:val="24"/>
          <w:szCs w:val="24"/>
        </w:rPr>
        <w:t>N</w:t>
      </w:r>
      <w:r w:rsidR="004D4ED3" w:rsidRPr="00675F18">
        <w:rPr>
          <w:color w:val="auto"/>
          <w:sz w:val="24"/>
          <w:szCs w:val="24"/>
        </w:rPr>
        <w:t>CEMENT (BAA)</w:t>
      </w:r>
    </w:p>
    <w:p w:rsidR="003B2720" w:rsidRPr="00675F18" w:rsidRDefault="003B2720" w:rsidP="003B2720">
      <w:pPr>
        <w:pStyle w:val="CM4"/>
        <w:jc w:val="center"/>
        <w:rPr>
          <w:rFonts w:asciiTheme="majorHAnsi" w:hAnsiTheme="majorHAnsi"/>
          <w:b/>
        </w:rPr>
      </w:pPr>
    </w:p>
    <w:p w:rsidR="00675F18" w:rsidRPr="00675F18" w:rsidRDefault="00B8665F" w:rsidP="00C25871">
      <w:pPr>
        <w:pStyle w:val="CM4"/>
        <w:jc w:val="center"/>
        <w:rPr>
          <w:rFonts w:asciiTheme="majorHAnsi" w:hAnsiTheme="majorHAnsi" w:cs="Arial"/>
          <w:b/>
        </w:rPr>
      </w:pPr>
      <w:r w:rsidRPr="00B8665F">
        <w:rPr>
          <w:rFonts w:asciiTheme="majorHAnsi" w:hAnsiTheme="majorHAnsi"/>
          <w:b/>
        </w:rPr>
        <w:t>STREAM RESTORATION AND WETLAND CREATION</w:t>
      </w:r>
      <w:r w:rsidR="00520D66" w:rsidRPr="0039190B">
        <w:rPr>
          <w:rFonts w:asciiTheme="majorHAnsi" w:hAnsiTheme="majorHAnsi"/>
          <w:b/>
          <w:highlight w:val="yellow"/>
        </w:rPr>
        <w:br/>
      </w:r>
      <w:r>
        <w:rPr>
          <w:rFonts w:asciiTheme="majorHAnsi" w:hAnsiTheme="majorHAnsi" w:cs="Arial"/>
          <w:b/>
        </w:rPr>
        <w:t>Naval Support Facility Indian Head, Maryland</w:t>
      </w:r>
    </w:p>
    <w:p w:rsidR="00520D66" w:rsidRPr="00520D66" w:rsidRDefault="00520D66" w:rsidP="00D063C3">
      <w:pPr>
        <w:spacing w:line="240" w:lineRule="auto"/>
        <w:rPr>
          <w:rFonts w:asciiTheme="majorHAnsi" w:hAnsiTheme="majorHAnsi"/>
          <w:szCs w:val="24"/>
        </w:rPr>
      </w:pPr>
    </w:p>
    <w:p w:rsidR="004D4ED3" w:rsidRPr="00520D66" w:rsidRDefault="004D4ED3" w:rsidP="00D063C3">
      <w:pPr>
        <w:spacing w:line="240" w:lineRule="auto"/>
        <w:rPr>
          <w:rFonts w:asciiTheme="majorHAnsi" w:hAnsiTheme="majorHAnsi"/>
          <w:szCs w:val="24"/>
        </w:rPr>
      </w:pPr>
      <w:r w:rsidRPr="00520D66">
        <w:rPr>
          <w:rFonts w:asciiTheme="majorHAnsi" w:hAnsiTheme="majorHAnsi"/>
          <w:szCs w:val="24"/>
        </w:rPr>
        <w:t>This publication constitutes a Broad Agency Announcement as contemplated in the DoD Grants and Agreement Regulations (DODGARS) 22.315.  Additional information regarding this announcement will not be issued.</w:t>
      </w:r>
      <w:r w:rsidR="002A0420">
        <w:rPr>
          <w:rFonts w:asciiTheme="majorHAnsi" w:hAnsiTheme="majorHAnsi"/>
          <w:szCs w:val="24"/>
        </w:rPr>
        <w:t xml:space="preserve"> </w:t>
      </w:r>
    </w:p>
    <w:p w:rsidR="00DA36D4" w:rsidRPr="00520D66" w:rsidRDefault="004D4ED3" w:rsidP="00D063C3">
      <w:pPr>
        <w:spacing w:line="240" w:lineRule="auto"/>
        <w:rPr>
          <w:rFonts w:asciiTheme="majorHAnsi" w:hAnsiTheme="majorHAnsi"/>
          <w:szCs w:val="24"/>
        </w:rPr>
      </w:pPr>
      <w:r w:rsidRPr="00520D66">
        <w:rPr>
          <w:rFonts w:asciiTheme="majorHAnsi" w:hAnsiTheme="majorHAnsi"/>
          <w:szCs w:val="24"/>
        </w:rPr>
        <w:t xml:space="preserve">The issuing office will not issue paper copies of this announcement.  The Naval Facilities Engineering Command Washington </w:t>
      </w:r>
      <w:r w:rsidR="00EC3BA1" w:rsidRPr="00520D66">
        <w:rPr>
          <w:rFonts w:asciiTheme="majorHAnsi" w:hAnsiTheme="majorHAnsi"/>
          <w:szCs w:val="24"/>
        </w:rPr>
        <w:t xml:space="preserve">reserves the right to select and fund for award one proposal in response to this announcement.  No funding shall be provided for direct reimbursement of proposal development costs.  Technical and cost proposals (or any other material) submitted in </w:t>
      </w:r>
      <w:r w:rsidR="00DA36D4" w:rsidRPr="00520D66">
        <w:rPr>
          <w:rFonts w:asciiTheme="majorHAnsi" w:hAnsiTheme="majorHAnsi"/>
          <w:szCs w:val="24"/>
        </w:rPr>
        <w:t>response</w:t>
      </w:r>
      <w:r w:rsidR="00EC3BA1" w:rsidRPr="00520D66">
        <w:rPr>
          <w:rFonts w:asciiTheme="majorHAnsi" w:hAnsiTheme="majorHAnsi"/>
          <w:szCs w:val="24"/>
        </w:rPr>
        <w:t xml:space="preserve"> to this BAA will not be returned.  All proposal</w:t>
      </w:r>
      <w:r w:rsidR="00DA36D4" w:rsidRPr="00520D66">
        <w:rPr>
          <w:rFonts w:asciiTheme="majorHAnsi" w:hAnsiTheme="majorHAnsi"/>
          <w:szCs w:val="24"/>
        </w:rPr>
        <w:t>s</w:t>
      </w:r>
      <w:r w:rsidR="00EC3BA1" w:rsidRPr="00520D66">
        <w:rPr>
          <w:rFonts w:asciiTheme="majorHAnsi" w:hAnsiTheme="majorHAnsi"/>
          <w:szCs w:val="24"/>
        </w:rPr>
        <w:t xml:space="preserve"> will be treated as sensitive information.  Their contents will only be disclosed for the purposes of evaluation.</w:t>
      </w:r>
    </w:p>
    <w:p w:rsidR="003B2720" w:rsidRPr="00520D66" w:rsidRDefault="00DA36D4" w:rsidP="006204BA">
      <w:pPr>
        <w:spacing w:line="240" w:lineRule="auto"/>
        <w:contextualSpacing/>
        <w:rPr>
          <w:rFonts w:asciiTheme="majorHAnsi" w:hAnsiTheme="majorHAnsi"/>
          <w:szCs w:val="24"/>
        </w:rPr>
      </w:pPr>
      <w:r w:rsidRPr="00520D66">
        <w:rPr>
          <w:rFonts w:asciiTheme="majorHAnsi" w:hAnsiTheme="majorHAnsi"/>
          <w:szCs w:val="24"/>
        </w:rPr>
        <w:t>It is anticipated that awards will take the form of a Cooperative Agreement.  Therefore, all proposals submitted as a result of this announcement will fall under the purview of (a) the Federal statue authorizing this award, or any other Federal statues directly affecting the performance of this Grant and (b) Department of Defense Grants and Agreements Regulations (DODGARS).</w:t>
      </w:r>
    </w:p>
    <w:p w:rsidR="00D063C3" w:rsidRPr="00520D66" w:rsidRDefault="00D063C3" w:rsidP="003B2720">
      <w:pPr>
        <w:pStyle w:val="Heading3"/>
        <w:spacing w:line="240" w:lineRule="auto"/>
        <w:contextualSpacing/>
        <w:rPr>
          <w:color w:val="auto"/>
          <w:szCs w:val="24"/>
        </w:rPr>
      </w:pPr>
      <w:r w:rsidRPr="00520D66">
        <w:rPr>
          <w:color w:val="auto"/>
          <w:szCs w:val="24"/>
        </w:rPr>
        <w:t>General Information</w:t>
      </w:r>
    </w:p>
    <w:p w:rsidR="003B2720" w:rsidRPr="00520D66" w:rsidRDefault="003B2720" w:rsidP="003B2720">
      <w:pPr>
        <w:pStyle w:val="ListParagraph"/>
        <w:spacing w:line="240" w:lineRule="auto"/>
        <w:rPr>
          <w:rFonts w:asciiTheme="majorHAnsi" w:hAnsiTheme="majorHAnsi"/>
          <w:szCs w:val="24"/>
        </w:rPr>
      </w:pP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Agency Name</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b/>
          <w:szCs w:val="24"/>
          <w:u w:val="single"/>
        </w:rPr>
        <w:t>Technical:</w:t>
      </w:r>
    </w:p>
    <w:p w:rsidR="00D063C3" w:rsidRPr="00520D66" w:rsidRDefault="00D063C3" w:rsidP="003B2720">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D063C3" w:rsidRPr="00520D66" w:rsidRDefault="00D063C3" w:rsidP="00D063C3">
      <w:pPr>
        <w:spacing w:line="240" w:lineRule="auto"/>
        <w:ind w:left="720"/>
        <w:contextualSpacing/>
        <w:rPr>
          <w:rFonts w:asciiTheme="majorHAnsi" w:hAnsiTheme="majorHAnsi"/>
          <w:szCs w:val="24"/>
        </w:rPr>
      </w:pP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b/>
          <w:szCs w:val="24"/>
          <w:u w:val="single"/>
        </w:rPr>
        <w:t>Issuing Grants Office: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Naval Facilities Engineering Command, Washington</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1314 Harwood Street, SE</w:t>
      </w:r>
    </w:p>
    <w:p w:rsidR="00D063C3" w:rsidRPr="00520D66" w:rsidRDefault="00D063C3" w:rsidP="00D063C3">
      <w:pPr>
        <w:spacing w:line="240" w:lineRule="auto"/>
        <w:ind w:left="720"/>
        <w:contextualSpacing/>
        <w:rPr>
          <w:rFonts w:asciiTheme="majorHAnsi" w:hAnsiTheme="majorHAnsi"/>
          <w:szCs w:val="24"/>
        </w:rPr>
      </w:pPr>
      <w:r w:rsidRPr="00520D66">
        <w:rPr>
          <w:rFonts w:asciiTheme="majorHAnsi" w:hAnsiTheme="majorHAnsi"/>
          <w:szCs w:val="24"/>
        </w:rPr>
        <w:t>Building 212, Washington Navy Yard</w:t>
      </w:r>
    </w:p>
    <w:p w:rsidR="003B2720" w:rsidRPr="00520D66" w:rsidRDefault="00D063C3" w:rsidP="006204BA">
      <w:pPr>
        <w:spacing w:line="240" w:lineRule="auto"/>
        <w:ind w:left="720"/>
        <w:contextualSpacing/>
        <w:rPr>
          <w:rFonts w:asciiTheme="majorHAnsi" w:hAnsiTheme="majorHAnsi"/>
          <w:szCs w:val="24"/>
        </w:rPr>
      </w:pPr>
      <w:r w:rsidRPr="00520D66">
        <w:rPr>
          <w:rFonts w:asciiTheme="majorHAnsi" w:hAnsiTheme="majorHAnsi"/>
          <w:szCs w:val="24"/>
        </w:rPr>
        <w:t>Washington, DC 20374-5018</w:t>
      </w:r>
    </w:p>
    <w:p w:rsidR="00520D66" w:rsidRPr="00520D66" w:rsidRDefault="00520D66">
      <w:pPr>
        <w:rPr>
          <w:rFonts w:asciiTheme="majorHAnsi" w:hAnsiTheme="majorHAnsi"/>
          <w:szCs w:val="24"/>
        </w:rPr>
      </w:pPr>
      <w:r w:rsidRPr="00520D66">
        <w:rPr>
          <w:rFonts w:asciiTheme="majorHAnsi" w:hAnsiTheme="majorHAnsi"/>
          <w:szCs w:val="24"/>
        </w:rPr>
        <w:br w:type="page"/>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lastRenderedPageBreak/>
        <w:t>Program Name</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Natural Resources Management</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Title</w:t>
      </w:r>
    </w:p>
    <w:p w:rsidR="00520D66" w:rsidRPr="000B4584" w:rsidRDefault="009D48A5" w:rsidP="000B4584">
      <w:pPr>
        <w:ind w:left="720"/>
        <w:rPr>
          <w:rFonts w:ascii="Cambria" w:hAnsi="Cambria" w:cs="Arial"/>
        </w:rPr>
      </w:pPr>
      <w:r>
        <w:rPr>
          <w:rFonts w:asciiTheme="majorHAnsi" w:hAnsiTheme="majorHAnsi"/>
        </w:rPr>
        <w:t>Stream Restoration and Wetland Creation at Naval Support Facility Indian Head, Maryland</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BAA Number</w:t>
      </w:r>
    </w:p>
    <w:p w:rsidR="00D063C3" w:rsidRPr="00520D66" w:rsidRDefault="002A752F" w:rsidP="00520D66">
      <w:pPr>
        <w:spacing w:line="240" w:lineRule="auto"/>
        <w:ind w:left="720"/>
        <w:contextualSpacing/>
        <w:rPr>
          <w:rFonts w:asciiTheme="majorHAnsi" w:hAnsiTheme="majorHAnsi"/>
          <w:szCs w:val="24"/>
        </w:rPr>
      </w:pPr>
      <w:r w:rsidRPr="000B4584">
        <w:rPr>
          <w:rFonts w:asciiTheme="majorHAnsi" w:hAnsiTheme="majorHAnsi"/>
          <w:szCs w:val="24"/>
        </w:rPr>
        <w:t>N40080-</w:t>
      </w:r>
      <w:r w:rsidR="002A0420" w:rsidRPr="000B4584">
        <w:rPr>
          <w:rFonts w:asciiTheme="majorHAnsi" w:hAnsiTheme="majorHAnsi"/>
          <w:szCs w:val="24"/>
        </w:rPr>
        <w:t>15-2-</w:t>
      </w:r>
      <w:r w:rsidR="0039190B">
        <w:rPr>
          <w:rFonts w:asciiTheme="majorHAnsi" w:hAnsiTheme="majorHAnsi"/>
          <w:szCs w:val="24"/>
        </w:rPr>
        <w:t>0011</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Response Dates</w:t>
      </w:r>
    </w:p>
    <w:p w:rsidR="00D063C3" w:rsidRPr="00520D66" w:rsidRDefault="00D063C3" w:rsidP="00520D66">
      <w:pPr>
        <w:spacing w:line="240" w:lineRule="auto"/>
        <w:ind w:left="720"/>
        <w:contextualSpacing/>
        <w:rPr>
          <w:rFonts w:asciiTheme="majorHAnsi" w:hAnsiTheme="majorHAnsi"/>
          <w:szCs w:val="24"/>
        </w:rPr>
      </w:pPr>
      <w:r w:rsidRPr="00675F18">
        <w:rPr>
          <w:rFonts w:asciiTheme="majorHAnsi" w:hAnsiTheme="majorHAnsi"/>
          <w:szCs w:val="24"/>
        </w:rPr>
        <w:t xml:space="preserve">Full proposals are due no later </w:t>
      </w:r>
      <w:r w:rsidR="002A752F" w:rsidRPr="00675F18">
        <w:rPr>
          <w:rFonts w:asciiTheme="majorHAnsi" w:hAnsiTheme="majorHAnsi"/>
          <w:szCs w:val="24"/>
        </w:rPr>
        <w:t xml:space="preserve">than 2:00PM EST on </w:t>
      </w:r>
      <w:r w:rsidR="00726A43">
        <w:rPr>
          <w:rFonts w:asciiTheme="majorHAnsi" w:hAnsiTheme="majorHAnsi"/>
          <w:szCs w:val="24"/>
        </w:rPr>
        <w:t>31 August</w:t>
      </w:r>
      <w:r w:rsidR="00553D1C" w:rsidRPr="00553D1C">
        <w:rPr>
          <w:rFonts w:asciiTheme="majorHAnsi" w:hAnsiTheme="majorHAnsi"/>
          <w:szCs w:val="24"/>
        </w:rPr>
        <w:t xml:space="preserve"> </w:t>
      </w:r>
      <w:r w:rsidR="00675F18" w:rsidRPr="00553D1C">
        <w:rPr>
          <w:rFonts w:asciiTheme="majorHAnsi" w:hAnsiTheme="majorHAnsi"/>
          <w:szCs w:val="24"/>
        </w:rPr>
        <w:t>2015</w:t>
      </w:r>
      <w:r w:rsidRPr="00553D1C">
        <w:rPr>
          <w:rFonts w:asciiTheme="majorHAnsi" w:hAnsiTheme="majorHAnsi"/>
          <w:szCs w:val="24"/>
        </w:rPr>
        <w:t>.</w:t>
      </w:r>
      <w:r w:rsidR="00011ED0">
        <w:rPr>
          <w:rFonts w:asciiTheme="majorHAnsi" w:hAnsiTheme="majorHAnsi"/>
          <w:szCs w:val="24"/>
        </w:rPr>
        <w:t xml:space="preserve"> </w:t>
      </w:r>
    </w:p>
    <w:p w:rsidR="00D063C3" w:rsidRPr="00520D66" w:rsidRDefault="00D063C3" w:rsidP="00BC077B">
      <w:pPr>
        <w:pStyle w:val="ListParagraph"/>
        <w:numPr>
          <w:ilvl w:val="0"/>
          <w:numId w:val="1"/>
        </w:numPr>
        <w:spacing w:line="240" w:lineRule="auto"/>
        <w:rPr>
          <w:rFonts w:asciiTheme="majorHAnsi" w:hAnsiTheme="majorHAnsi"/>
          <w:szCs w:val="24"/>
        </w:rPr>
      </w:pPr>
      <w:r w:rsidRPr="00520D66">
        <w:rPr>
          <w:rFonts w:asciiTheme="majorHAnsi" w:hAnsiTheme="majorHAnsi"/>
          <w:szCs w:val="24"/>
        </w:rPr>
        <w:t>Opportunity Description</w:t>
      </w:r>
    </w:p>
    <w:p w:rsidR="00557787" w:rsidRPr="00520D66" w:rsidRDefault="00557787" w:rsidP="00520D66">
      <w:pPr>
        <w:pStyle w:val="ListParagraph"/>
        <w:spacing w:line="240" w:lineRule="auto"/>
        <w:rPr>
          <w:rFonts w:asciiTheme="majorHAnsi" w:hAnsiTheme="majorHAnsi"/>
          <w:szCs w:val="24"/>
        </w:rPr>
      </w:pPr>
    </w:p>
    <w:p w:rsidR="009E5FC8" w:rsidRPr="00520D66" w:rsidRDefault="00D063C3" w:rsidP="00BC077B">
      <w:pPr>
        <w:pStyle w:val="ListParagraph"/>
        <w:numPr>
          <w:ilvl w:val="1"/>
          <w:numId w:val="1"/>
        </w:numPr>
        <w:spacing w:line="240" w:lineRule="auto"/>
        <w:rPr>
          <w:rFonts w:asciiTheme="majorHAnsi" w:hAnsiTheme="majorHAnsi"/>
          <w:szCs w:val="24"/>
        </w:rPr>
      </w:pPr>
      <w:r w:rsidRPr="00520D66">
        <w:rPr>
          <w:rFonts w:asciiTheme="majorHAnsi" w:hAnsiTheme="majorHAnsi"/>
          <w:szCs w:val="24"/>
        </w:rPr>
        <w:t>Background</w:t>
      </w:r>
      <w:r w:rsidR="00557787" w:rsidRPr="00520D66">
        <w:rPr>
          <w:rFonts w:asciiTheme="majorHAnsi" w:hAnsiTheme="majorHAnsi"/>
          <w:szCs w:val="24"/>
        </w:rPr>
        <w:t xml:space="preserve"> / Program Purpose and Plan</w:t>
      </w:r>
      <w:r w:rsidR="00011ED0">
        <w:rPr>
          <w:rFonts w:asciiTheme="majorHAnsi" w:hAnsiTheme="majorHAnsi"/>
          <w:szCs w:val="24"/>
        </w:rPr>
        <w:t xml:space="preserve">  </w:t>
      </w:r>
    </w:p>
    <w:p w:rsidR="009D48A5" w:rsidRPr="009D48A5" w:rsidRDefault="00125C7F" w:rsidP="009D48A5">
      <w:pPr>
        <w:pStyle w:val="Body"/>
        <w:jc w:val="both"/>
        <w:rPr>
          <w:rFonts w:asciiTheme="majorHAnsi" w:hAnsiTheme="majorHAnsi"/>
        </w:rPr>
      </w:pPr>
      <w:r w:rsidRPr="00C720D4">
        <w:rPr>
          <w:rFonts w:asciiTheme="majorHAnsi" w:eastAsia="SimSun" w:hAnsiTheme="majorHAnsi"/>
          <w:sz w:val="22"/>
          <w:lang w:eastAsia="zh-CN"/>
        </w:rPr>
        <w:tab/>
      </w:r>
      <w:r w:rsidR="009D48A5" w:rsidRPr="009D48A5">
        <w:rPr>
          <w:rFonts w:asciiTheme="majorHAnsi" w:hAnsiTheme="majorHAnsi"/>
        </w:rPr>
        <w:t>Naval Support Facility Indian Head (NSFIH) is located in the northwestern portion of Charles County, Maryland, approximately 30 m</w:t>
      </w:r>
      <w:r w:rsidR="009D48A5">
        <w:rPr>
          <w:rFonts w:asciiTheme="majorHAnsi" w:hAnsiTheme="majorHAnsi"/>
        </w:rPr>
        <w:t xml:space="preserve">iles south of Washington, D.C. </w:t>
      </w:r>
      <w:r w:rsidR="009D48A5" w:rsidRPr="009D48A5">
        <w:rPr>
          <w:rFonts w:asciiTheme="majorHAnsi" w:hAnsiTheme="majorHAnsi"/>
        </w:rPr>
        <w:t>The total land area of NSFIH</w:t>
      </w:r>
      <w:r w:rsidR="009D48A5">
        <w:rPr>
          <w:rFonts w:asciiTheme="majorHAnsi" w:hAnsiTheme="majorHAnsi"/>
        </w:rPr>
        <w:t xml:space="preserve"> is approximately 3,314 acres. </w:t>
      </w:r>
      <w:r w:rsidR="009D48A5" w:rsidRPr="009D48A5">
        <w:rPr>
          <w:rFonts w:asciiTheme="majorHAnsi" w:hAnsiTheme="majorHAnsi"/>
        </w:rPr>
        <w:t>Charles County lies within the Atlantic Coastal Plain physiographic province and is one of five counties that comprise the geographic reg</w:t>
      </w:r>
      <w:r w:rsidR="009D48A5">
        <w:rPr>
          <w:rFonts w:asciiTheme="majorHAnsi" w:hAnsiTheme="majorHAnsi"/>
        </w:rPr>
        <w:t>ion known as Southern Maryland.</w:t>
      </w:r>
      <w:r w:rsidR="009D48A5" w:rsidRPr="009D48A5">
        <w:rPr>
          <w:rFonts w:asciiTheme="majorHAnsi" w:hAnsiTheme="majorHAnsi"/>
        </w:rPr>
        <w:t xml:space="preserve"> Southern Maryland is an irregularly shaped peninsula of 1,944 square miles, bounded on the south and west by the Potomac River, on the northwest by the District Columbia, on the north by the Patapsco River, and on t</w:t>
      </w:r>
      <w:r w:rsidR="009D48A5">
        <w:rPr>
          <w:rFonts w:asciiTheme="majorHAnsi" w:hAnsiTheme="majorHAnsi"/>
        </w:rPr>
        <w:t xml:space="preserve">he east by the Chesapeake Bay. </w:t>
      </w:r>
      <w:r w:rsidR="009D48A5" w:rsidRPr="009D48A5">
        <w:rPr>
          <w:rFonts w:asciiTheme="majorHAnsi" w:hAnsiTheme="majorHAnsi"/>
        </w:rPr>
        <w:t xml:space="preserve">The shoreline of NSFIH is surrounded by the </w:t>
      </w:r>
      <w:proofErr w:type="spellStart"/>
      <w:r w:rsidR="009D48A5" w:rsidRPr="009D48A5">
        <w:rPr>
          <w:rFonts w:asciiTheme="majorHAnsi" w:hAnsiTheme="majorHAnsi"/>
        </w:rPr>
        <w:t>Mattawoman</w:t>
      </w:r>
      <w:proofErr w:type="spellEnd"/>
      <w:r w:rsidR="009D48A5" w:rsidRPr="009D48A5">
        <w:rPr>
          <w:rFonts w:asciiTheme="majorHAnsi" w:hAnsiTheme="majorHAnsi"/>
        </w:rPr>
        <w:t xml:space="preserve"> and </w:t>
      </w:r>
      <w:proofErr w:type="spellStart"/>
      <w:r w:rsidR="009D48A5" w:rsidRPr="009D48A5">
        <w:rPr>
          <w:rFonts w:asciiTheme="majorHAnsi" w:hAnsiTheme="majorHAnsi"/>
        </w:rPr>
        <w:t>Chicamuxen</w:t>
      </w:r>
      <w:proofErr w:type="spellEnd"/>
      <w:r w:rsidR="009D48A5" w:rsidRPr="009D48A5">
        <w:rPr>
          <w:rFonts w:asciiTheme="majorHAnsi" w:hAnsiTheme="majorHAnsi"/>
        </w:rPr>
        <w:t xml:space="preserve"> Creeks and the Potomac River with numerous perennial streams flowi</w:t>
      </w:r>
      <w:r w:rsidR="009D48A5">
        <w:rPr>
          <w:rFonts w:asciiTheme="majorHAnsi" w:hAnsiTheme="majorHAnsi"/>
        </w:rPr>
        <w:t xml:space="preserve">ng into these bodies of water. </w:t>
      </w:r>
      <w:r w:rsidR="009D48A5" w:rsidRPr="009D48A5">
        <w:rPr>
          <w:rFonts w:asciiTheme="majorHAnsi" w:hAnsiTheme="majorHAnsi"/>
        </w:rPr>
        <w:t xml:space="preserve">Previous base operations and practices at NSFIH have resulted in the degradation of water quality of onsite streams and wetland areas.  These past actions have included grading and surface hardening that has negatively affected drainage patterns and increased </w:t>
      </w:r>
      <w:proofErr w:type="spellStart"/>
      <w:r w:rsidR="009D48A5" w:rsidRPr="009D48A5">
        <w:rPr>
          <w:rFonts w:asciiTheme="majorHAnsi" w:hAnsiTheme="majorHAnsi"/>
        </w:rPr>
        <w:t>stormwater</w:t>
      </w:r>
      <w:proofErr w:type="spellEnd"/>
      <w:r w:rsidR="009D48A5" w:rsidRPr="009D48A5">
        <w:rPr>
          <w:rFonts w:asciiTheme="majorHAnsi" w:hAnsiTheme="majorHAnsi"/>
        </w:rPr>
        <w:t xml:space="preserve"> runoff, encouraged soil erosion and increased t</w:t>
      </w:r>
      <w:r w:rsidR="009D48A5">
        <w:rPr>
          <w:rFonts w:asciiTheme="majorHAnsi" w:hAnsiTheme="majorHAnsi"/>
        </w:rPr>
        <w:t>he sediment loading of runoff.</w:t>
      </w:r>
      <w:r w:rsidR="009D48A5" w:rsidRPr="009D48A5">
        <w:rPr>
          <w:rFonts w:asciiTheme="majorHAnsi" w:hAnsiTheme="majorHAnsi"/>
        </w:rPr>
        <w:t xml:space="preserve"> Many of the degraded areas are on slopes surrounding perennial streams and wetlands.</w:t>
      </w:r>
    </w:p>
    <w:p w:rsidR="009D48A5" w:rsidRPr="009D48A5" w:rsidRDefault="009D48A5" w:rsidP="009D48A5">
      <w:pPr>
        <w:pStyle w:val="Body"/>
        <w:jc w:val="both"/>
        <w:rPr>
          <w:rFonts w:asciiTheme="majorHAnsi" w:hAnsiTheme="majorHAnsi"/>
        </w:rPr>
      </w:pPr>
    </w:p>
    <w:p w:rsidR="009D48A5" w:rsidRDefault="009D48A5" w:rsidP="009D48A5">
      <w:pPr>
        <w:pStyle w:val="Body"/>
        <w:jc w:val="both"/>
        <w:rPr>
          <w:rFonts w:asciiTheme="majorHAnsi" w:hAnsiTheme="majorHAnsi"/>
        </w:rPr>
      </w:pPr>
      <w:r w:rsidRPr="009D48A5">
        <w:rPr>
          <w:rFonts w:asciiTheme="majorHAnsi" w:hAnsiTheme="majorHAnsi"/>
        </w:rPr>
        <w:t>If not implemented, the impacts to the mission of NSFIH will include further degradation of slopes along and surrounding perennial streams, negative increases in drainage patterns, soil erosion a</w:t>
      </w:r>
      <w:r>
        <w:rPr>
          <w:rFonts w:asciiTheme="majorHAnsi" w:hAnsiTheme="majorHAnsi"/>
        </w:rPr>
        <w:t xml:space="preserve">nd sediment loading of runoff. </w:t>
      </w:r>
      <w:r w:rsidRPr="009D48A5">
        <w:rPr>
          <w:rFonts w:asciiTheme="majorHAnsi" w:hAnsiTheme="majorHAnsi"/>
        </w:rPr>
        <w:t>Continued changes in drainage patterns will result in localized flooding, erosion of outfalls and unintended bypass of</w:t>
      </w:r>
      <w:r>
        <w:rPr>
          <w:rFonts w:asciiTheme="majorHAnsi" w:hAnsiTheme="majorHAnsi"/>
        </w:rPr>
        <w:t xml:space="preserve"> drainage systems and ditches. </w:t>
      </w:r>
      <w:bookmarkStart w:id="0" w:name="_GoBack"/>
      <w:bookmarkEnd w:id="0"/>
      <w:r w:rsidRPr="009D48A5">
        <w:rPr>
          <w:rFonts w:asciiTheme="majorHAnsi" w:hAnsiTheme="majorHAnsi"/>
        </w:rPr>
        <w:t xml:space="preserve">This effort supports the requirement of the Sikes Act and the NSF Indian Head Integrated Natural Resources Management Plan (INRMP) to mitigate soil erosion.  INRMPs offer a coordinated approach for incorporating ecosystem management efforts into the management of natural resources at </w:t>
      </w:r>
      <w:proofErr w:type="gramStart"/>
      <w:r w:rsidRPr="009D48A5">
        <w:rPr>
          <w:rFonts w:asciiTheme="majorHAnsi" w:hAnsiTheme="majorHAnsi"/>
        </w:rPr>
        <w:t>DoD</w:t>
      </w:r>
      <w:proofErr w:type="gramEnd"/>
      <w:r w:rsidRPr="009D48A5">
        <w:rPr>
          <w:rFonts w:asciiTheme="majorHAnsi" w:hAnsiTheme="majorHAnsi"/>
        </w:rPr>
        <w:t xml:space="preserve"> installations.</w:t>
      </w:r>
    </w:p>
    <w:p w:rsidR="00C720D4" w:rsidRDefault="00C720D4" w:rsidP="009D48A5">
      <w:pPr>
        <w:pStyle w:val="Body"/>
        <w:jc w:val="both"/>
        <w:rPr>
          <w:rFonts w:ascii="Times New Roman" w:hAnsi="Times New Roman"/>
        </w:rPr>
      </w:pPr>
      <w:r w:rsidRPr="006F2E7F">
        <w:rPr>
          <w:rFonts w:ascii="Times New Roman" w:hAnsi="Times New Roman"/>
        </w:rPr>
        <w:t xml:space="preserve"> </w:t>
      </w:r>
    </w:p>
    <w:p w:rsidR="00520D66" w:rsidRPr="00520D66" w:rsidRDefault="00520D66" w:rsidP="00520D66">
      <w:pPr>
        <w:pStyle w:val="DefaultText"/>
        <w:tabs>
          <w:tab w:val="left" w:pos="360"/>
          <w:tab w:val="left" w:pos="1440"/>
          <w:tab w:val="left" w:pos="2160"/>
          <w:tab w:val="left" w:pos="2880"/>
          <w:tab w:val="left" w:pos="3780"/>
          <w:tab w:val="left" w:pos="4320"/>
          <w:tab w:val="left" w:pos="5040"/>
          <w:tab w:val="left" w:pos="5760"/>
          <w:tab w:val="left" w:pos="6480"/>
          <w:tab w:val="left" w:pos="7200"/>
          <w:tab w:val="left" w:pos="7920"/>
          <w:tab w:val="left" w:pos="8640"/>
        </w:tabs>
        <w:ind w:left="720"/>
        <w:rPr>
          <w:rFonts w:asciiTheme="majorHAnsi" w:hAnsiTheme="majorHAnsi"/>
          <w:b/>
          <w:szCs w:val="24"/>
          <w:u w:val="single"/>
        </w:rPr>
      </w:pPr>
      <w:r w:rsidRPr="00520D66">
        <w:rPr>
          <w:rFonts w:asciiTheme="majorHAnsi" w:hAnsiTheme="majorHAnsi"/>
          <w:b/>
          <w:szCs w:val="24"/>
          <w:u w:val="single"/>
        </w:rPr>
        <w:t>A SITE VISIT BEFORE PROPOSAL SUBMISSION IS STRONGLY ENCOURAGED.</w:t>
      </w:r>
    </w:p>
    <w:p w:rsidR="00520D66" w:rsidRPr="00520D66" w:rsidRDefault="00520D66" w:rsidP="00520D66">
      <w:pPr>
        <w:spacing w:line="240" w:lineRule="auto"/>
        <w:rPr>
          <w:rFonts w:asciiTheme="majorHAnsi" w:hAnsiTheme="majorHAnsi"/>
          <w:szCs w:val="24"/>
        </w:rPr>
      </w:pPr>
    </w:p>
    <w:p w:rsidR="00BE7E02" w:rsidRPr="003B2720" w:rsidRDefault="00BE7E02" w:rsidP="00BC077B">
      <w:pPr>
        <w:pStyle w:val="ListParagraph"/>
        <w:numPr>
          <w:ilvl w:val="1"/>
          <w:numId w:val="1"/>
        </w:numPr>
        <w:spacing w:line="240" w:lineRule="auto"/>
        <w:rPr>
          <w:rFonts w:asciiTheme="majorHAnsi" w:hAnsiTheme="majorHAnsi"/>
          <w:szCs w:val="24"/>
        </w:rPr>
      </w:pPr>
      <w:r w:rsidRPr="003B2720">
        <w:rPr>
          <w:rFonts w:asciiTheme="majorHAnsi" w:hAnsiTheme="majorHAnsi"/>
          <w:szCs w:val="24"/>
        </w:rPr>
        <w:lastRenderedPageBreak/>
        <w:t>Sources of Funding</w:t>
      </w:r>
    </w:p>
    <w:p w:rsidR="00BE7E02" w:rsidRPr="003B2720" w:rsidRDefault="00C426B3" w:rsidP="00BE7E02">
      <w:pPr>
        <w:spacing w:line="240" w:lineRule="auto"/>
        <w:ind w:left="1440"/>
        <w:rPr>
          <w:rFonts w:asciiTheme="majorHAnsi" w:hAnsiTheme="majorHAnsi"/>
          <w:szCs w:val="24"/>
        </w:rPr>
      </w:pPr>
      <w:r w:rsidRPr="00675F18">
        <w:rPr>
          <w:rFonts w:asciiTheme="majorHAnsi" w:hAnsiTheme="majorHAnsi"/>
          <w:szCs w:val="24"/>
        </w:rPr>
        <w:t>Operations &amp; Maintenance (O&amp;M).</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Point of Contact</w:t>
      </w:r>
    </w:p>
    <w:p w:rsidR="00553D1C" w:rsidRPr="003B2720" w:rsidRDefault="00BE7E02" w:rsidP="009D48A5">
      <w:pPr>
        <w:spacing w:line="240" w:lineRule="auto"/>
        <w:ind w:left="720"/>
        <w:rPr>
          <w:rFonts w:asciiTheme="majorHAnsi" w:hAnsiTheme="majorHAnsi"/>
          <w:szCs w:val="24"/>
        </w:rPr>
      </w:pPr>
      <w:r w:rsidRPr="003B2720">
        <w:rPr>
          <w:rFonts w:asciiTheme="majorHAnsi" w:hAnsiTheme="majorHAnsi"/>
          <w:szCs w:val="24"/>
        </w:rPr>
        <w:t>Questions shall be directed to the individual, as specified below, who will direct technical questions to the appropriate technical representative.</w:t>
      </w:r>
    </w:p>
    <w:p w:rsidR="00BE7E02" w:rsidRPr="003B2720" w:rsidRDefault="000B4584" w:rsidP="00BE7E02">
      <w:pPr>
        <w:spacing w:line="240" w:lineRule="auto"/>
        <w:ind w:left="720"/>
        <w:contextualSpacing/>
        <w:rPr>
          <w:rFonts w:asciiTheme="majorHAnsi" w:hAnsiTheme="majorHAnsi"/>
          <w:szCs w:val="24"/>
        </w:rPr>
      </w:pPr>
      <w:r>
        <w:rPr>
          <w:rFonts w:asciiTheme="majorHAnsi" w:hAnsiTheme="majorHAnsi"/>
          <w:szCs w:val="24"/>
        </w:rPr>
        <w:t>Chelsea Inman</w:t>
      </w:r>
    </w:p>
    <w:p w:rsidR="002D005F" w:rsidRPr="000B4584" w:rsidRDefault="000B4584" w:rsidP="000B4584">
      <w:pPr>
        <w:spacing w:line="240" w:lineRule="auto"/>
        <w:ind w:left="720"/>
        <w:contextualSpacing/>
        <w:rPr>
          <w:rStyle w:val="Hyperlink"/>
          <w:rFonts w:asciiTheme="majorHAnsi" w:hAnsiTheme="majorHAnsi"/>
          <w:color w:val="auto"/>
          <w:szCs w:val="24"/>
          <w:u w:val="none"/>
        </w:rPr>
      </w:pPr>
      <w:r w:rsidRPr="000B4584">
        <w:rPr>
          <w:rFonts w:asciiTheme="majorHAnsi" w:hAnsiTheme="majorHAnsi"/>
          <w:szCs w:val="24"/>
        </w:rPr>
        <w:t>chelsea.inman@navy.mil</w:t>
      </w:r>
    </w:p>
    <w:p w:rsidR="003B2720" w:rsidRDefault="003B2720" w:rsidP="00BE7E02">
      <w:pPr>
        <w:spacing w:line="240" w:lineRule="auto"/>
        <w:ind w:left="720"/>
        <w:contextualSpacing/>
        <w:rPr>
          <w:rStyle w:val="Hyperlink"/>
          <w:rFonts w:asciiTheme="majorHAnsi" w:hAnsiTheme="majorHAnsi"/>
          <w:color w:val="auto"/>
          <w:szCs w:val="24"/>
        </w:rPr>
      </w:pPr>
    </w:p>
    <w:p w:rsidR="003B2720" w:rsidRDefault="003B2720" w:rsidP="00BE7E02">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011ED0" w:rsidRDefault="00011ED0" w:rsidP="000B4584">
      <w:pPr>
        <w:spacing w:line="240" w:lineRule="auto"/>
        <w:contextualSpacing/>
        <w:rPr>
          <w:rStyle w:val="Hyperlink"/>
          <w:rFonts w:asciiTheme="majorHAnsi" w:hAnsiTheme="majorHAnsi"/>
          <w:color w:val="auto"/>
          <w:szCs w:val="24"/>
          <w:u w:val="none"/>
        </w:rPr>
      </w:pPr>
    </w:p>
    <w:p w:rsidR="00D93073" w:rsidRPr="009D48A5" w:rsidRDefault="009D48A5" w:rsidP="00D93073">
      <w:pPr>
        <w:spacing w:line="240" w:lineRule="auto"/>
        <w:ind w:left="720"/>
        <w:contextualSpacing/>
        <w:rPr>
          <w:rStyle w:val="Hyperlink"/>
          <w:rFonts w:asciiTheme="majorHAnsi" w:hAnsiTheme="majorHAnsi"/>
          <w:color w:val="auto"/>
          <w:szCs w:val="24"/>
          <w:u w:val="none"/>
        </w:rPr>
      </w:pPr>
      <w:r w:rsidRPr="009D48A5">
        <w:rPr>
          <w:rStyle w:val="Hyperlink"/>
          <w:rFonts w:asciiTheme="majorHAnsi" w:hAnsiTheme="majorHAnsi"/>
          <w:color w:val="auto"/>
          <w:szCs w:val="24"/>
          <w:u w:val="none"/>
        </w:rPr>
        <w:t>Carolyn Woods</w:t>
      </w:r>
    </w:p>
    <w:p w:rsidR="000B4584" w:rsidRDefault="009D48A5" w:rsidP="00D93073">
      <w:pPr>
        <w:spacing w:line="240" w:lineRule="auto"/>
        <w:ind w:left="720"/>
        <w:contextualSpacing/>
        <w:rPr>
          <w:rFonts w:asciiTheme="majorHAnsi" w:hAnsiTheme="majorHAnsi"/>
          <w:szCs w:val="24"/>
        </w:rPr>
      </w:pPr>
      <w:r w:rsidRPr="009D48A5">
        <w:rPr>
          <w:rStyle w:val="Hyperlink"/>
          <w:rFonts w:asciiTheme="majorHAnsi" w:hAnsiTheme="majorHAnsi"/>
          <w:color w:val="auto"/>
          <w:szCs w:val="24"/>
          <w:u w:val="none"/>
        </w:rPr>
        <w:t>Carolyn.woods</w:t>
      </w:r>
      <w:r w:rsidR="000B4584" w:rsidRPr="009D48A5">
        <w:rPr>
          <w:rStyle w:val="Hyperlink"/>
          <w:rFonts w:asciiTheme="majorHAnsi" w:hAnsiTheme="majorHAnsi"/>
          <w:color w:val="auto"/>
          <w:szCs w:val="24"/>
          <w:u w:val="none"/>
        </w:rPr>
        <w:t>@navy.mil</w:t>
      </w:r>
    </w:p>
    <w:p w:rsidR="002D005F" w:rsidRPr="003B2720" w:rsidRDefault="002D005F" w:rsidP="000B4584">
      <w:pPr>
        <w:spacing w:line="240" w:lineRule="auto"/>
        <w:contextualSpacing/>
        <w:rPr>
          <w:rFonts w:asciiTheme="majorHAnsi" w:hAnsiTheme="majorHAnsi"/>
          <w:szCs w:val="24"/>
        </w:rPr>
      </w:pP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Instrument Type</w:t>
      </w:r>
    </w:p>
    <w:p w:rsidR="00BE7E02" w:rsidRPr="003B2720" w:rsidRDefault="00BE7E02" w:rsidP="00BE7E02">
      <w:pPr>
        <w:spacing w:line="240" w:lineRule="auto"/>
        <w:ind w:left="720"/>
        <w:rPr>
          <w:rFonts w:asciiTheme="majorHAnsi" w:hAnsiTheme="majorHAnsi"/>
          <w:szCs w:val="24"/>
        </w:rPr>
      </w:pPr>
      <w:r w:rsidRPr="003B2720">
        <w:rPr>
          <w:rFonts w:asciiTheme="majorHAnsi" w:hAnsiTheme="majorHAnsi"/>
          <w:szCs w:val="24"/>
        </w:rPr>
        <w:t>It is anticipated that the aware resulting from this announcement will be a cooperative agreement.</w:t>
      </w:r>
    </w:p>
    <w:p w:rsidR="00BE7E02" w:rsidRPr="003B2720" w:rsidRDefault="00BE7E02" w:rsidP="00BC077B">
      <w:pPr>
        <w:pStyle w:val="ListParagraph"/>
        <w:numPr>
          <w:ilvl w:val="0"/>
          <w:numId w:val="1"/>
        </w:numPr>
        <w:spacing w:line="240" w:lineRule="auto"/>
        <w:rPr>
          <w:rFonts w:asciiTheme="majorHAnsi" w:hAnsiTheme="majorHAnsi"/>
          <w:szCs w:val="24"/>
        </w:rPr>
      </w:pPr>
      <w:r w:rsidRPr="003B2720">
        <w:rPr>
          <w:rFonts w:asciiTheme="majorHAnsi" w:hAnsiTheme="majorHAnsi"/>
          <w:szCs w:val="24"/>
        </w:rPr>
        <w:t>Additional Information</w:t>
      </w:r>
    </w:p>
    <w:p w:rsidR="00BE7E02" w:rsidRPr="003B2720" w:rsidRDefault="00BE7E02"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This BAA is soliciting proposals for Fiscal Year </w:t>
      </w:r>
      <w:r w:rsidR="008053EB" w:rsidRPr="003B2720">
        <w:rPr>
          <w:rFonts w:asciiTheme="majorHAnsi" w:hAnsiTheme="majorHAnsi"/>
          <w:szCs w:val="24"/>
        </w:rPr>
        <w:t>201</w:t>
      </w:r>
      <w:r w:rsidR="002D005F">
        <w:rPr>
          <w:rFonts w:asciiTheme="majorHAnsi" w:hAnsiTheme="majorHAnsi"/>
          <w:szCs w:val="24"/>
        </w:rPr>
        <w:t>5</w:t>
      </w:r>
      <w:r w:rsidRPr="003B2720">
        <w:rPr>
          <w:rFonts w:asciiTheme="majorHAnsi" w:hAnsiTheme="majorHAnsi"/>
          <w:szCs w:val="24"/>
        </w:rPr>
        <w:t>.</w:t>
      </w:r>
    </w:p>
    <w:p w:rsidR="00BE7E02" w:rsidRPr="003B2720" w:rsidRDefault="00BE7E02" w:rsidP="003B2720">
      <w:pPr>
        <w:pStyle w:val="Heading3"/>
        <w:spacing w:line="240" w:lineRule="auto"/>
        <w:contextualSpacing/>
        <w:rPr>
          <w:color w:val="auto"/>
          <w:szCs w:val="24"/>
        </w:rPr>
      </w:pPr>
      <w:r w:rsidRPr="003B2720">
        <w:rPr>
          <w:color w:val="auto"/>
          <w:szCs w:val="24"/>
        </w:rPr>
        <w:t>Award Information</w:t>
      </w:r>
    </w:p>
    <w:p w:rsidR="003B2720" w:rsidRDefault="003B2720" w:rsidP="003B2720">
      <w:pPr>
        <w:pStyle w:val="ListParagraph"/>
        <w:spacing w:line="240" w:lineRule="auto"/>
        <w:rPr>
          <w:rFonts w:asciiTheme="majorHAnsi" w:hAnsiTheme="majorHAnsi"/>
          <w:szCs w:val="24"/>
        </w:rPr>
      </w:pPr>
    </w:p>
    <w:p w:rsidR="00BE7E02"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Anticipated Award Information</w:t>
      </w:r>
    </w:p>
    <w:p w:rsidR="00305BE5" w:rsidRPr="003B2720" w:rsidRDefault="008053EB" w:rsidP="003B2720">
      <w:pPr>
        <w:spacing w:line="240" w:lineRule="auto"/>
        <w:ind w:left="720"/>
        <w:contextualSpacing/>
        <w:rPr>
          <w:rFonts w:asciiTheme="majorHAnsi" w:hAnsiTheme="majorHAnsi"/>
          <w:szCs w:val="24"/>
        </w:rPr>
      </w:pPr>
      <w:proofErr w:type="gramStart"/>
      <w:r w:rsidRPr="003B2720">
        <w:rPr>
          <w:rFonts w:asciiTheme="majorHAnsi" w:hAnsiTheme="majorHAnsi"/>
          <w:szCs w:val="24"/>
        </w:rPr>
        <w:t>Fiscal Year 201</w:t>
      </w:r>
      <w:r w:rsidR="002D005F">
        <w:rPr>
          <w:rFonts w:asciiTheme="majorHAnsi" w:hAnsiTheme="majorHAnsi"/>
          <w:szCs w:val="24"/>
        </w:rPr>
        <w:t>5</w:t>
      </w:r>
      <w:r w:rsidRPr="003B2720">
        <w:rPr>
          <w:rFonts w:asciiTheme="majorHAnsi" w:hAnsiTheme="majorHAnsi"/>
          <w:szCs w:val="24"/>
        </w:rPr>
        <w:t>.</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Number of Awards</w:t>
      </w:r>
    </w:p>
    <w:p w:rsidR="00305BE5" w:rsidRPr="003B2720" w:rsidRDefault="002244C7" w:rsidP="003B2720">
      <w:pPr>
        <w:spacing w:line="240" w:lineRule="auto"/>
        <w:ind w:left="720"/>
        <w:contextualSpacing/>
        <w:rPr>
          <w:rFonts w:asciiTheme="majorHAnsi" w:hAnsiTheme="majorHAnsi"/>
          <w:szCs w:val="24"/>
        </w:rPr>
      </w:pPr>
      <w:proofErr w:type="gramStart"/>
      <w:r>
        <w:rPr>
          <w:rFonts w:asciiTheme="majorHAnsi" w:hAnsiTheme="majorHAnsi"/>
          <w:szCs w:val="24"/>
        </w:rPr>
        <w:t xml:space="preserve">Approximately </w:t>
      </w:r>
      <w:r w:rsidR="000B4584">
        <w:rPr>
          <w:rFonts w:asciiTheme="majorHAnsi" w:hAnsiTheme="majorHAnsi"/>
          <w:szCs w:val="24"/>
        </w:rPr>
        <w:t>one (1).</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Award Type</w:t>
      </w:r>
    </w:p>
    <w:p w:rsidR="00305BE5" w:rsidRPr="003B2720" w:rsidRDefault="00305BE5" w:rsidP="003B2720">
      <w:pPr>
        <w:spacing w:line="240" w:lineRule="auto"/>
        <w:ind w:left="720"/>
        <w:contextualSpacing/>
        <w:rPr>
          <w:rFonts w:asciiTheme="majorHAnsi" w:hAnsiTheme="majorHAnsi"/>
          <w:szCs w:val="24"/>
        </w:rPr>
      </w:pPr>
      <w:proofErr w:type="gramStart"/>
      <w:r w:rsidRPr="003B2720">
        <w:rPr>
          <w:rFonts w:asciiTheme="majorHAnsi" w:hAnsiTheme="majorHAnsi"/>
          <w:szCs w:val="24"/>
        </w:rPr>
        <w:t>Cooperative Agreement.</w:t>
      </w:r>
      <w:proofErr w:type="gramEnd"/>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 xml:space="preserve">Anticipated Period of Performance </w:t>
      </w:r>
    </w:p>
    <w:p w:rsidR="008053EB" w:rsidRPr="003B2720" w:rsidRDefault="008053EB"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 period covered by this scope of work is </w:t>
      </w:r>
      <w:r w:rsidR="00C720D4" w:rsidRPr="009D48A5">
        <w:rPr>
          <w:rFonts w:asciiTheme="majorHAnsi" w:hAnsiTheme="majorHAnsi"/>
          <w:szCs w:val="24"/>
        </w:rPr>
        <w:t>eighteen</w:t>
      </w:r>
      <w:r w:rsidRPr="009D48A5">
        <w:rPr>
          <w:rFonts w:asciiTheme="majorHAnsi" w:hAnsiTheme="majorHAnsi"/>
          <w:szCs w:val="24"/>
        </w:rPr>
        <w:t xml:space="preserve"> (</w:t>
      </w:r>
      <w:r w:rsidR="00C720D4" w:rsidRPr="009D48A5">
        <w:rPr>
          <w:rFonts w:asciiTheme="majorHAnsi" w:hAnsiTheme="majorHAnsi"/>
          <w:szCs w:val="24"/>
        </w:rPr>
        <w:t>18</w:t>
      </w:r>
      <w:r w:rsidRPr="009D48A5">
        <w:rPr>
          <w:rFonts w:asciiTheme="majorHAnsi" w:hAnsiTheme="majorHAnsi"/>
          <w:szCs w:val="24"/>
        </w:rPr>
        <w:t>) months from</w:t>
      </w:r>
      <w:r w:rsidRPr="003B2720">
        <w:rPr>
          <w:rFonts w:asciiTheme="majorHAnsi" w:hAnsiTheme="majorHAnsi"/>
          <w:szCs w:val="24"/>
        </w:rPr>
        <w:t xml:space="preserve"> date of award of the Agreement.  </w:t>
      </w:r>
    </w:p>
    <w:p w:rsidR="00305BE5" w:rsidRPr="003B2720" w:rsidRDefault="00305BE5" w:rsidP="00BC077B">
      <w:pPr>
        <w:pStyle w:val="ListParagraph"/>
        <w:numPr>
          <w:ilvl w:val="0"/>
          <w:numId w:val="2"/>
        </w:numPr>
        <w:spacing w:line="240" w:lineRule="auto"/>
        <w:rPr>
          <w:rFonts w:asciiTheme="majorHAnsi" w:hAnsiTheme="majorHAnsi"/>
          <w:szCs w:val="24"/>
        </w:rPr>
      </w:pPr>
      <w:r w:rsidRPr="003B2720">
        <w:rPr>
          <w:rFonts w:asciiTheme="majorHAnsi" w:hAnsiTheme="majorHAnsi"/>
          <w:szCs w:val="24"/>
        </w:rPr>
        <w:t>Range of Approval/Disapproval Time</w:t>
      </w:r>
    </w:p>
    <w:p w:rsidR="00305BE5" w:rsidRPr="003B272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Form proposals are reviewed and selected within six months from submission.  Subsequent awards are usually made within three months from notification.  This information is only an approximate estimate and does not obligate the US </w:t>
      </w:r>
      <w:r w:rsidRPr="00572260">
        <w:rPr>
          <w:rFonts w:asciiTheme="majorHAnsi" w:hAnsiTheme="majorHAnsi"/>
          <w:szCs w:val="24"/>
        </w:rPr>
        <w:lastRenderedPageBreak/>
        <w:t>Government in any way.  Estimated funding amounts may increase or decrease at any time based on current and future appropriations.</w:t>
      </w:r>
    </w:p>
    <w:p w:rsidR="00305BE5" w:rsidRPr="003B2720" w:rsidRDefault="00305BE5" w:rsidP="003B2720">
      <w:pPr>
        <w:pStyle w:val="Heading3"/>
        <w:spacing w:line="240" w:lineRule="auto"/>
        <w:contextualSpacing/>
        <w:rPr>
          <w:color w:val="auto"/>
          <w:szCs w:val="24"/>
        </w:rPr>
      </w:pPr>
      <w:r w:rsidRPr="003B2720">
        <w:rPr>
          <w:color w:val="auto"/>
          <w:szCs w:val="24"/>
        </w:rPr>
        <w:t>Eligibility Information</w:t>
      </w:r>
    </w:p>
    <w:p w:rsidR="003B2720" w:rsidRDefault="003B2720" w:rsidP="003B2720">
      <w:pPr>
        <w:spacing w:line="240" w:lineRule="auto"/>
        <w:ind w:left="720"/>
        <w:contextualSpacing/>
        <w:rPr>
          <w:rFonts w:asciiTheme="majorHAnsi" w:hAnsiTheme="majorHAnsi"/>
          <w:szCs w:val="24"/>
        </w:rPr>
      </w:pPr>
    </w:p>
    <w:p w:rsidR="00305BE5" w:rsidRDefault="00305BE5" w:rsidP="003B2720">
      <w:pPr>
        <w:spacing w:line="240" w:lineRule="auto"/>
        <w:ind w:left="720"/>
        <w:contextualSpacing/>
        <w:rPr>
          <w:rFonts w:asciiTheme="majorHAnsi" w:hAnsiTheme="majorHAnsi"/>
          <w:szCs w:val="24"/>
        </w:rPr>
      </w:pPr>
      <w:r w:rsidRPr="003B2720">
        <w:rPr>
          <w:rFonts w:asciiTheme="majorHAnsi" w:hAnsiTheme="majorHAnsi"/>
          <w:szCs w:val="24"/>
        </w:rPr>
        <w:t>All responsible sources from academia, industry, and non-governmental organization may submit proposal under this BAA.  This includes all non-profits, universities, state and local governments.</w:t>
      </w:r>
    </w:p>
    <w:p w:rsidR="00305BE5" w:rsidRDefault="00305BE5" w:rsidP="003B2720">
      <w:pPr>
        <w:pStyle w:val="Heading3"/>
        <w:spacing w:line="240" w:lineRule="auto"/>
        <w:contextualSpacing/>
        <w:rPr>
          <w:color w:val="auto"/>
          <w:szCs w:val="24"/>
        </w:rPr>
      </w:pPr>
      <w:r w:rsidRPr="003B2720">
        <w:rPr>
          <w:color w:val="auto"/>
          <w:szCs w:val="24"/>
        </w:rPr>
        <w:t>Application and Submission Information</w:t>
      </w:r>
    </w:p>
    <w:p w:rsidR="003B2720" w:rsidRDefault="003B2720" w:rsidP="003B2720">
      <w:pPr>
        <w:pStyle w:val="ListParagraph"/>
        <w:spacing w:line="240" w:lineRule="auto"/>
        <w:rPr>
          <w:rFonts w:asciiTheme="majorHAnsi" w:hAnsiTheme="majorHAnsi"/>
          <w:szCs w:val="24"/>
        </w:rPr>
      </w:pPr>
    </w:p>
    <w:p w:rsidR="00305BE5" w:rsidRPr="003B2720" w:rsidRDefault="00305BE5"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Application and Submission Process</w:t>
      </w:r>
    </w:p>
    <w:p w:rsidR="00305BE5" w:rsidRPr="00572260" w:rsidRDefault="00305BE5" w:rsidP="003B2720">
      <w:pPr>
        <w:spacing w:line="240" w:lineRule="auto"/>
        <w:ind w:left="720"/>
        <w:contextualSpacing/>
        <w:rPr>
          <w:rFonts w:asciiTheme="majorHAnsi" w:hAnsiTheme="majorHAnsi"/>
          <w:szCs w:val="24"/>
        </w:rPr>
      </w:pPr>
      <w:r w:rsidRPr="00572260">
        <w:rPr>
          <w:rFonts w:asciiTheme="majorHAnsi" w:hAnsiTheme="majorHAnsi"/>
          <w:szCs w:val="24"/>
        </w:rPr>
        <w:t xml:space="preserve">Full Proposal shall consist of three sections: (I) Technical Approach, (II) Qualifications and (III) Cost.  The details </w:t>
      </w:r>
      <w:r w:rsidR="0092759A" w:rsidRPr="00572260">
        <w:rPr>
          <w:rFonts w:asciiTheme="majorHAnsi" w:hAnsiTheme="majorHAnsi"/>
          <w:szCs w:val="24"/>
        </w:rPr>
        <w:t>for</w:t>
      </w:r>
      <w:r w:rsidRPr="00572260">
        <w:rPr>
          <w:rFonts w:asciiTheme="majorHAnsi" w:hAnsiTheme="majorHAnsi"/>
          <w:szCs w:val="24"/>
        </w:rPr>
        <w:t xml:space="preserve"> each section are </w:t>
      </w:r>
      <w:r w:rsidR="0092759A" w:rsidRPr="00572260">
        <w:rPr>
          <w:rFonts w:asciiTheme="majorHAnsi" w:hAnsiTheme="majorHAnsi"/>
          <w:szCs w:val="24"/>
        </w:rPr>
        <w:t>described</w:t>
      </w:r>
      <w:r w:rsidRPr="00572260">
        <w:rPr>
          <w:rFonts w:asciiTheme="majorHAnsi" w:hAnsiTheme="majorHAnsi"/>
          <w:szCs w:val="24"/>
        </w:rPr>
        <w:t xml:space="preserve"> below.  The due date for receipt of proposals </w:t>
      </w:r>
      <w:r w:rsidR="0092759A" w:rsidRPr="00572260">
        <w:rPr>
          <w:rFonts w:asciiTheme="majorHAnsi" w:hAnsiTheme="majorHAnsi"/>
          <w:szCs w:val="24"/>
        </w:rPr>
        <w:t>is</w:t>
      </w:r>
      <w:r w:rsidR="008053EB" w:rsidRPr="00572260">
        <w:rPr>
          <w:rFonts w:asciiTheme="majorHAnsi" w:hAnsiTheme="majorHAnsi"/>
          <w:szCs w:val="24"/>
        </w:rPr>
        <w:t xml:space="preserve"> </w:t>
      </w:r>
      <w:r w:rsidR="008053EB" w:rsidRPr="00553D1C">
        <w:rPr>
          <w:rFonts w:asciiTheme="majorHAnsi" w:hAnsiTheme="majorHAnsi"/>
          <w:szCs w:val="24"/>
        </w:rPr>
        <w:t xml:space="preserve">2:00pm EST on </w:t>
      </w:r>
      <w:r w:rsidR="00726A43">
        <w:rPr>
          <w:rFonts w:asciiTheme="majorHAnsi" w:hAnsiTheme="majorHAnsi"/>
          <w:szCs w:val="24"/>
        </w:rPr>
        <w:t>31</w:t>
      </w:r>
      <w:r w:rsidR="00F8760B" w:rsidRPr="00553D1C">
        <w:rPr>
          <w:rFonts w:asciiTheme="majorHAnsi" w:hAnsiTheme="majorHAnsi"/>
          <w:szCs w:val="24"/>
        </w:rPr>
        <w:t xml:space="preserve"> </w:t>
      </w:r>
      <w:r w:rsidR="00553D1C" w:rsidRPr="00553D1C">
        <w:rPr>
          <w:rFonts w:asciiTheme="majorHAnsi" w:hAnsiTheme="majorHAnsi"/>
          <w:szCs w:val="24"/>
        </w:rPr>
        <w:t>August</w:t>
      </w:r>
      <w:r w:rsidR="00F8760B" w:rsidRPr="00553D1C">
        <w:rPr>
          <w:rFonts w:asciiTheme="majorHAnsi" w:hAnsiTheme="majorHAnsi"/>
          <w:szCs w:val="24"/>
        </w:rPr>
        <w:t xml:space="preserve"> 2015</w:t>
      </w:r>
      <w:r w:rsidR="0092759A" w:rsidRPr="00553D1C">
        <w:rPr>
          <w:rFonts w:asciiTheme="majorHAnsi" w:hAnsiTheme="majorHAnsi"/>
          <w:szCs w:val="24"/>
        </w:rPr>
        <w:t>.</w:t>
      </w:r>
      <w:r w:rsidR="0092759A" w:rsidRPr="00572260">
        <w:rPr>
          <w:rFonts w:asciiTheme="majorHAnsi" w:hAnsiTheme="majorHAnsi"/>
          <w:szCs w:val="24"/>
        </w:rPr>
        <w:t xml:space="preserve">  It is anticipated that final sele</w:t>
      </w:r>
      <w:r w:rsidR="008053EB" w:rsidRPr="00572260">
        <w:rPr>
          <w:rFonts w:asciiTheme="majorHAnsi" w:hAnsiTheme="majorHAnsi"/>
          <w:szCs w:val="24"/>
        </w:rPr>
        <w:t>ction will be made before the end of Fiscal Year 201</w:t>
      </w:r>
      <w:r w:rsidR="00572260" w:rsidRPr="00572260">
        <w:rPr>
          <w:rFonts w:asciiTheme="majorHAnsi" w:hAnsiTheme="majorHAnsi"/>
          <w:szCs w:val="24"/>
        </w:rPr>
        <w:t>5</w:t>
      </w:r>
      <w:r w:rsidR="0092759A" w:rsidRPr="00572260">
        <w:rPr>
          <w:rFonts w:asciiTheme="majorHAnsi" w:hAnsiTheme="majorHAnsi"/>
          <w:szCs w:val="24"/>
        </w:rPr>
        <w:t>.  As soon as the final proposal evaluation process is completed, the respondent will be notified via e-mail of its selection or non-selection for award.</w:t>
      </w:r>
    </w:p>
    <w:p w:rsidR="003B2720" w:rsidRPr="001D235B" w:rsidRDefault="003B2720" w:rsidP="003B2720">
      <w:pPr>
        <w:spacing w:line="240" w:lineRule="auto"/>
        <w:ind w:left="720"/>
        <w:contextualSpacing/>
        <w:rPr>
          <w:rFonts w:asciiTheme="majorHAnsi" w:hAnsiTheme="majorHAnsi"/>
          <w:szCs w:val="24"/>
          <w:highlight w:val="yellow"/>
        </w:rPr>
      </w:pPr>
    </w:p>
    <w:p w:rsidR="0092759A" w:rsidRPr="003B2720" w:rsidRDefault="0092759A" w:rsidP="003B2720">
      <w:pPr>
        <w:spacing w:line="240" w:lineRule="auto"/>
        <w:ind w:left="720"/>
        <w:contextualSpacing/>
        <w:rPr>
          <w:rFonts w:asciiTheme="majorHAnsi" w:hAnsiTheme="majorHAnsi"/>
          <w:szCs w:val="24"/>
        </w:rPr>
      </w:pPr>
      <w:r w:rsidRPr="00DC1586">
        <w:rPr>
          <w:rFonts w:asciiTheme="majorHAnsi" w:hAnsiTheme="majorHAnsi"/>
          <w:szCs w:val="24"/>
        </w:rPr>
        <w:t>Respondents shall state that their full proposal is valid for 90 days from the submission deadline.</w:t>
      </w:r>
    </w:p>
    <w:p w:rsidR="0092759A" w:rsidRPr="003B2720" w:rsidRDefault="0092759A"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Address for the Submission of Full Proposals</w:t>
      </w: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Respondents to this solicitation must provide one electronic copy of the application Full Proposal.  All applications shall be submitted via Grants.gov (see instruction below) with a copy emails to the following address:</w:t>
      </w:r>
    </w:p>
    <w:p w:rsidR="008053EB" w:rsidRDefault="008053EB" w:rsidP="003B2720">
      <w:pPr>
        <w:spacing w:line="240" w:lineRule="auto"/>
        <w:ind w:left="720"/>
        <w:contextualSpacing/>
        <w:rPr>
          <w:rFonts w:asciiTheme="majorHAnsi" w:hAnsiTheme="majorHAnsi"/>
          <w:szCs w:val="24"/>
        </w:rPr>
      </w:pPr>
    </w:p>
    <w:p w:rsidR="001D235B" w:rsidRDefault="000B4584" w:rsidP="001D235B">
      <w:pPr>
        <w:spacing w:line="240" w:lineRule="auto"/>
        <w:ind w:left="720"/>
        <w:contextualSpacing/>
        <w:rPr>
          <w:rFonts w:asciiTheme="majorHAnsi" w:hAnsiTheme="majorHAnsi"/>
          <w:szCs w:val="24"/>
        </w:rPr>
      </w:pPr>
      <w:r>
        <w:rPr>
          <w:rFonts w:asciiTheme="majorHAnsi" w:hAnsiTheme="majorHAnsi"/>
          <w:szCs w:val="24"/>
        </w:rPr>
        <w:t>Chelsea Inman</w:t>
      </w:r>
    </w:p>
    <w:p w:rsidR="000B4584" w:rsidRPr="001D235B" w:rsidRDefault="000B4584" w:rsidP="001D235B">
      <w:pPr>
        <w:spacing w:line="240" w:lineRule="auto"/>
        <w:ind w:left="720"/>
        <w:contextualSpacing/>
        <w:rPr>
          <w:rStyle w:val="Hyperlink"/>
          <w:rFonts w:asciiTheme="majorHAnsi" w:hAnsiTheme="majorHAnsi"/>
          <w:color w:val="auto"/>
          <w:szCs w:val="24"/>
          <w:u w:val="none"/>
        </w:rPr>
      </w:pPr>
      <w:r>
        <w:rPr>
          <w:rFonts w:asciiTheme="majorHAnsi" w:hAnsiTheme="majorHAnsi"/>
          <w:szCs w:val="24"/>
        </w:rPr>
        <w:t>Chelsea.inman@navy.mil</w:t>
      </w:r>
    </w:p>
    <w:p w:rsidR="001D235B" w:rsidRDefault="001D235B" w:rsidP="001D235B">
      <w:pPr>
        <w:spacing w:line="240" w:lineRule="auto"/>
        <w:ind w:left="720"/>
        <w:contextualSpacing/>
        <w:rPr>
          <w:rStyle w:val="Hyperlink"/>
          <w:rFonts w:asciiTheme="majorHAnsi" w:hAnsiTheme="majorHAnsi"/>
          <w:color w:val="auto"/>
          <w:szCs w:val="24"/>
          <w:u w:val="none"/>
        </w:rPr>
      </w:pPr>
      <w:proofErr w:type="gramStart"/>
      <w:r>
        <w:rPr>
          <w:rStyle w:val="Hyperlink"/>
          <w:rFonts w:asciiTheme="majorHAnsi" w:hAnsiTheme="majorHAnsi"/>
          <w:color w:val="auto"/>
          <w:szCs w:val="24"/>
          <w:u w:val="none"/>
        </w:rPr>
        <w:t>or</w:t>
      </w:r>
      <w:proofErr w:type="gramEnd"/>
    </w:p>
    <w:p w:rsidR="000B4584" w:rsidRDefault="009D48A5" w:rsidP="001D235B">
      <w:pPr>
        <w:spacing w:line="240" w:lineRule="auto"/>
        <w:ind w:left="720"/>
        <w:contextualSpacing/>
        <w:rPr>
          <w:rStyle w:val="Hyperlink"/>
          <w:rFonts w:asciiTheme="majorHAnsi" w:hAnsiTheme="majorHAnsi"/>
          <w:color w:val="auto"/>
          <w:szCs w:val="24"/>
          <w:u w:val="none"/>
        </w:rPr>
      </w:pPr>
      <w:r>
        <w:rPr>
          <w:rStyle w:val="Hyperlink"/>
          <w:rFonts w:asciiTheme="majorHAnsi" w:hAnsiTheme="majorHAnsi"/>
          <w:color w:val="auto"/>
          <w:szCs w:val="24"/>
          <w:u w:val="none"/>
        </w:rPr>
        <w:t>Carolyn Woods</w:t>
      </w:r>
    </w:p>
    <w:p w:rsidR="009D48A5" w:rsidRDefault="009D48A5" w:rsidP="001D235B">
      <w:pPr>
        <w:spacing w:line="240" w:lineRule="auto"/>
        <w:ind w:left="720"/>
        <w:contextualSpacing/>
        <w:rPr>
          <w:rFonts w:asciiTheme="majorHAnsi" w:hAnsiTheme="majorHAnsi"/>
          <w:szCs w:val="24"/>
        </w:rPr>
      </w:pPr>
      <w:r>
        <w:rPr>
          <w:rStyle w:val="Hyperlink"/>
          <w:rFonts w:asciiTheme="majorHAnsi" w:hAnsiTheme="majorHAnsi"/>
          <w:color w:val="auto"/>
          <w:szCs w:val="24"/>
          <w:u w:val="none"/>
        </w:rPr>
        <w:t>Carolyn.woods@navy.mil</w:t>
      </w:r>
    </w:p>
    <w:p w:rsidR="003B2720" w:rsidRDefault="003B2720" w:rsidP="001D235B">
      <w:pPr>
        <w:spacing w:line="240" w:lineRule="auto"/>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Submission of Proposals through Grants.gov:</w:t>
      </w:r>
    </w:p>
    <w:p w:rsidR="003B2720" w:rsidRDefault="003B2720" w:rsidP="003B2720">
      <w:pPr>
        <w:spacing w:line="240" w:lineRule="auto"/>
        <w:ind w:left="720"/>
        <w:contextualSpacing/>
        <w:rPr>
          <w:rFonts w:asciiTheme="majorHAnsi" w:hAnsiTheme="majorHAnsi"/>
          <w:szCs w:val="24"/>
        </w:rPr>
      </w:pPr>
    </w:p>
    <w:p w:rsidR="0092759A" w:rsidRPr="003B2720" w:rsidRDefault="0092759A" w:rsidP="003B2720">
      <w:pPr>
        <w:spacing w:line="240" w:lineRule="auto"/>
        <w:ind w:left="720"/>
        <w:contextualSpacing/>
        <w:rPr>
          <w:rFonts w:asciiTheme="majorHAnsi" w:hAnsiTheme="majorHAnsi"/>
          <w:szCs w:val="24"/>
        </w:rPr>
      </w:pPr>
      <w:r w:rsidRPr="003B2720">
        <w:rPr>
          <w:rFonts w:asciiTheme="majorHAnsi" w:hAnsiTheme="majorHAnsi"/>
          <w:szCs w:val="24"/>
        </w:rPr>
        <w:t>Registration Requirements for Grants.gov:</w:t>
      </w:r>
    </w:p>
    <w:p w:rsidR="0092759A"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There are several one-time actions you must complete in order to sub it an application through Grants.gov (e.g. obtain a Dun and Bradstreet  Universal Numbering System (DUNS) number, register with the Central Contact Registry (CCR), register with the credential provider, and register with Grants.gov).  See </w:t>
      </w:r>
      <w:hyperlink r:id="rId9" w:history="1">
        <w:r w:rsidR="003B2720" w:rsidRPr="001923AE">
          <w:rPr>
            <w:rStyle w:val="Hyperlink"/>
            <w:rFonts w:asciiTheme="majorHAnsi" w:hAnsiTheme="majorHAnsi"/>
            <w:szCs w:val="24"/>
          </w:rPr>
          <w:t>www.grant.gov/GetStarted</w:t>
        </w:r>
      </w:hyperlink>
      <w:r w:rsidR="003B2720">
        <w:rPr>
          <w:rFonts w:asciiTheme="majorHAnsi" w:hAnsiTheme="majorHAnsi"/>
          <w:szCs w:val="24"/>
        </w:rPr>
        <w:t xml:space="preserve"> </w:t>
      </w:r>
      <w:r w:rsidRPr="003B2720">
        <w:rPr>
          <w:rFonts w:asciiTheme="majorHAnsi" w:hAnsiTheme="majorHAnsi"/>
          <w:szCs w:val="24"/>
        </w:rPr>
        <w:t xml:space="preserve">to begin this process.  Use the Grants.gov Organization Registration Checklist at </w:t>
      </w:r>
      <w:hyperlink r:id="rId10" w:history="1">
        <w:r w:rsidR="003B2720" w:rsidRPr="001923AE">
          <w:rPr>
            <w:rStyle w:val="Hyperlink"/>
            <w:rFonts w:asciiTheme="majorHAnsi" w:hAnsiTheme="majorHAnsi"/>
            <w:szCs w:val="24"/>
          </w:rPr>
          <w:t>www.grants.gov/assets/OrganizationRegCheck.doc</w:t>
        </w:r>
      </w:hyperlink>
      <w:r w:rsidR="003B2720">
        <w:rPr>
          <w:rFonts w:asciiTheme="majorHAnsi" w:hAnsiTheme="majorHAnsi"/>
          <w:szCs w:val="24"/>
        </w:rPr>
        <w:t xml:space="preserve"> </w:t>
      </w:r>
      <w:r w:rsidRPr="003B2720">
        <w:rPr>
          <w:rFonts w:asciiTheme="majorHAnsi" w:hAnsiTheme="majorHAnsi"/>
          <w:szCs w:val="24"/>
        </w:rPr>
        <w:t>to guide you through the process. Designating an E-Business Point of Contact (</w:t>
      </w:r>
      <w:proofErr w:type="spellStart"/>
      <w:r w:rsidRPr="003B2720">
        <w:rPr>
          <w:rFonts w:asciiTheme="majorHAnsi" w:hAnsiTheme="majorHAnsi"/>
          <w:szCs w:val="24"/>
        </w:rPr>
        <w:t>EBiz</w:t>
      </w:r>
      <w:proofErr w:type="spellEnd"/>
      <w:r w:rsidRPr="003B2720">
        <w:rPr>
          <w:rFonts w:asciiTheme="majorHAnsi" w:hAnsiTheme="majorHAnsi"/>
          <w:szCs w:val="24"/>
        </w:rPr>
        <w:t xml:space="preserve"> POC) and obtaining a special password called an MPIN are important steps in the CCR registration process.  Applicants, who are not registered with CCR and </w:t>
      </w:r>
      <w:r w:rsidRPr="003B2720">
        <w:rPr>
          <w:rFonts w:asciiTheme="majorHAnsi" w:hAnsiTheme="majorHAnsi"/>
          <w:szCs w:val="24"/>
        </w:rPr>
        <w:lastRenderedPageBreak/>
        <w:t xml:space="preserve">grants.gov, should allow at least 21 days </w:t>
      </w:r>
      <w:r w:rsidR="003B2720" w:rsidRPr="003B2720">
        <w:rPr>
          <w:rFonts w:asciiTheme="majorHAnsi" w:hAnsiTheme="majorHAnsi"/>
          <w:szCs w:val="24"/>
        </w:rPr>
        <w:t>completing</w:t>
      </w:r>
      <w:r w:rsidRPr="003B2720">
        <w:rPr>
          <w:rFonts w:asciiTheme="majorHAnsi" w:hAnsiTheme="majorHAnsi"/>
          <w:szCs w:val="24"/>
        </w:rPr>
        <w:t xml:space="preserve"> these requirements.  It is suggested that the process be started as soon as possible.  </w:t>
      </w:r>
    </w:p>
    <w:p w:rsidR="003B2720" w:rsidRDefault="003B2720" w:rsidP="003B2720">
      <w:pPr>
        <w:spacing w:line="240" w:lineRule="auto"/>
        <w:ind w:left="720"/>
        <w:contextualSpacing/>
        <w:rPr>
          <w:rFonts w:asciiTheme="majorHAnsi" w:hAnsiTheme="majorHAnsi"/>
          <w:szCs w:val="24"/>
        </w:rPr>
      </w:pP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 xml:space="preserve">Questions: Questions relating to the registration process, system requirement, how an application form works, or the submittal process must be directed to Grants.gov at 1-800-518-4726 or </w:t>
      </w:r>
      <w:hyperlink r:id="rId11" w:history="1">
        <w:r w:rsidR="003B2720" w:rsidRPr="001923AE">
          <w:rPr>
            <w:rStyle w:val="Hyperlink"/>
            <w:rFonts w:asciiTheme="majorHAnsi" w:hAnsiTheme="majorHAnsi"/>
            <w:szCs w:val="24"/>
          </w:rPr>
          <w:t>support@grants.gov</w:t>
        </w:r>
      </w:hyperlink>
      <w:r w:rsidR="003B2720">
        <w:rPr>
          <w:rFonts w:asciiTheme="majorHAnsi" w:hAnsiTheme="majorHAnsi"/>
          <w:szCs w:val="24"/>
        </w:rPr>
        <w:t xml:space="preserve">. </w:t>
      </w:r>
      <w:r w:rsidR="00520D66">
        <w:rPr>
          <w:rFonts w:asciiTheme="majorHAnsi" w:hAnsiTheme="majorHAnsi"/>
          <w:szCs w:val="24"/>
        </w:rPr>
        <w:t xml:space="preserve">  </w:t>
      </w:r>
      <w:r w:rsidRPr="003B2720">
        <w:rPr>
          <w:rFonts w:asciiTheme="majorHAnsi" w:hAnsiTheme="majorHAnsi"/>
          <w:szCs w:val="24"/>
        </w:rPr>
        <w:t xml:space="preserve">Application forms and instruction are available at Grants.gov.  To access these materials, go to </w:t>
      </w:r>
      <w:hyperlink r:id="rId12" w:history="1">
        <w:r w:rsidR="003B2720" w:rsidRPr="001923AE">
          <w:rPr>
            <w:rStyle w:val="Hyperlink"/>
            <w:rFonts w:asciiTheme="majorHAnsi" w:hAnsiTheme="majorHAnsi"/>
            <w:szCs w:val="24"/>
          </w:rPr>
          <w:t>http://www.grants.gov</w:t>
        </w:r>
      </w:hyperlink>
      <w:r w:rsidR="003B2720">
        <w:rPr>
          <w:rFonts w:asciiTheme="majorHAnsi" w:hAnsiTheme="majorHAnsi"/>
          <w:szCs w:val="24"/>
        </w:rPr>
        <w:t xml:space="preserve">, </w:t>
      </w:r>
      <w:r w:rsidRPr="003B2720">
        <w:rPr>
          <w:rFonts w:asciiTheme="majorHAnsi" w:hAnsiTheme="majorHAnsi"/>
          <w:szCs w:val="24"/>
        </w:rPr>
        <w:t>select “Apply for Grants”, and then select “Download Application Package”.  Enter the CFDA for the respective agency to which are directing the application; Naval Facilities Engineering Command uses 12.300.  The</w:t>
      </w:r>
      <w:r w:rsidR="008053EB" w:rsidRPr="003B2720">
        <w:rPr>
          <w:rFonts w:asciiTheme="majorHAnsi" w:hAnsiTheme="majorHAnsi"/>
          <w:szCs w:val="24"/>
        </w:rPr>
        <w:t xml:space="preserve"> funding opportunity number is </w:t>
      </w:r>
      <w:r w:rsidR="008053EB" w:rsidRPr="000B4584">
        <w:rPr>
          <w:rFonts w:asciiTheme="majorHAnsi" w:hAnsiTheme="majorHAnsi"/>
          <w:szCs w:val="24"/>
        </w:rPr>
        <w:t>N40080-</w:t>
      </w:r>
      <w:r w:rsidR="001D235B" w:rsidRPr="000B4584">
        <w:rPr>
          <w:rFonts w:asciiTheme="majorHAnsi" w:hAnsiTheme="majorHAnsi"/>
          <w:szCs w:val="24"/>
        </w:rPr>
        <w:t>15</w:t>
      </w:r>
      <w:r w:rsidR="00C720D4" w:rsidRPr="000B4584">
        <w:rPr>
          <w:rFonts w:asciiTheme="majorHAnsi" w:hAnsiTheme="majorHAnsi"/>
          <w:szCs w:val="24"/>
        </w:rPr>
        <w:t>-2-00</w:t>
      </w:r>
      <w:r w:rsidR="0039190B">
        <w:rPr>
          <w:rFonts w:asciiTheme="majorHAnsi" w:hAnsiTheme="majorHAnsi"/>
          <w:szCs w:val="24"/>
        </w:rPr>
        <w:t>11</w:t>
      </w:r>
      <w:r w:rsidRPr="003B2720">
        <w:rPr>
          <w:rFonts w:asciiTheme="majorHAnsi" w:hAnsiTheme="majorHAnsi"/>
          <w:szCs w:val="24"/>
        </w:rPr>
        <w:t>.</w:t>
      </w:r>
    </w:p>
    <w:p w:rsidR="003A6B10" w:rsidRPr="003B2720" w:rsidRDefault="003A6B10" w:rsidP="00BC077B">
      <w:pPr>
        <w:pStyle w:val="ListParagraph"/>
        <w:numPr>
          <w:ilvl w:val="0"/>
          <w:numId w:val="3"/>
        </w:numPr>
        <w:spacing w:line="240" w:lineRule="auto"/>
        <w:rPr>
          <w:rFonts w:asciiTheme="majorHAnsi" w:hAnsiTheme="majorHAnsi"/>
          <w:szCs w:val="24"/>
        </w:rPr>
      </w:pPr>
      <w:r w:rsidRPr="003B2720">
        <w:rPr>
          <w:rFonts w:asciiTheme="majorHAnsi" w:hAnsiTheme="majorHAnsi"/>
          <w:szCs w:val="24"/>
        </w:rPr>
        <w:t>Format and Content of Full proposals</w:t>
      </w:r>
    </w:p>
    <w:p w:rsidR="003A6B10" w:rsidRPr="003B2720" w:rsidRDefault="003A6B10" w:rsidP="003B2720">
      <w:pPr>
        <w:spacing w:line="240" w:lineRule="auto"/>
        <w:ind w:left="720"/>
        <w:contextualSpacing/>
        <w:rPr>
          <w:rFonts w:asciiTheme="majorHAnsi" w:hAnsiTheme="majorHAnsi"/>
          <w:szCs w:val="24"/>
        </w:rPr>
      </w:pPr>
      <w:r w:rsidRPr="003B2720">
        <w:rPr>
          <w:rFonts w:asciiTheme="majorHAnsi" w:hAnsiTheme="majorHAnsi"/>
          <w:szCs w:val="24"/>
        </w:rPr>
        <w:t>Proposal submissions will be protected from unauthorized disclosure in accordance with application law, and DoD/</w:t>
      </w:r>
      <w:proofErr w:type="spellStart"/>
      <w:r w:rsidRPr="003B2720">
        <w:rPr>
          <w:rFonts w:asciiTheme="majorHAnsi" w:hAnsiTheme="majorHAnsi"/>
          <w:szCs w:val="24"/>
        </w:rPr>
        <w:t>DoN</w:t>
      </w:r>
      <w:proofErr w:type="spellEnd"/>
      <w:r w:rsidRPr="003B2720">
        <w:rPr>
          <w:rFonts w:asciiTheme="majorHAnsi" w:hAnsiTheme="majorHAnsi"/>
          <w:szCs w:val="24"/>
        </w:rPr>
        <w:t xml:space="preserve"> regulations. Respondents are expected to appropriately mark each page of their submission that contains proprietary information.  Proposals shall be submitted electronically within the following guidelines:</w:t>
      </w:r>
    </w:p>
    <w:p w:rsidR="003A6B10" w:rsidRDefault="003A6B10"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Format</w:t>
      </w:r>
    </w:p>
    <w:p w:rsidR="003B2720" w:rsidRPr="003B2720" w:rsidRDefault="003B2720" w:rsidP="003B2720">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Paper size – 8.5 x 11 inch paper</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Font size -  no less than 10 point font</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Margins – 1 inch</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Spacing – single or double-spaced</w:t>
      </w: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Copies – one (1) electronic copy containing all of the required sections</w:t>
      </w:r>
    </w:p>
    <w:p w:rsidR="006B5DE5" w:rsidRDefault="006B5DE5" w:rsidP="00BC077B">
      <w:pPr>
        <w:pStyle w:val="ListParagraph"/>
        <w:numPr>
          <w:ilvl w:val="2"/>
          <w:numId w:val="3"/>
        </w:numPr>
        <w:spacing w:line="240" w:lineRule="auto"/>
        <w:rPr>
          <w:rFonts w:asciiTheme="majorHAnsi" w:hAnsiTheme="majorHAnsi"/>
          <w:szCs w:val="24"/>
        </w:rPr>
      </w:pPr>
      <w:proofErr w:type="gramStart"/>
      <w:r w:rsidRPr="003B2720">
        <w:rPr>
          <w:rFonts w:asciiTheme="majorHAnsi" w:hAnsiTheme="majorHAnsi"/>
          <w:szCs w:val="24"/>
        </w:rPr>
        <w:t>Number of pages – Sections I and II are</w:t>
      </w:r>
      <w:proofErr w:type="gramEnd"/>
      <w:r w:rsidRPr="003B2720">
        <w:rPr>
          <w:rFonts w:asciiTheme="majorHAnsi" w:hAnsiTheme="majorHAnsi"/>
          <w:szCs w:val="24"/>
        </w:rPr>
        <w:t xml:space="preserve"> limited to no more than 25 pages single sided.  Section III has no page limit.  The cover page and table of contents are excluded from the page limitations.</w:t>
      </w:r>
    </w:p>
    <w:p w:rsidR="003B2720" w:rsidRPr="003B2720" w:rsidRDefault="003B2720" w:rsidP="003B2720">
      <w:pPr>
        <w:pStyle w:val="ListParagraph"/>
        <w:spacing w:line="240" w:lineRule="auto"/>
        <w:ind w:left="2160"/>
        <w:rPr>
          <w:rFonts w:asciiTheme="majorHAnsi" w:hAnsiTheme="majorHAnsi"/>
          <w:szCs w:val="24"/>
        </w:rPr>
      </w:pP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Full Proposal Content</w:t>
      </w:r>
    </w:p>
    <w:p w:rsidR="006204BA" w:rsidRPr="003B2720" w:rsidRDefault="006204BA" w:rsidP="006204BA">
      <w:pPr>
        <w:pStyle w:val="ListParagraph"/>
        <w:spacing w:line="240" w:lineRule="auto"/>
        <w:ind w:left="144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Cover Page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BAA Number</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 of Proposal</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Identify of Prime Respondent and complete list of subcontractors if applicable.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Technical Contact (name, address phone, fax and e-mail)</w:t>
      </w:r>
    </w:p>
    <w:p w:rsidR="006B5DE5"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Administrative/Business  Contact (name, address phone, fax and e-mail)</w:t>
      </w:r>
    </w:p>
    <w:p w:rsidR="006204BA" w:rsidRPr="003B2720" w:rsidRDefault="006204BA" w:rsidP="006204BA">
      <w:pPr>
        <w:pStyle w:val="ListParagraph"/>
        <w:spacing w:line="240" w:lineRule="auto"/>
        <w:ind w:left="2880"/>
        <w:rPr>
          <w:rFonts w:asciiTheme="majorHAnsi" w:hAnsiTheme="majorHAnsi"/>
          <w:szCs w:val="24"/>
        </w:rPr>
      </w:pPr>
    </w:p>
    <w:p w:rsidR="006B5DE5" w:rsidRPr="003B2720" w:rsidRDefault="006B5DE5" w:rsidP="00BC077B">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Table of Contents</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Section</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Title</w:t>
      </w:r>
    </w:p>
    <w:p w:rsidR="006B5DE5" w:rsidRPr="003B2720" w:rsidRDefault="006B5DE5" w:rsidP="00BC077B">
      <w:pPr>
        <w:pStyle w:val="ListParagraph"/>
        <w:numPr>
          <w:ilvl w:val="3"/>
          <w:numId w:val="3"/>
        </w:numPr>
        <w:spacing w:line="240" w:lineRule="auto"/>
        <w:rPr>
          <w:rFonts w:asciiTheme="majorHAnsi" w:hAnsiTheme="majorHAnsi"/>
          <w:szCs w:val="24"/>
        </w:rPr>
      </w:pPr>
      <w:r w:rsidRPr="003B2720">
        <w:rPr>
          <w:rFonts w:asciiTheme="majorHAnsi" w:hAnsiTheme="majorHAnsi"/>
          <w:szCs w:val="24"/>
        </w:rPr>
        <w:t>Page numbers</w:t>
      </w:r>
    </w:p>
    <w:p w:rsidR="006B5DE5" w:rsidRPr="003B2720" w:rsidRDefault="006B5DE5" w:rsidP="003B2720">
      <w:pPr>
        <w:spacing w:line="240" w:lineRule="auto"/>
        <w:ind w:left="1440"/>
        <w:contextualSpacing/>
        <w:rPr>
          <w:rFonts w:asciiTheme="majorHAnsi" w:hAnsiTheme="majorHAnsi"/>
          <w:szCs w:val="24"/>
        </w:rPr>
      </w:pPr>
      <w:proofErr w:type="gramStart"/>
      <w:r w:rsidRPr="003B2720">
        <w:rPr>
          <w:rFonts w:asciiTheme="majorHAnsi" w:hAnsiTheme="majorHAnsi"/>
          <w:szCs w:val="24"/>
        </w:rPr>
        <w:lastRenderedPageBreak/>
        <w:t xml:space="preserve">Signed </w:t>
      </w:r>
      <w:r w:rsidR="003E4B57">
        <w:rPr>
          <w:rFonts w:asciiTheme="majorHAnsi" w:hAnsiTheme="majorHAnsi"/>
          <w:szCs w:val="24"/>
        </w:rPr>
        <w:t xml:space="preserve">Standard Form 424, 424A </w:t>
      </w:r>
      <w:r w:rsidRPr="003B2720">
        <w:rPr>
          <w:rFonts w:asciiTheme="majorHAnsi" w:hAnsiTheme="majorHAnsi"/>
          <w:szCs w:val="24"/>
        </w:rPr>
        <w:t>as applicable.</w:t>
      </w:r>
      <w:proofErr w:type="gramEnd"/>
      <w:r w:rsidRPr="003B2720">
        <w:rPr>
          <w:rFonts w:asciiTheme="majorHAnsi" w:hAnsiTheme="majorHAnsi"/>
          <w:szCs w:val="24"/>
        </w:rPr>
        <w:t xml:space="preserve">  Form can be found at </w:t>
      </w:r>
      <w:hyperlink r:id="rId13" w:history="1">
        <w:r w:rsidR="006204BA" w:rsidRPr="001923AE">
          <w:rPr>
            <w:rStyle w:val="Hyperlink"/>
            <w:rFonts w:asciiTheme="majorHAnsi" w:hAnsiTheme="majorHAnsi"/>
            <w:szCs w:val="24"/>
          </w:rPr>
          <w:t>http://www.gsa.gov/Portal/gsa/ep/formslibrary.do?formType-SF</w:t>
        </w:r>
      </w:hyperlink>
      <w:r w:rsidR="006204BA">
        <w:rPr>
          <w:rStyle w:val="Hyperlink"/>
          <w:rFonts w:asciiTheme="majorHAnsi" w:hAnsiTheme="majorHAnsi"/>
          <w:color w:val="auto"/>
          <w:szCs w:val="24"/>
        </w:rPr>
        <w:t>.</w:t>
      </w:r>
    </w:p>
    <w:p w:rsidR="006B5DE5" w:rsidRDefault="006B5DE5" w:rsidP="00BC077B">
      <w:pPr>
        <w:pStyle w:val="ListParagraph"/>
        <w:numPr>
          <w:ilvl w:val="1"/>
          <w:numId w:val="3"/>
        </w:numPr>
        <w:spacing w:line="240" w:lineRule="auto"/>
        <w:rPr>
          <w:rFonts w:asciiTheme="majorHAnsi" w:hAnsiTheme="majorHAnsi"/>
          <w:szCs w:val="24"/>
        </w:rPr>
      </w:pPr>
      <w:r w:rsidRPr="003B2720">
        <w:rPr>
          <w:rFonts w:asciiTheme="majorHAnsi" w:hAnsiTheme="majorHAnsi"/>
          <w:szCs w:val="24"/>
        </w:rPr>
        <w:t>Technical Approach</w:t>
      </w:r>
    </w:p>
    <w:p w:rsidR="006204BA" w:rsidRPr="003B2720" w:rsidRDefault="006204BA" w:rsidP="006204BA">
      <w:pPr>
        <w:pStyle w:val="ListParagraph"/>
        <w:spacing w:line="240" w:lineRule="auto"/>
        <w:ind w:left="1440"/>
        <w:rPr>
          <w:rFonts w:asciiTheme="majorHAnsi" w:hAnsiTheme="majorHAnsi"/>
          <w:szCs w:val="24"/>
        </w:rPr>
      </w:pPr>
    </w:p>
    <w:p w:rsidR="00C720D4" w:rsidRDefault="006B5DE5" w:rsidP="00553D1C">
      <w:pPr>
        <w:pStyle w:val="ListParagraph"/>
        <w:numPr>
          <w:ilvl w:val="2"/>
          <w:numId w:val="3"/>
        </w:numPr>
        <w:spacing w:line="240" w:lineRule="auto"/>
        <w:rPr>
          <w:rFonts w:asciiTheme="majorHAnsi" w:hAnsiTheme="majorHAnsi"/>
          <w:szCs w:val="24"/>
        </w:rPr>
      </w:pPr>
      <w:r w:rsidRPr="003B2720">
        <w:rPr>
          <w:rFonts w:asciiTheme="majorHAnsi" w:hAnsiTheme="majorHAnsi"/>
          <w:szCs w:val="24"/>
        </w:rPr>
        <w:t>Goals and Objectives.  The proposal should clearly state the overall goal(s) of the project and have specific, measureable objectives.</w:t>
      </w: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Default="009D48A5" w:rsidP="009D48A5">
      <w:pPr>
        <w:spacing w:line="240" w:lineRule="auto"/>
        <w:rPr>
          <w:rFonts w:asciiTheme="majorHAnsi" w:hAnsiTheme="majorHAnsi"/>
          <w:szCs w:val="24"/>
        </w:rPr>
      </w:pPr>
    </w:p>
    <w:p w:rsidR="009D48A5" w:rsidRPr="009D48A5" w:rsidRDefault="009D48A5" w:rsidP="009D48A5">
      <w:pPr>
        <w:spacing w:line="240" w:lineRule="auto"/>
        <w:rPr>
          <w:rFonts w:asciiTheme="majorHAnsi" w:hAnsiTheme="majorHAnsi"/>
          <w:szCs w:val="24"/>
        </w:rPr>
      </w:pPr>
    </w:p>
    <w:p w:rsidR="004D3A45" w:rsidRPr="00371BB0" w:rsidRDefault="00BC077B" w:rsidP="004D3A45">
      <w:pPr>
        <w:tabs>
          <w:tab w:val="left" w:pos="4981"/>
        </w:tabs>
        <w:jc w:val="center"/>
        <w:rPr>
          <w:rFonts w:ascii="Book Antiqua" w:hAnsi="Book Antiqua"/>
          <w:b/>
          <w:bCs/>
          <w:sz w:val="22"/>
        </w:rPr>
      </w:pPr>
      <w:r>
        <w:rPr>
          <w:rFonts w:ascii="Book Antiqua" w:hAnsi="Book Antiqua"/>
          <w:b/>
          <w:bCs/>
          <w:sz w:val="22"/>
        </w:rPr>
        <w:lastRenderedPageBreak/>
        <w:t>TECH</w:t>
      </w:r>
      <w:r w:rsidR="004D3A45" w:rsidRPr="00371BB0">
        <w:rPr>
          <w:rFonts w:ascii="Book Antiqua" w:hAnsi="Book Antiqua"/>
          <w:b/>
          <w:bCs/>
          <w:sz w:val="22"/>
        </w:rPr>
        <w:t>N</w:t>
      </w:r>
      <w:r>
        <w:rPr>
          <w:rFonts w:ascii="Book Antiqua" w:hAnsi="Book Antiqua"/>
          <w:b/>
          <w:bCs/>
          <w:sz w:val="22"/>
        </w:rPr>
        <w:t>I</w:t>
      </w:r>
      <w:r w:rsidR="004D3A45" w:rsidRPr="00371BB0">
        <w:rPr>
          <w:rFonts w:ascii="Book Antiqua" w:hAnsi="Book Antiqua"/>
          <w:b/>
          <w:bCs/>
          <w:sz w:val="22"/>
        </w:rPr>
        <w:t xml:space="preserve">CAL/MANAGEMENT EVALUATION </w:t>
      </w:r>
    </w:p>
    <w:p w:rsidR="004D3A45" w:rsidRPr="00371BB0" w:rsidRDefault="004D3A45" w:rsidP="004D3A45">
      <w:pPr>
        <w:tabs>
          <w:tab w:val="left" w:pos="4981"/>
        </w:tabs>
        <w:jc w:val="center"/>
        <w:rPr>
          <w:rFonts w:ascii="Book Antiqua" w:hAnsi="Book Antiqua"/>
          <w:b/>
          <w:bCs/>
          <w:sz w:val="22"/>
        </w:rPr>
      </w:pPr>
    </w:p>
    <w:p w:rsidR="004D3A45" w:rsidRPr="004D3A45" w:rsidRDefault="004D3A45" w:rsidP="000B4584">
      <w:pPr>
        <w:tabs>
          <w:tab w:val="left" w:pos="4981"/>
        </w:tabs>
        <w:spacing w:line="240" w:lineRule="auto"/>
        <w:rPr>
          <w:rFonts w:ascii="Book Antiqua" w:hAnsi="Book Antiqua"/>
          <w:bCs/>
          <w:sz w:val="22"/>
        </w:rPr>
      </w:pPr>
      <w:r w:rsidRPr="00371BB0">
        <w:rPr>
          <w:rFonts w:ascii="Book Antiqua" w:hAnsi="Book Antiqua"/>
          <w:bCs/>
          <w:sz w:val="22"/>
        </w:rPr>
        <w:t xml:space="preserve">The proposal shall be evaluated on the </w:t>
      </w:r>
      <w:r w:rsidRPr="0061131E">
        <w:rPr>
          <w:rFonts w:ascii="Book Antiqua" w:hAnsi="Book Antiqua"/>
          <w:b/>
          <w:bCs/>
          <w:sz w:val="22"/>
        </w:rPr>
        <w:t>Technical Merit</w:t>
      </w:r>
      <w:r w:rsidRPr="00371BB0">
        <w:rPr>
          <w:rFonts w:ascii="Book Antiqua" w:hAnsi="Book Antiqua"/>
          <w:bCs/>
          <w:sz w:val="22"/>
        </w:rPr>
        <w:t xml:space="preserve"> of the proposed work, the </w:t>
      </w:r>
      <w:r w:rsidRPr="0061131E">
        <w:rPr>
          <w:rFonts w:ascii="Book Antiqua" w:hAnsi="Book Antiqua"/>
          <w:b/>
          <w:bCs/>
          <w:sz w:val="22"/>
        </w:rPr>
        <w:t>Experience and Qualifications</w:t>
      </w:r>
      <w:r w:rsidRPr="00371BB0">
        <w:rPr>
          <w:rFonts w:ascii="Book Antiqua" w:hAnsi="Book Antiqua"/>
          <w:bCs/>
          <w:sz w:val="22"/>
        </w:rPr>
        <w:t xml:space="preserve"> of the team completing the work, and the </w:t>
      </w:r>
      <w:r w:rsidRPr="0061131E">
        <w:rPr>
          <w:rFonts w:ascii="Book Antiqua" w:hAnsi="Book Antiqua"/>
          <w:b/>
          <w:bCs/>
          <w:sz w:val="22"/>
        </w:rPr>
        <w:t>Value</w:t>
      </w:r>
      <w:r w:rsidRPr="00371BB0">
        <w:rPr>
          <w:rFonts w:ascii="Book Antiqua" w:hAnsi="Book Antiqua"/>
          <w:bCs/>
          <w:sz w:val="22"/>
        </w:rPr>
        <w:t xml:space="preserve"> of the work proposed work.  The following are the factors to be used for the</w:t>
      </w:r>
      <w:r>
        <w:rPr>
          <w:rFonts w:ascii="Book Antiqua" w:hAnsi="Book Antiqua"/>
          <w:bCs/>
          <w:sz w:val="22"/>
        </w:rPr>
        <w:t xml:space="preserve"> evaluation of technical merit.</w:t>
      </w:r>
    </w:p>
    <w:p w:rsidR="004D3A45" w:rsidRPr="00371BB0" w:rsidRDefault="004D3A45" w:rsidP="000B4584">
      <w:pPr>
        <w:spacing w:line="240" w:lineRule="auto"/>
        <w:rPr>
          <w:rFonts w:ascii="Book Antiqua" w:hAnsi="Book Antiqua" w:cs="Courier New"/>
          <w:sz w:val="22"/>
        </w:rPr>
      </w:pPr>
      <w:r w:rsidRPr="00371BB0">
        <w:rPr>
          <w:rFonts w:ascii="Book Antiqua" w:hAnsi="Book Antiqua" w:cs="Courier New"/>
          <w:sz w:val="22"/>
        </w:rPr>
        <w:tab/>
      </w:r>
      <w:r w:rsidRPr="00371BB0">
        <w:rPr>
          <w:rFonts w:ascii="Book Antiqua" w:hAnsi="Book Antiqua" w:cs="Courier New"/>
          <w:sz w:val="22"/>
          <w:u w:val="single"/>
        </w:rPr>
        <w:t>Excellent</w:t>
      </w:r>
      <w:r w:rsidRPr="00371BB0">
        <w:rPr>
          <w:rFonts w:ascii="Book Antiqua" w:hAnsi="Book Antiqua" w:cs="Courier New"/>
          <w:sz w:val="22"/>
        </w:rPr>
        <w:t xml:space="preserve"> – Proposal/factor demonstrates thorough and detailed understanding of requirements.  Technical approach and capabilities significantly exceed performance and capability standards.  Proposal/factor offers one or more strengths.  Strengths significantly outweigh weaknesses, if any.  The proposal/factor represents a high probability of success with no apparent risk in meeting t</w:t>
      </w:r>
      <w:r>
        <w:rPr>
          <w:rFonts w:ascii="Book Antiqua" w:hAnsi="Book Antiqua" w:cs="Courier New"/>
          <w:sz w:val="22"/>
        </w:rPr>
        <w:t xml:space="preserve">he Government’s requirements.  </w:t>
      </w:r>
    </w:p>
    <w:p w:rsidR="004D3A45" w:rsidRPr="00371BB0" w:rsidRDefault="004D3A45" w:rsidP="000B4584">
      <w:pPr>
        <w:spacing w:line="240" w:lineRule="auto"/>
        <w:ind w:firstLine="720"/>
        <w:rPr>
          <w:rFonts w:ascii="Book Antiqua" w:hAnsi="Book Antiqua" w:cs="Courier New"/>
          <w:sz w:val="22"/>
        </w:rPr>
      </w:pPr>
      <w:r w:rsidRPr="00371BB0">
        <w:rPr>
          <w:rFonts w:ascii="Book Antiqua" w:hAnsi="Book Antiqua" w:cs="Courier New"/>
          <w:sz w:val="22"/>
          <w:u w:val="single"/>
        </w:rPr>
        <w:t>Good</w:t>
      </w:r>
      <w:r w:rsidRPr="00371BB0">
        <w:rPr>
          <w:rFonts w:ascii="Book Antiqua" w:hAnsi="Book Antiqua" w:cs="Courier New"/>
          <w:sz w:val="22"/>
        </w:rPr>
        <w:t xml:space="preserve"> - Proposal/factor demonstrates good understanding of requirements.  Technical approach and capabilities exceed performance and capability standards.   Proposal/factor offers one or more strengths.  Strengths outweigh any weaknesses.  The proposal/factor represents a strong probability of success with overall low degree of risk in meeting t</w:t>
      </w:r>
      <w:r>
        <w:rPr>
          <w:rFonts w:ascii="Book Antiqua" w:hAnsi="Book Antiqua" w:cs="Courier New"/>
          <w:sz w:val="22"/>
        </w:rPr>
        <w:t xml:space="preserve">he Government’s requirements.  </w:t>
      </w:r>
    </w:p>
    <w:p w:rsidR="004D3A45" w:rsidRPr="00371BB0" w:rsidRDefault="004D3A45" w:rsidP="000B4584">
      <w:pPr>
        <w:spacing w:line="240" w:lineRule="auto"/>
        <w:ind w:firstLine="720"/>
        <w:rPr>
          <w:rFonts w:ascii="Book Antiqua" w:hAnsi="Book Antiqua" w:cs="Courier New"/>
          <w:sz w:val="22"/>
        </w:rPr>
      </w:pPr>
      <w:r w:rsidRPr="00371BB0">
        <w:rPr>
          <w:rFonts w:ascii="Book Antiqua" w:hAnsi="Book Antiqua" w:cs="Courier New"/>
          <w:sz w:val="22"/>
          <w:u w:val="single"/>
        </w:rPr>
        <w:t>Satisfactory</w:t>
      </w:r>
      <w:r w:rsidRPr="00371BB0">
        <w:rPr>
          <w:rFonts w:ascii="Book Antiqua" w:hAnsi="Book Antiqua" w:cs="Courier New"/>
          <w:sz w:val="22"/>
        </w:rPr>
        <w:t xml:space="preserve"> - Proposal/factor demonstrates acceptable understanding of requirements.  Technical approach and capabilities meet performance and capability standards.  Proposal/factor offers no strengths, or, if there are any </w:t>
      </w:r>
      <w:proofErr w:type="gramStart"/>
      <w:r w:rsidRPr="00371BB0">
        <w:rPr>
          <w:rFonts w:ascii="Book Antiqua" w:hAnsi="Book Antiqua" w:cs="Courier New"/>
          <w:sz w:val="22"/>
        </w:rPr>
        <w:t>strengths</w:t>
      </w:r>
      <w:proofErr w:type="gramEnd"/>
      <w:r w:rsidRPr="00371BB0">
        <w:rPr>
          <w:rFonts w:ascii="Book Antiqua" w:hAnsi="Book Antiqua" w:cs="Courier New"/>
          <w:sz w:val="22"/>
        </w:rPr>
        <w:t>, these strengths are offset by weaknesses.  The proposal/factor represents a reasonable probability of success with overall moderate degree of risk in meeting t</w:t>
      </w:r>
      <w:r>
        <w:rPr>
          <w:rFonts w:ascii="Book Antiqua" w:hAnsi="Book Antiqua" w:cs="Courier New"/>
          <w:sz w:val="22"/>
        </w:rPr>
        <w:t xml:space="preserve">he Government’s requirements.  </w:t>
      </w:r>
    </w:p>
    <w:p w:rsidR="004D3A45" w:rsidRPr="00371BB0" w:rsidRDefault="004D3A45" w:rsidP="000B4584">
      <w:pPr>
        <w:spacing w:line="240" w:lineRule="auto"/>
        <w:ind w:firstLine="720"/>
        <w:rPr>
          <w:rFonts w:ascii="Book Antiqua" w:hAnsi="Book Antiqua" w:cs="Courier New"/>
          <w:sz w:val="22"/>
        </w:rPr>
      </w:pPr>
      <w:r w:rsidRPr="00371BB0">
        <w:rPr>
          <w:rFonts w:ascii="Book Antiqua" w:hAnsi="Book Antiqua" w:cs="Courier New"/>
          <w:sz w:val="22"/>
          <w:u w:val="single"/>
        </w:rPr>
        <w:t>Marginal</w:t>
      </w:r>
      <w:r w:rsidRPr="00371BB0">
        <w:rPr>
          <w:rFonts w:ascii="Book Antiqua" w:hAnsi="Book Antiqua" w:cs="Courier New"/>
          <w:sz w:val="22"/>
        </w:rPr>
        <w:t xml:space="preserve"> - Proposal/factor demonstrates a limited understanding of requirements.  Technical approach and capabilities are questionable as to whether or not they meet performance and capability standards necessary for acceptable contract performance.  Proposal/factor contains weaknesses and offers no strengths, or, if there are any </w:t>
      </w:r>
      <w:proofErr w:type="gramStart"/>
      <w:r w:rsidRPr="00371BB0">
        <w:rPr>
          <w:rFonts w:ascii="Book Antiqua" w:hAnsi="Book Antiqua" w:cs="Courier New"/>
          <w:sz w:val="22"/>
        </w:rPr>
        <w:t>strengths</w:t>
      </w:r>
      <w:proofErr w:type="gramEnd"/>
      <w:r w:rsidRPr="00371BB0">
        <w:rPr>
          <w:rFonts w:ascii="Book Antiqua" w:hAnsi="Book Antiqua" w:cs="Courier New"/>
          <w:sz w:val="22"/>
        </w:rPr>
        <w:t>, these strengths are outweighed by weaknesses.   The proposal/factor represents a low probability of success with overall high degree of risk in meeting the Government’s requirements.  Proposal/factor might be made satisfactory with additional information and without a ma</w:t>
      </w:r>
      <w:r>
        <w:rPr>
          <w:rFonts w:ascii="Book Antiqua" w:hAnsi="Book Antiqua" w:cs="Courier New"/>
          <w:sz w:val="22"/>
        </w:rPr>
        <w:t xml:space="preserve">jor revision of the proposal.  </w:t>
      </w:r>
    </w:p>
    <w:p w:rsidR="004D3A45" w:rsidRPr="00371BB0" w:rsidRDefault="004D3A45" w:rsidP="000B4584">
      <w:pPr>
        <w:pStyle w:val="BodyTextIndent"/>
        <w:ind w:left="0" w:firstLine="720"/>
        <w:rPr>
          <w:rFonts w:ascii="Book Antiqua" w:hAnsi="Book Antiqua" w:cs="Arial"/>
          <w:iCs/>
          <w:sz w:val="22"/>
          <w:szCs w:val="22"/>
        </w:rPr>
      </w:pPr>
      <w:r w:rsidRPr="00371BB0">
        <w:rPr>
          <w:rFonts w:ascii="Book Antiqua" w:hAnsi="Book Antiqua" w:cs="Arial"/>
          <w:iCs/>
          <w:sz w:val="22"/>
          <w:szCs w:val="22"/>
          <w:u w:val="single"/>
        </w:rPr>
        <w:t>Poor</w:t>
      </w:r>
      <w:r w:rsidRPr="00371BB0">
        <w:rPr>
          <w:rFonts w:ascii="Book Antiqua" w:hAnsi="Book Antiqua" w:cs="Arial"/>
          <w:iCs/>
          <w:sz w:val="22"/>
          <w:szCs w:val="22"/>
        </w:rPr>
        <w:t xml:space="preserve"> - Proposal/factor demonstrates a lack of understanding of requirements.  Technical approach and capabilities do not meet performance and capability standards necessary for acceptable contract performance.  Proposal/factor contains major errors, omissions, significant weaknesses and/or deficiencies.  The proposal/factor represents a very low probability of success with an extremely high degree of risk in meeting the Government’s requirements.  Proposal/factor could only be made satisfactory with major revision of proposal.</w:t>
      </w:r>
    </w:p>
    <w:p w:rsidR="004D3A45" w:rsidRPr="00371BB0" w:rsidRDefault="004D3A45" w:rsidP="004D3A45">
      <w:pPr>
        <w:rPr>
          <w:rFonts w:ascii="Book Antiqua" w:hAnsi="Book Antiqua"/>
          <w:sz w:val="22"/>
        </w:rPr>
      </w:pPr>
    </w:p>
    <w:p w:rsidR="004D3A45" w:rsidRDefault="004D3A45" w:rsidP="00DA36D4">
      <w:pPr>
        <w:ind w:left="510"/>
        <w:rPr>
          <w:rFonts w:asciiTheme="majorHAnsi" w:hAnsiTheme="majorHAnsi"/>
          <w:szCs w:val="24"/>
        </w:rPr>
      </w:pPr>
    </w:p>
    <w:p w:rsidR="00553D1C" w:rsidRDefault="00553D1C" w:rsidP="00DA36D4">
      <w:pPr>
        <w:ind w:left="510"/>
        <w:rPr>
          <w:rFonts w:asciiTheme="majorHAnsi" w:hAnsiTheme="majorHAnsi"/>
          <w:szCs w:val="24"/>
        </w:rPr>
      </w:pPr>
    </w:p>
    <w:p w:rsidR="00ED2BA3" w:rsidRDefault="00ED2BA3" w:rsidP="00DA36D4">
      <w:pPr>
        <w:ind w:left="510"/>
        <w:rPr>
          <w:rFonts w:asciiTheme="majorHAnsi" w:hAnsiTheme="majorHAnsi"/>
          <w:szCs w:val="24"/>
        </w:rPr>
      </w:pPr>
    </w:p>
    <w:p w:rsidR="004D3A45" w:rsidRPr="00381498" w:rsidRDefault="004D3A45" w:rsidP="004D3A45">
      <w:pPr>
        <w:pStyle w:val="CM43"/>
        <w:jc w:val="center"/>
        <w:rPr>
          <w:b/>
          <w:color w:val="000000"/>
        </w:rPr>
      </w:pPr>
      <w:r>
        <w:rPr>
          <w:b/>
          <w:color w:val="000000"/>
        </w:rPr>
        <w:lastRenderedPageBreak/>
        <w:t>COOPERATIVE AGREEMENT</w:t>
      </w:r>
      <w:r w:rsidRPr="00381498">
        <w:rPr>
          <w:b/>
          <w:color w:val="000000"/>
        </w:rPr>
        <w:t xml:space="preserve"> </w:t>
      </w:r>
      <w:r>
        <w:rPr>
          <w:b/>
          <w:color w:val="000000"/>
        </w:rPr>
        <w:t>TERMS AND CONDITIONS</w:t>
      </w:r>
    </w:p>
    <w:p w:rsidR="004D3A45" w:rsidRPr="00381498" w:rsidRDefault="004D3A45" w:rsidP="004D3A45">
      <w:pPr>
        <w:pStyle w:val="CM43"/>
        <w:jc w:val="center"/>
        <w:rPr>
          <w:b/>
          <w:color w:val="000000"/>
        </w:rPr>
      </w:pPr>
      <w:r>
        <w:rPr>
          <w:b/>
          <w:color w:val="000000"/>
        </w:rPr>
        <w:t>(SEPT 2006 Rev 2)</w:t>
      </w:r>
    </w:p>
    <w:p w:rsidR="004D3A45" w:rsidRDefault="004D3A45" w:rsidP="004D3A45">
      <w:pPr>
        <w:pStyle w:val="CM43"/>
        <w:jc w:val="center"/>
        <w:rPr>
          <w:rFonts w:cs="Arial"/>
          <w:b/>
          <w:color w:val="000000"/>
        </w:rPr>
      </w:pPr>
      <w:r w:rsidRPr="00381498">
        <w:rPr>
          <w:rFonts w:cs="Arial"/>
          <w:b/>
          <w:color w:val="000000"/>
        </w:rPr>
        <w:t xml:space="preserve">5 </w:t>
      </w:r>
      <w:r w:rsidRPr="00381498">
        <w:rPr>
          <w:b/>
          <w:color w:val="000000"/>
        </w:rPr>
        <w:t xml:space="preserve">June </w:t>
      </w:r>
      <w:r w:rsidRPr="00381498">
        <w:rPr>
          <w:rFonts w:cs="Arial"/>
          <w:b/>
          <w:color w:val="000000"/>
        </w:rPr>
        <w:t>2008</w:t>
      </w:r>
    </w:p>
    <w:p w:rsidR="004D3A45" w:rsidRPr="00996023" w:rsidRDefault="004D3A45" w:rsidP="004D3A45">
      <w:pPr>
        <w:pStyle w:val="Default"/>
      </w:pPr>
    </w:p>
    <w:p w:rsidR="004D3A45" w:rsidRDefault="004D3A45" w:rsidP="004D3A45">
      <w:pPr>
        <w:pStyle w:val="Default"/>
        <w:jc w:val="center"/>
        <w:rPr>
          <w:b/>
          <w:color w:val="auto"/>
        </w:rPr>
      </w:pPr>
      <w:proofErr w:type="spellStart"/>
      <w:r w:rsidRPr="00996023">
        <w:rPr>
          <w:b/>
          <w:color w:val="auto"/>
        </w:rPr>
        <w:t>DoDGARs</w:t>
      </w:r>
      <w:proofErr w:type="spellEnd"/>
      <w:r w:rsidRPr="00996023">
        <w:rPr>
          <w:b/>
          <w:color w:val="auto"/>
        </w:rPr>
        <w:t xml:space="preserve"> Part 22:</w:t>
      </w:r>
    </w:p>
    <w:p w:rsidR="004D3A45" w:rsidRDefault="009D48A5" w:rsidP="004D3A45">
      <w:pPr>
        <w:pStyle w:val="Default"/>
        <w:jc w:val="center"/>
      </w:pPr>
      <w:hyperlink r:id="rId14" w:history="1">
        <w:r w:rsidR="004D3A45" w:rsidRPr="00C6174D">
          <w:rPr>
            <w:rStyle w:val="Hyperlink"/>
          </w:rPr>
          <w:t>http://www.dtic.mil/whs/directives/corres/pd32106r_041398/part22.pdf</w:t>
        </w:r>
      </w:hyperlink>
    </w:p>
    <w:p w:rsidR="004D3A45" w:rsidRPr="00996023" w:rsidRDefault="004D3A45" w:rsidP="004D3A45">
      <w:pPr>
        <w:pStyle w:val="Default"/>
        <w:jc w:val="center"/>
        <w:rPr>
          <w:b/>
        </w:rPr>
      </w:pPr>
      <w:proofErr w:type="spellStart"/>
      <w:r w:rsidRPr="00996023">
        <w:rPr>
          <w:b/>
        </w:rPr>
        <w:t>DoDGARs</w:t>
      </w:r>
      <w:proofErr w:type="spellEnd"/>
      <w:r w:rsidRPr="00996023">
        <w:rPr>
          <w:b/>
        </w:rPr>
        <w:t xml:space="preserve"> Part 33:</w:t>
      </w:r>
    </w:p>
    <w:p w:rsidR="004D3A45" w:rsidRDefault="009D48A5" w:rsidP="004D3A45">
      <w:pPr>
        <w:pStyle w:val="Default"/>
        <w:jc w:val="center"/>
      </w:pPr>
      <w:hyperlink r:id="rId15" w:history="1">
        <w:r w:rsidR="004D3A45" w:rsidRPr="00C6174D">
          <w:rPr>
            <w:rStyle w:val="Hyperlink"/>
          </w:rPr>
          <w:t>http://www.dtic.mil/whs/directives/corres/pdf/32106r_041398/part33.pdf</w:t>
        </w:r>
      </w:hyperlink>
    </w:p>
    <w:p w:rsidR="004D3A45" w:rsidRPr="00996023" w:rsidRDefault="004D3A45" w:rsidP="004D3A45">
      <w:pPr>
        <w:pStyle w:val="Default"/>
        <w:jc w:val="center"/>
        <w:rPr>
          <w:b/>
        </w:rPr>
      </w:pPr>
      <w:proofErr w:type="spellStart"/>
      <w:r w:rsidRPr="00996023">
        <w:rPr>
          <w:b/>
        </w:rPr>
        <w:t>DoDGARs</w:t>
      </w:r>
      <w:proofErr w:type="spellEnd"/>
      <w:r w:rsidRPr="00996023">
        <w:rPr>
          <w:b/>
        </w:rPr>
        <w:t xml:space="preserve"> Part 32:</w:t>
      </w:r>
    </w:p>
    <w:p w:rsidR="004D3A45" w:rsidRDefault="009D48A5" w:rsidP="004D3A45">
      <w:pPr>
        <w:pStyle w:val="Default"/>
        <w:jc w:val="center"/>
      </w:pPr>
      <w:hyperlink r:id="rId16" w:history="1">
        <w:r w:rsidR="004D3A45" w:rsidRPr="00C6174D">
          <w:rPr>
            <w:rStyle w:val="Hyperlink"/>
          </w:rPr>
          <w:t>http://www.dtic.mil/whs/directives/corres/pdf/32106r_0413981part32.pdf</w:t>
        </w:r>
      </w:hyperlink>
      <w:r w:rsidR="004D3A45">
        <w:t xml:space="preserve"> </w:t>
      </w:r>
    </w:p>
    <w:p w:rsidR="004D3A45" w:rsidRPr="00996023" w:rsidRDefault="004D3A45" w:rsidP="004D3A45">
      <w:pPr>
        <w:pStyle w:val="Default"/>
        <w:jc w:val="center"/>
        <w:rPr>
          <w:b/>
          <w:color w:val="auto"/>
        </w:rPr>
      </w:pPr>
      <w:r w:rsidRPr="00996023">
        <w:rPr>
          <w:b/>
          <w:color w:val="auto"/>
        </w:rPr>
        <w:t>OMB Circulars:</w:t>
      </w:r>
    </w:p>
    <w:p w:rsidR="004D3A45" w:rsidRDefault="009D48A5" w:rsidP="004D3A45">
      <w:pPr>
        <w:pStyle w:val="Default"/>
        <w:jc w:val="center"/>
      </w:pPr>
      <w:hyperlink r:id="rId17" w:history="1">
        <w:r w:rsidR="004D3A45" w:rsidRPr="00C6174D">
          <w:rPr>
            <w:rStyle w:val="Hyperlink"/>
          </w:rPr>
          <w:t>http://www.whitehouse.&amp;ov/omh/circularsl</w:t>
        </w:r>
      </w:hyperlink>
      <w:r w:rsidR="004D3A45" w:rsidRPr="00996023">
        <w:t xml:space="preserve"> </w:t>
      </w:r>
    </w:p>
    <w:p w:rsidR="004D3A45" w:rsidRPr="00996023" w:rsidRDefault="004D3A45" w:rsidP="004D3A45">
      <w:pPr>
        <w:pStyle w:val="Default"/>
        <w:ind w:left="820"/>
        <w:jc w:val="center"/>
      </w:pPr>
    </w:p>
    <w:p w:rsidR="004D3A45" w:rsidRPr="00996023" w:rsidRDefault="004D3A45" w:rsidP="004D3A45">
      <w:pPr>
        <w:pStyle w:val="CM43"/>
        <w:spacing w:after="245"/>
        <w:jc w:val="both"/>
      </w:pPr>
      <w:r w:rsidRPr="00996023">
        <w:t xml:space="preserve">ARTICLES </w:t>
      </w:r>
    </w:p>
    <w:p w:rsidR="004D3A45" w:rsidRPr="00996023" w:rsidRDefault="004D3A45" w:rsidP="00BC077B">
      <w:pPr>
        <w:pStyle w:val="Default"/>
        <w:numPr>
          <w:ilvl w:val="0"/>
          <w:numId w:val="4"/>
        </w:numPr>
        <w:ind w:left="360" w:hanging="360"/>
        <w:rPr>
          <w:color w:val="auto"/>
        </w:rPr>
      </w:pPr>
      <w:r w:rsidRPr="00996023">
        <w:rPr>
          <w:color w:val="auto"/>
        </w:rPr>
        <w:t>Order</w:t>
      </w:r>
      <w:r>
        <w:rPr>
          <w:color w:val="auto"/>
        </w:rPr>
        <w:t xml:space="preserve"> </w:t>
      </w:r>
      <w:r w:rsidRPr="00996023">
        <w:rPr>
          <w:color w:val="auto"/>
        </w:rPr>
        <w:t>of</w:t>
      </w:r>
      <w:r>
        <w:rPr>
          <w:color w:val="auto"/>
        </w:rPr>
        <w:t xml:space="preserve"> </w:t>
      </w:r>
      <w:r w:rsidRPr="00996023">
        <w:rPr>
          <w:color w:val="auto"/>
        </w:rPr>
        <w:t>Preceden</w:t>
      </w:r>
      <w:r>
        <w:rPr>
          <w:color w:val="auto"/>
        </w:rPr>
        <w:t>c</w:t>
      </w:r>
      <w:r w:rsidRPr="00996023">
        <w:rPr>
          <w:color w:val="auto"/>
        </w:rPr>
        <w:t xml:space="preserve">e </w:t>
      </w:r>
    </w:p>
    <w:p w:rsidR="004D3A45" w:rsidRPr="00996023" w:rsidRDefault="004D3A45" w:rsidP="00BC077B">
      <w:pPr>
        <w:pStyle w:val="Default"/>
        <w:numPr>
          <w:ilvl w:val="0"/>
          <w:numId w:val="4"/>
        </w:numPr>
        <w:ind w:left="360" w:hanging="360"/>
        <w:rPr>
          <w:color w:val="auto"/>
        </w:rPr>
      </w:pPr>
      <w:r w:rsidRPr="00996023">
        <w:rPr>
          <w:color w:val="auto"/>
        </w:rPr>
        <w:t xml:space="preserve">Statutes and Regulations </w:t>
      </w:r>
    </w:p>
    <w:p w:rsidR="004D3A45" w:rsidRPr="00996023" w:rsidRDefault="004D3A45" w:rsidP="00BC077B">
      <w:pPr>
        <w:pStyle w:val="Default"/>
        <w:numPr>
          <w:ilvl w:val="0"/>
          <w:numId w:val="4"/>
        </w:numPr>
        <w:ind w:left="360" w:hanging="360"/>
        <w:rPr>
          <w:color w:val="auto"/>
        </w:rPr>
      </w:pPr>
      <w:r w:rsidRPr="00996023">
        <w:rPr>
          <w:color w:val="auto"/>
        </w:rPr>
        <w:t xml:space="preserve">Cost Principles </w:t>
      </w:r>
      <w:r>
        <w:rPr>
          <w:color w:val="auto"/>
        </w:rPr>
        <w:t>an</w:t>
      </w:r>
      <w:r w:rsidRPr="00996023">
        <w:rPr>
          <w:color w:val="auto"/>
        </w:rPr>
        <w:t xml:space="preserve">d Audit * </w:t>
      </w:r>
    </w:p>
    <w:p w:rsidR="004D3A45" w:rsidRPr="00996023" w:rsidRDefault="004D3A45" w:rsidP="00BC077B">
      <w:pPr>
        <w:pStyle w:val="Default"/>
        <w:numPr>
          <w:ilvl w:val="0"/>
          <w:numId w:val="4"/>
        </w:numPr>
        <w:ind w:left="360" w:hanging="360"/>
        <w:rPr>
          <w:color w:val="auto"/>
        </w:rPr>
      </w:pPr>
      <w:r w:rsidRPr="00996023">
        <w:t xml:space="preserve">Record </w:t>
      </w:r>
      <w:r>
        <w:t>Retention</w:t>
      </w:r>
      <w:r w:rsidRPr="00996023">
        <w:t xml:space="preserve"> and Access Requirements * </w:t>
      </w:r>
    </w:p>
    <w:p w:rsidR="004D3A45" w:rsidRPr="00996023" w:rsidRDefault="004D3A45" w:rsidP="00BC077B">
      <w:pPr>
        <w:pStyle w:val="Default"/>
        <w:numPr>
          <w:ilvl w:val="0"/>
          <w:numId w:val="4"/>
        </w:numPr>
        <w:ind w:left="360" w:hanging="360"/>
        <w:rPr>
          <w:color w:val="auto"/>
        </w:rPr>
      </w:pPr>
      <w:r w:rsidRPr="00996023">
        <w:t xml:space="preserve">Modification of Cooperative Agreement </w:t>
      </w:r>
    </w:p>
    <w:p w:rsidR="004D3A45" w:rsidRPr="00996023" w:rsidRDefault="004D3A45" w:rsidP="00BC077B">
      <w:pPr>
        <w:pStyle w:val="Default"/>
        <w:numPr>
          <w:ilvl w:val="0"/>
          <w:numId w:val="4"/>
        </w:numPr>
        <w:ind w:left="360" w:hanging="360"/>
        <w:rPr>
          <w:color w:val="auto"/>
        </w:rPr>
      </w:pPr>
      <w:r w:rsidRPr="00996023">
        <w:rPr>
          <w:color w:val="auto"/>
        </w:rPr>
        <w:t xml:space="preserve">Prior Approvals and Changes </w:t>
      </w:r>
    </w:p>
    <w:p w:rsidR="004D3A45" w:rsidRPr="00996023" w:rsidRDefault="004D3A45" w:rsidP="00BC077B">
      <w:pPr>
        <w:pStyle w:val="Default"/>
        <w:numPr>
          <w:ilvl w:val="0"/>
          <w:numId w:val="4"/>
        </w:numPr>
        <w:ind w:left="360" w:hanging="360"/>
        <w:rPr>
          <w:color w:val="auto"/>
        </w:rPr>
      </w:pPr>
      <w:r w:rsidRPr="00996023">
        <w:rPr>
          <w:color w:val="auto"/>
        </w:rPr>
        <w:t xml:space="preserve">Allowable Costs * </w:t>
      </w:r>
    </w:p>
    <w:p w:rsidR="004D3A45" w:rsidRPr="00996023" w:rsidRDefault="004D3A45" w:rsidP="00BC077B">
      <w:pPr>
        <w:pStyle w:val="Default"/>
        <w:numPr>
          <w:ilvl w:val="0"/>
          <w:numId w:val="4"/>
        </w:numPr>
        <w:ind w:left="360" w:hanging="360"/>
        <w:rPr>
          <w:color w:val="auto"/>
        </w:rPr>
      </w:pPr>
      <w:r w:rsidRPr="00996023">
        <w:rPr>
          <w:color w:val="auto"/>
        </w:rPr>
        <w:t xml:space="preserve">Unexpended Balance </w:t>
      </w:r>
    </w:p>
    <w:p w:rsidR="004D3A45" w:rsidRPr="00996023" w:rsidRDefault="004D3A45" w:rsidP="00BC077B">
      <w:pPr>
        <w:pStyle w:val="Default"/>
        <w:numPr>
          <w:ilvl w:val="0"/>
          <w:numId w:val="4"/>
        </w:numPr>
        <w:ind w:left="360" w:hanging="360"/>
        <w:rPr>
          <w:color w:val="auto"/>
        </w:rPr>
      </w:pPr>
      <w:r w:rsidRPr="00996023">
        <w:rPr>
          <w:color w:val="auto"/>
        </w:rPr>
        <w:t xml:space="preserve">Overpayment and Earned Interest </w:t>
      </w:r>
    </w:p>
    <w:p w:rsidR="004D3A45" w:rsidRPr="00996023" w:rsidRDefault="004D3A45" w:rsidP="00BC077B">
      <w:pPr>
        <w:pStyle w:val="Default"/>
        <w:numPr>
          <w:ilvl w:val="0"/>
          <w:numId w:val="4"/>
        </w:numPr>
        <w:ind w:left="360" w:hanging="360"/>
        <w:rPr>
          <w:color w:val="auto"/>
        </w:rPr>
      </w:pPr>
      <w:r w:rsidRPr="00996023">
        <w:rPr>
          <w:color w:val="auto"/>
        </w:rPr>
        <w:t xml:space="preserve">Future Funding </w:t>
      </w:r>
    </w:p>
    <w:p w:rsidR="004D3A45" w:rsidRPr="00996023" w:rsidRDefault="004D3A45" w:rsidP="00BC077B">
      <w:pPr>
        <w:pStyle w:val="Default"/>
        <w:numPr>
          <w:ilvl w:val="0"/>
          <w:numId w:val="4"/>
        </w:numPr>
        <w:ind w:left="360" w:hanging="360"/>
        <w:rPr>
          <w:color w:val="auto"/>
        </w:rPr>
      </w:pPr>
      <w:proofErr w:type="spellStart"/>
      <w:r w:rsidRPr="00996023">
        <w:rPr>
          <w:color w:val="auto"/>
        </w:rPr>
        <w:t>Subagreements</w:t>
      </w:r>
      <w:proofErr w:type="spellEnd"/>
      <w:r w:rsidRPr="00996023">
        <w:rPr>
          <w:color w:val="auto"/>
        </w:rPr>
        <w:t xml:space="preserve"> * </w:t>
      </w:r>
    </w:p>
    <w:p w:rsidR="004D3A45" w:rsidRPr="00996023" w:rsidRDefault="004D3A45" w:rsidP="00BC077B">
      <w:pPr>
        <w:pStyle w:val="Default"/>
        <w:numPr>
          <w:ilvl w:val="0"/>
          <w:numId w:val="4"/>
        </w:numPr>
        <w:ind w:left="360" w:hanging="360"/>
        <w:rPr>
          <w:color w:val="auto"/>
        </w:rPr>
      </w:pPr>
      <w:r>
        <w:rPr>
          <w:color w:val="auto"/>
        </w:rPr>
        <w:t>Officials</w:t>
      </w:r>
      <w:r w:rsidRPr="00996023">
        <w:rPr>
          <w:color w:val="auto"/>
        </w:rPr>
        <w:t xml:space="preserve"> Not to Benefit * </w:t>
      </w:r>
    </w:p>
    <w:p w:rsidR="004D3A45" w:rsidRPr="00996023" w:rsidRDefault="004D3A45" w:rsidP="00BC077B">
      <w:pPr>
        <w:pStyle w:val="Default"/>
        <w:numPr>
          <w:ilvl w:val="0"/>
          <w:numId w:val="4"/>
        </w:numPr>
        <w:ind w:left="360" w:hanging="360"/>
        <w:rPr>
          <w:color w:val="auto"/>
        </w:rPr>
      </w:pPr>
      <w:r w:rsidRPr="00996023">
        <w:rPr>
          <w:color w:val="auto"/>
        </w:rPr>
        <w:t xml:space="preserve">Hatch Act * </w:t>
      </w:r>
    </w:p>
    <w:p w:rsidR="004D3A45" w:rsidRPr="00996023" w:rsidRDefault="004D3A45" w:rsidP="00BC077B">
      <w:pPr>
        <w:pStyle w:val="Default"/>
        <w:numPr>
          <w:ilvl w:val="0"/>
          <w:numId w:val="4"/>
        </w:numPr>
        <w:ind w:left="360" w:hanging="360"/>
        <w:rPr>
          <w:color w:val="auto"/>
        </w:rPr>
      </w:pPr>
      <w:r w:rsidRPr="00996023">
        <w:rPr>
          <w:color w:val="auto"/>
        </w:rPr>
        <w:t xml:space="preserve">Lobbying * </w:t>
      </w:r>
    </w:p>
    <w:p w:rsidR="004D3A45" w:rsidRPr="00996023" w:rsidRDefault="004D3A45" w:rsidP="00BC077B">
      <w:pPr>
        <w:pStyle w:val="Default"/>
        <w:numPr>
          <w:ilvl w:val="0"/>
          <w:numId w:val="4"/>
        </w:numPr>
        <w:ind w:left="360" w:hanging="360"/>
        <w:rPr>
          <w:color w:val="auto"/>
        </w:rPr>
      </w:pPr>
      <w:r w:rsidRPr="00996023">
        <w:rPr>
          <w:color w:val="auto"/>
        </w:rPr>
        <w:t xml:space="preserve">Environmental Standards * </w:t>
      </w:r>
    </w:p>
    <w:p w:rsidR="004D3A45" w:rsidRPr="00996023" w:rsidRDefault="004D3A45" w:rsidP="00BC077B">
      <w:pPr>
        <w:pStyle w:val="Default"/>
        <w:numPr>
          <w:ilvl w:val="0"/>
          <w:numId w:val="4"/>
        </w:numPr>
        <w:ind w:left="360" w:hanging="360"/>
        <w:rPr>
          <w:color w:val="auto"/>
        </w:rPr>
      </w:pPr>
      <w:r w:rsidRPr="00996023">
        <w:rPr>
          <w:color w:val="auto"/>
        </w:rPr>
        <w:t xml:space="preserve">Nondiscrimination * </w:t>
      </w:r>
    </w:p>
    <w:p w:rsidR="004D3A45" w:rsidRPr="00996023" w:rsidRDefault="004D3A45" w:rsidP="00BC077B">
      <w:pPr>
        <w:pStyle w:val="Default"/>
        <w:numPr>
          <w:ilvl w:val="0"/>
          <w:numId w:val="4"/>
        </w:numPr>
        <w:ind w:left="360" w:hanging="360"/>
        <w:rPr>
          <w:color w:val="auto"/>
        </w:rPr>
      </w:pPr>
      <w:r w:rsidRPr="00996023">
        <w:rPr>
          <w:color w:val="auto"/>
        </w:rPr>
        <w:t xml:space="preserve">Cargo Preference * </w:t>
      </w:r>
    </w:p>
    <w:p w:rsidR="004D3A45" w:rsidRPr="00996023" w:rsidRDefault="004D3A45" w:rsidP="00BC077B">
      <w:pPr>
        <w:pStyle w:val="Default"/>
        <w:numPr>
          <w:ilvl w:val="0"/>
          <w:numId w:val="4"/>
        </w:numPr>
        <w:ind w:left="360" w:hanging="360"/>
        <w:rPr>
          <w:color w:val="auto"/>
        </w:rPr>
      </w:pPr>
      <w:r w:rsidRPr="00996023">
        <w:rPr>
          <w:color w:val="auto"/>
        </w:rPr>
        <w:t xml:space="preserve">Preference for U. S. Flag Air Carriers * </w:t>
      </w:r>
    </w:p>
    <w:p w:rsidR="004D3A45" w:rsidRPr="00996023" w:rsidRDefault="004D3A45" w:rsidP="00BC077B">
      <w:pPr>
        <w:pStyle w:val="Default"/>
        <w:numPr>
          <w:ilvl w:val="0"/>
          <w:numId w:val="4"/>
        </w:numPr>
        <w:ind w:left="360" w:hanging="360"/>
        <w:rPr>
          <w:color w:val="auto"/>
        </w:rPr>
      </w:pPr>
      <w:r>
        <w:rPr>
          <w:color w:val="auto"/>
        </w:rPr>
        <w:t>Profi</w:t>
      </w:r>
      <w:r w:rsidRPr="00996023">
        <w:rPr>
          <w:color w:val="auto"/>
        </w:rPr>
        <w:t xml:space="preserve">t or Fee * </w:t>
      </w:r>
    </w:p>
    <w:p w:rsidR="004D3A45" w:rsidRPr="00996023" w:rsidRDefault="004D3A45" w:rsidP="00BC077B">
      <w:pPr>
        <w:pStyle w:val="Default"/>
        <w:numPr>
          <w:ilvl w:val="0"/>
          <w:numId w:val="4"/>
        </w:numPr>
        <w:ind w:left="360" w:hanging="360"/>
        <w:rPr>
          <w:color w:val="auto"/>
        </w:rPr>
      </w:pPr>
      <w:r w:rsidRPr="00996023">
        <w:rPr>
          <w:color w:val="auto"/>
        </w:rPr>
        <w:t xml:space="preserve">Claims, Disputes, and Appeals * </w:t>
      </w:r>
    </w:p>
    <w:p w:rsidR="004D3A45" w:rsidRPr="00996023" w:rsidRDefault="004D3A45" w:rsidP="00BC077B">
      <w:pPr>
        <w:pStyle w:val="Default"/>
        <w:numPr>
          <w:ilvl w:val="0"/>
          <w:numId w:val="4"/>
        </w:numPr>
        <w:ind w:left="360" w:hanging="360"/>
        <w:rPr>
          <w:color w:val="auto"/>
        </w:rPr>
      </w:pPr>
      <w:r w:rsidRPr="00996023">
        <w:rPr>
          <w:color w:val="auto"/>
        </w:rPr>
        <w:t>Controlled Un</w:t>
      </w:r>
      <w:r>
        <w:rPr>
          <w:color w:val="auto"/>
        </w:rPr>
        <w:t>cl</w:t>
      </w:r>
      <w:r w:rsidRPr="00996023">
        <w:rPr>
          <w:color w:val="auto"/>
        </w:rPr>
        <w:t>assified Info</w:t>
      </w:r>
      <w:r>
        <w:rPr>
          <w:color w:val="auto"/>
        </w:rPr>
        <w:t>rm</w:t>
      </w:r>
      <w:r w:rsidRPr="00996023">
        <w:rPr>
          <w:color w:val="auto"/>
        </w:rPr>
        <w:t xml:space="preserve">ation </w:t>
      </w:r>
    </w:p>
    <w:p w:rsidR="004D3A45" w:rsidRPr="00996023" w:rsidRDefault="004D3A45" w:rsidP="00BC077B">
      <w:pPr>
        <w:pStyle w:val="Default"/>
        <w:numPr>
          <w:ilvl w:val="0"/>
          <w:numId w:val="4"/>
        </w:numPr>
        <w:ind w:left="360" w:hanging="360"/>
        <w:rPr>
          <w:color w:val="auto"/>
        </w:rPr>
      </w:pPr>
      <w:r>
        <w:rPr>
          <w:color w:val="auto"/>
        </w:rPr>
        <w:t>Debarment an</w:t>
      </w:r>
      <w:r w:rsidRPr="00996023">
        <w:rPr>
          <w:color w:val="auto"/>
        </w:rPr>
        <w:t xml:space="preserve">d Suspension * </w:t>
      </w:r>
    </w:p>
    <w:p w:rsidR="004D3A45" w:rsidRPr="00996023" w:rsidRDefault="004D3A45" w:rsidP="00BC077B">
      <w:pPr>
        <w:pStyle w:val="Default"/>
        <w:numPr>
          <w:ilvl w:val="0"/>
          <w:numId w:val="4"/>
        </w:numPr>
        <w:ind w:left="360" w:hanging="360"/>
        <w:rPr>
          <w:color w:val="auto"/>
        </w:rPr>
      </w:pPr>
      <w:r w:rsidRPr="00996023">
        <w:rPr>
          <w:color w:val="auto"/>
        </w:rPr>
        <w:t xml:space="preserve">Drug Free Workplace * </w:t>
      </w:r>
    </w:p>
    <w:p w:rsidR="004D3A45" w:rsidRPr="00996023" w:rsidRDefault="004D3A45" w:rsidP="00BC077B">
      <w:pPr>
        <w:pStyle w:val="Default"/>
        <w:numPr>
          <w:ilvl w:val="0"/>
          <w:numId w:val="4"/>
        </w:numPr>
        <w:ind w:left="360" w:hanging="360"/>
        <w:rPr>
          <w:color w:val="auto"/>
        </w:rPr>
      </w:pPr>
      <w:r w:rsidRPr="00996023">
        <w:rPr>
          <w:color w:val="auto"/>
        </w:rPr>
        <w:t>Standards for Financ</w:t>
      </w:r>
      <w:r>
        <w:rPr>
          <w:color w:val="auto"/>
        </w:rPr>
        <w:t>ial</w:t>
      </w:r>
      <w:r w:rsidRPr="00996023">
        <w:rPr>
          <w:color w:val="auto"/>
        </w:rPr>
        <w:t xml:space="preserve"> Management Systems * </w:t>
      </w:r>
    </w:p>
    <w:p w:rsidR="004D3A45" w:rsidRPr="00996023" w:rsidRDefault="004D3A45" w:rsidP="00BC077B">
      <w:pPr>
        <w:pStyle w:val="Default"/>
        <w:numPr>
          <w:ilvl w:val="0"/>
          <w:numId w:val="4"/>
        </w:numPr>
        <w:ind w:left="360" w:hanging="360"/>
        <w:rPr>
          <w:color w:val="auto"/>
        </w:rPr>
      </w:pPr>
      <w:r w:rsidRPr="00996023">
        <w:rPr>
          <w:color w:val="auto"/>
        </w:rPr>
        <w:t xml:space="preserve">Payment * </w:t>
      </w:r>
    </w:p>
    <w:p w:rsidR="004D3A45" w:rsidRPr="00996023" w:rsidRDefault="004D3A45" w:rsidP="00BC077B">
      <w:pPr>
        <w:pStyle w:val="Default"/>
        <w:numPr>
          <w:ilvl w:val="0"/>
          <w:numId w:val="4"/>
        </w:numPr>
        <w:ind w:left="360" w:hanging="360"/>
        <w:rPr>
          <w:color w:val="auto"/>
        </w:rPr>
      </w:pPr>
      <w:r w:rsidRPr="00996023">
        <w:rPr>
          <w:color w:val="auto"/>
        </w:rPr>
        <w:t xml:space="preserve">Procurement * </w:t>
      </w:r>
    </w:p>
    <w:p w:rsidR="004D3A45" w:rsidRDefault="004D3A45" w:rsidP="00BC077B">
      <w:pPr>
        <w:pStyle w:val="Default"/>
        <w:numPr>
          <w:ilvl w:val="0"/>
          <w:numId w:val="4"/>
        </w:numPr>
        <w:ind w:left="360" w:hanging="360"/>
        <w:rPr>
          <w:color w:val="auto"/>
        </w:rPr>
      </w:pPr>
      <w:r w:rsidRPr="00996023">
        <w:rPr>
          <w:color w:val="auto"/>
        </w:rPr>
        <w:t xml:space="preserve">Property * </w:t>
      </w:r>
    </w:p>
    <w:p w:rsidR="004D3A45" w:rsidRDefault="004D3A45" w:rsidP="00BC077B">
      <w:pPr>
        <w:pStyle w:val="Default"/>
        <w:numPr>
          <w:ilvl w:val="0"/>
          <w:numId w:val="4"/>
        </w:numPr>
        <w:ind w:left="360" w:hanging="360"/>
        <w:rPr>
          <w:color w:val="auto"/>
        </w:rPr>
      </w:pPr>
      <w:r w:rsidRPr="00996023">
        <w:rPr>
          <w:color w:val="auto"/>
        </w:rPr>
        <w:t xml:space="preserve">Reports * </w:t>
      </w:r>
    </w:p>
    <w:p w:rsidR="004D3A45" w:rsidRDefault="004D3A45" w:rsidP="00BC077B">
      <w:pPr>
        <w:pStyle w:val="Default"/>
        <w:numPr>
          <w:ilvl w:val="0"/>
          <w:numId w:val="4"/>
        </w:numPr>
        <w:ind w:left="360" w:hanging="360"/>
        <w:rPr>
          <w:color w:val="auto"/>
        </w:rPr>
      </w:pPr>
      <w:r w:rsidRPr="00996023">
        <w:rPr>
          <w:color w:val="auto"/>
        </w:rPr>
        <w:t xml:space="preserve">Termination and Enforcement * </w:t>
      </w:r>
    </w:p>
    <w:p w:rsidR="004D3A45" w:rsidRDefault="004D3A45" w:rsidP="00BC077B">
      <w:pPr>
        <w:pStyle w:val="Default"/>
        <w:numPr>
          <w:ilvl w:val="0"/>
          <w:numId w:val="4"/>
        </w:numPr>
        <w:ind w:left="360" w:hanging="360"/>
        <w:rPr>
          <w:color w:val="auto"/>
        </w:rPr>
      </w:pPr>
      <w:r w:rsidRPr="00996023">
        <w:rPr>
          <w:color w:val="auto"/>
        </w:rPr>
        <w:t xml:space="preserve">After-Award Requirements * </w:t>
      </w:r>
    </w:p>
    <w:p w:rsidR="004D3A45" w:rsidRDefault="004D3A45" w:rsidP="00BC077B">
      <w:pPr>
        <w:pStyle w:val="Default"/>
        <w:numPr>
          <w:ilvl w:val="0"/>
          <w:numId w:val="4"/>
        </w:numPr>
        <w:ind w:left="360" w:hanging="360"/>
        <w:rPr>
          <w:color w:val="auto"/>
        </w:rPr>
      </w:pPr>
      <w:r>
        <w:rPr>
          <w:color w:val="auto"/>
        </w:rPr>
        <w:t>Co</w:t>
      </w:r>
      <w:r w:rsidRPr="00996023">
        <w:rPr>
          <w:color w:val="auto"/>
        </w:rPr>
        <w:t xml:space="preserve">st Share or Match * </w:t>
      </w:r>
    </w:p>
    <w:p w:rsidR="004D3A45" w:rsidRPr="00996023" w:rsidRDefault="004D3A45" w:rsidP="00BC077B">
      <w:pPr>
        <w:pStyle w:val="Default"/>
        <w:numPr>
          <w:ilvl w:val="0"/>
          <w:numId w:val="4"/>
        </w:numPr>
        <w:ind w:left="360" w:hanging="360"/>
        <w:rPr>
          <w:color w:val="auto"/>
        </w:rPr>
      </w:pPr>
      <w:r w:rsidRPr="00996023">
        <w:rPr>
          <w:color w:val="auto"/>
        </w:rPr>
        <w:t xml:space="preserve">Resource Conservation and Recovery Act </w:t>
      </w:r>
    </w:p>
    <w:p w:rsidR="004D3A45" w:rsidRPr="00996023" w:rsidRDefault="004D3A45" w:rsidP="004D3A45">
      <w:pPr>
        <w:pStyle w:val="Default"/>
        <w:rPr>
          <w:color w:val="auto"/>
        </w:rPr>
      </w:pPr>
    </w:p>
    <w:p w:rsidR="004D3A45" w:rsidRDefault="004D3A45" w:rsidP="004D3A45">
      <w:pPr>
        <w:pStyle w:val="Default"/>
        <w:spacing w:line="216" w:lineRule="atLeast"/>
        <w:ind w:left="87"/>
        <w:jc w:val="both"/>
        <w:rPr>
          <w:color w:val="auto"/>
        </w:rPr>
      </w:pPr>
      <w:r w:rsidRPr="00996023">
        <w:rPr>
          <w:color w:val="auto"/>
        </w:rPr>
        <w:t xml:space="preserve">* Refer to </w:t>
      </w:r>
      <w:proofErr w:type="spellStart"/>
      <w:r w:rsidRPr="00996023">
        <w:rPr>
          <w:color w:val="auto"/>
        </w:rPr>
        <w:t>DoDGARS</w:t>
      </w:r>
      <w:proofErr w:type="spellEnd"/>
      <w:r w:rsidRPr="00996023">
        <w:rPr>
          <w:color w:val="auto"/>
        </w:rPr>
        <w:t>, Part 22, appendices A-C for applicable modifications and requirements.</w:t>
      </w:r>
    </w:p>
    <w:p w:rsidR="004D3A45" w:rsidRPr="00996023" w:rsidRDefault="004D3A45" w:rsidP="004D3A45">
      <w:pPr>
        <w:pStyle w:val="Default"/>
        <w:spacing w:line="216" w:lineRule="atLeast"/>
        <w:ind w:left="87"/>
        <w:jc w:val="both"/>
        <w:rPr>
          <w:color w:val="auto"/>
        </w:rPr>
      </w:pPr>
      <w:r w:rsidRPr="00996023">
        <w:rPr>
          <w:color w:val="auto"/>
        </w:rPr>
        <w:t xml:space="preserve"> </w:t>
      </w:r>
    </w:p>
    <w:p w:rsidR="004D3A45" w:rsidRPr="00EF592B" w:rsidRDefault="004D3A45" w:rsidP="00110B77">
      <w:pPr>
        <w:numPr>
          <w:ilvl w:val="0"/>
          <w:numId w:val="5"/>
        </w:numPr>
        <w:spacing w:after="0" w:line="240" w:lineRule="auto"/>
        <w:rPr>
          <w:b/>
          <w:u w:val="single"/>
        </w:rPr>
      </w:pPr>
      <w:r w:rsidRPr="00EF592B">
        <w:rPr>
          <w:b/>
          <w:u w:val="single"/>
        </w:rPr>
        <w:t xml:space="preserve">Order of Precedence </w:t>
      </w:r>
    </w:p>
    <w:p w:rsidR="004D3A45" w:rsidRDefault="004D3A45" w:rsidP="00110B77">
      <w:pPr>
        <w:spacing w:line="240" w:lineRule="auto"/>
      </w:pPr>
    </w:p>
    <w:p w:rsidR="004D3A45" w:rsidRDefault="004D3A45" w:rsidP="00110B77">
      <w:pPr>
        <w:spacing w:line="240" w:lineRule="auto"/>
        <w:ind w:firstLine="720"/>
      </w:pPr>
      <w:r w:rsidRPr="00EF592B">
        <w:t xml:space="preserve">This Cooperative Agreement is subject to the laws and regulations of the </w:t>
      </w:r>
      <w:smartTag w:uri="urn:schemas-microsoft-com:office:smarttags" w:element="country-region">
        <w:smartTag w:uri="urn:schemas-microsoft-com:office:smarttags" w:element="place">
          <w:r w:rsidRPr="00EF592B">
            <w:t>United States</w:t>
          </w:r>
        </w:smartTag>
      </w:smartTag>
      <w:r w:rsidRPr="00EF592B">
        <w:t>. Any inconsistenc</w:t>
      </w:r>
      <w:r>
        <w:t>y or conflict in the term</w:t>
      </w:r>
      <w:r w:rsidRPr="00EF592B">
        <w:t xml:space="preserve">s and conditions specified in this Cooperative Agreement shall be resolved according to the following order of precedence: </w:t>
      </w:r>
    </w:p>
    <w:p w:rsidR="004D3A45" w:rsidRPr="00EF592B" w:rsidRDefault="004D3A45" w:rsidP="00110B77">
      <w:pPr>
        <w:spacing w:line="240" w:lineRule="auto"/>
        <w:ind w:firstLine="720"/>
      </w:pPr>
    </w:p>
    <w:p w:rsidR="004D3A45" w:rsidRDefault="004D3A45" w:rsidP="00110B77">
      <w:pPr>
        <w:tabs>
          <w:tab w:val="left" w:pos="1260"/>
        </w:tabs>
        <w:spacing w:line="240" w:lineRule="auto"/>
        <w:ind w:left="1260" w:hanging="540"/>
      </w:pPr>
      <w:proofErr w:type="gramStart"/>
      <w:r>
        <w:t>(a)</w:t>
      </w:r>
      <w:r>
        <w:tab/>
      </w:r>
      <w:r w:rsidRPr="00EF592B">
        <w:t>The Federal statute authorizing this award, or any other Federal statutes directly affecting performance of this Cooperative Agreement.</w:t>
      </w:r>
      <w:proofErr w:type="gramEnd"/>
      <w:r w:rsidRPr="00EF592B">
        <w:t xml:space="preserve"> </w:t>
      </w:r>
    </w:p>
    <w:p w:rsidR="004D3A45" w:rsidRDefault="004D3A45" w:rsidP="00110B77">
      <w:pPr>
        <w:tabs>
          <w:tab w:val="left" w:pos="1260"/>
        </w:tabs>
        <w:spacing w:line="240" w:lineRule="auto"/>
        <w:ind w:left="1260" w:hanging="540"/>
      </w:pPr>
      <w:r>
        <w:t>(b)</w:t>
      </w:r>
      <w:r>
        <w:tab/>
      </w:r>
      <w:r w:rsidRPr="00EF592B">
        <w:t>Department of Defense Grant and Assistance Regulations (</w:t>
      </w:r>
      <w:proofErr w:type="spellStart"/>
      <w:r w:rsidRPr="00EF592B">
        <w:t>DoDGARs</w:t>
      </w:r>
      <w:proofErr w:type="spellEnd"/>
      <w:r w:rsidRPr="00EF592B">
        <w:t xml:space="preserve">) 32 CFR Part 32, Administrative Requirements for Grants and Agreements </w:t>
      </w:r>
      <w:proofErr w:type="gramStart"/>
      <w:r w:rsidRPr="00EF592B">
        <w:t>With</w:t>
      </w:r>
      <w:proofErr w:type="gramEnd"/>
      <w:r w:rsidRPr="00EF592B">
        <w:t xml:space="preserve"> Institutions of Higher Education, Hospitals, and Other Non-Profit Organizations. </w:t>
      </w:r>
    </w:p>
    <w:p w:rsidR="004D3A45" w:rsidRDefault="004D3A45" w:rsidP="00110B77">
      <w:pPr>
        <w:tabs>
          <w:tab w:val="left" w:pos="1260"/>
        </w:tabs>
        <w:spacing w:line="240" w:lineRule="auto"/>
        <w:ind w:left="1260" w:hanging="540"/>
      </w:pPr>
      <w:r w:rsidRPr="00EF592B">
        <w:t>(c)</w:t>
      </w:r>
      <w:r>
        <w:tab/>
      </w:r>
      <w:r w:rsidRPr="00EF592B">
        <w:t>These General Te</w:t>
      </w:r>
      <w:r>
        <w:t>rm</w:t>
      </w:r>
      <w:r w:rsidRPr="00EF592B">
        <w:t>s and Conditions.</w:t>
      </w:r>
    </w:p>
    <w:p w:rsidR="004D3A45" w:rsidRDefault="004D3A45" w:rsidP="00110B77">
      <w:pPr>
        <w:tabs>
          <w:tab w:val="left" w:pos="1260"/>
        </w:tabs>
        <w:spacing w:line="240" w:lineRule="auto"/>
        <w:ind w:left="1260" w:hanging="540"/>
      </w:pPr>
      <w:r w:rsidRPr="00EF592B">
        <w:t>(d)</w:t>
      </w:r>
      <w:r>
        <w:tab/>
      </w:r>
      <w:r w:rsidRPr="00EF592B">
        <w:t>Other te</w:t>
      </w:r>
      <w:r>
        <w:t>rm</w:t>
      </w:r>
      <w:r w:rsidRPr="00EF592B">
        <w:t xml:space="preserve">s and conditions contained within this Cooperative Agreement and any attached schedules. </w:t>
      </w:r>
    </w:p>
    <w:p w:rsidR="004D3A45" w:rsidRDefault="004D3A45" w:rsidP="00110B77">
      <w:pPr>
        <w:pStyle w:val="Style1"/>
      </w:pPr>
      <w:r>
        <w:t>Statutes and Regul</w:t>
      </w:r>
      <w:r w:rsidRPr="00EF592B">
        <w:t>at</w:t>
      </w:r>
      <w:r>
        <w:t>ions</w:t>
      </w:r>
    </w:p>
    <w:p w:rsidR="004D3A45" w:rsidRPr="00EF592B" w:rsidRDefault="004D3A45" w:rsidP="00110B77">
      <w:pPr>
        <w:spacing w:line="240" w:lineRule="auto"/>
      </w:pPr>
    </w:p>
    <w:p w:rsidR="004D3A45" w:rsidRDefault="004D3A45" w:rsidP="00110B77">
      <w:pPr>
        <w:spacing w:line="240" w:lineRule="auto"/>
        <w:ind w:firstLine="720"/>
      </w:pPr>
      <w:r w:rsidRPr="00EF592B">
        <w:t xml:space="preserve">This Cooperative Agreement is subject to the laws and regulations of the United States that apply to assistance instruments including Chapter 63 of U.S. Code Title 31. </w:t>
      </w:r>
      <w:proofErr w:type="spellStart"/>
      <w:r w:rsidRPr="00EF592B">
        <w:t>DoDGARs</w:t>
      </w:r>
      <w:proofErr w:type="spellEnd"/>
      <w:r w:rsidRPr="00EF592B">
        <w:t xml:space="preserve"> Part 32 is hereby incorporated into this Cooperative Agreement by reference. The following OMB circulars, as appropriate, are also incorporated by reference into this Cooperative Agreement:</w:t>
      </w:r>
    </w:p>
    <w:p w:rsidR="004D3A45" w:rsidRDefault="004D3A45" w:rsidP="00110B77">
      <w:pPr>
        <w:spacing w:line="240" w:lineRule="auto"/>
      </w:pPr>
    </w:p>
    <w:p w:rsidR="004D3A45" w:rsidRDefault="004D3A45" w:rsidP="00110B77">
      <w:pPr>
        <w:tabs>
          <w:tab w:val="left" w:pos="1260"/>
        </w:tabs>
        <w:spacing w:line="240" w:lineRule="auto"/>
        <w:ind w:firstLine="720"/>
      </w:pPr>
      <w:r w:rsidRPr="00EF592B">
        <w:t>(a)</w:t>
      </w:r>
      <w:r>
        <w:tab/>
        <w:t>A-21, “</w:t>
      </w:r>
      <w:r w:rsidRPr="00EF592B">
        <w:t>Cost Principle</w:t>
      </w:r>
      <w:r>
        <w:t>s for Educational Institutions”</w:t>
      </w:r>
    </w:p>
    <w:p w:rsidR="004D3A45" w:rsidRDefault="004D3A45" w:rsidP="00110B77">
      <w:pPr>
        <w:tabs>
          <w:tab w:val="left" w:pos="1260"/>
        </w:tabs>
        <w:spacing w:line="240" w:lineRule="auto"/>
        <w:ind w:firstLine="720"/>
      </w:pPr>
      <w:r w:rsidRPr="00EF592B">
        <w:t>(b)</w:t>
      </w:r>
      <w:r>
        <w:tab/>
        <w:t>A-11</w:t>
      </w:r>
      <w:r w:rsidRPr="00EF592B">
        <w:t xml:space="preserve">0, </w:t>
      </w:r>
      <w:r>
        <w:t>“</w:t>
      </w:r>
      <w:r w:rsidRPr="00EF592B">
        <w:t>Grants and Cooperative Agreements for Institutions of Higher Learning</w:t>
      </w:r>
      <w:r>
        <w:t>”</w:t>
      </w:r>
    </w:p>
    <w:p w:rsidR="004D3A45" w:rsidRPr="00EF592B" w:rsidRDefault="004D3A45" w:rsidP="00110B77">
      <w:pPr>
        <w:tabs>
          <w:tab w:val="left" w:pos="1260"/>
        </w:tabs>
        <w:spacing w:line="240" w:lineRule="auto"/>
        <w:ind w:firstLine="720"/>
      </w:pPr>
      <w:r>
        <w:t>(c</w:t>
      </w:r>
      <w:r w:rsidRPr="00EF592B">
        <w:t>)</w:t>
      </w:r>
      <w:r>
        <w:tab/>
      </w:r>
      <w:r w:rsidRPr="00EF592B">
        <w:t xml:space="preserve">A-133, </w:t>
      </w:r>
      <w:r>
        <w:t>“</w:t>
      </w:r>
      <w:r w:rsidRPr="00EF592B">
        <w:t>Audits of State, Local Governments, and Non-Profit Organizations</w:t>
      </w:r>
      <w:r>
        <w:t>”</w:t>
      </w:r>
      <w:r w:rsidRPr="00EF592B">
        <w:t xml:space="preserve"> </w:t>
      </w:r>
      <w:r w:rsidR="000B4584">
        <w:t>\</w:t>
      </w:r>
    </w:p>
    <w:p w:rsidR="004D3A45" w:rsidRPr="0024467C" w:rsidRDefault="004D3A45" w:rsidP="00110B77">
      <w:pPr>
        <w:pStyle w:val="Style1"/>
      </w:pPr>
      <w:r w:rsidRPr="0024467C">
        <w:t xml:space="preserve">Cost Principles and Audit </w:t>
      </w:r>
    </w:p>
    <w:p w:rsidR="004D3A45" w:rsidRDefault="004D3A45" w:rsidP="00110B77">
      <w:pPr>
        <w:spacing w:line="240" w:lineRule="auto"/>
      </w:pPr>
    </w:p>
    <w:p w:rsidR="004D3A45" w:rsidRDefault="004D3A45" w:rsidP="00110B77">
      <w:pPr>
        <w:spacing w:line="240" w:lineRule="auto"/>
        <w:ind w:firstLine="720"/>
      </w:pPr>
      <w:proofErr w:type="spellStart"/>
      <w:r w:rsidRPr="00EF592B">
        <w:t>DoDGARS</w:t>
      </w:r>
      <w:proofErr w:type="spellEnd"/>
      <w:r w:rsidRPr="00EF592B">
        <w:t xml:space="preserve"> Part 32, Unifo</w:t>
      </w:r>
      <w:r>
        <w:t>rm</w:t>
      </w:r>
      <w:r w:rsidRPr="00EF592B">
        <w:t xml:space="preserve"> Administrative Requirem</w:t>
      </w:r>
      <w:r>
        <w:t xml:space="preserve">ents for Grants and Cooperative </w:t>
      </w:r>
      <w:r w:rsidRPr="00EF592B">
        <w:t xml:space="preserve">Agreements with Institutions of Higher Education, Hospitals, and Other Non-Profit Organizations and the OMB Circulars below apply specifically to the Cooperator. The Cooperative Agreement shall be consistent with these authorities: </w:t>
      </w:r>
    </w:p>
    <w:p w:rsidR="004D3A45" w:rsidRDefault="004D3A45" w:rsidP="00110B77">
      <w:pPr>
        <w:tabs>
          <w:tab w:val="left" w:pos="1890"/>
        </w:tabs>
        <w:spacing w:line="240" w:lineRule="auto"/>
      </w:pPr>
    </w:p>
    <w:p w:rsidR="004D3A45" w:rsidRPr="00EF592B" w:rsidRDefault="004D3A45" w:rsidP="00110B77">
      <w:pPr>
        <w:tabs>
          <w:tab w:val="left" w:pos="1260"/>
        </w:tabs>
        <w:spacing w:line="240" w:lineRule="auto"/>
        <w:ind w:firstLine="720"/>
      </w:pPr>
      <w:r w:rsidRPr="00EF592B">
        <w:lastRenderedPageBreak/>
        <w:t>(</w:t>
      </w:r>
      <w:r>
        <w:t>a</w:t>
      </w:r>
      <w:r w:rsidRPr="00EF592B">
        <w:t>)</w:t>
      </w:r>
      <w:r>
        <w:tab/>
      </w:r>
      <w:r w:rsidRPr="00EF592B">
        <w:t xml:space="preserve">A-21, </w:t>
      </w:r>
      <w:r>
        <w:t>‘‘</w:t>
      </w:r>
      <w:r w:rsidRPr="00EF592B">
        <w:t>Cost Principles for Educational Institutions</w:t>
      </w:r>
      <w:r>
        <w:t>”</w:t>
      </w:r>
      <w:r w:rsidRPr="00EF592B">
        <w:t xml:space="preserve"> </w:t>
      </w:r>
    </w:p>
    <w:p w:rsidR="004D3A45" w:rsidRPr="00EF592B" w:rsidRDefault="004D3A45" w:rsidP="00110B77">
      <w:pPr>
        <w:tabs>
          <w:tab w:val="left" w:pos="1260"/>
        </w:tabs>
        <w:spacing w:line="240" w:lineRule="auto"/>
        <w:ind w:firstLine="720"/>
      </w:pPr>
      <w:r w:rsidRPr="00EF592B">
        <w:t>(</w:t>
      </w:r>
      <w:r>
        <w:t>b</w:t>
      </w:r>
      <w:r w:rsidRPr="00EF592B">
        <w:t>)</w:t>
      </w:r>
      <w:r>
        <w:tab/>
        <w:t>A</w:t>
      </w:r>
      <w:r w:rsidRPr="00EF592B">
        <w:t xml:space="preserve">-133 </w:t>
      </w:r>
      <w:r>
        <w:t>“</w:t>
      </w:r>
      <w:r w:rsidRPr="00EF592B">
        <w:t>Audits of States, Local Governments, and Non-Profit Organizations</w:t>
      </w:r>
      <w:r>
        <w:t>”</w:t>
      </w:r>
      <w:r w:rsidRPr="00EF592B">
        <w:t xml:space="preserve"> </w:t>
      </w:r>
    </w:p>
    <w:p w:rsidR="004D3A45" w:rsidRDefault="004D3A45" w:rsidP="00110B77">
      <w:pPr>
        <w:spacing w:line="240" w:lineRule="auto"/>
      </w:pPr>
    </w:p>
    <w:p w:rsidR="004D3A45" w:rsidRPr="00EF592B" w:rsidRDefault="004D3A45" w:rsidP="00110B77">
      <w:pPr>
        <w:spacing w:line="240" w:lineRule="auto"/>
      </w:pPr>
      <w:r w:rsidRPr="00EF592B">
        <w:t xml:space="preserve">Cooperator shall submit a copy of OMB Circular A-133 audit reports to the agency Inspector </w:t>
      </w:r>
    </w:p>
    <w:p w:rsidR="004D3A45" w:rsidRPr="00EF592B" w:rsidRDefault="004D3A45" w:rsidP="00110B77">
      <w:pPr>
        <w:spacing w:line="240" w:lineRule="auto"/>
      </w:pPr>
      <w:r>
        <w:t xml:space="preserve">General (IG) and to </w:t>
      </w:r>
      <w:proofErr w:type="gramStart"/>
      <w:r>
        <w:t>DoD</w:t>
      </w:r>
      <w:proofErr w:type="gramEnd"/>
      <w:r>
        <w:t xml:space="preserve"> (IG).</w:t>
      </w:r>
    </w:p>
    <w:p w:rsidR="004D3A45" w:rsidRDefault="004D3A45" w:rsidP="00110B77">
      <w:pPr>
        <w:pStyle w:val="Style1"/>
      </w:pPr>
      <w:r w:rsidRPr="00EF592B">
        <w:t xml:space="preserve">Record Retention </w:t>
      </w:r>
      <w:r>
        <w:t>and Access Requirements</w:t>
      </w:r>
    </w:p>
    <w:p w:rsidR="004D3A45" w:rsidRPr="00EF592B" w:rsidRDefault="004D3A45" w:rsidP="00110B77">
      <w:pPr>
        <w:pStyle w:val="Style1"/>
        <w:numPr>
          <w:ilvl w:val="0"/>
          <w:numId w:val="0"/>
        </w:numPr>
      </w:pPr>
    </w:p>
    <w:p w:rsidR="004D3A45" w:rsidRDefault="004D3A45" w:rsidP="00110B77">
      <w:pPr>
        <w:spacing w:line="240" w:lineRule="auto"/>
      </w:pPr>
      <w:r w:rsidRPr="00EF592B">
        <w:t>All financial and programmatic records, supporting documents, statistical records, and other records of</w:t>
      </w:r>
      <w:r>
        <w:t xml:space="preserve"> </w:t>
      </w:r>
      <w:r w:rsidRPr="00EF592B">
        <w:t xml:space="preserve">cooperators or sub-cooperators which are: </w:t>
      </w:r>
    </w:p>
    <w:p w:rsidR="004D3A45" w:rsidRPr="00EF592B" w:rsidRDefault="004D3A45" w:rsidP="00110B77">
      <w:pPr>
        <w:spacing w:line="240" w:lineRule="auto"/>
      </w:pPr>
    </w:p>
    <w:p w:rsidR="004D3A45" w:rsidRDefault="004D3A45" w:rsidP="00110B77">
      <w:pPr>
        <w:tabs>
          <w:tab w:val="left" w:pos="1260"/>
        </w:tabs>
        <w:spacing w:line="240" w:lineRule="auto"/>
        <w:ind w:left="1260" w:hanging="540"/>
      </w:pPr>
      <w:r w:rsidRPr="00EF592B">
        <w:t>(</w:t>
      </w:r>
      <w:r>
        <w:t>a</w:t>
      </w:r>
      <w:r w:rsidRPr="00EF592B">
        <w:t>)</w:t>
      </w:r>
      <w:r>
        <w:tab/>
      </w:r>
      <w:r w:rsidRPr="00EF592B">
        <w:t xml:space="preserve">Required to be maintained by the terms of this part. </w:t>
      </w:r>
      <w:proofErr w:type="gramStart"/>
      <w:r w:rsidRPr="00EF592B">
        <w:t>program</w:t>
      </w:r>
      <w:proofErr w:type="gramEnd"/>
      <w:r w:rsidRPr="00EF592B">
        <w:t xml:space="preserve"> regulations or the cooperative agreement, or </w:t>
      </w:r>
    </w:p>
    <w:p w:rsidR="004D3A45" w:rsidRPr="00EF592B" w:rsidRDefault="004D3A45" w:rsidP="00110B77">
      <w:pPr>
        <w:tabs>
          <w:tab w:val="left" w:pos="1260"/>
        </w:tabs>
        <w:spacing w:line="240" w:lineRule="auto"/>
        <w:ind w:left="1260" w:hanging="540"/>
      </w:pPr>
      <w:r>
        <w:t>(b</w:t>
      </w:r>
      <w:r w:rsidRPr="00EF592B">
        <w:t>)</w:t>
      </w:r>
      <w:r>
        <w:tab/>
      </w:r>
      <w:r w:rsidRPr="00EF592B">
        <w:t>Otherwise reasonably considered as pertinent to program regulation</w:t>
      </w:r>
      <w:r>
        <w:t>s or the cooperative agreement.</w:t>
      </w:r>
    </w:p>
    <w:p w:rsidR="004D3A45" w:rsidRPr="00EF592B" w:rsidRDefault="004D3A45" w:rsidP="00110B77">
      <w:pPr>
        <w:pStyle w:val="Style1"/>
      </w:pPr>
      <w:r>
        <w:t>Modifi</w:t>
      </w:r>
      <w:r w:rsidRPr="00EF592B">
        <w:t>cation of Cooperative A</w:t>
      </w:r>
      <w:r>
        <w:t>greement</w:t>
      </w:r>
    </w:p>
    <w:p w:rsidR="004D3A45" w:rsidRPr="00EF592B" w:rsidRDefault="004D3A45" w:rsidP="00110B77">
      <w:pPr>
        <w:spacing w:line="240" w:lineRule="auto"/>
      </w:pPr>
    </w:p>
    <w:p w:rsidR="004D3A45" w:rsidRPr="00EF592B" w:rsidRDefault="004D3A45" w:rsidP="00110B77">
      <w:pPr>
        <w:spacing w:line="240" w:lineRule="auto"/>
        <w:ind w:firstLine="720"/>
      </w:pPr>
      <w:r w:rsidRPr="00EF592B">
        <w:t>The only method by which this Cooperative Agreement</w:t>
      </w:r>
      <w:r>
        <w:t xml:space="preserve"> can be modified is by a formal,</w:t>
      </w:r>
      <w:r w:rsidRPr="00EF592B">
        <w:t xml:space="preserve"> written and signed modification. Administrative modification(s) to the Cooperative Agreement may be accomplished unilaterally by the signature of designated Cooperative Agreement Administrative Representative or Awarding Officer. Changes to the express clauses or terms of the Cooperative Agreement affecting price, quality, quantity or delivery of the Cooperator</w:t>
      </w:r>
      <w:r>
        <w:t>’</w:t>
      </w:r>
      <w:r w:rsidRPr="00EF592B">
        <w:t xml:space="preserve">s duties shall be the subject of a bilaterally executed modification. No other communications, whether oral or in writing, shall modify this Cooperative Agreement. </w:t>
      </w:r>
    </w:p>
    <w:p w:rsidR="004D3A45" w:rsidRDefault="004D3A45" w:rsidP="00110B77">
      <w:pPr>
        <w:pStyle w:val="Style1"/>
      </w:pPr>
      <w:r w:rsidRPr="00EF592B">
        <w:t>Prior Appro</w:t>
      </w:r>
      <w:r>
        <w:t>v</w:t>
      </w:r>
      <w:r w:rsidRPr="00EF592B">
        <w:t>als and Ch</w:t>
      </w:r>
      <w:r>
        <w:t>anges</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Any program changes to the approved project must comply with </w:t>
      </w:r>
      <w:proofErr w:type="spellStart"/>
      <w:r w:rsidRPr="00EF592B">
        <w:t>DoDGARS</w:t>
      </w:r>
      <w:proofErr w:type="spellEnd"/>
      <w:r w:rsidRPr="00EF592B">
        <w:t xml:space="preserve"> Subpart 32.25, Revision of Budget and Program Plans, for Institutions of Higher Education, Hospitals, and Other Non-Profit Organizations. </w:t>
      </w:r>
    </w:p>
    <w:p w:rsidR="004D3A45" w:rsidRPr="00EF592B" w:rsidRDefault="004D3A45" w:rsidP="00110B77">
      <w:pPr>
        <w:pStyle w:val="Style1"/>
      </w:pPr>
      <w:r>
        <w:t>Allowable</w:t>
      </w:r>
      <w:r w:rsidRPr="00EF592B">
        <w:t xml:space="preserve"> Costs </w:t>
      </w:r>
    </w:p>
    <w:p w:rsidR="004D3A45" w:rsidRDefault="004D3A45" w:rsidP="00110B77">
      <w:pPr>
        <w:spacing w:line="240" w:lineRule="auto"/>
        <w:ind w:firstLine="720"/>
      </w:pPr>
    </w:p>
    <w:p w:rsidR="004D3A45" w:rsidRPr="00EF592B" w:rsidRDefault="004D3A45" w:rsidP="00110B77">
      <w:pPr>
        <w:spacing w:line="240" w:lineRule="auto"/>
        <w:ind w:firstLine="720"/>
      </w:pPr>
      <w:r w:rsidRPr="00EF592B">
        <w:t xml:space="preserve">Cooperative agreement funds may be applied only to those costs allowed under </w:t>
      </w:r>
      <w:proofErr w:type="spellStart"/>
      <w:r w:rsidRPr="00EF592B">
        <w:t>DoDGARS</w:t>
      </w:r>
      <w:proofErr w:type="spellEnd"/>
      <w:r w:rsidRPr="00EF592B">
        <w:t xml:space="preserve"> Subpart 32.27, Allowable Costs, for Institutions of Higher Education, Hospitals, and Other Non</w:t>
      </w:r>
      <w:r>
        <w:t>-</w:t>
      </w:r>
      <w:r w:rsidRPr="00EF592B">
        <w:softHyphen/>
        <w:t xml:space="preserve">Profit Organizations and, for Institutions of Higher Education only, OMB Circular A-21. </w:t>
      </w:r>
    </w:p>
    <w:p w:rsidR="004D3A45" w:rsidRDefault="004D3A45" w:rsidP="00110B77">
      <w:pPr>
        <w:pStyle w:val="Style1"/>
      </w:pPr>
      <w:r w:rsidRPr="00EF592B">
        <w:t xml:space="preserve">Unexpended </w:t>
      </w:r>
      <w:r>
        <w:t>Balance</w:t>
      </w:r>
      <w:r w:rsidRPr="00EF592B">
        <w:t xml:space="preserve"> </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In the absence of any specific notice to the contrary, cooperators are authorized to carry forward unexpended balances of funds received to subsequent funding periods. </w:t>
      </w:r>
    </w:p>
    <w:p w:rsidR="004D3A45" w:rsidRPr="00EF592B" w:rsidRDefault="004D3A45" w:rsidP="00110B77">
      <w:pPr>
        <w:pStyle w:val="Style1"/>
      </w:pPr>
      <w:r w:rsidRPr="00EF592B">
        <w:t>Overp</w:t>
      </w:r>
      <w:r>
        <w:t>ayment and E</w:t>
      </w:r>
      <w:r w:rsidRPr="00EF592B">
        <w:t>a</w:t>
      </w:r>
      <w:r>
        <w:t>rn</w:t>
      </w:r>
      <w:r w:rsidRPr="00EF592B">
        <w:t xml:space="preserve">ed Interest </w:t>
      </w:r>
    </w:p>
    <w:p w:rsidR="004D3A45" w:rsidRDefault="004D3A45" w:rsidP="00110B77">
      <w:pPr>
        <w:spacing w:line="240" w:lineRule="auto"/>
      </w:pPr>
    </w:p>
    <w:p w:rsidR="004D3A45" w:rsidRPr="00EF592B" w:rsidRDefault="004D3A45" w:rsidP="00110B77">
      <w:pPr>
        <w:spacing w:line="240" w:lineRule="auto"/>
        <w:ind w:firstLine="720"/>
      </w:pPr>
      <w:proofErr w:type="gramStart"/>
      <w:r w:rsidRPr="00780FCF">
        <w:rPr>
          <w:b/>
          <w:u w:val="single"/>
        </w:rPr>
        <w:t>Overpayment</w:t>
      </w:r>
      <w:r w:rsidRPr="00780FCF">
        <w:rPr>
          <w:b/>
        </w:rPr>
        <w:t>.</w:t>
      </w:r>
      <w:proofErr w:type="gramEnd"/>
      <w:r w:rsidRPr="00EF592B">
        <w:t xml:space="preserve"> Within ninety (90) days after the end date of the Cooperative Agreement. any overpayment of funds shall be remitted to the Administrative Grants Officer (AGO) at the Adm</w:t>
      </w:r>
      <w:r>
        <w:t>inistrative Office on the Award/</w:t>
      </w:r>
      <w:r w:rsidRPr="00EF592B">
        <w:t xml:space="preserve">Modification document, by check made payable to the </w:t>
      </w:r>
      <w:r w:rsidRPr="00780FCF">
        <w:rPr>
          <w:u w:val="single"/>
        </w:rPr>
        <w:t>Naval Facilities Engineering Command</w:t>
      </w:r>
      <w:r w:rsidRPr="00EF592B">
        <w:t xml:space="preserve">. An overpayment represents the difference between allowable actual expenditures and total disbursements received by the Cooperator. </w:t>
      </w:r>
    </w:p>
    <w:p w:rsidR="004D3A45" w:rsidRDefault="004D3A45" w:rsidP="00110B77">
      <w:pPr>
        <w:spacing w:line="240" w:lineRule="auto"/>
      </w:pPr>
    </w:p>
    <w:p w:rsidR="004D3A45" w:rsidRDefault="004D3A45" w:rsidP="00110B77">
      <w:pPr>
        <w:spacing w:line="240" w:lineRule="auto"/>
        <w:ind w:firstLine="720"/>
      </w:pPr>
      <w:r w:rsidRPr="00780FCF">
        <w:rPr>
          <w:b/>
          <w:u w:val="single"/>
        </w:rPr>
        <w:t>Advances and Earned Interest</w:t>
      </w:r>
      <w:r w:rsidRPr="00780FCF">
        <w:rPr>
          <w:b/>
        </w:rPr>
        <w:t>.</w:t>
      </w:r>
      <w:r w:rsidRPr="00EF592B">
        <w:t xml:space="preserve"> Interest earned on any account holding funds advanced under this Cooperative Agreement shall be remitted at least quarterly to the Naval Facilities Engineering Command, by check made payable to the Treasury of the United States.</w:t>
      </w:r>
    </w:p>
    <w:p w:rsidR="004D3A45" w:rsidRDefault="004D3A45" w:rsidP="00110B77">
      <w:pPr>
        <w:pStyle w:val="Style1"/>
      </w:pPr>
      <w:r>
        <w:t>Future Funding</w:t>
      </w:r>
    </w:p>
    <w:p w:rsidR="004D3A45" w:rsidRPr="00EF592B" w:rsidRDefault="004D3A45" w:rsidP="00110B77">
      <w:pPr>
        <w:spacing w:line="240" w:lineRule="auto"/>
      </w:pPr>
    </w:p>
    <w:p w:rsidR="004D3A45" w:rsidRDefault="004D3A45" w:rsidP="00110B77">
      <w:pPr>
        <w:spacing w:line="240" w:lineRule="auto"/>
      </w:pPr>
      <w:r w:rsidRPr="00EF592B">
        <w:t>The Government</w:t>
      </w:r>
      <w:r>
        <w:t>’</w:t>
      </w:r>
      <w:r w:rsidRPr="00EF592B">
        <w:t xml:space="preserve">s legal funding obligation is limited to the amount shown as the </w:t>
      </w:r>
      <w:r>
        <w:t>‘‘</w:t>
      </w:r>
      <w:r w:rsidRPr="00EF592B">
        <w:t>Total Obligated on Award,</w:t>
      </w:r>
      <w:r>
        <w:t>”</w:t>
      </w:r>
      <w:r w:rsidRPr="00EF592B">
        <w:t xml:space="preserve"> section of the </w:t>
      </w:r>
      <w:r>
        <w:t>Cooperative Agreement document.</w:t>
      </w:r>
    </w:p>
    <w:p w:rsidR="004D3A45" w:rsidRPr="00EF592B" w:rsidRDefault="004D3A45" w:rsidP="00110B77">
      <w:pPr>
        <w:pStyle w:val="Style1"/>
      </w:pPr>
      <w:proofErr w:type="spellStart"/>
      <w:r>
        <w:t>Subagreements</w:t>
      </w:r>
      <w:proofErr w:type="spellEnd"/>
    </w:p>
    <w:p w:rsidR="004D3A45" w:rsidRDefault="004D3A45" w:rsidP="00110B77">
      <w:pPr>
        <w:spacing w:line="240" w:lineRule="auto"/>
      </w:pPr>
    </w:p>
    <w:p w:rsidR="004D3A45" w:rsidRPr="00EF592B" w:rsidRDefault="004D3A45" w:rsidP="00110B77">
      <w:pPr>
        <w:spacing w:line="240" w:lineRule="auto"/>
        <w:ind w:firstLine="720"/>
      </w:pPr>
      <w:r w:rsidRPr="00EF592B">
        <w:t xml:space="preserve">Cooperator shall comply with </w:t>
      </w:r>
      <w:proofErr w:type="spellStart"/>
      <w:r w:rsidRPr="00EF592B">
        <w:t>DoDGARS</w:t>
      </w:r>
      <w:proofErr w:type="spellEnd"/>
      <w:r w:rsidRPr="00EF592B">
        <w:t xml:space="preserve"> Subpart 32.5, </w:t>
      </w:r>
      <w:proofErr w:type="spellStart"/>
      <w:r w:rsidRPr="00EF592B">
        <w:t>Subawards</w:t>
      </w:r>
      <w:proofErr w:type="spellEnd"/>
      <w:r w:rsidRPr="00EF592B">
        <w:t xml:space="preserve">, for Institutions of Higher Education, Hospitals, and Other Non-Profit Organizations. </w:t>
      </w:r>
    </w:p>
    <w:p w:rsidR="004D3A45" w:rsidRPr="00EF592B" w:rsidRDefault="004D3A45" w:rsidP="00110B77">
      <w:pPr>
        <w:pStyle w:val="Style1"/>
      </w:pPr>
      <w:r>
        <w:t>Officials Not to B</w:t>
      </w:r>
      <w:r w:rsidRPr="00EF592B">
        <w:t xml:space="preserve">enefit </w:t>
      </w:r>
    </w:p>
    <w:p w:rsidR="004D3A45" w:rsidRDefault="004D3A45" w:rsidP="00110B77">
      <w:pPr>
        <w:spacing w:line="240" w:lineRule="auto"/>
      </w:pPr>
    </w:p>
    <w:p w:rsidR="004D3A45" w:rsidRDefault="004D3A45" w:rsidP="00110B77">
      <w:pPr>
        <w:spacing w:line="240" w:lineRule="auto"/>
        <w:ind w:firstLine="720"/>
      </w:pPr>
      <w:r w:rsidRPr="00EF592B">
        <w:t xml:space="preserve">No member of or delegate to Congress, or resident commissioner, shall be admitted to any share or part of this Cooperative Agreement, or to any benefit arising from it, in accordance with 41 U.S.C. 22. </w:t>
      </w:r>
    </w:p>
    <w:p w:rsidR="004D3A45" w:rsidRPr="00EF592B" w:rsidRDefault="004D3A45" w:rsidP="00110B77">
      <w:pPr>
        <w:pStyle w:val="Style1"/>
      </w:pPr>
      <w:r w:rsidRPr="00EF592B">
        <w:t>Hatch</w:t>
      </w:r>
      <w:r>
        <w:t xml:space="preserve"> </w:t>
      </w:r>
      <w:r w:rsidRPr="00EF592B">
        <w:t>A</w:t>
      </w:r>
      <w:r>
        <w:t>ct</w:t>
      </w:r>
      <w:r w:rsidRPr="00EF592B">
        <w:t xml:space="preserve"> </w:t>
      </w:r>
    </w:p>
    <w:p w:rsidR="004D3A45" w:rsidRDefault="004D3A45" w:rsidP="00110B77">
      <w:pPr>
        <w:spacing w:line="240" w:lineRule="auto"/>
      </w:pPr>
    </w:p>
    <w:p w:rsidR="004D3A45" w:rsidRDefault="004D3A45" w:rsidP="00110B77">
      <w:pPr>
        <w:spacing w:line="240" w:lineRule="auto"/>
        <w:ind w:firstLine="720"/>
      </w:pPr>
      <w:r w:rsidRPr="00EF592B">
        <w:t xml:space="preserve">The cooperator, Research Faculty and Graduate Research Assistance within the Department of Environmental Science and Policy agree to comply with the Hatch Act (5 U.S.C. 1501-1508 and 7324 -7328), as implemented by the Office of Personnel Management at 5 </w:t>
      </w:r>
      <w:r>
        <w:t>CFR</w:t>
      </w:r>
      <w:r w:rsidRPr="00EF592B">
        <w:t xml:space="preserve"> part 151, which limits political activity of employees or officers of State or local governments whose employment is connected to an activity financed in whole or part with Federal funds. </w:t>
      </w:r>
    </w:p>
    <w:p w:rsidR="004D3A45" w:rsidRPr="00EF592B" w:rsidRDefault="004D3A45" w:rsidP="00110B77">
      <w:pPr>
        <w:pStyle w:val="Style1"/>
      </w:pPr>
      <w:r w:rsidRPr="00EF592B">
        <w:lastRenderedPageBreak/>
        <w:t>Lobbyi</w:t>
      </w:r>
      <w:r>
        <w:t>n</w:t>
      </w:r>
      <w:r w:rsidRPr="00EF592B">
        <w:t xml:space="preserve">g </w:t>
      </w:r>
    </w:p>
    <w:p w:rsidR="004D3A45" w:rsidRDefault="004D3A45" w:rsidP="00110B77">
      <w:pPr>
        <w:spacing w:line="240" w:lineRule="auto"/>
      </w:pPr>
    </w:p>
    <w:p w:rsidR="004D3A45" w:rsidRDefault="004D3A45" w:rsidP="00110B77">
      <w:pPr>
        <w:spacing w:line="240" w:lineRule="auto"/>
        <w:ind w:firstLine="720"/>
      </w:pPr>
      <w:r w:rsidRPr="00EF592B">
        <w:t xml:space="preserve">By signing and submitting this proposal, the cooperator is providing the certification at Appendix A to 32 CFR Part 28 regarding lobbying. </w:t>
      </w:r>
    </w:p>
    <w:p w:rsidR="004D3A45" w:rsidRDefault="004D3A45" w:rsidP="00110B77">
      <w:pPr>
        <w:pStyle w:val="Style1"/>
      </w:pPr>
      <w:r>
        <w:t>Env</w:t>
      </w:r>
      <w:r w:rsidRPr="00EF592B">
        <w:t>iro</w:t>
      </w:r>
      <w:r>
        <w:t>n</w:t>
      </w:r>
      <w:r w:rsidRPr="00EF592B">
        <w:t>m</w:t>
      </w:r>
      <w:r>
        <w:t>e</w:t>
      </w:r>
      <w:r w:rsidRPr="00EF592B">
        <w:t>ntal Sta</w:t>
      </w:r>
      <w:r>
        <w:t>n</w:t>
      </w:r>
      <w:r w:rsidRPr="00EF592B">
        <w:t xml:space="preserve">dards </w:t>
      </w:r>
    </w:p>
    <w:p w:rsidR="004D3A45" w:rsidRPr="00EF592B" w:rsidRDefault="004D3A45" w:rsidP="00110B77">
      <w:pPr>
        <w:spacing w:line="240" w:lineRule="auto"/>
      </w:pPr>
    </w:p>
    <w:p w:rsidR="004D3A45" w:rsidRDefault="004D3A45" w:rsidP="00110B77">
      <w:pPr>
        <w:spacing w:line="240" w:lineRule="auto"/>
        <w:ind w:firstLine="720"/>
      </w:pPr>
      <w:r w:rsidRPr="00EF592B">
        <w:t xml:space="preserve">By accepting funds under this Cooperative Agreement, the cooperator assures that it will: </w:t>
      </w:r>
    </w:p>
    <w:p w:rsidR="004D3A45" w:rsidRPr="00EF592B" w:rsidRDefault="004D3A45" w:rsidP="00110B77">
      <w:pPr>
        <w:spacing w:line="240" w:lineRule="auto"/>
        <w:ind w:firstLine="720"/>
      </w:pPr>
    </w:p>
    <w:p w:rsidR="004D3A45" w:rsidRDefault="004D3A45" w:rsidP="00110B77">
      <w:pPr>
        <w:tabs>
          <w:tab w:val="left" w:pos="1260"/>
        </w:tabs>
        <w:spacing w:line="240" w:lineRule="auto"/>
        <w:ind w:left="1260" w:hanging="540"/>
      </w:pPr>
      <w:r>
        <w:t>(a)</w:t>
      </w:r>
      <w:r>
        <w:tab/>
      </w:r>
      <w:r w:rsidRPr="00EF592B">
        <w:t>Comply with applicable provisions of the Clean Air Act (42 U.S,C. 7401, et seq.) and Clean Water Act (33 U.S.C. 1251, et.</w:t>
      </w:r>
      <w:r>
        <w:t xml:space="preserve"> </w:t>
      </w:r>
      <w:r w:rsidRPr="00EF592B">
        <w:t>seq.), as implemented by Executive Order 11738 [3 C</w:t>
      </w:r>
      <w:r>
        <w:t>F</w:t>
      </w:r>
      <w:r w:rsidRPr="00EF592B">
        <w:t>R, 1971-1975 comp., p. 799] and Environmental Protection Agency (EPA) rule</w:t>
      </w:r>
      <w:r>
        <w:t>s at Subpart J of 40 CFR Part32.</w:t>
      </w:r>
    </w:p>
    <w:p w:rsidR="004D3A45" w:rsidRDefault="004D3A45" w:rsidP="00110B77">
      <w:pPr>
        <w:tabs>
          <w:tab w:val="left" w:pos="1260"/>
        </w:tabs>
        <w:spacing w:line="240" w:lineRule="auto"/>
        <w:ind w:left="1260" w:hanging="540"/>
      </w:pPr>
    </w:p>
    <w:p w:rsidR="004D3A45" w:rsidRDefault="004D3A45" w:rsidP="00110B77">
      <w:pPr>
        <w:tabs>
          <w:tab w:val="left" w:pos="1260"/>
        </w:tabs>
        <w:spacing w:line="240" w:lineRule="auto"/>
        <w:ind w:left="1260" w:hanging="540"/>
      </w:pPr>
      <w:r w:rsidRPr="00EF592B">
        <w:t>(b)</w:t>
      </w:r>
      <w:r>
        <w:tab/>
      </w:r>
      <w:r w:rsidRPr="00EF592B">
        <w:t xml:space="preserve">Identify to the cooperator agency any impact that this agreement may have on: </w:t>
      </w:r>
    </w:p>
    <w:p w:rsidR="004D3A45" w:rsidRDefault="004D3A45" w:rsidP="00110B77">
      <w:pPr>
        <w:tabs>
          <w:tab w:val="left" w:pos="1260"/>
        </w:tabs>
        <w:spacing w:line="240" w:lineRule="auto"/>
        <w:ind w:left="1260" w:hanging="540"/>
      </w:pPr>
    </w:p>
    <w:p w:rsidR="004D3A45" w:rsidRDefault="004D3A45" w:rsidP="00110B77">
      <w:pPr>
        <w:tabs>
          <w:tab w:val="left" w:pos="1260"/>
        </w:tabs>
        <w:spacing w:line="240" w:lineRule="auto"/>
        <w:ind w:left="1800" w:hanging="540"/>
      </w:pPr>
      <w:r>
        <w:t>(1)</w:t>
      </w:r>
      <w:r>
        <w:tab/>
      </w:r>
      <w:r w:rsidRPr="00EF592B">
        <w:t>The quality of</w:t>
      </w:r>
      <w:r>
        <w:t xml:space="preserve"> </w:t>
      </w:r>
      <w:r w:rsidRPr="00EF592B">
        <w:t>t</w:t>
      </w:r>
      <w:r>
        <w:t>h</w:t>
      </w:r>
      <w:r w:rsidRPr="00EF592B">
        <w:t>e human environment, and provide help the agency may need to comply with the National Environmental Policy Act (NEPA, at 42 U.S.C. 4321, et seq.) and to prepare Environmental Impact Statements or other required environmental documentation. In such cases, the cooperator agrees to take no action that will have an adverse environmen</w:t>
      </w:r>
      <w:r>
        <w:t>tal impact (e.g., physical distur</w:t>
      </w:r>
      <w:r w:rsidRPr="00EF592B">
        <w:t xml:space="preserve">bance of a site such as breaking of ground) until the agency provides written notification of compliance with the environmental impact analysis process. </w:t>
      </w:r>
    </w:p>
    <w:p w:rsidR="004D3A45" w:rsidRDefault="004D3A45" w:rsidP="00110B77">
      <w:pPr>
        <w:tabs>
          <w:tab w:val="left" w:pos="1260"/>
        </w:tabs>
        <w:spacing w:line="240" w:lineRule="auto"/>
        <w:ind w:left="1800" w:hanging="540"/>
      </w:pPr>
      <w:r>
        <w:t>(2)</w:t>
      </w:r>
      <w:r>
        <w:tab/>
      </w:r>
      <w:r w:rsidRPr="00EF592B">
        <w:t xml:space="preserve">Coastal barriers, and provide help the agency may need to comply with the Coastal Barriers Resource Act (16 U.S.C. 3501, et seq.), concerning preservation of barrier resources. </w:t>
      </w:r>
    </w:p>
    <w:p w:rsidR="004D3A45" w:rsidRPr="00EF592B" w:rsidRDefault="004D3A45" w:rsidP="00110B77">
      <w:pPr>
        <w:tabs>
          <w:tab w:val="left" w:pos="1260"/>
        </w:tabs>
        <w:spacing w:line="240" w:lineRule="auto"/>
        <w:ind w:left="1800" w:hanging="540"/>
      </w:pPr>
      <w:r w:rsidRPr="00EF592B">
        <w:t>(3)</w:t>
      </w:r>
      <w:r>
        <w:tab/>
      </w:r>
      <w:r w:rsidRPr="00EF592B">
        <w:t xml:space="preserve">Any existing or proposed component of the National Wild and Scenic Rivers system, </w:t>
      </w:r>
      <w:r>
        <w:t>a</w:t>
      </w:r>
      <w:r w:rsidRPr="00EF592B">
        <w:t xml:space="preserve">nd provide help the agency may need to comply with the Wild and Scenic Rivers Act of 1968 (16 U.S.C. 1271, et seq.). </w:t>
      </w:r>
    </w:p>
    <w:p w:rsidR="004D3A45" w:rsidRDefault="004D3A45" w:rsidP="00110B77">
      <w:pPr>
        <w:pStyle w:val="Style1"/>
      </w:pPr>
      <w:r w:rsidRPr="00EF592B">
        <w:t>Nondi</w:t>
      </w:r>
      <w:r>
        <w:t>scrimination</w:t>
      </w:r>
      <w:r w:rsidRPr="00EF592B">
        <w:t xml:space="preserve"> </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By accepting funds under this Cooperative Agreement, the cooperator assures that it will comply with applicable provisions of the following national policies prohibiting discrimination: </w:t>
      </w:r>
    </w:p>
    <w:p w:rsidR="004D3A45" w:rsidRPr="00EF592B" w:rsidRDefault="004D3A45" w:rsidP="00110B77">
      <w:pPr>
        <w:spacing w:line="240" w:lineRule="auto"/>
        <w:ind w:firstLine="720"/>
      </w:pPr>
    </w:p>
    <w:p w:rsidR="004D3A45" w:rsidRDefault="004D3A45" w:rsidP="00110B77">
      <w:pPr>
        <w:tabs>
          <w:tab w:val="left" w:pos="720"/>
        </w:tabs>
        <w:spacing w:line="240" w:lineRule="auto"/>
        <w:ind w:left="1260" w:hanging="1260"/>
      </w:pPr>
      <w:r>
        <w:tab/>
      </w:r>
      <w:r w:rsidRPr="00EF592B">
        <w:t>(a)</w:t>
      </w:r>
      <w:r>
        <w:tab/>
      </w:r>
      <w:r w:rsidRPr="00EF592B">
        <w:t xml:space="preserve">On the basis of race, color, or national origin, in Title VI of the Civil Rights Act of 1964 (42 U.S.C. 2000d, et seq.), as implemented by </w:t>
      </w:r>
      <w:proofErr w:type="gramStart"/>
      <w:r w:rsidRPr="00EF592B">
        <w:t>DoD</w:t>
      </w:r>
      <w:proofErr w:type="gramEnd"/>
      <w:r>
        <w:t xml:space="preserve"> regulations at 32 CFR Part 195</w:t>
      </w:r>
    </w:p>
    <w:p w:rsidR="004D3A45" w:rsidRDefault="004D3A45" w:rsidP="00110B77">
      <w:pPr>
        <w:tabs>
          <w:tab w:val="left" w:pos="720"/>
        </w:tabs>
        <w:spacing w:line="240" w:lineRule="auto"/>
        <w:ind w:left="1260" w:hanging="1260"/>
      </w:pPr>
      <w:r>
        <w:tab/>
      </w:r>
      <w:r w:rsidRPr="00EF592B">
        <w:t>(b)</w:t>
      </w:r>
      <w:r>
        <w:tab/>
      </w:r>
      <w:r w:rsidRPr="00EF592B">
        <w:t xml:space="preserve">On the basis of race, color, religion, sex, or national origin, in Executive Order 11246 [3 CFR, 1964-1%5 Comp., p.339], as implemented by Department of Labor regulations at 41 CFR part 60. </w:t>
      </w:r>
    </w:p>
    <w:p w:rsidR="004D3A45" w:rsidRDefault="004D3A45" w:rsidP="00110B77">
      <w:pPr>
        <w:tabs>
          <w:tab w:val="left" w:pos="720"/>
        </w:tabs>
        <w:spacing w:line="240" w:lineRule="auto"/>
        <w:ind w:left="1260" w:hanging="1260"/>
      </w:pPr>
      <w:r>
        <w:tab/>
      </w:r>
      <w:r w:rsidRPr="00EF592B">
        <w:t>(c)</w:t>
      </w:r>
      <w:r>
        <w:tab/>
      </w:r>
      <w:r w:rsidRPr="00EF592B">
        <w:t xml:space="preserve">On the basis of sex or blindness, in Title IX of the Education Amendments of 1972 (20 U.S.C. 1681, et seq.). </w:t>
      </w:r>
    </w:p>
    <w:p w:rsidR="004D3A45" w:rsidRDefault="004D3A45" w:rsidP="00110B77">
      <w:pPr>
        <w:tabs>
          <w:tab w:val="left" w:pos="720"/>
        </w:tabs>
        <w:spacing w:line="240" w:lineRule="auto"/>
        <w:ind w:left="1260" w:hanging="1260"/>
      </w:pPr>
      <w:r>
        <w:tab/>
      </w:r>
      <w:r w:rsidRPr="00EF592B">
        <w:t>(d)</w:t>
      </w:r>
      <w:r>
        <w:tab/>
      </w:r>
      <w:r w:rsidRPr="00EF592B">
        <w:t xml:space="preserve">On the basis of age, in the Age Discrimination Act of 1975 (42 U.S.C. 6101, et seq.) as implemented by Department of Health and Human Services regulations at 45 CFR Part </w:t>
      </w:r>
      <w:r>
        <w:t>90.</w:t>
      </w:r>
    </w:p>
    <w:p w:rsidR="004D3A45" w:rsidRPr="00EF592B" w:rsidRDefault="004D3A45" w:rsidP="00110B77">
      <w:pPr>
        <w:tabs>
          <w:tab w:val="left" w:pos="720"/>
        </w:tabs>
        <w:spacing w:line="240" w:lineRule="auto"/>
        <w:ind w:left="1260" w:hanging="1260"/>
      </w:pPr>
      <w:r>
        <w:tab/>
      </w:r>
      <w:r w:rsidRPr="00EF592B">
        <w:t>(e)</w:t>
      </w:r>
      <w:r>
        <w:tab/>
      </w:r>
      <w:r w:rsidRPr="00EF592B">
        <w:t xml:space="preserve">On the basis of handicap, in Section 504 of the Rehabilitation Act of 1973 (29 U.S.C. 794), as implemented by Department of Justice regulations at 28 CFR Part 41 and </w:t>
      </w:r>
      <w:proofErr w:type="gramStart"/>
      <w:r w:rsidRPr="00EF592B">
        <w:t>DoD</w:t>
      </w:r>
      <w:proofErr w:type="gramEnd"/>
      <w:r w:rsidRPr="00EF592B">
        <w:t xml:space="preserve"> regulations at 32 CFR Part 56. </w:t>
      </w:r>
    </w:p>
    <w:p w:rsidR="004D3A45" w:rsidRDefault="004D3A45" w:rsidP="00110B77">
      <w:pPr>
        <w:pStyle w:val="Style1"/>
      </w:pPr>
      <w:r>
        <w:t>Cargo Preference</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The cooperator agrees that it will comply with the Cargo Preference Act of 1954 (46 U.S.C. 1241), as implemented by Department of Transportation regulations at 46 CFR 381.7, which require that at least 50 percent of equipment, materials or commodities procured or otherwise obtained with U.S. Government funds under this cooperative agreement, and which may be transported by ocean vessel, shall be transported on privately owned U.S.-flag commercial vessels, if available. </w:t>
      </w:r>
    </w:p>
    <w:p w:rsidR="004D3A45" w:rsidRDefault="004D3A45" w:rsidP="00110B77">
      <w:pPr>
        <w:pStyle w:val="Style1"/>
      </w:pPr>
      <w:r w:rsidRPr="00EF592B">
        <w:t>Preference for U. S. Flag Air Carriers</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Travel supported by U.S. Government funds under this cooperative agreement shall use U.S.-flag air carriers (air carriers holding certificates under 49 U.S.C. 41102) for international air transportation of people and property to the extent that such service is available, in accordance with the International Air Transportation Fair Competitive Practices Act of 1974 (49 U.S.C. 40118) and the interpretative guidelines issued by the Comptroller General of the United States in the March 31,1981, amendment to Comptroller General Decision BI38942. </w:t>
      </w:r>
    </w:p>
    <w:p w:rsidR="004D3A45" w:rsidRDefault="004D3A45" w:rsidP="00110B77">
      <w:pPr>
        <w:pStyle w:val="Style1"/>
      </w:pPr>
      <w:r>
        <w:t>Profit or Fee</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In accordance with 32 </w:t>
      </w:r>
      <w:r>
        <w:t>CFR</w:t>
      </w:r>
      <w:r w:rsidRPr="00EF592B">
        <w:t xml:space="preserve"> 22.205(b), no fee or profit may be charged to this cooperative agreement. </w:t>
      </w:r>
    </w:p>
    <w:p w:rsidR="004D3A45" w:rsidRDefault="004D3A45" w:rsidP="00110B77">
      <w:pPr>
        <w:pStyle w:val="Style1"/>
      </w:pPr>
      <w:r>
        <w:t>Claims,</w:t>
      </w:r>
      <w:r w:rsidRPr="00EF592B">
        <w:t xml:space="preserve"> Disputes</w:t>
      </w:r>
      <w:r>
        <w:t>,</w:t>
      </w:r>
      <w:r w:rsidRPr="00EF592B">
        <w:t xml:space="preserve"> a</w:t>
      </w:r>
      <w:r>
        <w:t>nd Appeals</w:t>
      </w:r>
    </w:p>
    <w:p w:rsidR="004D3A45" w:rsidRPr="00EF592B" w:rsidRDefault="004D3A45" w:rsidP="00110B77">
      <w:pPr>
        <w:spacing w:line="240" w:lineRule="auto"/>
      </w:pPr>
    </w:p>
    <w:p w:rsidR="004D3A45" w:rsidRDefault="004D3A45" w:rsidP="00110B77">
      <w:pPr>
        <w:spacing w:line="240" w:lineRule="auto"/>
        <w:ind w:left="1260" w:hanging="540"/>
      </w:pPr>
      <w:r w:rsidRPr="00EF592B">
        <w:lastRenderedPageBreak/>
        <w:t>(a)</w:t>
      </w:r>
      <w:r>
        <w:tab/>
      </w:r>
      <w:r w:rsidRPr="007B4CCD">
        <w:rPr>
          <w:u w:val="single"/>
        </w:rPr>
        <w:t>Cooperator Claims</w:t>
      </w:r>
      <w:r w:rsidRPr="00EF592B">
        <w:t xml:space="preserve">. </w:t>
      </w:r>
    </w:p>
    <w:p w:rsidR="004D3A45" w:rsidRDefault="004D3A45" w:rsidP="00110B77">
      <w:pPr>
        <w:spacing w:line="240" w:lineRule="auto"/>
        <w:ind w:left="1260"/>
      </w:pPr>
    </w:p>
    <w:p w:rsidR="004D3A45" w:rsidRDefault="004D3A45" w:rsidP="00110B77">
      <w:pPr>
        <w:spacing w:line="240" w:lineRule="auto"/>
        <w:ind w:left="1260"/>
      </w:pPr>
      <w:r w:rsidRPr="00EF592B">
        <w:t xml:space="preserve">Per 32 CFR 22.815, any claims arising out of this agreement must be: </w:t>
      </w:r>
    </w:p>
    <w:p w:rsidR="004D3A45" w:rsidRPr="00EF592B" w:rsidRDefault="004D3A45" w:rsidP="00110B77">
      <w:pPr>
        <w:spacing w:line="240" w:lineRule="auto"/>
        <w:ind w:left="1260"/>
      </w:pPr>
    </w:p>
    <w:p w:rsidR="004D3A45" w:rsidRDefault="004D3A45" w:rsidP="00110B77">
      <w:pPr>
        <w:tabs>
          <w:tab w:val="left" w:pos="1800"/>
        </w:tabs>
        <w:spacing w:line="240" w:lineRule="auto"/>
        <w:ind w:left="540" w:firstLine="720"/>
      </w:pPr>
      <w:r>
        <w:t>(1)</w:t>
      </w:r>
      <w:r>
        <w:tab/>
      </w:r>
      <w:r w:rsidRPr="00EF592B">
        <w:t xml:space="preserve">Submitted in writing to the Grants Officer; </w:t>
      </w:r>
    </w:p>
    <w:p w:rsidR="004D3A45" w:rsidRDefault="004D3A45" w:rsidP="00110B77">
      <w:pPr>
        <w:tabs>
          <w:tab w:val="left" w:pos="1800"/>
        </w:tabs>
        <w:spacing w:line="240" w:lineRule="auto"/>
        <w:ind w:left="540" w:firstLine="720"/>
      </w:pPr>
      <w:r w:rsidRPr="00EF592B">
        <w:t>(2)</w:t>
      </w:r>
      <w:r>
        <w:tab/>
      </w:r>
      <w:r w:rsidRPr="00EF592B">
        <w:t xml:space="preserve">Specify the nature and basis for the relief requested, and; </w:t>
      </w:r>
    </w:p>
    <w:p w:rsidR="004D3A45" w:rsidRPr="00EF592B" w:rsidRDefault="004D3A45" w:rsidP="00110B77">
      <w:pPr>
        <w:tabs>
          <w:tab w:val="left" w:pos="1800"/>
        </w:tabs>
        <w:spacing w:line="240" w:lineRule="auto"/>
        <w:ind w:left="540" w:firstLine="720"/>
      </w:pPr>
      <w:r w:rsidRPr="00EF592B">
        <w:t>(3)</w:t>
      </w:r>
      <w:r>
        <w:tab/>
      </w:r>
      <w:r w:rsidRPr="00EF592B">
        <w:t xml:space="preserve">Include all data and relevant facts in support of the claim. </w:t>
      </w:r>
    </w:p>
    <w:p w:rsidR="004D3A45" w:rsidRPr="00EF592B" w:rsidRDefault="004D3A45" w:rsidP="00110B77">
      <w:pPr>
        <w:spacing w:line="240" w:lineRule="auto"/>
      </w:pPr>
    </w:p>
    <w:p w:rsidR="004D3A45" w:rsidRDefault="004D3A45" w:rsidP="00110B77">
      <w:pPr>
        <w:numPr>
          <w:ilvl w:val="0"/>
          <w:numId w:val="6"/>
        </w:numPr>
        <w:spacing w:after="0" w:line="240" w:lineRule="auto"/>
      </w:pPr>
      <w:r w:rsidRPr="007B4CCD">
        <w:rPr>
          <w:u w:val="single"/>
        </w:rPr>
        <w:t>DOD Component Claims</w:t>
      </w:r>
      <w:r>
        <w:t>.</w:t>
      </w:r>
    </w:p>
    <w:p w:rsidR="004D3A45" w:rsidRPr="00EF592B" w:rsidRDefault="004D3A45" w:rsidP="00110B77">
      <w:pPr>
        <w:tabs>
          <w:tab w:val="left" w:pos="1260"/>
        </w:tabs>
        <w:spacing w:line="240" w:lineRule="auto"/>
        <w:ind w:left="540"/>
      </w:pPr>
    </w:p>
    <w:p w:rsidR="004D3A45" w:rsidRDefault="004D3A45" w:rsidP="00110B77">
      <w:pPr>
        <w:spacing w:line="240" w:lineRule="auto"/>
        <w:ind w:left="540" w:firstLine="720"/>
      </w:pPr>
      <w:r w:rsidRPr="00EF592B">
        <w:t xml:space="preserve">Claims by a DOD Component shall be the subject of a written decision by the Grants Officer. </w:t>
      </w:r>
    </w:p>
    <w:p w:rsidR="004D3A45" w:rsidRPr="00EF592B" w:rsidRDefault="004D3A45" w:rsidP="00110B77">
      <w:pPr>
        <w:spacing w:line="240" w:lineRule="auto"/>
        <w:ind w:left="540" w:firstLine="720"/>
      </w:pPr>
    </w:p>
    <w:p w:rsidR="004D3A45" w:rsidRPr="00EF592B" w:rsidRDefault="004D3A45" w:rsidP="00110B77">
      <w:pPr>
        <w:tabs>
          <w:tab w:val="left" w:pos="1260"/>
        </w:tabs>
        <w:spacing w:line="240" w:lineRule="auto"/>
        <w:ind w:firstLine="540"/>
      </w:pPr>
      <w:r w:rsidRPr="00EF592B">
        <w:t>(c)</w:t>
      </w:r>
      <w:r>
        <w:tab/>
      </w:r>
      <w:r w:rsidRPr="007B4CCD">
        <w:rPr>
          <w:u w:val="single"/>
        </w:rPr>
        <w:t>Alternative Dispute Resolution (ADR)</w:t>
      </w:r>
      <w:r w:rsidRPr="00EF592B">
        <w:t xml:space="preserve">. </w:t>
      </w:r>
    </w:p>
    <w:p w:rsidR="004D3A45" w:rsidRPr="00EF592B" w:rsidRDefault="004D3A45" w:rsidP="00110B77">
      <w:pPr>
        <w:spacing w:line="240" w:lineRule="auto"/>
      </w:pPr>
    </w:p>
    <w:p w:rsidR="004D3A45" w:rsidRDefault="004D3A45" w:rsidP="00110B77">
      <w:pPr>
        <w:spacing w:line="240" w:lineRule="auto"/>
        <w:ind w:left="1260"/>
      </w:pPr>
      <w:r w:rsidRPr="00EF592B">
        <w:t>The Parties shall use ADR to the maximum extent practicable, and comply with 32 CFR 22.815 ADR policies and procedures. It is hereby noted, however, that this particular Cooperator, has expressed that its business policy is not to enter into arbitrat</w:t>
      </w:r>
      <w:r>
        <w:t>ion as the selected ADR method.</w:t>
      </w:r>
    </w:p>
    <w:p w:rsidR="004D3A45" w:rsidRPr="00EF592B" w:rsidRDefault="004D3A45" w:rsidP="00110B77">
      <w:pPr>
        <w:spacing w:line="240" w:lineRule="auto"/>
        <w:ind w:left="1260"/>
      </w:pPr>
    </w:p>
    <w:p w:rsidR="004D3A45" w:rsidRDefault="004D3A45" w:rsidP="00110B77">
      <w:pPr>
        <w:tabs>
          <w:tab w:val="left" w:pos="1260"/>
        </w:tabs>
        <w:spacing w:line="240" w:lineRule="auto"/>
        <w:ind w:firstLine="720"/>
      </w:pPr>
      <w:r w:rsidRPr="00EF592B">
        <w:t>(</w:t>
      </w:r>
      <w:proofErr w:type="gramStart"/>
      <w:r w:rsidRPr="00EF592B">
        <w:t>d</w:t>
      </w:r>
      <w:proofErr w:type="gramEnd"/>
      <w:r w:rsidRPr="00EF592B">
        <w:t>)</w:t>
      </w:r>
      <w:r>
        <w:tab/>
      </w:r>
      <w:r w:rsidRPr="007B4CCD">
        <w:rPr>
          <w:u w:val="single"/>
        </w:rPr>
        <w:t>Grants Officer Decisions</w:t>
      </w:r>
      <w:r w:rsidRPr="00EF592B">
        <w:t>.</w:t>
      </w:r>
    </w:p>
    <w:p w:rsidR="004D3A45" w:rsidRPr="00EF592B" w:rsidRDefault="004D3A45" w:rsidP="00110B77">
      <w:pPr>
        <w:tabs>
          <w:tab w:val="left" w:pos="1260"/>
        </w:tabs>
        <w:spacing w:line="240" w:lineRule="auto"/>
        <w:ind w:firstLine="720"/>
      </w:pPr>
      <w:r w:rsidRPr="00EF592B">
        <w:t xml:space="preserve"> </w:t>
      </w:r>
    </w:p>
    <w:p w:rsidR="004D3A45" w:rsidRPr="00EF592B" w:rsidRDefault="004D3A45" w:rsidP="00110B77">
      <w:pPr>
        <w:spacing w:line="240" w:lineRule="auto"/>
        <w:ind w:left="1800" w:hanging="540"/>
      </w:pPr>
      <w:r>
        <w:t>(1)</w:t>
      </w:r>
      <w:r>
        <w:tab/>
      </w:r>
      <w:r w:rsidRPr="00EF592B">
        <w:t xml:space="preserve">Within 60 calendar days after receipt of a written claim, the Grants Officer shall: </w:t>
      </w:r>
    </w:p>
    <w:p w:rsidR="004D3A45" w:rsidRDefault="004D3A45" w:rsidP="00110B77">
      <w:pPr>
        <w:spacing w:line="240" w:lineRule="auto"/>
      </w:pPr>
    </w:p>
    <w:p w:rsidR="004D3A45" w:rsidRDefault="004D3A45" w:rsidP="00110B77">
      <w:pPr>
        <w:tabs>
          <w:tab w:val="left" w:pos="2430"/>
        </w:tabs>
        <w:spacing w:line="240" w:lineRule="auto"/>
        <w:ind w:left="1260" w:firstLine="720"/>
      </w:pPr>
      <w:r w:rsidRPr="00EF592B">
        <w:t>(a)</w:t>
      </w:r>
      <w:r>
        <w:tab/>
      </w:r>
      <w:r w:rsidRPr="00EF592B">
        <w:t xml:space="preserve">Prepare a written decision, which shall include: the reasons for the decision; the relevant facts on which the decision is based; and the identity and mailing address of the cognizant Appeal Authority, and; shall be included in the award file, or </w:t>
      </w:r>
    </w:p>
    <w:p w:rsidR="004D3A45" w:rsidRDefault="004D3A45" w:rsidP="00110B77">
      <w:pPr>
        <w:tabs>
          <w:tab w:val="left" w:pos="2430"/>
        </w:tabs>
        <w:spacing w:line="240" w:lineRule="auto"/>
        <w:ind w:left="1260" w:firstLine="720"/>
      </w:pPr>
    </w:p>
    <w:p w:rsidR="004D3A45" w:rsidRDefault="004D3A45" w:rsidP="00110B77">
      <w:pPr>
        <w:tabs>
          <w:tab w:val="left" w:pos="2430"/>
        </w:tabs>
        <w:spacing w:line="240" w:lineRule="auto"/>
        <w:ind w:left="1260" w:firstLine="720"/>
      </w:pPr>
      <w:r>
        <w:lastRenderedPageBreak/>
        <w:t>(b)</w:t>
      </w:r>
      <w:r>
        <w:tab/>
      </w:r>
      <w:r w:rsidRPr="00EF592B">
        <w:t xml:space="preserve">Notify the Cooperator of a date when the written decision will be rendered. The notice shall address why additional time is needed. </w:t>
      </w:r>
    </w:p>
    <w:p w:rsidR="004D3A45" w:rsidRPr="00EF592B" w:rsidRDefault="004D3A45" w:rsidP="00110B77">
      <w:pPr>
        <w:tabs>
          <w:tab w:val="left" w:pos="2430"/>
        </w:tabs>
        <w:spacing w:line="240" w:lineRule="auto"/>
        <w:ind w:left="1260" w:firstLine="720"/>
      </w:pPr>
    </w:p>
    <w:p w:rsidR="004D3A45" w:rsidRDefault="004D3A45" w:rsidP="00110B77">
      <w:pPr>
        <w:spacing w:line="240" w:lineRule="auto"/>
        <w:ind w:left="1800" w:hanging="540"/>
      </w:pPr>
      <w:r>
        <w:t>(2)</w:t>
      </w:r>
      <w:r>
        <w:tab/>
      </w:r>
      <w:r w:rsidRPr="00EF592B">
        <w:t>The Grants Officer</w:t>
      </w:r>
      <w:r>
        <w:t>’</w:t>
      </w:r>
      <w:r w:rsidRPr="00EF592B">
        <w:t xml:space="preserve">s decision is final, unless appealed. In the event of an appeal, the Parties shall endeavor to use ADR procedures to the maximum extent practicable. </w:t>
      </w:r>
    </w:p>
    <w:p w:rsidR="004D3A45" w:rsidRPr="00EF592B" w:rsidRDefault="004D3A45" w:rsidP="00110B77">
      <w:pPr>
        <w:spacing w:line="240" w:lineRule="auto"/>
        <w:ind w:left="1800" w:hanging="540"/>
      </w:pPr>
    </w:p>
    <w:p w:rsidR="004D3A45" w:rsidRPr="00EF592B" w:rsidRDefault="004D3A45" w:rsidP="00110B77">
      <w:pPr>
        <w:tabs>
          <w:tab w:val="left" w:pos="1260"/>
        </w:tabs>
        <w:spacing w:line="240" w:lineRule="auto"/>
        <w:ind w:firstLine="720"/>
      </w:pPr>
      <w:r w:rsidRPr="00EF592B">
        <w:t>(e)</w:t>
      </w:r>
      <w:r>
        <w:tab/>
      </w:r>
      <w:r w:rsidRPr="00300116">
        <w:rPr>
          <w:u w:val="single"/>
        </w:rPr>
        <w:t>Formal Administrative Appeals</w:t>
      </w:r>
      <w:r w:rsidRPr="00EF592B">
        <w:t xml:space="preserve">. </w:t>
      </w:r>
    </w:p>
    <w:p w:rsidR="004D3A45" w:rsidRPr="00EF592B" w:rsidRDefault="004D3A45" w:rsidP="00110B77">
      <w:pPr>
        <w:spacing w:line="240" w:lineRule="auto"/>
      </w:pPr>
    </w:p>
    <w:p w:rsidR="004D3A45" w:rsidRDefault="004D3A45" w:rsidP="00110B77">
      <w:pPr>
        <w:spacing w:line="240" w:lineRule="auto"/>
        <w:ind w:left="1260"/>
      </w:pPr>
      <w:r w:rsidRPr="00EF592B">
        <w:t xml:space="preserve">All formal administrative appeals shall comply with the applicable provisions of 32 </w:t>
      </w:r>
      <w:r>
        <w:t>CFR</w:t>
      </w:r>
      <w:r w:rsidRPr="00EF592B">
        <w:t xml:space="preserve"> 22.815(e),</w:t>
      </w:r>
      <w:r>
        <w:t xml:space="preserve"> Claims, disputes, and appeals.</w:t>
      </w:r>
    </w:p>
    <w:p w:rsidR="004D3A45" w:rsidRPr="00EF592B" w:rsidRDefault="004D3A45" w:rsidP="00110B77">
      <w:pPr>
        <w:spacing w:line="240" w:lineRule="auto"/>
        <w:ind w:left="1260"/>
      </w:pPr>
    </w:p>
    <w:p w:rsidR="004D3A45" w:rsidRDefault="004D3A45" w:rsidP="00110B77">
      <w:pPr>
        <w:spacing w:line="240" w:lineRule="auto"/>
        <w:ind w:left="1800" w:hanging="540"/>
      </w:pPr>
      <w:r>
        <w:t>(1)</w:t>
      </w:r>
      <w:r>
        <w:tab/>
      </w:r>
      <w:r w:rsidRPr="00EF592B">
        <w:t xml:space="preserve">Appeal Authority. The Assistant Commander for Acquisition is the Appeal Authority to decide formal, administrative appeals under this Grant. </w:t>
      </w:r>
    </w:p>
    <w:p w:rsidR="004D3A45" w:rsidRPr="00EF592B" w:rsidRDefault="004D3A45" w:rsidP="00110B77">
      <w:pPr>
        <w:spacing w:line="240" w:lineRule="auto"/>
        <w:ind w:left="1800" w:hanging="540"/>
      </w:pPr>
    </w:p>
    <w:p w:rsidR="004D3A45" w:rsidRPr="00EF592B" w:rsidRDefault="004D3A45" w:rsidP="00110B77">
      <w:pPr>
        <w:spacing w:line="240" w:lineRule="auto"/>
        <w:ind w:left="1260" w:hanging="540"/>
      </w:pPr>
      <w:r w:rsidRPr="00EF592B">
        <w:t>(f)</w:t>
      </w:r>
      <w:r>
        <w:tab/>
      </w:r>
      <w:r w:rsidRPr="00300116">
        <w:rPr>
          <w:u w:val="single"/>
        </w:rPr>
        <w:t>Non-exclusivity of remedies</w:t>
      </w:r>
      <w:r w:rsidRPr="00EF592B">
        <w:t xml:space="preserve">. </w:t>
      </w:r>
    </w:p>
    <w:p w:rsidR="004D3A45" w:rsidRPr="00EF592B" w:rsidRDefault="004D3A45" w:rsidP="00110B77">
      <w:pPr>
        <w:spacing w:line="240" w:lineRule="auto"/>
      </w:pPr>
    </w:p>
    <w:p w:rsidR="004D3A45" w:rsidRPr="00EF592B" w:rsidRDefault="004D3A45" w:rsidP="00110B77">
      <w:pPr>
        <w:spacing w:line="240" w:lineRule="auto"/>
        <w:ind w:left="1260"/>
      </w:pPr>
      <w:r w:rsidRPr="00EF592B">
        <w:t>Nothing in this section is intended to limit a cooperator</w:t>
      </w:r>
      <w:r>
        <w:t>’</w:t>
      </w:r>
      <w:r w:rsidRPr="00EF592B">
        <w:t xml:space="preserve">s right to any remedy under the law. </w:t>
      </w:r>
    </w:p>
    <w:p w:rsidR="004D3A45" w:rsidRPr="00EF592B" w:rsidRDefault="004D3A45" w:rsidP="00110B77">
      <w:pPr>
        <w:pStyle w:val="Style1"/>
      </w:pPr>
      <w:r w:rsidRPr="00EF592B">
        <w:t>Co</w:t>
      </w:r>
      <w:r>
        <w:t>ntrolled Unclassified</w:t>
      </w:r>
      <w:r w:rsidRPr="00EF592B">
        <w:t xml:space="preserve"> Information </w:t>
      </w:r>
    </w:p>
    <w:p w:rsidR="004D3A45" w:rsidRDefault="004D3A45" w:rsidP="00110B77">
      <w:pPr>
        <w:spacing w:line="240" w:lineRule="auto"/>
      </w:pPr>
    </w:p>
    <w:p w:rsidR="004D3A45" w:rsidRDefault="004D3A45" w:rsidP="00110B77">
      <w:pPr>
        <w:spacing w:line="240" w:lineRule="auto"/>
        <w:ind w:firstLine="720"/>
      </w:pPr>
      <w:r w:rsidRPr="00EF592B">
        <w:t xml:space="preserve">The parties understand that information and materials provided pursuant to or resulting from this cooperative agreement may be export controlled, sensitive, for official use </w:t>
      </w:r>
      <w:proofErr w:type="gramStart"/>
      <w:r w:rsidRPr="00EF592B">
        <w:t>only,</w:t>
      </w:r>
      <w:proofErr w:type="gramEnd"/>
      <w:r w:rsidRPr="00EF592B">
        <w:t xml:space="preserve"> or otherwise protected by law, executive order or regulation. The cooperator is responsible for compliance with all applicable laws and regulations. Nothing in this cooperative agreement shall be construed to permit any disclosure in violation of those restrictions. </w:t>
      </w:r>
    </w:p>
    <w:p w:rsidR="004D3A45" w:rsidRPr="00EF592B" w:rsidRDefault="004D3A45" w:rsidP="00110B77">
      <w:pPr>
        <w:pStyle w:val="Style1"/>
      </w:pPr>
      <w:r w:rsidRPr="00EF592B">
        <w:t xml:space="preserve">Debarment </w:t>
      </w:r>
      <w:r>
        <w:t>a</w:t>
      </w:r>
      <w:r w:rsidRPr="00EF592B">
        <w:t xml:space="preserve">nd Suspension </w:t>
      </w:r>
    </w:p>
    <w:p w:rsidR="004D3A45" w:rsidRDefault="004D3A45" w:rsidP="00110B77">
      <w:pPr>
        <w:spacing w:line="240" w:lineRule="auto"/>
      </w:pPr>
    </w:p>
    <w:p w:rsidR="004D3A45" w:rsidRDefault="004D3A45" w:rsidP="00110B77">
      <w:pPr>
        <w:spacing w:line="240" w:lineRule="auto"/>
        <w:ind w:firstLine="720"/>
      </w:pPr>
      <w:r w:rsidRPr="00EF592B">
        <w:t xml:space="preserve">Cooperators shall comply with the requirements of </w:t>
      </w:r>
      <w:proofErr w:type="spellStart"/>
      <w:r w:rsidRPr="00EF592B">
        <w:t>DoDGARs</w:t>
      </w:r>
      <w:proofErr w:type="spellEnd"/>
      <w:r w:rsidRPr="00EF592B">
        <w:t xml:space="preserve"> Part 25, Subpart C, </w:t>
      </w:r>
      <w:r>
        <w:t>“</w:t>
      </w:r>
      <w:r w:rsidRPr="00EF592B">
        <w:t>Government-Wide Suspension and Debarment (</w:t>
      </w:r>
      <w:proofErr w:type="spellStart"/>
      <w:r w:rsidRPr="00EF592B">
        <w:t>Nonprocurement</w:t>
      </w:r>
      <w:proofErr w:type="spellEnd"/>
      <w:r w:rsidRPr="00EF592B">
        <w:t>)</w:t>
      </w:r>
      <w:r>
        <w:t>”</w:t>
      </w:r>
      <w:r w:rsidRPr="00EF592B">
        <w:t>, 32 C</w:t>
      </w:r>
      <w:r>
        <w:t>F</w:t>
      </w:r>
      <w:r w:rsidRPr="00EF592B">
        <w:t xml:space="preserve">R Part 25, Subpart C. The cooperator shall also include a similar term or condition in any lower-tier covered transactions, as required by </w:t>
      </w:r>
      <w:proofErr w:type="spellStart"/>
      <w:r w:rsidRPr="00EF592B">
        <w:t>DoDGARs</w:t>
      </w:r>
      <w:proofErr w:type="spellEnd"/>
      <w:r w:rsidRPr="00EF592B">
        <w:t xml:space="preserve"> Part 25, Subpart B, 32 C</w:t>
      </w:r>
      <w:r>
        <w:t>F</w:t>
      </w:r>
      <w:r w:rsidRPr="00EF592B">
        <w:t xml:space="preserve">R Part 25 (2004). </w:t>
      </w:r>
    </w:p>
    <w:p w:rsidR="004D3A45" w:rsidRDefault="004D3A45" w:rsidP="00110B77">
      <w:pPr>
        <w:pStyle w:val="Style1"/>
      </w:pPr>
      <w:r w:rsidRPr="00EF592B">
        <w:lastRenderedPageBreak/>
        <w:t>Drug Free Workplace</w:t>
      </w:r>
    </w:p>
    <w:p w:rsidR="004D3A45" w:rsidRPr="00EF592B" w:rsidRDefault="004D3A45" w:rsidP="00110B77">
      <w:pPr>
        <w:pStyle w:val="Style1"/>
        <w:numPr>
          <w:ilvl w:val="0"/>
          <w:numId w:val="0"/>
        </w:numPr>
      </w:pPr>
    </w:p>
    <w:p w:rsidR="004D3A45" w:rsidRPr="00EF592B" w:rsidRDefault="004D3A45" w:rsidP="00110B77">
      <w:pPr>
        <w:spacing w:line="240" w:lineRule="auto"/>
        <w:ind w:firstLine="720"/>
      </w:pPr>
      <w:r w:rsidRPr="00EF592B">
        <w:t xml:space="preserve">By accepting funds under this Cooperative Agreement, the cooperator agrees to comply with the </w:t>
      </w:r>
      <w:r>
        <w:t>“</w:t>
      </w:r>
      <w:r w:rsidRPr="00EF592B">
        <w:t>Government -Wide Drug-Free Workplace (Grants)</w:t>
      </w:r>
      <w:r>
        <w:t>”</w:t>
      </w:r>
      <w:r w:rsidRPr="00EF592B">
        <w:t xml:space="preserve"> requirements specified by </w:t>
      </w:r>
      <w:proofErr w:type="spellStart"/>
      <w:r w:rsidRPr="00EF592B">
        <w:t>DoDGARS</w:t>
      </w:r>
      <w:proofErr w:type="spellEnd"/>
      <w:r w:rsidRPr="00EF592B">
        <w:t xml:space="preserve"> Part 26, Subpart B (or Subpart C, if the cooperator is an individual) of 32 </w:t>
      </w:r>
      <w:r>
        <w:t>CFR</w:t>
      </w:r>
      <w:r w:rsidRPr="00EF592B">
        <w:t xml:space="preserve"> Part</w:t>
      </w:r>
      <w:r>
        <w:t xml:space="preserve"> 26 (2004), which implements </w:t>
      </w:r>
      <w:proofErr w:type="spellStart"/>
      <w:r>
        <w:t>Sec</w:t>
      </w:r>
      <w:r w:rsidRPr="00EF592B">
        <w:t>s</w:t>
      </w:r>
      <w:proofErr w:type="spellEnd"/>
      <w:r w:rsidRPr="00EF592B">
        <w:t xml:space="preserve">. </w:t>
      </w:r>
      <w:proofErr w:type="gramStart"/>
      <w:r w:rsidRPr="00EF592B">
        <w:t>5</w:t>
      </w:r>
      <w:r>
        <w:t>151-5160</w:t>
      </w:r>
      <w:r w:rsidRPr="00EF592B">
        <w:t xml:space="preserve"> of the Drug-Free Workplace Act of 1988 (41 U.S.C. 701, et. seq.).</w:t>
      </w:r>
      <w:proofErr w:type="gramEnd"/>
      <w:r w:rsidRPr="00EF592B">
        <w:t xml:space="preserve"> </w:t>
      </w:r>
    </w:p>
    <w:p w:rsidR="004D3A45" w:rsidRDefault="004D3A45" w:rsidP="00110B77">
      <w:pPr>
        <w:pStyle w:val="Style1"/>
      </w:pPr>
      <w:r w:rsidRPr="00EF592B">
        <w:t xml:space="preserve">Standards </w:t>
      </w:r>
      <w:r>
        <w:t>for Financial Management Systems</w:t>
      </w:r>
    </w:p>
    <w:p w:rsidR="004D3A45" w:rsidRPr="00EF592B" w:rsidRDefault="004D3A45" w:rsidP="00110B77">
      <w:pPr>
        <w:pStyle w:val="Style1"/>
        <w:numPr>
          <w:ilvl w:val="0"/>
          <w:numId w:val="0"/>
        </w:numPr>
      </w:pPr>
    </w:p>
    <w:p w:rsidR="004D3A45" w:rsidRDefault="004D3A45" w:rsidP="00110B77">
      <w:pPr>
        <w:spacing w:line="240" w:lineRule="auto"/>
        <w:ind w:firstLine="720"/>
      </w:pPr>
      <w:r w:rsidRPr="00EF592B">
        <w:t xml:space="preserve">By accepting funds under this cooperative agreement, the cooperator agrees to maintain a financial management system that complies with </w:t>
      </w:r>
      <w:proofErr w:type="spellStart"/>
      <w:r w:rsidRPr="00EF592B">
        <w:t>DoDGARS</w:t>
      </w:r>
      <w:proofErr w:type="spellEnd"/>
      <w:r w:rsidRPr="00EF592B">
        <w:t xml:space="preserve"> Subpart 32.21, for Institutions of Higher Education, Hospitals, and </w:t>
      </w:r>
      <w:r>
        <w:t>Other Non-Profit Organizations.</w:t>
      </w:r>
    </w:p>
    <w:p w:rsidR="004D3A45" w:rsidRPr="00EF592B" w:rsidRDefault="004D3A45" w:rsidP="00110B77">
      <w:pPr>
        <w:spacing w:line="240" w:lineRule="auto"/>
      </w:pPr>
    </w:p>
    <w:p w:rsidR="004D3A45" w:rsidRDefault="004D3A45" w:rsidP="00110B77">
      <w:pPr>
        <w:pStyle w:val="Style1"/>
      </w:pPr>
      <w:r>
        <w:t>Payment</w:t>
      </w:r>
    </w:p>
    <w:p w:rsidR="004D3A45" w:rsidRPr="00EF592B" w:rsidRDefault="004D3A45" w:rsidP="00110B77">
      <w:pPr>
        <w:pStyle w:val="Style1"/>
        <w:numPr>
          <w:ilvl w:val="0"/>
          <w:numId w:val="0"/>
        </w:numPr>
      </w:pPr>
    </w:p>
    <w:p w:rsidR="004D3A45" w:rsidRDefault="004D3A45" w:rsidP="00110B77">
      <w:pPr>
        <w:spacing w:line="240" w:lineRule="auto"/>
        <w:ind w:firstLine="720"/>
        <w:contextualSpacing/>
      </w:pPr>
      <w:r w:rsidRPr="00EF592B">
        <w:t>Cooperator shall submit any request for payment in accordance with 32 CFR 32.22, Payment, for Institutions of Higher Education, Hospitals, and Other Non-Profit Organizations. Payment will be made in accordance with 32 C</w:t>
      </w:r>
      <w:r>
        <w:t>F</w:t>
      </w:r>
      <w:r w:rsidRPr="00EF592B">
        <w:t xml:space="preserve">R 32.22 for Institutions of Higher Education, Hospitals, and </w:t>
      </w:r>
      <w:r>
        <w:t>Other Non-Profit Organizations.</w:t>
      </w:r>
    </w:p>
    <w:p w:rsidR="004D3A45" w:rsidRDefault="004D3A45" w:rsidP="00110B77">
      <w:pPr>
        <w:spacing w:line="240" w:lineRule="auto"/>
        <w:contextualSpacing/>
      </w:pPr>
    </w:p>
    <w:p w:rsidR="004D3A45" w:rsidRDefault="004D3A45" w:rsidP="00110B77">
      <w:pPr>
        <w:spacing w:line="240" w:lineRule="auto"/>
        <w:ind w:firstLine="720"/>
        <w:contextualSpacing/>
      </w:pPr>
      <w:r w:rsidRPr="00EF592B">
        <w:t xml:space="preserve">For any advance payment the cooperator must maintain or demonstrate the willingness to maintain the conditions set forth at 33 </w:t>
      </w:r>
      <w:r>
        <w:t>CFR</w:t>
      </w:r>
      <w:r w:rsidRPr="00EF592B">
        <w:t xml:space="preserve"> 33.21 (c). Cooperator is authorized to be paid in advance under the condition</w:t>
      </w:r>
      <w:r>
        <w:t>s set forth at 33CFR 32.22(b)-(</w:t>
      </w:r>
      <w:r w:rsidRPr="00EF592B">
        <w:t xml:space="preserve">d), for Institutions of Higher Education, Hospitals, and </w:t>
      </w:r>
      <w:r>
        <w:t>Other Non-Profit Organizations.</w:t>
      </w:r>
    </w:p>
    <w:p w:rsidR="004D3A45" w:rsidRDefault="004D3A45" w:rsidP="00110B77">
      <w:pPr>
        <w:spacing w:line="240" w:lineRule="auto"/>
        <w:ind w:firstLine="720"/>
        <w:contextualSpacing/>
      </w:pPr>
    </w:p>
    <w:p w:rsidR="004D3A45" w:rsidRDefault="004D3A45" w:rsidP="00110B77">
      <w:pPr>
        <w:spacing w:line="240" w:lineRule="auto"/>
        <w:ind w:firstLine="720"/>
        <w:contextualSpacing/>
      </w:pPr>
      <w:r w:rsidRPr="00EF592B">
        <w:t xml:space="preserve">Reimbursement is the preferred method when the requirements in 32 </w:t>
      </w:r>
      <w:r>
        <w:t>CFR</w:t>
      </w:r>
      <w:r w:rsidRPr="00EF592B">
        <w:t xml:space="preserve"> 33.22(d) cannot be met. The Cooperator is authorized reimbursements under the conditions set forth at 22 </w:t>
      </w:r>
      <w:r>
        <w:t>CFR</w:t>
      </w:r>
      <w:r w:rsidRPr="00EF592B">
        <w:t xml:space="preserve">. </w:t>
      </w:r>
      <w:proofErr w:type="gramStart"/>
      <w:r w:rsidRPr="00EF592B">
        <w:t xml:space="preserve">33.32.22(e)-(j) for Institutions of Higher Education, Hospitals, and </w:t>
      </w:r>
      <w:r>
        <w:t>Other Non-Profit Organizations.</w:t>
      </w:r>
      <w:proofErr w:type="gramEnd"/>
    </w:p>
    <w:p w:rsidR="004D3A45" w:rsidRDefault="004D3A45" w:rsidP="00110B77">
      <w:pPr>
        <w:spacing w:line="240" w:lineRule="auto"/>
        <w:contextualSpacing/>
      </w:pPr>
    </w:p>
    <w:p w:rsidR="004D3A45" w:rsidRDefault="004D3A45" w:rsidP="00110B77">
      <w:pPr>
        <w:spacing w:line="240" w:lineRule="auto"/>
        <w:ind w:firstLine="720"/>
        <w:contextualSpacing/>
      </w:pPr>
      <w:r w:rsidRPr="00EF592B">
        <w:t xml:space="preserve">The Government shall pay the Cooperator the price as provided in this agreement. The Government shall make progress payments monthly as the work proceeds, or at more frequent intervals as determined by the Agreements Officer, on estimates of work accomplished which meets the standard of quality established under the agreement, as approved by the Agreements Officer. </w:t>
      </w:r>
    </w:p>
    <w:p w:rsidR="004D3A45" w:rsidRDefault="004D3A45" w:rsidP="00110B77">
      <w:pPr>
        <w:spacing w:line="240" w:lineRule="auto"/>
        <w:ind w:firstLine="720"/>
      </w:pPr>
    </w:p>
    <w:p w:rsidR="004D3A45" w:rsidRDefault="004D3A45" w:rsidP="00110B77">
      <w:pPr>
        <w:spacing w:line="240" w:lineRule="auto"/>
        <w:ind w:firstLine="720"/>
      </w:pPr>
      <w:r w:rsidRPr="00EF592B">
        <w:t>The Cooperator</w:t>
      </w:r>
      <w:r>
        <w:t>’</w:t>
      </w:r>
      <w:r w:rsidRPr="00EF592B">
        <w:t xml:space="preserve">s request for progress payments shall include the following substantiation: </w:t>
      </w:r>
    </w:p>
    <w:p w:rsidR="004D3A45" w:rsidRPr="00EF592B" w:rsidRDefault="004D3A45" w:rsidP="00110B77">
      <w:pPr>
        <w:spacing w:line="240" w:lineRule="auto"/>
        <w:ind w:firstLine="720"/>
      </w:pPr>
    </w:p>
    <w:p w:rsidR="004D3A45" w:rsidRDefault="004D3A45" w:rsidP="00110B77">
      <w:pPr>
        <w:tabs>
          <w:tab w:val="left" w:pos="1260"/>
        </w:tabs>
        <w:spacing w:line="240" w:lineRule="auto"/>
        <w:ind w:left="1260" w:hanging="540"/>
      </w:pPr>
      <w:r>
        <w:lastRenderedPageBreak/>
        <w:t>(a)</w:t>
      </w:r>
      <w:r>
        <w:tab/>
      </w:r>
      <w:r w:rsidRPr="00EF592B">
        <w:t xml:space="preserve">An itemization of the amounts requested, related to the various elements of work required by the agreement covered by the payment requested. </w:t>
      </w:r>
    </w:p>
    <w:p w:rsidR="004D3A45" w:rsidRPr="00EF592B" w:rsidRDefault="004D3A45" w:rsidP="00553D1C">
      <w:pPr>
        <w:tabs>
          <w:tab w:val="left" w:pos="1260"/>
        </w:tabs>
        <w:spacing w:line="240" w:lineRule="auto"/>
        <w:ind w:left="1260" w:hanging="540"/>
      </w:pPr>
      <w:r>
        <w:t>(b)</w:t>
      </w:r>
      <w:r>
        <w:tab/>
      </w:r>
      <w:r w:rsidRPr="00EF592B">
        <w:t xml:space="preserve">Additional supporting data in a form and detail required by the Agreements Officer. </w:t>
      </w:r>
    </w:p>
    <w:p w:rsidR="004D3A45" w:rsidRDefault="004D3A45" w:rsidP="004D3A45">
      <w:pPr>
        <w:pStyle w:val="Style1"/>
      </w:pPr>
      <w:r w:rsidRPr="00EF592B">
        <w:t>Procu</w:t>
      </w:r>
      <w:r>
        <w:t>rement</w:t>
      </w:r>
    </w:p>
    <w:p w:rsidR="004D3A45" w:rsidRPr="00EF592B" w:rsidRDefault="004D3A45" w:rsidP="004D3A45">
      <w:pPr>
        <w:pStyle w:val="Style1"/>
        <w:numPr>
          <w:ilvl w:val="0"/>
          <w:numId w:val="0"/>
        </w:numPr>
      </w:pPr>
    </w:p>
    <w:p w:rsidR="004D3A45" w:rsidRPr="00EF592B" w:rsidRDefault="004D3A45" w:rsidP="000B4584">
      <w:pPr>
        <w:ind w:firstLine="720"/>
      </w:pPr>
      <w:r w:rsidRPr="00EF592B">
        <w:t>Cooperator</w:t>
      </w:r>
      <w:r>
        <w:t>’</w:t>
      </w:r>
      <w:r w:rsidRPr="00EF592B">
        <w:t xml:space="preserve">s system for acquiring goods and services under this Cooperative Agreement shall comply with 32 </w:t>
      </w:r>
      <w:r>
        <w:t>CFR</w:t>
      </w:r>
      <w:r w:rsidRPr="00EF592B">
        <w:t xml:space="preserve"> 32.40-32.48, for Institutions of Higher Education, Hospitals, and </w:t>
      </w:r>
      <w:r>
        <w:t>Other Non-Profit Organizations.</w:t>
      </w:r>
    </w:p>
    <w:p w:rsidR="004D3A45" w:rsidRDefault="004D3A45" w:rsidP="004D3A45">
      <w:pPr>
        <w:pStyle w:val="Style1"/>
      </w:pPr>
      <w:r>
        <w:t>Property</w:t>
      </w:r>
    </w:p>
    <w:p w:rsidR="004D3A45" w:rsidRPr="00EF592B" w:rsidRDefault="004D3A45" w:rsidP="004D3A45">
      <w:pPr>
        <w:pStyle w:val="Style1"/>
        <w:numPr>
          <w:ilvl w:val="0"/>
          <w:numId w:val="0"/>
        </w:numPr>
      </w:pPr>
    </w:p>
    <w:p w:rsidR="004D3A45" w:rsidRDefault="004D3A45" w:rsidP="000B4584">
      <w:pPr>
        <w:ind w:firstLine="720"/>
      </w:pPr>
      <w:r w:rsidRPr="00EF592B">
        <w:t xml:space="preserve">Title shall vest in, and cooperator shall manage, property under this cooperative agreement in accordance with 32 </w:t>
      </w:r>
      <w:r>
        <w:t>CFR</w:t>
      </w:r>
      <w:r w:rsidRPr="00EF592B">
        <w:t xml:space="preserve"> 32.2, and 32.30-32.37, for Institutions of Higher Education, Hospitals, and Other Non-Profit Organizations. </w:t>
      </w:r>
    </w:p>
    <w:p w:rsidR="004D3A45" w:rsidRDefault="004D3A45" w:rsidP="004D3A45">
      <w:pPr>
        <w:pStyle w:val="Style1"/>
      </w:pPr>
      <w:r>
        <w:t>Reports</w:t>
      </w:r>
    </w:p>
    <w:p w:rsidR="004D3A45" w:rsidRPr="00EF592B" w:rsidRDefault="004D3A45" w:rsidP="004D3A45">
      <w:pPr>
        <w:pStyle w:val="Style1"/>
        <w:numPr>
          <w:ilvl w:val="0"/>
          <w:numId w:val="0"/>
        </w:numPr>
      </w:pPr>
    </w:p>
    <w:p w:rsidR="004D3A45" w:rsidRPr="00EF592B" w:rsidRDefault="004D3A45" w:rsidP="000B4584">
      <w:pPr>
        <w:ind w:firstLine="720"/>
      </w:pPr>
      <w:r w:rsidRPr="00EF592B">
        <w:t xml:space="preserve">Cooperator sha1l maintain and submit reports in accordance with 32 </w:t>
      </w:r>
      <w:r>
        <w:t>CFR</w:t>
      </w:r>
      <w:r w:rsidRPr="00EF592B">
        <w:t xml:space="preserve"> 32.50-32.53, for Institutions of Higher Education, Hospitals, and Other Non-Profit Organizations.</w:t>
      </w:r>
    </w:p>
    <w:p w:rsidR="004D3A45" w:rsidRDefault="004D3A45" w:rsidP="004D3A45">
      <w:pPr>
        <w:pStyle w:val="Style1"/>
      </w:pPr>
      <w:r w:rsidRPr="00EF592B">
        <w:t>Term</w:t>
      </w:r>
      <w:r>
        <w:t>ina</w:t>
      </w:r>
      <w:r w:rsidRPr="00EF592B">
        <w:t>tion and Enf</w:t>
      </w:r>
      <w:r>
        <w:t>orcement</w:t>
      </w:r>
    </w:p>
    <w:p w:rsidR="004D3A45" w:rsidRDefault="004D3A45" w:rsidP="004D3A45"/>
    <w:p w:rsidR="004D3A45" w:rsidRDefault="004D3A45" w:rsidP="000B4584">
      <w:pPr>
        <w:ind w:firstLine="720"/>
      </w:pPr>
      <w:r w:rsidRPr="00EF592B">
        <w:t xml:space="preserve">This award is subject to 32 </w:t>
      </w:r>
      <w:r>
        <w:t>CFR</w:t>
      </w:r>
      <w:r w:rsidRPr="00EF592B">
        <w:t xml:space="preserve"> 32.61, Termination, and 32.62, Enforcement, for Institutions of Higher Education, Hospitals, and Other Non-Profit Organizations. </w:t>
      </w:r>
    </w:p>
    <w:p w:rsidR="004D3A45" w:rsidRDefault="004D3A45" w:rsidP="004D3A45">
      <w:pPr>
        <w:pStyle w:val="Style1"/>
      </w:pPr>
      <w:r>
        <w:t>After-Award Requirements</w:t>
      </w:r>
    </w:p>
    <w:p w:rsidR="004D3A45" w:rsidRPr="00EF592B" w:rsidRDefault="004D3A45" w:rsidP="004D3A45">
      <w:pPr>
        <w:pStyle w:val="Style1"/>
        <w:numPr>
          <w:ilvl w:val="0"/>
          <w:numId w:val="0"/>
        </w:numPr>
      </w:pPr>
    </w:p>
    <w:p w:rsidR="004D3A45" w:rsidRPr="00EF592B" w:rsidRDefault="004D3A45" w:rsidP="000B4584">
      <w:pPr>
        <w:ind w:firstLine="720"/>
      </w:pPr>
      <w:r w:rsidRPr="00EF592B">
        <w:t>Closeouts, subsequent adjustments, continuing responsibilities, and collection of amounts due are subject to the requirements in C</w:t>
      </w:r>
      <w:r>
        <w:t>F</w:t>
      </w:r>
      <w:r w:rsidRPr="00EF592B">
        <w:t xml:space="preserve">R 32.71 -32.73, for Institutions of Higher Education, Hospitals, and </w:t>
      </w:r>
      <w:r>
        <w:t>Other Non-Profit Organizations.</w:t>
      </w:r>
    </w:p>
    <w:p w:rsidR="004D3A45" w:rsidRDefault="004D3A45" w:rsidP="004D3A45">
      <w:pPr>
        <w:pStyle w:val="Style1"/>
      </w:pPr>
      <w:r>
        <w:t>Cost Share or Match</w:t>
      </w:r>
    </w:p>
    <w:p w:rsidR="004D3A45" w:rsidRPr="00EF592B" w:rsidRDefault="004D3A45" w:rsidP="004D3A45">
      <w:pPr>
        <w:pStyle w:val="Style1"/>
        <w:numPr>
          <w:ilvl w:val="0"/>
          <w:numId w:val="0"/>
        </w:numPr>
        <w:ind w:firstLine="720"/>
      </w:pPr>
    </w:p>
    <w:p w:rsidR="004D3A45" w:rsidRDefault="004D3A45" w:rsidP="000B4584">
      <w:pPr>
        <w:ind w:firstLine="720"/>
      </w:pPr>
      <w:r w:rsidRPr="00EF592B">
        <w:t xml:space="preserve">Any cost share or cost match agreements shall comply with 32.23, for Institutions of Higher Education, Hospitals, and </w:t>
      </w:r>
      <w:r>
        <w:t>Other Non-Profit Organizations.</w:t>
      </w:r>
    </w:p>
    <w:p w:rsidR="004D3A45" w:rsidRDefault="004D3A45" w:rsidP="004D3A45">
      <w:pPr>
        <w:pStyle w:val="Style1"/>
      </w:pPr>
      <w:r>
        <w:t>Resource Recovery and Conservation</w:t>
      </w:r>
      <w:r w:rsidRPr="00B41C0A">
        <w:t xml:space="preserve"> Act </w:t>
      </w:r>
    </w:p>
    <w:p w:rsidR="004D3A45" w:rsidRDefault="004D3A45" w:rsidP="004D3A45">
      <w:pPr>
        <w:pStyle w:val="Style1"/>
        <w:numPr>
          <w:ilvl w:val="0"/>
          <w:numId w:val="0"/>
        </w:numPr>
      </w:pPr>
    </w:p>
    <w:p w:rsidR="004D3A45" w:rsidRPr="00B41C0A" w:rsidRDefault="004D3A45" w:rsidP="00553D1C">
      <w:pPr>
        <w:ind w:firstLine="720"/>
      </w:pPr>
      <w:r w:rsidRPr="00B41C0A">
        <w:t>Cooperator shall comply with the requirements contained in 32 CFR 32.49.</w:t>
      </w:r>
    </w:p>
    <w:p w:rsidR="004D3A45" w:rsidRPr="00553D1C" w:rsidRDefault="004D3A45" w:rsidP="00553D1C">
      <w:pPr>
        <w:pStyle w:val="Default"/>
        <w:ind w:left="3550"/>
        <w:rPr>
          <w:color w:val="auto"/>
          <w:sz w:val="22"/>
          <w:szCs w:val="22"/>
        </w:rPr>
      </w:pPr>
      <w:r>
        <w:rPr>
          <w:color w:val="auto"/>
          <w:sz w:val="22"/>
          <w:szCs w:val="22"/>
        </w:rPr>
        <w:t>[End of Items]</w:t>
      </w:r>
    </w:p>
    <w:sectPr w:rsidR="004D3A45" w:rsidRPr="00553D1C" w:rsidSect="00742A0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F2A" w:rsidRDefault="00702F2A">
      <w:pPr>
        <w:spacing w:after="0" w:line="240" w:lineRule="auto"/>
      </w:pPr>
      <w:r>
        <w:separator/>
      </w:r>
    </w:p>
  </w:endnote>
  <w:endnote w:type="continuationSeparator" w:id="0">
    <w:p w:rsidR="00702F2A" w:rsidRDefault="00702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448" w:rsidRPr="007A65D8" w:rsidRDefault="00BC077B" w:rsidP="00D24CD5">
    <w:pPr>
      <w:pStyle w:val="Footer"/>
      <w:jc w:val="right"/>
      <w:rPr>
        <w:rFonts w:ascii="Cambria" w:hAnsi="Cambria"/>
      </w:rPr>
    </w:pPr>
    <w:r w:rsidRPr="007A65D8">
      <w:rPr>
        <w:rStyle w:val="PageNumber"/>
        <w:rFonts w:ascii="Cambria" w:hAnsi="Cambria"/>
      </w:rPr>
      <w:t xml:space="preserve">Page </w:t>
    </w:r>
    <w:r w:rsidRPr="007A65D8">
      <w:rPr>
        <w:rStyle w:val="PageNumber"/>
        <w:rFonts w:ascii="Cambria" w:hAnsi="Cambria"/>
      </w:rPr>
      <w:fldChar w:fldCharType="begin"/>
    </w:r>
    <w:r w:rsidRPr="007A65D8">
      <w:rPr>
        <w:rStyle w:val="PageNumber"/>
        <w:rFonts w:ascii="Cambria" w:hAnsi="Cambria"/>
      </w:rPr>
      <w:instrText xml:space="preserve"> PAGE </w:instrText>
    </w:r>
    <w:r w:rsidRPr="007A65D8">
      <w:rPr>
        <w:rStyle w:val="PageNumber"/>
        <w:rFonts w:ascii="Cambria" w:hAnsi="Cambria"/>
      </w:rPr>
      <w:fldChar w:fldCharType="separate"/>
    </w:r>
    <w:r w:rsidR="009D48A5">
      <w:rPr>
        <w:rStyle w:val="PageNumber"/>
        <w:rFonts w:ascii="Cambria" w:hAnsi="Cambria"/>
        <w:noProof/>
      </w:rPr>
      <w:t>8</w:t>
    </w:r>
    <w:r w:rsidRPr="007A65D8">
      <w:rPr>
        <w:rStyle w:val="PageNumber"/>
        <w:rFonts w:ascii="Cambria" w:hAnsi="Cambr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F2A" w:rsidRDefault="00702F2A">
      <w:pPr>
        <w:spacing w:after="0" w:line="240" w:lineRule="auto"/>
      </w:pPr>
      <w:r>
        <w:separator/>
      </w:r>
    </w:p>
  </w:footnote>
  <w:footnote w:type="continuationSeparator" w:id="0">
    <w:p w:rsidR="00702F2A" w:rsidRDefault="00702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867256"/>
    <w:multiLevelType w:val="hybridMultilevel"/>
    <w:tmpl w:val="9EE8D2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D80DA7"/>
    <w:multiLevelType w:val="hybridMultilevel"/>
    <w:tmpl w:val="321C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A21E0B"/>
    <w:multiLevelType w:val="hybridMultilevel"/>
    <w:tmpl w:val="7212AFB2"/>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3B1B37"/>
    <w:multiLevelType w:val="hybridMultilevel"/>
    <w:tmpl w:val="9342BF7A"/>
    <w:lvl w:ilvl="0" w:tplc="0409000F">
      <w:start w:val="1"/>
      <w:numFmt w:val="decimal"/>
      <w:lvlText w:val="%1."/>
      <w:lvlJc w:val="left"/>
      <w:pPr>
        <w:tabs>
          <w:tab w:val="num" w:pos="2880"/>
        </w:tabs>
        <w:ind w:left="2880" w:hanging="360"/>
      </w:pPr>
    </w:lvl>
    <w:lvl w:ilvl="1" w:tplc="04090019">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4">
    <w:nsid w:val="163C26B0"/>
    <w:multiLevelType w:val="hybridMultilevel"/>
    <w:tmpl w:val="B1185BFC"/>
    <w:lvl w:ilvl="0" w:tplc="E74E28DA">
      <w:start w:val="2"/>
      <w:numFmt w:val="lowerLetter"/>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7181788"/>
    <w:multiLevelType w:val="hybridMultilevel"/>
    <w:tmpl w:val="B3CC494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7617CA"/>
    <w:multiLevelType w:val="hybridMultilevel"/>
    <w:tmpl w:val="137858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0F4C4C"/>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E5F49CE"/>
    <w:multiLevelType w:val="hybridMultilevel"/>
    <w:tmpl w:val="725EF71E"/>
    <w:lvl w:ilvl="0" w:tplc="48F2E3A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A95E33"/>
    <w:multiLevelType w:val="hybridMultilevel"/>
    <w:tmpl w:val="238E7418"/>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45047765"/>
    <w:multiLevelType w:val="multilevel"/>
    <w:tmpl w:val="76669C58"/>
    <w:lvl w:ilvl="0">
      <w:start w:val="1"/>
      <w:numFmt w:val="decimal"/>
      <w:pStyle w:val="Style1"/>
      <w:lvlText w:val="%1."/>
      <w:lvlJc w:val="left"/>
      <w:pPr>
        <w:tabs>
          <w:tab w:val="num" w:pos="720"/>
        </w:tabs>
        <w:ind w:left="792" w:hanging="792"/>
      </w:pPr>
      <w:rPr>
        <w:rFonts w:ascii="Times New Roman" w:hAnsi="Times New Roman" w:hint="default"/>
        <w:b/>
        <w:i w:val="0"/>
        <w:caps w:val="0"/>
        <w:strike w:val="0"/>
        <w:dstrike w:val="0"/>
        <w:outline w:val="0"/>
        <w:shadow w:val="0"/>
        <w:emboss w:val="0"/>
        <w:imprint w:val="0"/>
        <w:vanish w:val="0"/>
        <w:color w:val="auto"/>
        <w:spacing w:val="0"/>
        <w:w w:val="100"/>
        <w:kern w:val="0"/>
        <w:position w:val="0"/>
        <w:sz w:val="24"/>
        <w:u w:val="none"/>
        <w:effect w:val="none"/>
        <w:vertAlign w:val="baseline"/>
      </w:rPr>
    </w:lvl>
    <w:lvl w:ilvl="1">
      <w:start w:val="1"/>
      <w:numFmt w:val="lowerLetter"/>
      <w:pStyle w:val="Style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46CE184A"/>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8B04140"/>
    <w:multiLevelType w:val="multilevel"/>
    <w:tmpl w:val="707254F6"/>
    <w:styleLink w:val="StyleOutlinenumbered12ptBold"/>
    <w:lvl w:ilvl="0">
      <w:start w:val="1"/>
      <w:numFmt w:val="upperLetter"/>
      <w:lvlText w:val="%1."/>
      <w:lvlJc w:val="left"/>
      <w:pPr>
        <w:tabs>
          <w:tab w:val="num" w:pos="720"/>
        </w:tabs>
        <w:ind w:left="720" w:hanging="720"/>
      </w:pPr>
      <w:rPr>
        <w:rFonts w:ascii="Times New Roman" w:hAnsi="Times New Roman"/>
        <w:b/>
        <w:bCs/>
        <w:sz w:val="24"/>
      </w:rPr>
    </w:lvl>
    <w:lvl w:ilvl="1">
      <w:start w:val="1"/>
      <w:numFmt w:val="decimal"/>
      <w:lvlText w:val="%2."/>
      <w:lvlJc w:val="left"/>
      <w:pPr>
        <w:tabs>
          <w:tab w:val="num" w:pos="1440"/>
        </w:tabs>
        <w:ind w:left="1440" w:hanging="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550743C6"/>
    <w:multiLevelType w:val="hybridMultilevel"/>
    <w:tmpl w:val="2382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B73AC"/>
    <w:multiLevelType w:val="hybridMultilevel"/>
    <w:tmpl w:val="0F2C6A94"/>
    <w:lvl w:ilvl="0" w:tplc="48F2E3A2">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BDB2AF5"/>
    <w:multiLevelType w:val="hybridMultilevel"/>
    <w:tmpl w:val="75D28B7A"/>
    <w:lvl w:ilvl="0" w:tplc="48F2E3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C33517A"/>
    <w:multiLevelType w:val="multilevel"/>
    <w:tmpl w:val="7FEE3CE6"/>
    <w:lvl w:ilvl="0">
      <w:start w:val="1"/>
      <w:numFmt w:val="none"/>
      <w:lvlText w:val=""/>
      <w:lvlJc w:val="left"/>
      <w:pPr>
        <w:ind w:left="360" w:hanging="360"/>
      </w:pPr>
      <w:rPr>
        <w:rFonts w:hint="default"/>
      </w:rPr>
    </w:lvl>
    <w:lvl w:ilvl="1">
      <w:start w:val="1"/>
      <w:numFmt w:val="upperLetter"/>
      <w:lvlText w:val="%2."/>
      <w:lvlJc w:val="left"/>
      <w:pPr>
        <w:ind w:left="720" w:hanging="360"/>
      </w:pPr>
      <w:rPr>
        <w:rFonts w:hint="default"/>
        <w:b w:val="0"/>
        <w:i w:val="0"/>
      </w:rPr>
    </w:lvl>
    <w:lvl w:ilvl="2">
      <w:start w:val="1"/>
      <w:numFmt w:val="lowerRoman"/>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2AF1694"/>
    <w:multiLevelType w:val="hybridMultilevel"/>
    <w:tmpl w:val="8F8C9954"/>
    <w:lvl w:ilvl="0" w:tplc="0409000F">
      <w:start w:val="1"/>
      <w:numFmt w:val="decimal"/>
      <w:lvlText w:val="%1."/>
      <w:lvlJc w:val="left"/>
      <w:pPr>
        <w:tabs>
          <w:tab w:val="num" w:pos="3600"/>
        </w:tabs>
        <w:ind w:left="3600" w:hanging="360"/>
      </w:pPr>
    </w:lvl>
    <w:lvl w:ilvl="1" w:tplc="C69CF506">
      <w:start w:val="1"/>
      <w:numFmt w:val="upperLetter"/>
      <w:lvlText w:val="%2."/>
      <w:lvlJc w:val="left"/>
      <w:pPr>
        <w:tabs>
          <w:tab w:val="num" w:pos="720"/>
        </w:tabs>
        <w:ind w:left="720" w:hanging="720"/>
      </w:pPr>
      <w:rPr>
        <w:rFonts w:ascii="Cambria" w:hAnsi="Cambria" w:hint="default"/>
        <w:b/>
        <w:i w:val="0"/>
        <w:caps/>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1"/>
  </w:num>
  <w:num w:numId="4">
    <w:abstractNumId w:val="0"/>
  </w:num>
  <w:num w:numId="5">
    <w:abstractNumId w:val="10"/>
  </w:num>
  <w:num w:numId="6">
    <w:abstractNumId w:val="4"/>
  </w:num>
  <w:num w:numId="7">
    <w:abstractNumId w:val="17"/>
  </w:num>
  <w:num w:numId="8">
    <w:abstractNumId w:val="3"/>
  </w:num>
  <w:num w:numId="9">
    <w:abstractNumId w:val="9"/>
  </w:num>
  <w:num w:numId="10">
    <w:abstractNumId w:val="15"/>
  </w:num>
  <w:num w:numId="11">
    <w:abstractNumId w:val="14"/>
  </w:num>
  <w:num w:numId="12">
    <w:abstractNumId w:val="2"/>
  </w:num>
  <w:num w:numId="13">
    <w:abstractNumId w:val="8"/>
  </w:num>
  <w:num w:numId="14">
    <w:abstractNumId w:val="12"/>
  </w:num>
  <w:num w:numId="15">
    <w:abstractNumId w:val="5"/>
  </w:num>
  <w:num w:numId="16">
    <w:abstractNumId w:val="11"/>
  </w:num>
  <w:num w:numId="17">
    <w:abstractNumId w:val="7"/>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ED3"/>
    <w:rsid w:val="00011ED0"/>
    <w:rsid w:val="0002354D"/>
    <w:rsid w:val="00085246"/>
    <w:rsid w:val="000B4584"/>
    <w:rsid w:val="000C6195"/>
    <w:rsid w:val="00110B77"/>
    <w:rsid w:val="00125C7F"/>
    <w:rsid w:val="00156811"/>
    <w:rsid w:val="001C4D12"/>
    <w:rsid w:val="001D235B"/>
    <w:rsid w:val="001D5D54"/>
    <w:rsid w:val="001F4A30"/>
    <w:rsid w:val="002244C7"/>
    <w:rsid w:val="002A0420"/>
    <w:rsid w:val="002A0A0A"/>
    <w:rsid w:val="002A752F"/>
    <w:rsid w:val="002C04D6"/>
    <w:rsid w:val="002C62BF"/>
    <w:rsid w:val="002D005F"/>
    <w:rsid w:val="002D138A"/>
    <w:rsid w:val="002D4A53"/>
    <w:rsid w:val="00305BE5"/>
    <w:rsid w:val="00312F2C"/>
    <w:rsid w:val="0036461D"/>
    <w:rsid w:val="00371308"/>
    <w:rsid w:val="0039190B"/>
    <w:rsid w:val="003A6B10"/>
    <w:rsid w:val="003B2720"/>
    <w:rsid w:val="003E4B57"/>
    <w:rsid w:val="0046186D"/>
    <w:rsid w:val="004B0A84"/>
    <w:rsid w:val="004B4BA8"/>
    <w:rsid w:val="004D3A45"/>
    <w:rsid w:val="004D4ED3"/>
    <w:rsid w:val="00520D66"/>
    <w:rsid w:val="00553D1C"/>
    <w:rsid w:val="00557787"/>
    <w:rsid w:val="00572260"/>
    <w:rsid w:val="00576B86"/>
    <w:rsid w:val="00602E1B"/>
    <w:rsid w:val="006204BA"/>
    <w:rsid w:val="00675F18"/>
    <w:rsid w:val="006B5DE5"/>
    <w:rsid w:val="00702F2A"/>
    <w:rsid w:val="00726A43"/>
    <w:rsid w:val="00742A09"/>
    <w:rsid w:val="007524A3"/>
    <w:rsid w:val="007D6A82"/>
    <w:rsid w:val="008053EB"/>
    <w:rsid w:val="008370D0"/>
    <w:rsid w:val="0092759A"/>
    <w:rsid w:val="00975728"/>
    <w:rsid w:val="00992A4F"/>
    <w:rsid w:val="009D48A5"/>
    <w:rsid w:val="009E3E85"/>
    <w:rsid w:val="009E5FC8"/>
    <w:rsid w:val="009F5F88"/>
    <w:rsid w:val="00A16079"/>
    <w:rsid w:val="00A85428"/>
    <w:rsid w:val="00B75CAD"/>
    <w:rsid w:val="00B8665F"/>
    <w:rsid w:val="00BC077B"/>
    <w:rsid w:val="00BE7E02"/>
    <w:rsid w:val="00C03B39"/>
    <w:rsid w:val="00C25871"/>
    <w:rsid w:val="00C426B3"/>
    <w:rsid w:val="00C720D4"/>
    <w:rsid w:val="00C852FD"/>
    <w:rsid w:val="00D063C3"/>
    <w:rsid w:val="00D93073"/>
    <w:rsid w:val="00DA2379"/>
    <w:rsid w:val="00DA36D4"/>
    <w:rsid w:val="00DC1586"/>
    <w:rsid w:val="00E443DE"/>
    <w:rsid w:val="00E502E4"/>
    <w:rsid w:val="00E5615C"/>
    <w:rsid w:val="00EB0A2B"/>
    <w:rsid w:val="00EB18A3"/>
    <w:rsid w:val="00EB2BC6"/>
    <w:rsid w:val="00EC3BA1"/>
    <w:rsid w:val="00ED2BA3"/>
    <w:rsid w:val="00F8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A09"/>
  </w:style>
  <w:style w:type="paragraph" w:styleId="Heading1">
    <w:name w:val="heading 1"/>
    <w:basedOn w:val="Normal"/>
    <w:next w:val="Normal"/>
    <w:link w:val="Heading1Char"/>
    <w:qFormat/>
    <w:rsid w:val="004D4E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4D4E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A36D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BC077B"/>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D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4D4E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A36D4"/>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DA36D4"/>
    <w:pPr>
      <w:ind w:left="720"/>
      <w:contextualSpacing/>
    </w:pPr>
  </w:style>
  <w:style w:type="character" w:styleId="Hyperlink">
    <w:name w:val="Hyperlink"/>
    <w:basedOn w:val="DefaultParagraphFont"/>
    <w:uiPriority w:val="99"/>
    <w:unhideWhenUsed/>
    <w:rsid w:val="003A6B10"/>
    <w:rPr>
      <w:color w:val="0000FF" w:themeColor="hyperlink"/>
      <w:u w:val="single"/>
    </w:rPr>
  </w:style>
  <w:style w:type="paragraph" w:customStyle="1" w:styleId="CM4">
    <w:name w:val="CM4"/>
    <w:basedOn w:val="Normal"/>
    <w:next w:val="Normal"/>
    <w:rsid w:val="003B2720"/>
    <w:pPr>
      <w:widowControl w:val="0"/>
      <w:autoSpaceDE w:val="0"/>
      <w:autoSpaceDN w:val="0"/>
      <w:adjustRightInd w:val="0"/>
      <w:spacing w:after="0" w:line="240" w:lineRule="auto"/>
    </w:pPr>
    <w:rPr>
      <w:rFonts w:ascii="Times New Roman" w:eastAsia="Times New Roman" w:hAnsi="Times New Roman"/>
      <w:szCs w:val="24"/>
    </w:rPr>
  </w:style>
  <w:style w:type="paragraph" w:customStyle="1" w:styleId="DefaultText">
    <w:name w:val="Default Text"/>
    <w:rsid w:val="00520D66"/>
    <w:pPr>
      <w:spacing w:after="0" w:line="240" w:lineRule="auto"/>
    </w:pPr>
    <w:rPr>
      <w:rFonts w:ascii="Times New Roman" w:eastAsia="Times New Roman" w:hAnsi="Times New Roman"/>
      <w:snapToGrid w:val="0"/>
      <w:color w:val="000000"/>
      <w:szCs w:val="20"/>
    </w:rPr>
  </w:style>
  <w:style w:type="paragraph" w:styleId="BodyTextIndent">
    <w:name w:val="Body Text Indent"/>
    <w:basedOn w:val="Normal"/>
    <w:link w:val="BodyTextIndentChar"/>
    <w:rsid w:val="004D3A45"/>
    <w:pPr>
      <w:spacing w:after="120" w:line="240" w:lineRule="auto"/>
      <w:ind w:left="360"/>
    </w:pPr>
    <w:rPr>
      <w:rFonts w:ascii="Times New Roman" w:eastAsia="Times New Roman" w:hAnsi="Times New Roman"/>
      <w:szCs w:val="24"/>
    </w:rPr>
  </w:style>
  <w:style w:type="character" w:customStyle="1" w:styleId="BodyTextIndentChar">
    <w:name w:val="Body Text Indent Char"/>
    <w:basedOn w:val="DefaultParagraphFont"/>
    <w:link w:val="BodyTextIndent"/>
    <w:rsid w:val="004D3A45"/>
    <w:rPr>
      <w:rFonts w:ascii="Times New Roman" w:eastAsia="Times New Roman" w:hAnsi="Times New Roman"/>
      <w:szCs w:val="24"/>
    </w:rPr>
  </w:style>
  <w:style w:type="paragraph" w:customStyle="1" w:styleId="Default">
    <w:name w:val="Default"/>
    <w:rsid w:val="004D3A45"/>
    <w:pPr>
      <w:widowControl w:val="0"/>
      <w:autoSpaceDE w:val="0"/>
      <w:autoSpaceDN w:val="0"/>
      <w:adjustRightInd w:val="0"/>
      <w:spacing w:after="0" w:line="240" w:lineRule="auto"/>
    </w:pPr>
    <w:rPr>
      <w:rFonts w:ascii="Times New Roman" w:eastAsia="Times New Roman" w:hAnsi="Times New Roman"/>
      <w:color w:val="000000"/>
      <w:szCs w:val="24"/>
    </w:rPr>
  </w:style>
  <w:style w:type="paragraph" w:customStyle="1" w:styleId="CM43">
    <w:name w:val="CM43"/>
    <w:basedOn w:val="Default"/>
    <w:next w:val="Default"/>
    <w:rsid w:val="004D3A45"/>
    <w:rPr>
      <w:color w:val="auto"/>
    </w:rPr>
  </w:style>
  <w:style w:type="paragraph" w:customStyle="1" w:styleId="Style1">
    <w:name w:val="Style1"/>
    <w:basedOn w:val="Normal"/>
    <w:rsid w:val="004D3A45"/>
    <w:pPr>
      <w:numPr>
        <w:numId w:val="5"/>
      </w:numPr>
      <w:spacing w:after="0" w:line="240" w:lineRule="auto"/>
    </w:pPr>
    <w:rPr>
      <w:rFonts w:ascii="Times New Roman" w:eastAsia="Times New Roman" w:hAnsi="Times New Roman"/>
      <w:b/>
      <w:szCs w:val="24"/>
      <w:u w:val="single"/>
    </w:rPr>
  </w:style>
  <w:style w:type="paragraph" w:customStyle="1" w:styleId="Style2">
    <w:name w:val="Style2"/>
    <w:basedOn w:val="Normal"/>
    <w:rsid w:val="004D3A45"/>
    <w:pPr>
      <w:numPr>
        <w:ilvl w:val="1"/>
        <w:numId w:val="5"/>
      </w:numPr>
      <w:spacing w:after="0" w:line="240" w:lineRule="auto"/>
    </w:pPr>
    <w:rPr>
      <w:rFonts w:ascii="Times New Roman" w:eastAsia="Times New Roman" w:hAnsi="Times New Roman"/>
      <w:b/>
      <w:szCs w:val="24"/>
      <w:u w:val="single"/>
    </w:rPr>
  </w:style>
  <w:style w:type="paragraph" w:styleId="BodyTextIndent3">
    <w:name w:val="Body Text Indent 3"/>
    <w:basedOn w:val="Normal"/>
    <w:link w:val="BodyTextIndent3Char"/>
    <w:unhideWhenUsed/>
    <w:rsid w:val="00BC077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077B"/>
    <w:rPr>
      <w:sz w:val="16"/>
      <w:szCs w:val="16"/>
    </w:rPr>
  </w:style>
  <w:style w:type="character" w:customStyle="1" w:styleId="Heading5Char">
    <w:name w:val="Heading 5 Char"/>
    <w:basedOn w:val="DefaultParagraphFont"/>
    <w:link w:val="Heading5"/>
    <w:rsid w:val="00BC077B"/>
    <w:rPr>
      <w:rFonts w:eastAsia="Times New Roman"/>
      <w:b/>
      <w:bCs/>
      <w:i/>
      <w:iCs/>
      <w:sz w:val="26"/>
      <w:szCs w:val="26"/>
    </w:rPr>
  </w:style>
  <w:style w:type="paragraph" w:customStyle="1" w:styleId="CM1">
    <w:name w:val="CM1"/>
    <w:basedOn w:val="Default"/>
    <w:next w:val="Default"/>
    <w:rsid w:val="00BC077B"/>
    <w:rPr>
      <w:color w:val="auto"/>
    </w:rPr>
  </w:style>
  <w:style w:type="paragraph" w:customStyle="1" w:styleId="CM44">
    <w:name w:val="CM44"/>
    <w:basedOn w:val="Default"/>
    <w:next w:val="Default"/>
    <w:rsid w:val="00BC077B"/>
    <w:rPr>
      <w:color w:val="auto"/>
    </w:rPr>
  </w:style>
  <w:style w:type="paragraph" w:customStyle="1" w:styleId="CM48">
    <w:name w:val="CM48"/>
    <w:basedOn w:val="Default"/>
    <w:next w:val="Default"/>
    <w:rsid w:val="00BC077B"/>
    <w:rPr>
      <w:color w:val="auto"/>
    </w:rPr>
  </w:style>
  <w:style w:type="paragraph" w:customStyle="1" w:styleId="CM20">
    <w:name w:val="CM20"/>
    <w:basedOn w:val="Default"/>
    <w:next w:val="Default"/>
    <w:rsid w:val="00BC077B"/>
    <w:pPr>
      <w:spacing w:line="251" w:lineRule="atLeast"/>
    </w:pPr>
    <w:rPr>
      <w:color w:val="auto"/>
    </w:rPr>
  </w:style>
  <w:style w:type="paragraph" w:customStyle="1" w:styleId="CM23">
    <w:name w:val="CM23"/>
    <w:basedOn w:val="Default"/>
    <w:next w:val="Default"/>
    <w:rsid w:val="00BC077B"/>
    <w:pPr>
      <w:spacing w:line="253" w:lineRule="atLeast"/>
    </w:pPr>
    <w:rPr>
      <w:color w:val="auto"/>
    </w:rPr>
  </w:style>
  <w:style w:type="paragraph" w:customStyle="1" w:styleId="CM50">
    <w:name w:val="CM50"/>
    <w:basedOn w:val="Default"/>
    <w:next w:val="Default"/>
    <w:rsid w:val="00BC077B"/>
    <w:rPr>
      <w:color w:val="auto"/>
    </w:rPr>
  </w:style>
  <w:style w:type="paragraph" w:customStyle="1" w:styleId="CM30">
    <w:name w:val="CM30"/>
    <w:basedOn w:val="Default"/>
    <w:next w:val="Default"/>
    <w:rsid w:val="00BC077B"/>
    <w:pPr>
      <w:spacing w:line="263" w:lineRule="atLeast"/>
    </w:pPr>
    <w:rPr>
      <w:color w:val="auto"/>
    </w:rPr>
  </w:style>
  <w:style w:type="paragraph" w:customStyle="1" w:styleId="CM31">
    <w:name w:val="CM31"/>
    <w:basedOn w:val="Default"/>
    <w:next w:val="Default"/>
    <w:rsid w:val="00BC077B"/>
    <w:pPr>
      <w:spacing w:line="263" w:lineRule="atLeast"/>
    </w:pPr>
    <w:rPr>
      <w:color w:val="auto"/>
    </w:rPr>
  </w:style>
  <w:style w:type="paragraph" w:customStyle="1" w:styleId="CM32">
    <w:name w:val="CM32"/>
    <w:basedOn w:val="Default"/>
    <w:next w:val="Default"/>
    <w:rsid w:val="00BC077B"/>
    <w:rPr>
      <w:color w:val="auto"/>
    </w:rPr>
  </w:style>
  <w:style w:type="paragraph" w:customStyle="1" w:styleId="CM37">
    <w:name w:val="CM37"/>
    <w:basedOn w:val="Default"/>
    <w:next w:val="Default"/>
    <w:rsid w:val="00BC077B"/>
    <w:pPr>
      <w:spacing w:line="266" w:lineRule="atLeast"/>
    </w:pPr>
    <w:rPr>
      <w:color w:val="auto"/>
    </w:rPr>
  </w:style>
  <w:style w:type="paragraph" w:styleId="Header">
    <w:name w:val="header"/>
    <w:basedOn w:val="Normal"/>
    <w:link w:val="HeaderChar"/>
    <w:uiPriority w:val="99"/>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HeaderChar">
    <w:name w:val="Header Char"/>
    <w:basedOn w:val="DefaultParagraphFont"/>
    <w:link w:val="Header"/>
    <w:uiPriority w:val="99"/>
    <w:rsid w:val="00BC077B"/>
    <w:rPr>
      <w:rFonts w:ascii="Times New Roman" w:eastAsia="Times New Roman" w:hAnsi="Times New Roman"/>
      <w:szCs w:val="24"/>
    </w:rPr>
  </w:style>
  <w:style w:type="paragraph" w:styleId="Footer">
    <w:name w:val="footer"/>
    <w:basedOn w:val="Normal"/>
    <w:link w:val="FooterChar"/>
    <w:rsid w:val="00BC077B"/>
    <w:pPr>
      <w:tabs>
        <w:tab w:val="center" w:pos="4320"/>
        <w:tab w:val="right" w:pos="8640"/>
      </w:tabs>
      <w:spacing w:after="0" w:line="240" w:lineRule="auto"/>
    </w:pPr>
    <w:rPr>
      <w:rFonts w:ascii="Times New Roman" w:eastAsia="Times New Roman" w:hAnsi="Times New Roman"/>
      <w:szCs w:val="24"/>
    </w:rPr>
  </w:style>
  <w:style w:type="character" w:customStyle="1" w:styleId="FooterChar">
    <w:name w:val="Footer Char"/>
    <w:basedOn w:val="DefaultParagraphFont"/>
    <w:link w:val="Footer"/>
    <w:rsid w:val="00BC077B"/>
    <w:rPr>
      <w:rFonts w:ascii="Times New Roman" w:eastAsia="Times New Roman" w:hAnsi="Times New Roman"/>
      <w:szCs w:val="24"/>
    </w:rPr>
  </w:style>
  <w:style w:type="character" w:styleId="PageNumber">
    <w:name w:val="page number"/>
    <w:basedOn w:val="DefaultParagraphFont"/>
    <w:rsid w:val="00BC077B"/>
  </w:style>
  <w:style w:type="table" w:styleId="TableGrid">
    <w:name w:val="Table Grid"/>
    <w:basedOn w:val="TableNormal"/>
    <w:rsid w:val="00BC077B"/>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BC077B"/>
    <w:pPr>
      <w:spacing w:after="0" w:line="240" w:lineRule="auto"/>
      <w:ind w:left="240"/>
    </w:pPr>
    <w:rPr>
      <w:rFonts w:ascii="Times New Roman" w:eastAsia="Times New Roman" w:hAnsi="Times New Roman"/>
      <w:szCs w:val="24"/>
    </w:rPr>
  </w:style>
  <w:style w:type="paragraph" w:styleId="TOC1">
    <w:name w:val="toc 1"/>
    <w:basedOn w:val="Normal"/>
    <w:next w:val="Normal"/>
    <w:autoRedefine/>
    <w:uiPriority w:val="39"/>
    <w:rsid w:val="00BC077B"/>
    <w:pPr>
      <w:tabs>
        <w:tab w:val="left" w:pos="480"/>
        <w:tab w:val="right" w:leader="dot" w:pos="9360"/>
      </w:tabs>
      <w:spacing w:before="120" w:after="120" w:line="240" w:lineRule="auto"/>
      <w:ind w:right="288"/>
    </w:pPr>
    <w:rPr>
      <w:rFonts w:ascii="Cambria" w:eastAsia="Times New Roman" w:hAnsi="Cambria"/>
      <w:noProof/>
      <w:szCs w:val="24"/>
    </w:rPr>
  </w:style>
  <w:style w:type="paragraph" w:styleId="DocumentMap">
    <w:name w:val="Document Map"/>
    <w:basedOn w:val="Normal"/>
    <w:link w:val="DocumentMapChar"/>
    <w:semiHidden/>
    <w:rsid w:val="00BC077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BC077B"/>
    <w:rPr>
      <w:rFonts w:ascii="Tahoma" w:eastAsia="Times New Roman" w:hAnsi="Tahoma" w:cs="Tahoma"/>
      <w:sz w:val="20"/>
      <w:szCs w:val="20"/>
      <w:shd w:val="clear" w:color="auto" w:fill="000080"/>
    </w:rPr>
  </w:style>
  <w:style w:type="paragraph" w:customStyle="1" w:styleId="CM2">
    <w:name w:val="CM2"/>
    <w:basedOn w:val="Default"/>
    <w:next w:val="Default"/>
    <w:rsid w:val="00BC077B"/>
    <w:pPr>
      <w:spacing w:line="246" w:lineRule="atLeast"/>
    </w:pPr>
    <w:rPr>
      <w:color w:val="auto"/>
    </w:rPr>
  </w:style>
  <w:style w:type="paragraph" w:customStyle="1" w:styleId="CM3">
    <w:name w:val="CM3"/>
    <w:basedOn w:val="Default"/>
    <w:next w:val="Default"/>
    <w:rsid w:val="00BC077B"/>
    <w:pPr>
      <w:spacing w:line="240" w:lineRule="atLeast"/>
    </w:pPr>
    <w:rPr>
      <w:color w:val="auto"/>
    </w:rPr>
  </w:style>
  <w:style w:type="paragraph" w:customStyle="1" w:styleId="CM5">
    <w:name w:val="CM5"/>
    <w:basedOn w:val="Default"/>
    <w:next w:val="Default"/>
    <w:rsid w:val="00BC077B"/>
    <w:rPr>
      <w:color w:val="auto"/>
    </w:rPr>
  </w:style>
  <w:style w:type="character" w:styleId="CommentReference">
    <w:name w:val="annotation reference"/>
    <w:semiHidden/>
    <w:rsid w:val="00BC077B"/>
    <w:rPr>
      <w:sz w:val="16"/>
      <w:szCs w:val="16"/>
    </w:rPr>
  </w:style>
  <w:style w:type="paragraph" w:styleId="CommentText">
    <w:name w:val="annotation text"/>
    <w:basedOn w:val="Normal"/>
    <w:link w:val="CommentTextChar"/>
    <w:semiHidden/>
    <w:rsid w:val="00BC077B"/>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BC077B"/>
    <w:rPr>
      <w:rFonts w:ascii="Times New Roman" w:eastAsia="Times New Roman" w:hAnsi="Times New Roman"/>
      <w:sz w:val="20"/>
      <w:szCs w:val="20"/>
    </w:rPr>
  </w:style>
  <w:style w:type="paragraph" w:styleId="CommentSubject">
    <w:name w:val="annotation subject"/>
    <w:basedOn w:val="CommentText"/>
    <w:next w:val="CommentText"/>
    <w:link w:val="CommentSubjectChar"/>
    <w:semiHidden/>
    <w:rsid w:val="00BC077B"/>
    <w:rPr>
      <w:b/>
      <w:bCs/>
    </w:rPr>
  </w:style>
  <w:style w:type="character" w:customStyle="1" w:styleId="CommentSubjectChar">
    <w:name w:val="Comment Subject Char"/>
    <w:basedOn w:val="CommentTextChar"/>
    <w:link w:val="CommentSubject"/>
    <w:semiHidden/>
    <w:rsid w:val="00BC077B"/>
    <w:rPr>
      <w:rFonts w:ascii="Times New Roman" w:eastAsia="Times New Roman" w:hAnsi="Times New Roman"/>
      <w:b/>
      <w:bCs/>
      <w:sz w:val="20"/>
      <w:szCs w:val="20"/>
    </w:rPr>
  </w:style>
  <w:style w:type="paragraph" w:styleId="BalloonText">
    <w:name w:val="Balloon Text"/>
    <w:basedOn w:val="Normal"/>
    <w:link w:val="BalloonTextChar"/>
    <w:semiHidden/>
    <w:rsid w:val="00BC077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C077B"/>
    <w:rPr>
      <w:rFonts w:ascii="Tahoma" w:eastAsia="Times New Roman" w:hAnsi="Tahoma" w:cs="Tahoma"/>
      <w:sz w:val="16"/>
      <w:szCs w:val="16"/>
    </w:rPr>
  </w:style>
  <w:style w:type="numbering" w:customStyle="1" w:styleId="StyleOutlinenumbered12ptBold">
    <w:name w:val="Style Outline numbered 12 pt Bold"/>
    <w:rsid w:val="00BC077B"/>
    <w:pPr>
      <w:numPr>
        <w:numId w:val="14"/>
      </w:numPr>
    </w:pPr>
  </w:style>
  <w:style w:type="paragraph" w:styleId="NoSpacing">
    <w:name w:val="No Spacing"/>
    <w:link w:val="NoSpacingChar"/>
    <w:uiPriority w:val="1"/>
    <w:qFormat/>
    <w:rsid w:val="00BC077B"/>
    <w:pPr>
      <w:spacing w:after="0" w:line="240" w:lineRule="auto"/>
    </w:pPr>
    <w:rPr>
      <w:rFonts w:eastAsia="Calibri"/>
      <w:sz w:val="22"/>
    </w:rPr>
  </w:style>
  <w:style w:type="character" w:customStyle="1" w:styleId="NoSpacingChar">
    <w:name w:val="No Spacing Char"/>
    <w:link w:val="NoSpacing"/>
    <w:uiPriority w:val="1"/>
    <w:rsid w:val="00BC077B"/>
    <w:rPr>
      <w:rFonts w:eastAsia="Calibri"/>
      <w:sz w:val="22"/>
    </w:rPr>
  </w:style>
  <w:style w:type="paragraph" w:customStyle="1" w:styleId="Body">
    <w:name w:val="Body"/>
    <w:rsid w:val="00C720D4"/>
    <w:pPr>
      <w:spacing w:after="0" w:line="240" w:lineRule="auto"/>
    </w:pPr>
    <w:rPr>
      <w:rFonts w:ascii="Helvetica" w:eastAsia="ヒラギノ角ゴ Pro W3" w:hAnsi="Helvetica"/>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sa.gov/Portal/gsa/ep/formslibrary.do?formType-S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rants.gov" TargetMode="External"/><Relationship Id="rId17" Type="http://schemas.openxmlformats.org/officeDocument/2006/relationships/hyperlink" Target="http://www.whitehouse.&amp;ov/omh/circularsl" TargetMode="External"/><Relationship Id="rId2" Type="http://schemas.openxmlformats.org/officeDocument/2006/relationships/numbering" Target="numbering.xml"/><Relationship Id="rId16" Type="http://schemas.openxmlformats.org/officeDocument/2006/relationships/hyperlink" Target="http://www.dtic.mil/whs/directives/corres/pdf/32106r_0413981part32.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pport@grants.gov" TargetMode="External"/><Relationship Id="rId5" Type="http://schemas.openxmlformats.org/officeDocument/2006/relationships/settings" Target="settings.xml"/><Relationship Id="rId15" Type="http://schemas.openxmlformats.org/officeDocument/2006/relationships/hyperlink" Target="http://www.dtic.mil/whs/directives/corres/pdf/32106r_041398/part33.pdf" TargetMode="External"/><Relationship Id="rId10" Type="http://schemas.openxmlformats.org/officeDocument/2006/relationships/hyperlink" Target="http://www.grants.gov/assets/OrganizationRegCheck.do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rant.gov/GetStarted" TargetMode="External"/><Relationship Id="rId14" Type="http://schemas.openxmlformats.org/officeDocument/2006/relationships/hyperlink" Target="http://www.dtic.mil/whs/directives/corres/pd32106r_041398/part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4E670-F017-4C7E-95F8-4A17050A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4423</Words>
  <Characters>25216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susan.paul</dc:creator>
  <cp:lastModifiedBy>Inman, Chelsea S CIV NAVFAC Washington</cp:lastModifiedBy>
  <cp:revision>4</cp:revision>
  <cp:lastPrinted>2014-08-26T15:33:00Z</cp:lastPrinted>
  <dcterms:created xsi:type="dcterms:W3CDTF">2015-07-30T13:47:00Z</dcterms:created>
  <dcterms:modified xsi:type="dcterms:W3CDTF">2015-07-30T14:13:00Z</dcterms:modified>
</cp:coreProperties>
</file>