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E1C" w:rsidRPr="004D59CD" w:rsidRDefault="001F3E1C">
      <w:pPr>
        <w:pStyle w:val="PlainText"/>
        <w:jc w:val="center"/>
        <w:rPr>
          <w:rFonts w:ascii="Times New Roman" w:eastAsia="Times New Roman" w:hAnsi="Times New Roman"/>
          <w:szCs w:val="24"/>
        </w:rPr>
      </w:pPr>
      <w:r w:rsidRPr="004D59CD">
        <w:rPr>
          <w:rFonts w:ascii="Times New Roman" w:eastAsia="Times New Roman" w:hAnsi="Times New Roman"/>
          <w:szCs w:val="24"/>
        </w:rPr>
        <w:t>Cooperative Agreement for CESU</w:t>
      </w:r>
      <w:r w:rsidR="00E459F6">
        <w:rPr>
          <w:rFonts w:ascii="Times New Roman" w:eastAsia="Times New Roman" w:hAnsi="Times New Roman"/>
          <w:szCs w:val="24"/>
        </w:rPr>
        <w:t>, Gulf Coast Region</w:t>
      </w:r>
      <w:r w:rsidRPr="004D59CD">
        <w:rPr>
          <w:rFonts w:ascii="Times New Roman" w:eastAsia="Times New Roman" w:hAnsi="Times New Roman"/>
          <w:szCs w:val="24"/>
        </w:rPr>
        <w:t xml:space="preserve">-affiliated </w:t>
      </w:r>
      <w:r w:rsidR="002D067A">
        <w:rPr>
          <w:rFonts w:ascii="Times New Roman" w:eastAsia="Times New Roman" w:hAnsi="Times New Roman"/>
          <w:szCs w:val="24"/>
        </w:rPr>
        <w:t>Partner</w:t>
      </w:r>
    </w:p>
    <w:p w:rsidR="001F3E1C" w:rsidRDefault="001F3E1C">
      <w:pPr>
        <w:pStyle w:val="PlainText"/>
        <w:jc w:val="center"/>
        <w:rPr>
          <w:rFonts w:ascii="Times New Roman" w:eastAsia="Times New Roman" w:hAnsi="Times New Roman"/>
          <w:szCs w:val="24"/>
        </w:rPr>
      </w:pPr>
      <w:proofErr w:type="gramStart"/>
      <w:r w:rsidRPr="004D59CD">
        <w:rPr>
          <w:rFonts w:ascii="Times New Roman" w:eastAsia="Times New Roman" w:hAnsi="Times New Roman"/>
          <w:szCs w:val="24"/>
        </w:rPr>
        <w:t>with</w:t>
      </w:r>
      <w:proofErr w:type="gramEnd"/>
      <w:r w:rsidRPr="004D59CD">
        <w:rPr>
          <w:rFonts w:ascii="Times New Roman" w:eastAsia="Times New Roman" w:hAnsi="Times New Roman"/>
          <w:szCs w:val="24"/>
        </w:rPr>
        <w:t xml:space="preserve"> USGS </w:t>
      </w:r>
      <w:r w:rsidR="002E174F">
        <w:rPr>
          <w:rFonts w:ascii="Times New Roman" w:eastAsia="Times New Roman" w:hAnsi="Times New Roman"/>
          <w:szCs w:val="24"/>
        </w:rPr>
        <w:t xml:space="preserve">National </w:t>
      </w:r>
      <w:r w:rsidR="0060718C" w:rsidRPr="004D59CD">
        <w:rPr>
          <w:rFonts w:ascii="Times New Roman" w:eastAsia="Times New Roman" w:hAnsi="Times New Roman"/>
          <w:szCs w:val="24"/>
        </w:rPr>
        <w:t>Geospatial</w:t>
      </w:r>
      <w:r w:rsidR="002E174F">
        <w:rPr>
          <w:rFonts w:ascii="Times New Roman" w:eastAsia="Times New Roman" w:hAnsi="Times New Roman"/>
          <w:szCs w:val="24"/>
        </w:rPr>
        <w:t xml:space="preserve"> Program – User Engagement</w:t>
      </w:r>
    </w:p>
    <w:p w:rsidR="00A33CD8" w:rsidRPr="009F39A3" w:rsidRDefault="006F5BAF">
      <w:pPr>
        <w:pStyle w:val="PlainText"/>
        <w:jc w:val="center"/>
        <w:rPr>
          <w:rFonts w:ascii="Times New Roman" w:eastAsia="Times New Roman" w:hAnsi="Times New Roman"/>
          <w:i/>
          <w:szCs w:val="24"/>
        </w:rPr>
      </w:pPr>
      <w:r w:rsidRPr="009F39A3">
        <w:rPr>
          <w:rFonts w:ascii="Times New Roman" w:eastAsia="Times New Roman" w:hAnsi="Times New Roman"/>
          <w:szCs w:val="24"/>
        </w:rPr>
        <w:t>Collaborative Research</w:t>
      </w:r>
      <w:r w:rsidR="00E459F6" w:rsidRPr="009F39A3">
        <w:rPr>
          <w:rFonts w:ascii="Times New Roman" w:eastAsia="Times New Roman" w:hAnsi="Times New Roman"/>
          <w:szCs w:val="24"/>
        </w:rPr>
        <w:t xml:space="preserve"> for</w:t>
      </w:r>
      <w:r w:rsidRPr="009F39A3">
        <w:rPr>
          <w:rFonts w:ascii="Times New Roman" w:eastAsia="Times New Roman" w:hAnsi="Times New Roman"/>
          <w:szCs w:val="24"/>
        </w:rPr>
        <w:t xml:space="preserve">: </w:t>
      </w:r>
      <w:r w:rsidR="002E174F" w:rsidRPr="009F39A3">
        <w:rPr>
          <w:rFonts w:ascii="Times New Roman" w:eastAsia="Times New Roman" w:hAnsi="Times New Roman"/>
          <w:szCs w:val="24"/>
        </w:rPr>
        <w:t xml:space="preserve">Cultural </w:t>
      </w:r>
      <w:r w:rsidR="00B4792E">
        <w:rPr>
          <w:rFonts w:ascii="Times New Roman" w:eastAsia="Times New Roman" w:hAnsi="Times New Roman"/>
          <w:szCs w:val="24"/>
        </w:rPr>
        <w:t>Features</w:t>
      </w:r>
      <w:r w:rsidR="002E174F" w:rsidRPr="009F39A3">
        <w:rPr>
          <w:rFonts w:ascii="Times New Roman" w:eastAsia="Times New Roman" w:hAnsi="Times New Roman"/>
          <w:szCs w:val="24"/>
        </w:rPr>
        <w:t xml:space="preserve"> Discovery</w:t>
      </w:r>
    </w:p>
    <w:p w:rsidR="001F3E1C" w:rsidRPr="004D59CD" w:rsidRDefault="001F3E1C">
      <w:pPr>
        <w:pStyle w:val="PlainText"/>
        <w:jc w:val="center"/>
        <w:rPr>
          <w:rFonts w:ascii="Times New Roman" w:eastAsia="Times New Roman" w:hAnsi="Times New Roman"/>
          <w:szCs w:val="24"/>
        </w:rPr>
      </w:pPr>
    </w:p>
    <w:p w:rsidR="001F3E1C" w:rsidRPr="004D59CD" w:rsidRDefault="001F3E1C">
      <w:pPr>
        <w:pStyle w:val="Heading1"/>
        <w:rPr>
          <w:rFonts w:ascii="Times New Roman" w:hAnsi="Times New Roman"/>
          <w:szCs w:val="24"/>
        </w:rPr>
      </w:pPr>
      <w:r w:rsidRPr="004D59CD">
        <w:rPr>
          <w:rFonts w:ascii="Times New Roman" w:hAnsi="Times New Roman"/>
          <w:szCs w:val="24"/>
        </w:rPr>
        <w:t xml:space="preserve">Funding </w:t>
      </w:r>
      <w:smartTag w:uri="urn:schemas-microsoft-com:office:smarttags" w:element="place">
        <w:r w:rsidRPr="004D59CD">
          <w:rPr>
            <w:rFonts w:ascii="Times New Roman" w:hAnsi="Times New Roman"/>
            <w:szCs w:val="24"/>
          </w:rPr>
          <w:t>Opportunity</w:t>
        </w:r>
      </w:smartTag>
      <w:r w:rsidRPr="004D59CD">
        <w:rPr>
          <w:rFonts w:ascii="Times New Roman" w:hAnsi="Times New Roman"/>
          <w:szCs w:val="24"/>
        </w:rPr>
        <w:t xml:space="preserve"> Description </w:t>
      </w:r>
    </w:p>
    <w:p w:rsidR="000D09AD" w:rsidRPr="004D59CD" w:rsidRDefault="001F3E1C" w:rsidP="007B7BB7">
      <w:pPr>
        <w:pStyle w:val="Response"/>
        <w:rPr>
          <w:rFonts w:ascii="Times New Roman" w:hAnsi="Times New Roman"/>
          <w:szCs w:val="24"/>
        </w:rPr>
      </w:pPr>
      <w:r w:rsidRPr="004D59CD">
        <w:rPr>
          <w:rFonts w:ascii="Times New Roman" w:hAnsi="Times New Roman"/>
          <w:szCs w:val="24"/>
        </w:rPr>
        <w:t xml:space="preserve">The </w:t>
      </w:r>
      <w:r w:rsidR="0030117E">
        <w:rPr>
          <w:rFonts w:ascii="Times New Roman" w:hAnsi="Times New Roman"/>
          <w:szCs w:val="24"/>
        </w:rPr>
        <w:t>National Geospatial Program</w:t>
      </w:r>
      <w:r w:rsidR="00A25DAF">
        <w:rPr>
          <w:rFonts w:ascii="Times New Roman" w:hAnsi="Times New Roman"/>
          <w:szCs w:val="24"/>
        </w:rPr>
        <w:t xml:space="preserve"> (NGP) of the United States Geological Survey (USGS</w:t>
      </w:r>
      <w:proofErr w:type="gramStart"/>
      <w:r w:rsidR="00A25DAF">
        <w:rPr>
          <w:rFonts w:ascii="Times New Roman" w:hAnsi="Times New Roman"/>
          <w:szCs w:val="24"/>
        </w:rPr>
        <w:t>)</w:t>
      </w:r>
      <w:r w:rsidR="0030117E">
        <w:rPr>
          <w:rFonts w:ascii="Times New Roman" w:hAnsi="Times New Roman"/>
          <w:szCs w:val="24"/>
        </w:rPr>
        <w:t>,</w:t>
      </w:r>
      <w:proofErr w:type="gramEnd"/>
      <w:r w:rsidR="0030117E">
        <w:rPr>
          <w:rFonts w:ascii="Times New Roman" w:hAnsi="Times New Roman"/>
          <w:szCs w:val="24"/>
        </w:rPr>
        <w:t xml:space="preserve"> </w:t>
      </w:r>
      <w:r w:rsidRPr="004D59CD">
        <w:rPr>
          <w:rFonts w:ascii="Times New Roman" w:hAnsi="Times New Roman"/>
          <w:szCs w:val="24"/>
        </w:rPr>
        <w:t xml:space="preserve">is offering a </w:t>
      </w:r>
      <w:r w:rsidR="002D067A">
        <w:rPr>
          <w:rFonts w:ascii="Times New Roman" w:hAnsi="Times New Roman"/>
          <w:szCs w:val="24"/>
        </w:rPr>
        <w:t>funding</w:t>
      </w:r>
      <w:r w:rsidR="007B7BB7" w:rsidRPr="004D59CD">
        <w:rPr>
          <w:rFonts w:ascii="Times New Roman" w:hAnsi="Times New Roman"/>
          <w:szCs w:val="24"/>
        </w:rPr>
        <w:t xml:space="preserve"> opportunity to </w:t>
      </w:r>
      <w:r w:rsidR="002D067A">
        <w:rPr>
          <w:rFonts w:ascii="Times New Roman" w:hAnsi="Times New Roman"/>
          <w:szCs w:val="24"/>
        </w:rPr>
        <w:t>a CESU partner</w:t>
      </w:r>
      <w:r w:rsidR="005F7811" w:rsidRPr="004D59CD">
        <w:rPr>
          <w:rFonts w:ascii="Times New Roman" w:hAnsi="Times New Roman"/>
          <w:szCs w:val="24"/>
        </w:rPr>
        <w:t xml:space="preserve"> </w:t>
      </w:r>
      <w:r w:rsidRPr="004D59CD">
        <w:rPr>
          <w:rFonts w:ascii="Times New Roman" w:hAnsi="Times New Roman"/>
          <w:szCs w:val="24"/>
        </w:rPr>
        <w:t>that ha</w:t>
      </w:r>
      <w:r w:rsidR="002D067A">
        <w:rPr>
          <w:rFonts w:ascii="Times New Roman" w:hAnsi="Times New Roman"/>
          <w:szCs w:val="24"/>
        </w:rPr>
        <w:t>s</w:t>
      </w:r>
      <w:r w:rsidRPr="004D59CD">
        <w:rPr>
          <w:rFonts w:ascii="Times New Roman" w:hAnsi="Times New Roman"/>
          <w:szCs w:val="24"/>
        </w:rPr>
        <w:t xml:space="preserve"> th</w:t>
      </w:r>
      <w:r w:rsidR="006C2FAE" w:rsidRPr="004D59CD">
        <w:rPr>
          <w:rFonts w:ascii="Times New Roman" w:hAnsi="Times New Roman"/>
          <w:szCs w:val="24"/>
        </w:rPr>
        <w:t>e ability to conduct research on</w:t>
      </w:r>
      <w:r w:rsidRPr="004D59CD">
        <w:rPr>
          <w:rFonts w:ascii="Times New Roman" w:hAnsi="Times New Roman"/>
          <w:szCs w:val="24"/>
        </w:rPr>
        <w:t xml:space="preserve"> </w:t>
      </w:r>
      <w:r w:rsidR="0060718C" w:rsidRPr="004D59CD">
        <w:rPr>
          <w:rFonts w:ascii="Times New Roman" w:hAnsi="Times New Roman"/>
          <w:szCs w:val="24"/>
        </w:rPr>
        <w:t xml:space="preserve">geographic information science </w:t>
      </w:r>
      <w:r w:rsidR="00F052C7">
        <w:rPr>
          <w:rFonts w:ascii="Times New Roman" w:hAnsi="Times New Roman"/>
          <w:szCs w:val="24"/>
        </w:rPr>
        <w:t>and</w:t>
      </w:r>
      <w:r w:rsidR="0030117E">
        <w:rPr>
          <w:rFonts w:ascii="Times New Roman" w:hAnsi="Times New Roman"/>
          <w:szCs w:val="24"/>
        </w:rPr>
        <w:t xml:space="preserve"> cultural resource data </w:t>
      </w:r>
      <w:r w:rsidR="0060718C" w:rsidRPr="004D59CD">
        <w:rPr>
          <w:rFonts w:ascii="Times New Roman" w:hAnsi="Times New Roman"/>
          <w:szCs w:val="24"/>
        </w:rPr>
        <w:t xml:space="preserve">in the </w:t>
      </w:r>
      <w:r w:rsidR="0030117E">
        <w:rPr>
          <w:rFonts w:ascii="Times New Roman" w:hAnsi="Times New Roman"/>
          <w:szCs w:val="24"/>
        </w:rPr>
        <w:t xml:space="preserve">Gulf Coast </w:t>
      </w:r>
      <w:r w:rsidR="00067BC3" w:rsidRPr="004D59CD">
        <w:rPr>
          <w:rFonts w:ascii="Times New Roman" w:hAnsi="Times New Roman"/>
          <w:szCs w:val="24"/>
        </w:rPr>
        <w:t>CESU</w:t>
      </w:r>
      <w:r w:rsidR="000C2D24" w:rsidRPr="004D59CD">
        <w:rPr>
          <w:rFonts w:ascii="Times New Roman" w:hAnsi="Times New Roman"/>
          <w:szCs w:val="24"/>
        </w:rPr>
        <w:t xml:space="preserve">. </w:t>
      </w:r>
      <w:r w:rsidR="0030117E">
        <w:rPr>
          <w:rFonts w:ascii="Times New Roman" w:hAnsi="Times New Roman"/>
          <w:szCs w:val="24"/>
        </w:rPr>
        <w:t>NGP</w:t>
      </w:r>
      <w:r w:rsidR="000C2D24" w:rsidRPr="004D59CD">
        <w:rPr>
          <w:rFonts w:ascii="Times New Roman" w:hAnsi="Times New Roman"/>
          <w:szCs w:val="24"/>
        </w:rPr>
        <w:t xml:space="preserve"> </w:t>
      </w:r>
      <w:r w:rsidRPr="004D59CD">
        <w:rPr>
          <w:rFonts w:ascii="Times New Roman" w:hAnsi="Times New Roman"/>
          <w:szCs w:val="24"/>
        </w:rPr>
        <w:t xml:space="preserve">primarily conducts research </w:t>
      </w:r>
      <w:r w:rsidR="0060718C" w:rsidRPr="004D59CD">
        <w:rPr>
          <w:rFonts w:ascii="Times New Roman" w:hAnsi="Times New Roman"/>
          <w:szCs w:val="24"/>
        </w:rPr>
        <w:t xml:space="preserve">and develops solutions in support of </w:t>
      </w:r>
      <w:r w:rsidR="0060718C" w:rsidRPr="004D59CD">
        <w:rPr>
          <w:rFonts w:ascii="Times New Roman" w:hAnsi="Times New Roman"/>
          <w:i/>
          <w:szCs w:val="24"/>
        </w:rPr>
        <w:t xml:space="preserve">The National Map </w:t>
      </w:r>
      <w:r w:rsidR="0060718C" w:rsidRPr="004D59CD">
        <w:rPr>
          <w:rFonts w:ascii="Times New Roman" w:hAnsi="Times New Roman"/>
          <w:szCs w:val="24"/>
        </w:rPr>
        <w:t>and</w:t>
      </w:r>
      <w:r w:rsidR="0030117E">
        <w:rPr>
          <w:rFonts w:ascii="Times New Roman" w:hAnsi="Times New Roman"/>
          <w:szCs w:val="24"/>
        </w:rPr>
        <w:t xml:space="preserve"> </w:t>
      </w:r>
      <w:r w:rsidR="0060718C" w:rsidRPr="004D59CD">
        <w:rPr>
          <w:rFonts w:ascii="Times New Roman" w:hAnsi="Times New Roman"/>
          <w:szCs w:val="24"/>
        </w:rPr>
        <w:t xml:space="preserve">the </w:t>
      </w:r>
      <w:r w:rsidR="0030117E">
        <w:rPr>
          <w:rFonts w:ascii="Times New Roman" w:hAnsi="Times New Roman"/>
          <w:szCs w:val="24"/>
        </w:rPr>
        <w:t xml:space="preserve">geospatial needs of the Department of the Interior </w:t>
      </w:r>
      <w:r w:rsidR="0060718C" w:rsidRPr="004D59CD">
        <w:rPr>
          <w:rFonts w:ascii="Times New Roman" w:hAnsi="Times New Roman"/>
          <w:szCs w:val="24"/>
        </w:rPr>
        <w:t>(</w:t>
      </w:r>
      <w:r w:rsidR="0030117E">
        <w:rPr>
          <w:rFonts w:ascii="Times New Roman" w:hAnsi="Times New Roman"/>
          <w:szCs w:val="24"/>
        </w:rPr>
        <w:t>DOI</w:t>
      </w:r>
      <w:r w:rsidR="0060718C" w:rsidRPr="004D59CD">
        <w:rPr>
          <w:rFonts w:ascii="Times New Roman" w:hAnsi="Times New Roman"/>
          <w:szCs w:val="24"/>
        </w:rPr>
        <w:t>)</w:t>
      </w:r>
      <w:r w:rsidR="0030117E">
        <w:rPr>
          <w:rFonts w:ascii="Times New Roman" w:hAnsi="Times New Roman"/>
          <w:szCs w:val="24"/>
        </w:rPr>
        <w:t xml:space="preserve">. Much of this research supports our mission to organize, maintain, publish and disseminate the geospatial baseline of the Nation’s topography, natural landscape, and built environment through The National Map, a set of basic geospatial information provided as a variety of products and services. </w:t>
      </w:r>
      <w:r w:rsidRPr="004D59CD">
        <w:rPr>
          <w:rFonts w:ascii="Times New Roman" w:hAnsi="Times New Roman"/>
          <w:szCs w:val="24"/>
        </w:rPr>
        <w:t>For a successful cooperative agreement, the</w:t>
      </w:r>
      <w:r w:rsidR="00043D67">
        <w:rPr>
          <w:rFonts w:ascii="Times New Roman" w:hAnsi="Times New Roman"/>
          <w:szCs w:val="24"/>
        </w:rPr>
        <w:t xml:space="preserve"> </w:t>
      </w:r>
      <w:r w:rsidR="00043D67" w:rsidRPr="00043D67">
        <w:rPr>
          <w:rFonts w:ascii="Times New Roman" w:hAnsi="Times New Roman"/>
          <w:bCs/>
          <w:color w:val="555555"/>
          <w:szCs w:val="22"/>
        </w:rPr>
        <w:t>CESU recipient</w:t>
      </w:r>
      <w:r w:rsidRPr="00043D67">
        <w:rPr>
          <w:rFonts w:ascii="Times New Roman" w:hAnsi="Times New Roman"/>
          <w:sz w:val="28"/>
          <w:szCs w:val="24"/>
        </w:rPr>
        <w:t xml:space="preserve"> </w:t>
      </w:r>
      <w:r w:rsidRPr="004D59CD">
        <w:rPr>
          <w:rFonts w:ascii="Times New Roman" w:hAnsi="Times New Roman"/>
          <w:szCs w:val="24"/>
        </w:rPr>
        <w:t>must have complementary research interests and be able to address these and other potential research topics.</w:t>
      </w:r>
    </w:p>
    <w:p w:rsidR="0030117E" w:rsidRDefault="0030117E" w:rsidP="00A72BFB">
      <w:pPr>
        <w:pStyle w:val="Response"/>
        <w:rPr>
          <w:rFonts w:ascii="Times New Roman" w:hAnsi="Times New Roman"/>
          <w:szCs w:val="24"/>
        </w:rPr>
      </w:pPr>
      <w:r>
        <w:rPr>
          <w:rFonts w:ascii="Times New Roman" w:hAnsi="Times New Roman"/>
          <w:szCs w:val="24"/>
        </w:rPr>
        <w:t xml:space="preserve">NGP </w:t>
      </w:r>
      <w:r w:rsidR="00253C6C">
        <w:rPr>
          <w:rFonts w:ascii="Times New Roman" w:hAnsi="Times New Roman"/>
          <w:szCs w:val="24"/>
        </w:rPr>
        <w:t xml:space="preserve">will provide assistance to </w:t>
      </w:r>
      <w:r w:rsidR="002D067A">
        <w:rPr>
          <w:rFonts w:ascii="Times New Roman" w:hAnsi="Times New Roman"/>
          <w:szCs w:val="24"/>
        </w:rPr>
        <w:t>the CESU partner</w:t>
      </w:r>
      <w:r w:rsidR="00760A85" w:rsidRPr="00760A85">
        <w:rPr>
          <w:rFonts w:ascii="Times New Roman" w:hAnsi="Times New Roman"/>
          <w:szCs w:val="24"/>
        </w:rPr>
        <w:t xml:space="preserve"> </w:t>
      </w:r>
      <w:r w:rsidR="00D147DC">
        <w:rPr>
          <w:rFonts w:ascii="Times New Roman" w:hAnsi="Times New Roman"/>
          <w:szCs w:val="24"/>
        </w:rPr>
        <w:t xml:space="preserve">that will take full advantage of </w:t>
      </w:r>
      <w:r w:rsidR="0028753F">
        <w:rPr>
          <w:rFonts w:ascii="Times New Roman" w:hAnsi="Times New Roman"/>
          <w:szCs w:val="24"/>
        </w:rPr>
        <w:t xml:space="preserve">research involved in discovering National Map data and partner with </w:t>
      </w:r>
      <w:r w:rsidR="00043D67">
        <w:rPr>
          <w:rFonts w:ascii="Times New Roman" w:hAnsi="Times New Roman"/>
          <w:szCs w:val="24"/>
        </w:rPr>
        <w:t>CESU</w:t>
      </w:r>
      <w:r w:rsidR="00D147DC">
        <w:rPr>
          <w:rFonts w:ascii="Times New Roman" w:hAnsi="Times New Roman"/>
          <w:szCs w:val="24"/>
        </w:rPr>
        <w:t xml:space="preserve"> resources </w:t>
      </w:r>
      <w:r w:rsidR="0028753F">
        <w:rPr>
          <w:rFonts w:ascii="Times New Roman" w:hAnsi="Times New Roman"/>
          <w:szCs w:val="24"/>
        </w:rPr>
        <w:t xml:space="preserve">to </w:t>
      </w:r>
      <w:r w:rsidR="00D147DC">
        <w:rPr>
          <w:rFonts w:ascii="Times New Roman" w:hAnsi="Times New Roman"/>
          <w:szCs w:val="24"/>
        </w:rPr>
        <w:t xml:space="preserve">benefit the faculty and students in the areas of </w:t>
      </w:r>
      <w:r>
        <w:rPr>
          <w:rFonts w:ascii="Times New Roman" w:hAnsi="Times New Roman"/>
          <w:szCs w:val="24"/>
        </w:rPr>
        <w:t xml:space="preserve">investigative </w:t>
      </w:r>
      <w:r w:rsidR="00760A85" w:rsidRPr="00760A85">
        <w:rPr>
          <w:rFonts w:ascii="Times New Roman" w:hAnsi="Times New Roman"/>
          <w:szCs w:val="24"/>
        </w:rPr>
        <w:t xml:space="preserve">research and development efforts related to </w:t>
      </w:r>
      <w:r w:rsidR="0028753F">
        <w:rPr>
          <w:rFonts w:ascii="Times New Roman" w:hAnsi="Times New Roman"/>
          <w:szCs w:val="24"/>
        </w:rPr>
        <w:t>c</w:t>
      </w:r>
      <w:r>
        <w:rPr>
          <w:rFonts w:ascii="Times New Roman" w:hAnsi="Times New Roman"/>
          <w:szCs w:val="24"/>
        </w:rPr>
        <w:t xml:space="preserve">ultural </w:t>
      </w:r>
      <w:r w:rsidR="0028753F">
        <w:rPr>
          <w:rFonts w:ascii="Times New Roman" w:hAnsi="Times New Roman"/>
          <w:szCs w:val="24"/>
        </w:rPr>
        <w:t>f</w:t>
      </w:r>
      <w:r>
        <w:rPr>
          <w:rFonts w:ascii="Times New Roman" w:hAnsi="Times New Roman"/>
          <w:szCs w:val="24"/>
        </w:rPr>
        <w:t>eatures data</w:t>
      </w:r>
      <w:r w:rsidR="00A25DAF">
        <w:rPr>
          <w:rFonts w:ascii="Times New Roman" w:hAnsi="Times New Roman"/>
          <w:szCs w:val="24"/>
        </w:rPr>
        <w:t xml:space="preserve"> and using that data to support geospatial analysis for emergency response and decision making</w:t>
      </w:r>
      <w:r>
        <w:rPr>
          <w:rFonts w:ascii="Times New Roman" w:hAnsi="Times New Roman"/>
          <w:szCs w:val="24"/>
        </w:rPr>
        <w:t xml:space="preserve">. This </w:t>
      </w:r>
      <w:r w:rsidR="00D147DC">
        <w:rPr>
          <w:rFonts w:ascii="Times New Roman" w:hAnsi="Times New Roman"/>
          <w:szCs w:val="24"/>
        </w:rPr>
        <w:t xml:space="preserve">research </w:t>
      </w:r>
      <w:r w:rsidRPr="00D147DC">
        <w:rPr>
          <w:rFonts w:ascii="Times New Roman" w:hAnsi="Times New Roman"/>
          <w:szCs w:val="24"/>
        </w:rPr>
        <w:t xml:space="preserve">will </w:t>
      </w:r>
      <w:r w:rsidR="00D147DC" w:rsidRPr="00D147DC">
        <w:rPr>
          <w:rFonts w:ascii="Times New Roman" w:hAnsi="Times New Roman"/>
          <w:bCs/>
          <w:color w:val="000000"/>
          <w:szCs w:val="24"/>
        </w:rPr>
        <w:t>create and maintain effective partnerships among federal agencies and universities to share resources and expertise</w:t>
      </w:r>
      <w:r w:rsidR="00D147DC" w:rsidRPr="00D147DC">
        <w:rPr>
          <w:rFonts w:ascii="Times New Roman" w:hAnsi="Times New Roman"/>
          <w:szCs w:val="24"/>
        </w:rPr>
        <w:t xml:space="preserve"> </w:t>
      </w:r>
      <w:r w:rsidR="00D147DC">
        <w:rPr>
          <w:rFonts w:ascii="Times New Roman" w:hAnsi="Times New Roman"/>
          <w:szCs w:val="24"/>
        </w:rPr>
        <w:t>and s</w:t>
      </w:r>
      <w:r w:rsidRPr="00D147DC">
        <w:rPr>
          <w:rFonts w:ascii="Times New Roman" w:hAnsi="Times New Roman"/>
          <w:szCs w:val="24"/>
        </w:rPr>
        <w:t>upport the</w:t>
      </w:r>
      <w:r>
        <w:rPr>
          <w:rFonts w:ascii="Times New Roman" w:hAnsi="Times New Roman"/>
          <w:szCs w:val="24"/>
        </w:rPr>
        <w:t xml:space="preserve"> NGP with future data </w:t>
      </w:r>
      <w:r w:rsidR="00A25DAF">
        <w:rPr>
          <w:rFonts w:ascii="Times New Roman" w:hAnsi="Times New Roman"/>
          <w:szCs w:val="24"/>
        </w:rPr>
        <w:t xml:space="preserve">and information </w:t>
      </w:r>
      <w:r>
        <w:rPr>
          <w:rFonts w:ascii="Times New Roman" w:hAnsi="Times New Roman"/>
          <w:szCs w:val="24"/>
        </w:rPr>
        <w:t xml:space="preserve">needs </w:t>
      </w:r>
      <w:r w:rsidR="00333055">
        <w:rPr>
          <w:rFonts w:ascii="Times New Roman" w:hAnsi="Times New Roman"/>
          <w:szCs w:val="24"/>
        </w:rPr>
        <w:t>related to disaster response and hazards mitigation</w:t>
      </w:r>
      <w:r w:rsidR="00760A85" w:rsidRPr="00760A85">
        <w:rPr>
          <w:rFonts w:ascii="Times New Roman" w:hAnsi="Times New Roman"/>
          <w:szCs w:val="24"/>
        </w:rPr>
        <w:t xml:space="preserve"> as well as USGS </w:t>
      </w:r>
      <w:r w:rsidR="00A25DAF">
        <w:rPr>
          <w:rFonts w:ascii="Times New Roman" w:hAnsi="Times New Roman"/>
          <w:szCs w:val="24"/>
        </w:rPr>
        <w:t xml:space="preserve">geographic </w:t>
      </w:r>
      <w:r w:rsidR="00760A85" w:rsidRPr="00760A85">
        <w:rPr>
          <w:rFonts w:ascii="Times New Roman" w:hAnsi="Times New Roman"/>
          <w:szCs w:val="24"/>
        </w:rPr>
        <w:t xml:space="preserve">science. </w:t>
      </w:r>
    </w:p>
    <w:p w:rsidR="00253C6C" w:rsidRDefault="00253C6C" w:rsidP="00A72BFB">
      <w:pPr>
        <w:pStyle w:val="Response"/>
        <w:rPr>
          <w:rFonts w:ascii="Times New Roman" w:hAnsi="Times New Roman"/>
          <w:szCs w:val="24"/>
        </w:rPr>
      </w:pPr>
    </w:p>
    <w:p w:rsidR="0030117E" w:rsidRDefault="00253C6C" w:rsidP="00A72BFB">
      <w:pPr>
        <w:pStyle w:val="Response"/>
        <w:rPr>
          <w:rFonts w:ascii="Times New Roman" w:hAnsi="Times New Roman"/>
          <w:szCs w:val="24"/>
        </w:rPr>
      </w:pPr>
      <w:r>
        <w:rPr>
          <w:rFonts w:ascii="Times New Roman" w:hAnsi="Times New Roman"/>
          <w:szCs w:val="24"/>
        </w:rPr>
        <w:t>Research Objectives:</w:t>
      </w:r>
    </w:p>
    <w:p w:rsidR="00DB38D9" w:rsidRDefault="00F01F50" w:rsidP="00A72BFB">
      <w:pPr>
        <w:pStyle w:val="Response"/>
        <w:rPr>
          <w:rFonts w:ascii="Times New Roman" w:hAnsi="Times New Roman"/>
          <w:szCs w:val="24"/>
        </w:rPr>
      </w:pPr>
      <w:r>
        <w:rPr>
          <w:rFonts w:ascii="Times New Roman" w:hAnsi="Times New Roman"/>
          <w:szCs w:val="24"/>
        </w:rPr>
        <w:t>The NGP will focus on c</w:t>
      </w:r>
      <w:r w:rsidR="000D09AD" w:rsidRPr="004D59CD">
        <w:rPr>
          <w:rFonts w:ascii="Times New Roman" w:hAnsi="Times New Roman"/>
          <w:szCs w:val="24"/>
        </w:rPr>
        <w:t>ollaborativ</w:t>
      </w:r>
      <w:r w:rsidR="007B7BB7" w:rsidRPr="004D59CD">
        <w:rPr>
          <w:rFonts w:ascii="Times New Roman" w:hAnsi="Times New Roman"/>
          <w:szCs w:val="24"/>
        </w:rPr>
        <w:t>e opportunities with</w:t>
      </w:r>
      <w:r w:rsidR="00043D67">
        <w:rPr>
          <w:rFonts w:ascii="Times New Roman" w:hAnsi="Times New Roman"/>
          <w:szCs w:val="24"/>
        </w:rPr>
        <w:t xml:space="preserve"> </w:t>
      </w:r>
      <w:r w:rsidR="00043D67" w:rsidRPr="00043D67">
        <w:rPr>
          <w:rFonts w:ascii="Times New Roman" w:hAnsi="Times New Roman"/>
          <w:szCs w:val="24"/>
        </w:rPr>
        <w:t>CESU</w:t>
      </w:r>
      <w:r w:rsidR="000D09AD" w:rsidRPr="004D59CD">
        <w:rPr>
          <w:rFonts w:ascii="Times New Roman" w:hAnsi="Times New Roman"/>
          <w:szCs w:val="24"/>
        </w:rPr>
        <w:t xml:space="preserve"> researchers</w:t>
      </w:r>
      <w:r>
        <w:rPr>
          <w:rFonts w:ascii="Times New Roman" w:hAnsi="Times New Roman"/>
          <w:szCs w:val="24"/>
        </w:rPr>
        <w:t xml:space="preserve"> and staff</w:t>
      </w:r>
      <w:r w:rsidR="000D09AD" w:rsidRPr="004D59CD">
        <w:rPr>
          <w:rFonts w:ascii="Times New Roman" w:hAnsi="Times New Roman"/>
          <w:szCs w:val="24"/>
        </w:rPr>
        <w:t xml:space="preserve"> who </w:t>
      </w:r>
      <w:r w:rsidR="00DB38D9">
        <w:rPr>
          <w:rFonts w:ascii="Times New Roman" w:hAnsi="Times New Roman"/>
          <w:szCs w:val="24"/>
        </w:rPr>
        <w:t>have experience with discovering existing geospatial data, investigating potential sources of unknown data and developing an approach to identify, map and pe</w:t>
      </w:r>
      <w:r w:rsidR="007477F7">
        <w:rPr>
          <w:rFonts w:ascii="Times New Roman" w:hAnsi="Times New Roman"/>
          <w:szCs w:val="24"/>
        </w:rPr>
        <w:t xml:space="preserve">rform analysis on </w:t>
      </w:r>
      <w:r>
        <w:rPr>
          <w:rFonts w:ascii="Times New Roman" w:hAnsi="Times New Roman"/>
          <w:szCs w:val="24"/>
        </w:rPr>
        <w:t xml:space="preserve">spatially referenced cultural resource </w:t>
      </w:r>
      <w:r w:rsidR="007477F7">
        <w:rPr>
          <w:rFonts w:ascii="Times New Roman" w:hAnsi="Times New Roman"/>
          <w:szCs w:val="24"/>
        </w:rPr>
        <w:t xml:space="preserve">data. </w:t>
      </w:r>
      <w:r>
        <w:rPr>
          <w:rFonts w:ascii="Times New Roman" w:hAnsi="Times New Roman"/>
          <w:szCs w:val="24"/>
        </w:rPr>
        <w:t>Specifically</w:t>
      </w:r>
      <w:r w:rsidR="007477F7">
        <w:rPr>
          <w:rFonts w:ascii="Times New Roman" w:hAnsi="Times New Roman"/>
          <w:szCs w:val="24"/>
        </w:rPr>
        <w:t>:</w:t>
      </w:r>
      <w:r w:rsidR="00DB38D9">
        <w:rPr>
          <w:rFonts w:ascii="Times New Roman" w:hAnsi="Times New Roman"/>
          <w:szCs w:val="24"/>
        </w:rPr>
        <w:t xml:space="preserve"> </w:t>
      </w:r>
    </w:p>
    <w:p w:rsidR="00DB38D9" w:rsidRPr="007477F7" w:rsidRDefault="00DB38D9" w:rsidP="00DB38D9">
      <w:pPr>
        <w:pStyle w:val="Response"/>
        <w:numPr>
          <w:ilvl w:val="0"/>
          <w:numId w:val="9"/>
        </w:numPr>
        <w:rPr>
          <w:rFonts w:ascii="Times New Roman" w:hAnsi="Times New Roman"/>
          <w:szCs w:val="24"/>
        </w:rPr>
      </w:pPr>
      <w:r>
        <w:t>Identify geospatial sources for state and local cultural resources in the Continental U.S., Alaska, Hawaii and US Territories.  Cultural resources not only include historic buildings and sites either on or eligible for inclusion on the national register of historic places, but also cultural institutions (museums, archives, courthouses, libraries, etc.) that may hold documents, artifacts, collections, objects or records that are of importance to the community</w:t>
      </w:r>
    </w:p>
    <w:p w:rsidR="00DB38D9" w:rsidRPr="007477F7" w:rsidRDefault="00DB38D9" w:rsidP="00DB38D9">
      <w:pPr>
        <w:pStyle w:val="ListParagraph"/>
        <w:numPr>
          <w:ilvl w:val="0"/>
          <w:numId w:val="9"/>
        </w:numPr>
        <w:rPr>
          <w:rFonts w:ascii="Times New Roman" w:eastAsia="Times New Roman" w:hAnsi="Times New Roman"/>
          <w:szCs w:val="24"/>
        </w:rPr>
      </w:pPr>
      <w:r w:rsidRPr="007477F7">
        <w:rPr>
          <w:rFonts w:ascii="Times New Roman" w:eastAsia="Times New Roman" w:hAnsi="Times New Roman"/>
          <w:szCs w:val="24"/>
        </w:rPr>
        <w:t>Identify known attributes for cultural data, cultural data standards and suggest a common set of attributes that all cultural data should include.  Identify the data standards (to the extent possible) that exist across all state and local cultural data sources to ensure that information from various sources is comparable.</w:t>
      </w:r>
    </w:p>
    <w:p w:rsidR="00DB38D9" w:rsidRPr="00043D67" w:rsidRDefault="00DB38D9" w:rsidP="00DB38D9">
      <w:pPr>
        <w:pStyle w:val="ListParagraph"/>
        <w:numPr>
          <w:ilvl w:val="0"/>
          <w:numId w:val="9"/>
        </w:numPr>
        <w:rPr>
          <w:rFonts w:ascii="Times New Roman" w:eastAsia="Times New Roman" w:hAnsi="Times New Roman"/>
          <w:szCs w:val="24"/>
        </w:rPr>
      </w:pPr>
      <w:r w:rsidRPr="00043D67">
        <w:rPr>
          <w:rFonts w:ascii="Times New Roman" w:eastAsia="Times New Roman" w:hAnsi="Times New Roman"/>
          <w:szCs w:val="24"/>
        </w:rPr>
        <w:t xml:space="preserve">Utilizing the discovered and identified data sources, document an approach to develop a map of </w:t>
      </w:r>
      <w:r w:rsidR="00F01F50" w:rsidRPr="00043D67">
        <w:rPr>
          <w:rFonts w:ascii="Times New Roman" w:eastAsia="Times New Roman" w:hAnsi="Times New Roman"/>
          <w:szCs w:val="24"/>
        </w:rPr>
        <w:t xml:space="preserve">an </w:t>
      </w:r>
      <w:r w:rsidRPr="00043D67">
        <w:rPr>
          <w:rFonts w:ascii="Times New Roman" w:eastAsia="Times New Roman" w:hAnsi="Times New Roman"/>
          <w:szCs w:val="24"/>
        </w:rPr>
        <w:t>area impacted by a disaster and that</w:t>
      </w:r>
      <w:r w:rsidR="00883DE6" w:rsidRPr="00043D67">
        <w:rPr>
          <w:rFonts w:ascii="Times New Roman" w:eastAsia="Times New Roman" w:hAnsi="Times New Roman"/>
          <w:szCs w:val="24"/>
        </w:rPr>
        <w:t xml:space="preserve"> area’s associated </w:t>
      </w:r>
      <w:r w:rsidR="00F01F50" w:rsidRPr="00043D67">
        <w:rPr>
          <w:rFonts w:ascii="Times New Roman" w:eastAsia="Times New Roman" w:hAnsi="Times New Roman"/>
          <w:szCs w:val="24"/>
        </w:rPr>
        <w:t xml:space="preserve">cultural </w:t>
      </w:r>
      <w:r w:rsidR="00883DE6" w:rsidRPr="00043D67">
        <w:rPr>
          <w:rFonts w:ascii="Times New Roman" w:eastAsia="Times New Roman" w:hAnsi="Times New Roman"/>
          <w:szCs w:val="24"/>
        </w:rPr>
        <w:t>resources.  NGP s</w:t>
      </w:r>
      <w:r w:rsidRPr="00043D67">
        <w:rPr>
          <w:rFonts w:ascii="Times New Roman" w:eastAsia="Times New Roman" w:hAnsi="Times New Roman"/>
          <w:szCs w:val="24"/>
        </w:rPr>
        <w:t>taff should be able to request production of the map, to be produced under a mission assignment that will provide situational awareness and resource management over the impacted</w:t>
      </w:r>
      <w:r w:rsidR="00F01F50" w:rsidRPr="00043D67">
        <w:rPr>
          <w:rFonts w:ascii="Times New Roman" w:eastAsia="Times New Roman" w:hAnsi="Times New Roman"/>
          <w:szCs w:val="24"/>
        </w:rPr>
        <w:t xml:space="preserve"> geographic area.</w:t>
      </w:r>
    </w:p>
    <w:p w:rsidR="00F01F50" w:rsidRDefault="00F01F50" w:rsidP="00F01F50">
      <w:pPr>
        <w:pStyle w:val="ListParagraph"/>
        <w:ind w:left="1080"/>
        <w:rPr>
          <w:rFonts w:ascii="Times New Roman" w:eastAsia="Times New Roman" w:hAnsi="Times New Roman"/>
          <w:szCs w:val="24"/>
        </w:rPr>
      </w:pPr>
    </w:p>
    <w:p w:rsidR="002D067A" w:rsidRDefault="002D067A" w:rsidP="00F01F50">
      <w:pPr>
        <w:pStyle w:val="ListParagraph"/>
        <w:ind w:left="1080"/>
        <w:rPr>
          <w:rFonts w:ascii="Times New Roman" w:eastAsia="Times New Roman" w:hAnsi="Times New Roman"/>
          <w:szCs w:val="24"/>
        </w:rPr>
      </w:pPr>
    </w:p>
    <w:p w:rsidR="002D067A" w:rsidRPr="00DB38D9" w:rsidRDefault="002D067A" w:rsidP="00F01F50">
      <w:pPr>
        <w:pStyle w:val="ListParagraph"/>
        <w:ind w:left="1080"/>
        <w:rPr>
          <w:rFonts w:ascii="Times New Roman" w:eastAsia="Times New Roman" w:hAnsi="Times New Roman"/>
          <w:szCs w:val="24"/>
        </w:rPr>
      </w:pPr>
    </w:p>
    <w:p w:rsidR="001C59D8" w:rsidRDefault="001F3E1C" w:rsidP="001C59D8">
      <w:pPr>
        <w:pStyle w:val="Response"/>
        <w:ind w:left="0"/>
        <w:rPr>
          <w:rFonts w:ascii="Times New Roman" w:hAnsi="Times New Roman"/>
          <w:b/>
          <w:szCs w:val="24"/>
        </w:rPr>
      </w:pPr>
      <w:r w:rsidRPr="00A72BFB">
        <w:rPr>
          <w:rFonts w:ascii="Times New Roman" w:hAnsi="Times New Roman"/>
          <w:b/>
          <w:szCs w:val="24"/>
        </w:rPr>
        <w:lastRenderedPageBreak/>
        <w:t>Award Information</w:t>
      </w:r>
      <w:r w:rsidR="004D59CD" w:rsidRPr="00A72BFB">
        <w:rPr>
          <w:rFonts w:ascii="Times New Roman" w:hAnsi="Times New Roman"/>
          <w:b/>
          <w:szCs w:val="24"/>
        </w:rPr>
        <w:t xml:space="preserve"> </w:t>
      </w:r>
    </w:p>
    <w:p w:rsidR="002D067A" w:rsidRDefault="002D067A" w:rsidP="001C59D8">
      <w:pPr>
        <w:pStyle w:val="Response"/>
        <w:ind w:left="0"/>
        <w:rPr>
          <w:rFonts w:ascii="Times New Roman" w:hAnsi="Times New Roman"/>
          <w:szCs w:val="24"/>
        </w:rPr>
      </w:pPr>
    </w:p>
    <w:p w:rsidR="002D067A" w:rsidRPr="00810C6C" w:rsidRDefault="002D067A" w:rsidP="002D067A">
      <w:pPr>
        <w:pStyle w:val="ListParagraph"/>
        <w:ind w:left="0"/>
        <w:rPr>
          <w:rFonts w:ascii="Times New Roman" w:hAnsi="Times New Roman"/>
        </w:rPr>
      </w:pPr>
      <w:r w:rsidRPr="00810C6C">
        <w:rPr>
          <w:rFonts w:ascii="Times New Roman" w:hAnsi="Times New Roman"/>
        </w:rPr>
        <w:t xml:space="preserve">It is anticipated that one award will be made with </w:t>
      </w:r>
      <w:r>
        <w:rPr>
          <w:rFonts w:ascii="Times New Roman" w:hAnsi="Times New Roman"/>
          <w:szCs w:val="24"/>
        </w:rPr>
        <w:t>one-year or less performance period</w:t>
      </w:r>
      <w:r w:rsidRPr="00810C6C">
        <w:rPr>
          <w:rFonts w:ascii="Times New Roman" w:hAnsi="Times New Roman"/>
        </w:rPr>
        <w:t>.   The total estimated funding for this project is $</w:t>
      </w:r>
      <w:r w:rsidR="00F80230">
        <w:rPr>
          <w:rFonts w:ascii="Times New Roman" w:hAnsi="Times New Roman"/>
        </w:rPr>
        <w:t>18,783.86</w:t>
      </w:r>
      <w:bookmarkStart w:id="0" w:name="_GoBack"/>
      <w:bookmarkEnd w:id="0"/>
      <w:r w:rsidRPr="00810C6C">
        <w:rPr>
          <w:rFonts w:ascii="Times New Roman" w:hAnsi="Times New Roman"/>
        </w:rPr>
        <w:t xml:space="preserve">.  Additional funding will be based upon satisfactory progress and the availability of funding. </w:t>
      </w:r>
    </w:p>
    <w:p w:rsidR="002D067A" w:rsidRDefault="002D067A">
      <w:pPr>
        <w:pStyle w:val="Heading1"/>
        <w:rPr>
          <w:rFonts w:ascii="Times New Roman" w:hAnsi="Times New Roman"/>
          <w:szCs w:val="24"/>
        </w:rPr>
      </w:pPr>
    </w:p>
    <w:p w:rsidR="001F3E1C" w:rsidRPr="004D59CD" w:rsidRDefault="001F3E1C">
      <w:pPr>
        <w:pStyle w:val="Heading1"/>
        <w:rPr>
          <w:rFonts w:ascii="Times New Roman" w:hAnsi="Times New Roman"/>
          <w:szCs w:val="24"/>
        </w:rPr>
      </w:pPr>
      <w:r w:rsidRPr="004D59CD">
        <w:rPr>
          <w:rFonts w:ascii="Times New Roman" w:hAnsi="Times New Roman"/>
          <w:szCs w:val="24"/>
        </w:rPr>
        <w:t>Eligibility Information</w:t>
      </w:r>
    </w:p>
    <w:p w:rsidR="002D067A" w:rsidRPr="009F2321" w:rsidRDefault="002D067A" w:rsidP="002D067A">
      <w:pPr>
        <w:rPr>
          <w:sz w:val="22"/>
          <w:szCs w:val="22"/>
        </w:rPr>
      </w:pPr>
      <w:r w:rsidRPr="009F2321">
        <w:rPr>
          <w:sz w:val="22"/>
          <w:szCs w:val="22"/>
        </w:rPr>
        <w:t xml:space="preserve">This financial assistance opportunity is being issued under a Cooperative Ecosystem Studies Unit (CESU) Program.  CESU’s are partnerships that provide research, technical assistance, and education.  Eligible recipients must be a participating partner of the </w:t>
      </w:r>
      <w:r>
        <w:rPr>
          <w:sz w:val="22"/>
          <w:szCs w:val="22"/>
        </w:rPr>
        <w:t>Gulf Coast</w:t>
      </w:r>
      <w:r w:rsidRPr="009F2321">
        <w:rPr>
          <w:sz w:val="22"/>
          <w:szCs w:val="22"/>
        </w:rPr>
        <w:t xml:space="preserve"> Cooperative Ecosystem Studies Unit (CESU) Program.  </w:t>
      </w:r>
    </w:p>
    <w:p w:rsidR="009167BC" w:rsidRPr="004D59CD" w:rsidRDefault="009167BC" w:rsidP="009167BC">
      <w:pPr>
        <w:pStyle w:val="Response"/>
        <w:ind w:left="0"/>
        <w:rPr>
          <w:rFonts w:ascii="Times New Roman" w:hAnsi="Times New Roman"/>
          <w:szCs w:val="24"/>
        </w:rPr>
      </w:pPr>
    </w:p>
    <w:p w:rsidR="006D7204" w:rsidRPr="004D59CD" w:rsidRDefault="001F3E1C" w:rsidP="00FD6F64">
      <w:pPr>
        <w:pStyle w:val="Heading1"/>
        <w:rPr>
          <w:rFonts w:ascii="Times New Roman" w:hAnsi="Times New Roman"/>
          <w:szCs w:val="24"/>
          <w:u w:val="single"/>
        </w:rPr>
      </w:pPr>
      <w:r w:rsidRPr="004D59CD">
        <w:rPr>
          <w:rFonts w:ascii="Times New Roman" w:hAnsi="Times New Roman"/>
          <w:szCs w:val="24"/>
        </w:rPr>
        <w:t>Applica</w:t>
      </w:r>
      <w:r w:rsidR="00FD6F64">
        <w:rPr>
          <w:rFonts w:ascii="Times New Roman" w:hAnsi="Times New Roman"/>
          <w:szCs w:val="24"/>
        </w:rPr>
        <w:t>tion and Submission Information</w:t>
      </w:r>
    </w:p>
    <w:p w:rsidR="002D067A" w:rsidRPr="003B6F2D" w:rsidRDefault="002D067A" w:rsidP="002D067A">
      <w:r w:rsidRPr="003B6F2D">
        <w:t xml:space="preserve">Apply electronically through grants.gov.  Questions are to be directed to Faith Graves: </w:t>
      </w:r>
      <w:r w:rsidRPr="003B6F2D">
        <w:tab/>
        <w:t>fgraves@usgs.gov</w:t>
      </w:r>
    </w:p>
    <w:p w:rsidR="002D067A" w:rsidRPr="003B6F2D" w:rsidRDefault="002D067A" w:rsidP="002D067A">
      <w:pPr>
        <w:pStyle w:val="Heading2"/>
        <w:rPr>
          <w:rFonts w:ascii="Times New Roman" w:hAnsi="Times New Roman"/>
          <w:szCs w:val="24"/>
        </w:rPr>
      </w:pPr>
      <w:r w:rsidRPr="003B6F2D">
        <w:rPr>
          <w:rFonts w:ascii="Times New Roman" w:hAnsi="Times New Roman"/>
          <w:b/>
          <w:szCs w:val="24"/>
        </w:rPr>
        <w:tab/>
        <w:t>Content and Form of Application</w:t>
      </w:r>
      <w:r w:rsidRPr="003B6F2D">
        <w:rPr>
          <w:rFonts w:ascii="Times New Roman" w:hAnsi="Times New Roman"/>
          <w:szCs w:val="24"/>
        </w:rPr>
        <w:t xml:space="preserve">: </w:t>
      </w:r>
    </w:p>
    <w:p w:rsidR="002D067A" w:rsidRPr="003B6F2D" w:rsidRDefault="002D067A" w:rsidP="002D067A">
      <w:pPr>
        <w:pStyle w:val="Response"/>
        <w:numPr>
          <w:ilvl w:val="0"/>
          <w:numId w:val="3"/>
        </w:numPr>
        <w:rPr>
          <w:rFonts w:ascii="Times New Roman" w:hAnsi="Times New Roman"/>
          <w:szCs w:val="24"/>
        </w:rPr>
      </w:pPr>
      <w:r w:rsidRPr="003B6F2D">
        <w:rPr>
          <w:rFonts w:ascii="Times New Roman" w:hAnsi="Times New Roman"/>
          <w:szCs w:val="24"/>
        </w:rPr>
        <w:t>Recipient’s Name</w:t>
      </w:r>
    </w:p>
    <w:p w:rsidR="002D067A" w:rsidRPr="003B6F2D" w:rsidRDefault="002D067A" w:rsidP="002D067A">
      <w:pPr>
        <w:pStyle w:val="Response"/>
        <w:numPr>
          <w:ilvl w:val="0"/>
          <w:numId w:val="3"/>
        </w:numPr>
        <w:rPr>
          <w:rFonts w:ascii="Times New Roman" w:hAnsi="Times New Roman"/>
          <w:szCs w:val="24"/>
        </w:rPr>
      </w:pPr>
      <w:r w:rsidRPr="003B6F2D">
        <w:rPr>
          <w:rFonts w:ascii="Times New Roman" w:hAnsi="Times New Roman"/>
          <w:szCs w:val="24"/>
        </w:rPr>
        <w:t>Principal Investigator (individual who will oversee the cooperative agreement) including address, phone number, fax number, and email address</w:t>
      </w:r>
    </w:p>
    <w:p w:rsidR="002D067A" w:rsidRPr="003B6F2D" w:rsidRDefault="002D067A" w:rsidP="002D067A">
      <w:pPr>
        <w:pStyle w:val="Response"/>
        <w:numPr>
          <w:ilvl w:val="0"/>
          <w:numId w:val="3"/>
        </w:numPr>
        <w:rPr>
          <w:rFonts w:ascii="Times New Roman" w:hAnsi="Times New Roman"/>
          <w:szCs w:val="24"/>
        </w:rPr>
      </w:pPr>
      <w:r w:rsidRPr="003B6F2D">
        <w:rPr>
          <w:rFonts w:ascii="Times New Roman" w:hAnsi="Times New Roman"/>
          <w:szCs w:val="24"/>
        </w:rPr>
        <w:t>Technical contact (Staff member(s) who will administer the cooperative agreement) including address, phone number, fax number, and email address</w:t>
      </w:r>
    </w:p>
    <w:p w:rsidR="002D067A" w:rsidRPr="003B6F2D" w:rsidRDefault="002D067A" w:rsidP="002D067A">
      <w:pPr>
        <w:pStyle w:val="Response"/>
        <w:numPr>
          <w:ilvl w:val="0"/>
          <w:numId w:val="3"/>
        </w:numPr>
        <w:rPr>
          <w:rFonts w:ascii="Times New Roman" w:hAnsi="Times New Roman"/>
          <w:szCs w:val="24"/>
        </w:rPr>
      </w:pPr>
      <w:r w:rsidRPr="003B6F2D">
        <w:rPr>
          <w:rFonts w:ascii="Times New Roman" w:hAnsi="Times New Roman"/>
          <w:szCs w:val="24"/>
        </w:rPr>
        <w:t xml:space="preserve">List laboratories, field equipment, and facilities available for project work. </w:t>
      </w:r>
    </w:p>
    <w:p w:rsidR="002D067A" w:rsidRPr="003B6F2D" w:rsidRDefault="002D067A" w:rsidP="002D067A">
      <w:pPr>
        <w:pStyle w:val="Response"/>
        <w:numPr>
          <w:ilvl w:val="0"/>
          <w:numId w:val="3"/>
        </w:numPr>
        <w:rPr>
          <w:rFonts w:ascii="Times New Roman" w:hAnsi="Times New Roman"/>
          <w:szCs w:val="24"/>
        </w:rPr>
      </w:pPr>
      <w:r w:rsidRPr="003B6F2D">
        <w:rPr>
          <w:rFonts w:ascii="Times New Roman" w:hAnsi="Times New Roman"/>
          <w:szCs w:val="24"/>
        </w:rPr>
        <w:t xml:space="preserve">Experience of staff to conduct the stated work objectives of the project. </w:t>
      </w:r>
    </w:p>
    <w:p w:rsidR="002D067A" w:rsidRPr="003B6F2D" w:rsidRDefault="002D067A" w:rsidP="002D067A">
      <w:pPr>
        <w:pStyle w:val="Response"/>
        <w:ind w:left="0"/>
        <w:rPr>
          <w:rFonts w:ascii="Times New Roman" w:hAnsi="Times New Roman"/>
          <w:i/>
          <w:szCs w:val="24"/>
        </w:rPr>
      </w:pPr>
    </w:p>
    <w:p w:rsidR="002D067A" w:rsidRPr="003B6F2D" w:rsidRDefault="002D067A" w:rsidP="002D067A">
      <w:pPr>
        <w:autoSpaceDE w:val="0"/>
        <w:autoSpaceDN w:val="0"/>
        <w:adjustRightInd w:val="0"/>
      </w:pPr>
      <w:r w:rsidRPr="003B6F2D">
        <w:rPr>
          <w:bCs/>
        </w:rPr>
        <w:t xml:space="preserve">  Proposal Text</w:t>
      </w:r>
      <w:r w:rsidRPr="003B6F2D">
        <w:t xml:space="preserve"> </w:t>
      </w:r>
      <w:proofErr w:type="gramStart"/>
      <w:r w:rsidRPr="003B6F2D">
        <w:t>-  The</w:t>
      </w:r>
      <w:proofErr w:type="gramEnd"/>
      <w:r w:rsidRPr="003B6F2D">
        <w:t xml:space="preserve"> text should be no longer that </w:t>
      </w:r>
      <w:r>
        <w:t>15</w:t>
      </w:r>
      <w:r w:rsidRPr="003B6F2D">
        <w:t xml:space="preserve"> pages, with 1-inch margins and a font size no smaller than 12.  Please include the following:</w:t>
      </w:r>
    </w:p>
    <w:p w:rsidR="002D067A" w:rsidRPr="003B6F2D" w:rsidRDefault="002D067A" w:rsidP="002D067A">
      <w:pPr>
        <w:autoSpaceDE w:val="0"/>
        <w:autoSpaceDN w:val="0"/>
        <w:adjustRightInd w:val="0"/>
      </w:pPr>
    </w:p>
    <w:p w:rsidR="002D067A" w:rsidRPr="003B6F2D" w:rsidRDefault="002D067A" w:rsidP="002D067A">
      <w:pPr>
        <w:autoSpaceDE w:val="0"/>
        <w:autoSpaceDN w:val="0"/>
        <w:adjustRightInd w:val="0"/>
        <w:ind w:left="1440" w:hanging="720"/>
      </w:pPr>
      <w:proofErr w:type="gramStart"/>
      <w:r w:rsidRPr="003B6F2D">
        <w:t xml:space="preserve">a.  </w:t>
      </w:r>
      <w:r w:rsidRPr="003B6F2D">
        <w:rPr>
          <w:u w:val="single"/>
        </w:rPr>
        <w:t>Introduction</w:t>
      </w:r>
      <w:proofErr w:type="gramEnd"/>
      <w:r w:rsidRPr="003B6F2D">
        <w:rPr>
          <w:u w:val="single"/>
        </w:rPr>
        <w:t xml:space="preserve"> and Statement of Problem</w:t>
      </w:r>
      <w:r w:rsidRPr="003B6F2D">
        <w:t>.  Give a brief introduction to the research problem.  Provide a brief summary of findings or outcomes of any prior work that has been completed or is ongoing in this area</w:t>
      </w:r>
    </w:p>
    <w:p w:rsidR="002D067A" w:rsidRPr="003B6F2D" w:rsidRDefault="002D067A" w:rsidP="002D067A">
      <w:pPr>
        <w:tabs>
          <w:tab w:val="left" w:pos="1080"/>
          <w:tab w:val="left" w:pos="1440"/>
        </w:tabs>
        <w:autoSpaceDE w:val="0"/>
        <w:autoSpaceDN w:val="0"/>
        <w:adjustRightInd w:val="0"/>
        <w:ind w:left="1440" w:hanging="720"/>
      </w:pPr>
      <w:r w:rsidRPr="003B6F2D">
        <w:t>b.</w:t>
      </w:r>
      <w:r w:rsidRPr="003B6F2D">
        <w:tab/>
      </w:r>
      <w:r w:rsidRPr="003B6F2D">
        <w:rPr>
          <w:u w:val="single"/>
        </w:rPr>
        <w:t>Objectives</w:t>
      </w:r>
      <w:r w:rsidRPr="003B6F2D">
        <w:t>.  Clearly define goals of project.  State how the proposal addresses USGS goals and its relevance and impact.  Explain why the work is important.</w:t>
      </w:r>
      <w:r w:rsidRPr="003B6F2D">
        <w:rPr>
          <w:b/>
          <w:bCs/>
        </w:rPr>
        <w:t xml:space="preserve"> </w:t>
      </w:r>
    </w:p>
    <w:p w:rsidR="002D067A" w:rsidRPr="003B6F2D" w:rsidRDefault="002D067A" w:rsidP="002D067A">
      <w:pPr>
        <w:tabs>
          <w:tab w:val="left" w:pos="1080"/>
          <w:tab w:val="left" w:pos="1440"/>
        </w:tabs>
        <w:autoSpaceDE w:val="0"/>
        <w:autoSpaceDN w:val="0"/>
        <w:adjustRightInd w:val="0"/>
        <w:ind w:left="1440" w:hanging="720"/>
        <w:rPr>
          <w:b/>
          <w:bCs/>
        </w:rPr>
      </w:pPr>
      <w:r w:rsidRPr="003B6F2D">
        <w:t>c.</w:t>
      </w:r>
      <w:r w:rsidRPr="003B6F2D">
        <w:tab/>
      </w:r>
      <w:r w:rsidRPr="003B6F2D">
        <w:rPr>
          <w:u w:val="single"/>
        </w:rPr>
        <w:t>Methods</w:t>
      </w:r>
      <w:r w:rsidRPr="003B6F2D">
        <w:t>.  This section should include a fairly detailed discussion of the work plan and technical approach to both field and laboratory techniques</w:t>
      </w:r>
      <w:r w:rsidRPr="003B6F2D">
        <w:rPr>
          <w:b/>
          <w:bCs/>
        </w:rPr>
        <w:t xml:space="preserve">.  </w:t>
      </w:r>
    </w:p>
    <w:p w:rsidR="002D067A" w:rsidRPr="003B6F2D" w:rsidRDefault="002D067A" w:rsidP="002D067A">
      <w:pPr>
        <w:tabs>
          <w:tab w:val="left" w:pos="1080"/>
          <w:tab w:val="left" w:pos="1440"/>
        </w:tabs>
        <w:autoSpaceDE w:val="0"/>
        <w:autoSpaceDN w:val="0"/>
        <w:adjustRightInd w:val="0"/>
        <w:ind w:left="1440" w:hanging="720"/>
      </w:pPr>
      <w:r w:rsidRPr="003B6F2D">
        <w:t>d.</w:t>
      </w:r>
      <w:r w:rsidRPr="003B6F2D">
        <w:tab/>
      </w:r>
      <w:r w:rsidRPr="003B6F2D">
        <w:rPr>
          <w:u w:val="single"/>
        </w:rPr>
        <w:t>Planned Products and Dissemination of Research Results</w:t>
      </w:r>
      <w:r w:rsidRPr="003B6F2D">
        <w:t xml:space="preserve"> List product(s) (reports, analyses, digital data, etc.) that will be delivered at the end of the performance 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rsidR="002D067A" w:rsidRPr="003B6F2D" w:rsidRDefault="002D067A" w:rsidP="002D067A">
      <w:pPr>
        <w:tabs>
          <w:tab w:val="left" w:pos="1080"/>
          <w:tab w:val="left" w:pos="1440"/>
        </w:tabs>
        <w:autoSpaceDE w:val="0"/>
        <w:autoSpaceDN w:val="0"/>
        <w:adjustRightInd w:val="0"/>
        <w:ind w:left="1440" w:hanging="720"/>
      </w:pPr>
      <w:r w:rsidRPr="003B6F2D">
        <w:lastRenderedPageBreak/>
        <w:t>e.</w:t>
      </w:r>
      <w:r w:rsidRPr="003B6F2D">
        <w:tab/>
      </w:r>
      <w:r w:rsidRPr="003B6F2D">
        <w:rPr>
          <w:u w:val="single"/>
        </w:rPr>
        <w:t>References Cited</w:t>
      </w:r>
      <w:r w:rsidRPr="003B6F2D">
        <w:t>.  List all references to which you refer in text and references from your past work in the field that the research problem addresses.  Be sure to identify references as journal articles, chapters in books, abstracts, maps, digital data, etc.</w:t>
      </w:r>
    </w:p>
    <w:p w:rsidR="002D067A" w:rsidRPr="003B6F2D" w:rsidRDefault="002D067A" w:rsidP="002D067A">
      <w:pPr>
        <w:tabs>
          <w:tab w:val="left" w:pos="180"/>
          <w:tab w:val="left" w:pos="720"/>
          <w:tab w:val="left" w:pos="2160"/>
        </w:tabs>
        <w:autoSpaceDE w:val="0"/>
        <w:autoSpaceDN w:val="0"/>
        <w:adjustRightInd w:val="0"/>
        <w:ind w:left="720" w:hanging="360"/>
        <w:rPr>
          <w:bCs/>
        </w:rPr>
      </w:pPr>
    </w:p>
    <w:p w:rsidR="002D067A" w:rsidRPr="003B6F2D" w:rsidRDefault="002D067A" w:rsidP="002D067A">
      <w:pPr>
        <w:tabs>
          <w:tab w:val="left" w:pos="180"/>
          <w:tab w:val="left" w:pos="720"/>
          <w:tab w:val="left" w:pos="2160"/>
        </w:tabs>
        <w:autoSpaceDE w:val="0"/>
        <w:autoSpaceDN w:val="0"/>
        <w:adjustRightInd w:val="0"/>
        <w:ind w:left="720" w:hanging="360"/>
      </w:pPr>
      <w:r w:rsidRPr="003B6F2D">
        <w:rPr>
          <w:bCs/>
        </w:rPr>
        <w:t>Budget Sheets</w:t>
      </w:r>
      <w:r w:rsidRPr="003B6F2D">
        <w:t xml:space="preserve"> - This information will provide more details than what is required under the SF 424A form.  Please include the following:</w:t>
      </w:r>
    </w:p>
    <w:p w:rsidR="002D067A" w:rsidRPr="003B6F2D" w:rsidRDefault="002D067A" w:rsidP="002D067A">
      <w:pPr>
        <w:tabs>
          <w:tab w:val="left" w:pos="180"/>
          <w:tab w:val="left" w:pos="720"/>
          <w:tab w:val="left" w:pos="2160"/>
        </w:tabs>
        <w:autoSpaceDE w:val="0"/>
        <w:autoSpaceDN w:val="0"/>
        <w:adjustRightInd w:val="0"/>
        <w:ind w:left="720" w:hanging="360"/>
      </w:pPr>
    </w:p>
    <w:p w:rsidR="002D067A" w:rsidRPr="003B6F2D" w:rsidRDefault="002D067A" w:rsidP="002D067A">
      <w:pPr>
        <w:tabs>
          <w:tab w:val="left" w:pos="1080"/>
          <w:tab w:val="left" w:pos="1440"/>
          <w:tab w:val="left" w:pos="3780"/>
        </w:tabs>
        <w:autoSpaceDE w:val="0"/>
        <w:autoSpaceDN w:val="0"/>
        <w:adjustRightInd w:val="0"/>
        <w:ind w:left="1440" w:hanging="720"/>
      </w:pPr>
      <w:r w:rsidRPr="003B6F2D">
        <w:t>a.</w:t>
      </w:r>
      <w:r w:rsidRPr="003B6F2D">
        <w:tab/>
      </w:r>
      <w:r w:rsidRPr="003B6F2D">
        <w:rPr>
          <w:u w:val="single"/>
        </w:rPr>
        <w:t>Salaries and Wages</w:t>
      </w:r>
      <w:r w:rsidRPr="003B6F2D">
        <w:t xml:space="preserve">.  List names, positions, and rate of compensation. </w:t>
      </w:r>
      <w:proofErr w:type="gramStart"/>
      <w:r w:rsidRPr="003B6F2D">
        <w:t>include</w:t>
      </w:r>
      <w:proofErr w:type="gramEnd"/>
      <w:r w:rsidRPr="003B6F2D">
        <w:t xml:space="preserve"> their total time, rate of compensation, job titles, and roles.</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b.</w:t>
      </w:r>
      <w:r w:rsidRPr="003B6F2D">
        <w:tab/>
      </w:r>
      <w:r w:rsidRPr="003B6F2D">
        <w:rPr>
          <w:u w:val="single"/>
        </w:rPr>
        <w:t>Fringe benefits/labor overhead</w:t>
      </w:r>
      <w:r w:rsidRPr="003B6F2D">
        <w:t xml:space="preserve">.  Indicate the rates/amounts in conformance with normal accounting procedures.  Explain what costs are covered in this category and the basis of the rate computations.  </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c.</w:t>
      </w:r>
      <w:r w:rsidRPr="003B6F2D">
        <w:tab/>
      </w:r>
      <w:r w:rsidRPr="003B6F2D">
        <w:rPr>
          <w:u w:val="single"/>
        </w:rPr>
        <w:t>Field Expenses</w:t>
      </w:r>
      <w:r w:rsidRPr="003B6F2D">
        <w:t>.  Briefly itemize the estimated travel costs (i.e., number of people, number of travel days, lodging and transportation costs, and other travel costs).</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d.</w:t>
      </w:r>
      <w:r w:rsidRPr="003B6F2D">
        <w:tab/>
      </w:r>
      <w:r w:rsidRPr="003B6F2D">
        <w:rPr>
          <w:u w:val="single"/>
        </w:rPr>
        <w:t>Lab Analyses</w:t>
      </w:r>
      <w:r w:rsidRPr="003B6F2D">
        <w:t>.  Include geochemical analyses, radiocarbon age dating, etc.  Briefly itemize cost of all analytical work (if applicable)</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e.</w:t>
      </w:r>
      <w:r w:rsidRPr="003B6F2D">
        <w:tab/>
      </w:r>
      <w:r w:rsidRPr="003B6F2D">
        <w:rPr>
          <w:u w:val="single"/>
        </w:rPr>
        <w:t>Supplies</w:t>
      </w:r>
      <w:r w:rsidRPr="003B6F2D">
        <w:t>.  Enter the cost for all tangible property. Include the cost of office, laboratory, computing, and field supplies separately. Provide detail on any specific item, which represents a significant portion of the proposed amount.</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f.</w:t>
      </w:r>
      <w:r w:rsidRPr="003B6F2D">
        <w:tab/>
      </w:r>
      <w:r w:rsidRPr="003B6F2D">
        <w:rPr>
          <w:u w:val="single"/>
        </w:rPr>
        <w:t>Equipment</w:t>
      </w:r>
      <w:r w:rsidRPr="003B6F2D">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solely with the Recipient. Under no circumstances shall property title be vested in a sub-tier recipient.</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g.</w:t>
      </w:r>
      <w:r w:rsidRPr="003B6F2D">
        <w:tab/>
      </w:r>
      <w:r w:rsidRPr="003B6F2D">
        <w:rPr>
          <w:u w:val="single"/>
        </w:rPr>
        <w:t>Services or consultants</w:t>
      </w:r>
      <w:r w:rsidRPr="003B6F2D">
        <w:t xml:space="preserve">. Identify the tasks or problems for which such services would be used.  List the contemplated sub-recipients by name (including consultants), the estimated amount of time required, and the quoted rate per day or hour.  </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h.</w:t>
      </w:r>
      <w:r w:rsidRPr="003B6F2D">
        <w:tab/>
      </w:r>
      <w:r w:rsidRPr="003B6F2D">
        <w:rPr>
          <w:u w:val="single"/>
        </w:rPr>
        <w:t>Travel</w:t>
      </w:r>
      <w:r w:rsidRPr="003B6F2D">
        <w:t xml:space="preserve">.  State the purpose of the trip and itemize the estimated travel costs to show the number of trips required, the destinations, </w:t>
      </w:r>
      <w:proofErr w:type="gramStart"/>
      <w:r w:rsidRPr="003B6F2D">
        <w:t>the</w:t>
      </w:r>
      <w:proofErr w:type="gramEnd"/>
      <w:r w:rsidRPr="003B6F2D">
        <w:t xml:space="preserve"> number of people traveling, the per diem rates, the cost of transportation, and any miscellaneous expenses for each trip. Calculations of other special transportation costs (such as charges for use of applicant-owned vehicles or vehicle rental costs) should also be shown.</w:t>
      </w:r>
    </w:p>
    <w:p w:rsidR="002D067A" w:rsidRPr="003B6F2D" w:rsidRDefault="002D067A" w:rsidP="002D067A">
      <w:pPr>
        <w:tabs>
          <w:tab w:val="left" w:pos="1080"/>
          <w:tab w:val="left" w:pos="1440"/>
          <w:tab w:val="left" w:pos="3780"/>
        </w:tabs>
        <w:autoSpaceDE w:val="0"/>
        <w:autoSpaceDN w:val="0"/>
        <w:adjustRightInd w:val="0"/>
        <w:ind w:left="1440" w:hanging="720"/>
      </w:pPr>
      <w:proofErr w:type="spellStart"/>
      <w:r w:rsidRPr="003B6F2D">
        <w:t>i</w:t>
      </w:r>
      <w:proofErr w:type="spellEnd"/>
      <w:r w:rsidRPr="003B6F2D">
        <w:t>.</w:t>
      </w:r>
      <w:r w:rsidRPr="003B6F2D">
        <w:tab/>
      </w:r>
      <w:r w:rsidRPr="003B6F2D">
        <w:rPr>
          <w:u w:val="single"/>
        </w:rPr>
        <w:t>Publication costs</w:t>
      </w:r>
      <w:r w:rsidRPr="003B6F2D">
        <w:t xml:space="preserve">.  Show the estimated cost of publishing the results of the research, including the final report.  Include costs of drafting or graphics, reproduction, page or illustration charges, and a minimum number of reprints.  </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j.</w:t>
      </w:r>
      <w:r w:rsidRPr="003B6F2D">
        <w:tab/>
      </w:r>
      <w:r w:rsidRPr="003B6F2D">
        <w:rPr>
          <w:u w:val="single"/>
        </w:rPr>
        <w:t>Other direct costs</w:t>
      </w:r>
      <w:r w:rsidRPr="003B6F2D">
        <w:t>.  Itemize the different types of costs not included elsewhere; such as, shipping, computing, equipment-use charges, or other services.</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k.</w:t>
      </w:r>
      <w:r w:rsidRPr="003B6F2D">
        <w:tab/>
      </w:r>
      <w:r w:rsidRPr="003B6F2D">
        <w:rPr>
          <w:u w:val="single"/>
        </w:rPr>
        <w:t>Total Direct Charges</w:t>
      </w:r>
      <w:r w:rsidRPr="003B6F2D">
        <w:t xml:space="preserve">.  </w:t>
      </w:r>
      <w:proofErr w:type="gramStart"/>
      <w:r w:rsidRPr="003B6F2D">
        <w:t>Totals for items a - j.</w:t>
      </w:r>
      <w:proofErr w:type="gramEnd"/>
    </w:p>
    <w:p w:rsidR="002D067A" w:rsidRPr="003B6F2D" w:rsidRDefault="002D067A" w:rsidP="002D067A">
      <w:pPr>
        <w:tabs>
          <w:tab w:val="left" w:pos="1080"/>
          <w:tab w:val="left" w:pos="1440"/>
          <w:tab w:val="left" w:pos="3780"/>
        </w:tabs>
        <w:autoSpaceDE w:val="0"/>
        <w:autoSpaceDN w:val="0"/>
        <w:adjustRightInd w:val="0"/>
        <w:ind w:left="1440" w:hanging="720"/>
        <w:rPr>
          <w:b/>
        </w:rPr>
      </w:pPr>
      <w:r w:rsidRPr="003B6F2D">
        <w:t>l.</w:t>
      </w:r>
      <w:r w:rsidRPr="003B6F2D">
        <w:tab/>
      </w:r>
      <w:r w:rsidRPr="003B6F2D">
        <w:rPr>
          <w:u w:val="single"/>
        </w:rPr>
        <w:t>Indirect Charges (Overhead)</w:t>
      </w:r>
      <w:r w:rsidRPr="003B6F2D">
        <w:t xml:space="preserve">.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  </w:t>
      </w:r>
      <w:r w:rsidRPr="003B6F2D">
        <w:rPr>
          <w:b/>
        </w:rPr>
        <w:t>NOTE:  CESU NEGOTIATED IDC IS 17.5%</w:t>
      </w:r>
    </w:p>
    <w:p w:rsidR="002D067A" w:rsidRPr="003B6F2D" w:rsidRDefault="002D067A" w:rsidP="002D067A">
      <w:pPr>
        <w:tabs>
          <w:tab w:val="left" w:pos="1080"/>
          <w:tab w:val="left" w:pos="1440"/>
          <w:tab w:val="left" w:pos="3780"/>
        </w:tabs>
        <w:autoSpaceDE w:val="0"/>
        <w:autoSpaceDN w:val="0"/>
        <w:adjustRightInd w:val="0"/>
        <w:ind w:left="1440" w:hanging="720"/>
      </w:pPr>
      <w:r w:rsidRPr="003B6F2D">
        <w:t>m.</w:t>
      </w:r>
      <w:r w:rsidRPr="003B6F2D">
        <w:tab/>
      </w:r>
      <w:r w:rsidRPr="003B6F2D">
        <w:rPr>
          <w:u w:val="single"/>
        </w:rPr>
        <w:t>Amount proposed</w:t>
      </w:r>
      <w:r w:rsidRPr="003B6F2D">
        <w:t>. Total items k and l.</w:t>
      </w:r>
    </w:p>
    <w:p w:rsidR="002D067A" w:rsidRDefault="002D067A" w:rsidP="002D067A">
      <w:r w:rsidRPr="003B6F2D">
        <w:t xml:space="preserve">            </w:t>
      </w:r>
      <w:proofErr w:type="gramStart"/>
      <w:r w:rsidRPr="003B6F2D">
        <w:t>n.  Provide</w:t>
      </w:r>
      <w:proofErr w:type="gramEnd"/>
      <w:r w:rsidRPr="003B6F2D">
        <w:t xml:space="preserve"> copy of  recipient’s rate agreement</w:t>
      </w:r>
    </w:p>
    <w:p w:rsidR="002D067A" w:rsidRDefault="002D067A" w:rsidP="002D067A"/>
    <w:p w:rsidR="002D067A" w:rsidRPr="003B6F2D" w:rsidRDefault="002D067A" w:rsidP="002D067A"/>
    <w:p w:rsidR="002D067A" w:rsidRPr="003B6F2D" w:rsidRDefault="002D067A" w:rsidP="002D067A">
      <w:pPr>
        <w:shd w:val="clear" w:color="auto" w:fill="FFFFFF"/>
        <w:rPr>
          <w:b/>
        </w:rPr>
      </w:pPr>
      <w:r w:rsidRPr="003B6F2D">
        <w:rPr>
          <w:b/>
        </w:rPr>
        <w:lastRenderedPageBreak/>
        <w:t>USGS Data Management Plan Requirements</w:t>
      </w:r>
    </w:p>
    <w:p w:rsidR="002D067A" w:rsidRPr="003B6F2D" w:rsidRDefault="002D067A" w:rsidP="002D067A">
      <w:pPr>
        <w:shd w:val="clear" w:color="auto" w:fill="FFFFFF"/>
      </w:pPr>
    </w:p>
    <w:p w:rsidR="002D067A" w:rsidRPr="003B6F2D" w:rsidRDefault="002D067A" w:rsidP="002D067A">
      <w:pPr>
        <w:shd w:val="clear" w:color="auto" w:fill="FFFFFF"/>
      </w:pPr>
      <w:r w:rsidRPr="003B6F2D">
        <w:t>Proposals submitted to USGS must include a supplementary document of no more than two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rsidR="002D067A" w:rsidRPr="003B6F2D" w:rsidRDefault="002D067A" w:rsidP="002D067A">
      <w:pPr>
        <w:shd w:val="clear" w:color="auto" w:fill="FFFFFF"/>
      </w:pPr>
    </w:p>
    <w:p w:rsidR="002D067A" w:rsidRPr="003B6F2D" w:rsidRDefault="002D067A" w:rsidP="002D067A">
      <w:pPr>
        <w:numPr>
          <w:ilvl w:val="0"/>
          <w:numId w:val="10"/>
        </w:numPr>
        <w:shd w:val="clear" w:color="auto" w:fill="FFFFFF"/>
        <w:spacing w:after="200" w:line="276" w:lineRule="auto"/>
        <w:ind w:left="945"/>
      </w:pPr>
      <w:r w:rsidRPr="003B6F2D">
        <w:t>the types of data, samples, physical collections, software, curriculum materials, and other materials to be produced in the course of the project;</w:t>
      </w:r>
    </w:p>
    <w:p w:rsidR="002D067A" w:rsidRPr="003B6F2D" w:rsidRDefault="002D067A" w:rsidP="002D067A">
      <w:pPr>
        <w:numPr>
          <w:ilvl w:val="0"/>
          <w:numId w:val="10"/>
        </w:numPr>
        <w:shd w:val="clear" w:color="auto" w:fill="FFFFFF"/>
        <w:spacing w:after="200" w:line="276" w:lineRule="auto"/>
        <w:ind w:left="945"/>
      </w:pPr>
      <w:r w:rsidRPr="003B6F2D">
        <w:t>the standards to be used for data and metadata format and content (where existing standards are absent or deemed inadequate, this should be documented along with any proposed solutions or remedies);</w:t>
      </w:r>
    </w:p>
    <w:p w:rsidR="002D067A" w:rsidRPr="003B6F2D" w:rsidRDefault="002D067A" w:rsidP="002D067A">
      <w:pPr>
        <w:numPr>
          <w:ilvl w:val="0"/>
          <w:numId w:val="10"/>
        </w:numPr>
        <w:shd w:val="clear" w:color="auto" w:fill="FFFFFF"/>
        <w:spacing w:after="200" w:line="276" w:lineRule="auto"/>
        <w:ind w:left="945"/>
      </w:pPr>
      <w:r w:rsidRPr="003B6F2D">
        <w:t>policies for access and sharing including provisions for appropriate protection of privacy, confidentiality, security, intellectual property, or other rights or requirements;</w:t>
      </w:r>
    </w:p>
    <w:p w:rsidR="002D067A" w:rsidRPr="003B6F2D" w:rsidRDefault="002D067A" w:rsidP="002D067A">
      <w:pPr>
        <w:numPr>
          <w:ilvl w:val="0"/>
          <w:numId w:val="10"/>
        </w:numPr>
        <w:shd w:val="clear" w:color="auto" w:fill="FFFFFF"/>
        <w:spacing w:after="200" w:line="276" w:lineRule="auto"/>
        <w:ind w:left="945"/>
      </w:pPr>
      <w:r w:rsidRPr="003B6F2D">
        <w:t>provisions for re-use, re-distribution, and the production of derivatives; and</w:t>
      </w:r>
    </w:p>
    <w:p w:rsidR="002D067A" w:rsidRPr="003B6F2D" w:rsidRDefault="002D067A" w:rsidP="002D067A">
      <w:pPr>
        <w:numPr>
          <w:ilvl w:val="0"/>
          <w:numId w:val="10"/>
        </w:numPr>
        <w:shd w:val="clear" w:color="auto" w:fill="FFFFFF"/>
        <w:spacing w:after="200" w:line="276" w:lineRule="auto"/>
        <w:ind w:left="945"/>
      </w:pPr>
      <w:proofErr w:type="gramStart"/>
      <w:r w:rsidRPr="003B6F2D">
        <w:t>plans</w:t>
      </w:r>
      <w:proofErr w:type="gramEnd"/>
      <w:r w:rsidRPr="003B6F2D">
        <w:t xml:space="preserve"> for archiving data, samples, and other research products, and for preservation of free public access to them.</w:t>
      </w:r>
    </w:p>
    <w:p w:rsidR="002D067A" w:rsidRPr="003B6F2D" w:rsidRDefault="002D067A" w:rsidP="002D067A">
      <w:pPr>
        <w:shd w:val="clear" w:color="auto" w:fill="FFFFFF"/>
        <w:ind w:left="945"/>
      </w:pPr>
    </w:p>
    <w:p w:rsidR="002D067A" w:rsidRPr="003B6F2D" w:rsidRDefault="002D067A" w:rsidP="002D067A">
      <w:pPr>
        <w:shd w:val="clear" w:color="auto" w:fill="FFFFFF"/>
      </w:pPr>
      <w:r w:rsidRPr="003B6F2D">
        <w:t>Additional guidance on data management plans is available from the USGS Data Management web site here: </w:t>
      </w:r>
      <w:hyperlink r:id="rId6" w:tgtFrame="_blank" w:history="1">
        <w:r w:rsidRPr="003B6F2D">
          <w:t>http://www.usgs.gov/datamanagement/plan/dmplans.php</w:t>
        </w:r>
      </w:hyperlink>
    </w:p>
    <w:p w:rsidR="002D067A" w:rsidRPr="003B6F2D" w:rsidRDefault="002D067A" w:rsidP="002D067A">
      <w:pPr>
        <w:shd w:val="clear" w:color="auto" w:fill="FFFFFF"/>
      </w:pPr>
    </w:p>
    <w:p w:rsidR="002D067A" w:rsidRPr="003B6F2D" w:rsidRDefault="002D067A" w:rsidP="002D067A">
      <w:pPr>
        <w:shd w:val="clear" w:color="auto" w:fill="FFFFFF"/>
      </w:pPr>
      <w:r w:rsidRPr="003B6F2D">
        <w:t xml:space="preserve">Simultaneously submitted collaborative proposals and proposals that include </w:t>
      </w:r>
      <w:proofErr w:type="spellStart"/>
      <w:r w:rsidRPr="003B6F2D">
        <w:t>subawards</w:t>
      </w:r>
      <w:proofErr w:type="spellEnd"/>
      <w:r w:rsidRPr="003B6F2D">
        <w:t xml:space="preserve"> are a single unified project and should include only one supplemental combined DMP by the lead PI that also addresses all </w:t>
      </w:r>
      <w:proofErr w:type="spellStart"/>
      <w:r w:rsidRPr="003B6F2D">
        <w:t>subaward</w:t>
      </w:r>
      <w:proofErr w:type="spellEnd"/>
      <w:r w:rsidRPr="003B6F2D">
        <w:t xml:space="preserve"> data management needs, regardless of the number of non-lead collaborative proposals or </w:t>
      </w:r>
      <w:proofErr w:type="spellStart"/>
      <w:r w:rsidRPr="003B6F2D">
        <w:t>subawards</w:t>
      </w:r>
      <w:proofErr w:type="spellEnd"/>
      <w:r w:rsidRPr="003B6F2D">
        <w:t xml:space="preserve"> included. </w:t>
      </w:r>
    </w:p>
    <w:p w:rsidR="002D067A" w:rsidRPr="003B6F2D" w:rsidRDefault="002D067A" w:rsidP="002D067A">
      <w:pPr>
        <w:rPr>
          <w:rFonts w:eastAsia="Calibri"/>
          <w:color w:val="222222"/>
          <w:shd w:val="clear" w:color="auto" w:fill="FFFFFF"/>
        </w:rPr>
      </w:pPr>
    </w:p>
    <w:p w:rsidR="002D067A" w:rsidRPr="003B6F2D" w:rsidRDefault="002D067A" w:rsidP="002D067A"/>
    <w:p w:rsidR="002D067A" w:rsidRPr="003B6F2D" w:rsidRDefault="002D067A" w:rsidP="002D067A">
      <w:pPr>
        <w:rPr>
          <w:b/>
          <w:bCs/>
          <w:color w:val="000000"/>
        </w:rPr>
      </w:pPr>
      <w:r w:rsidRPr="003B6F2D">
        <w:rPr>
          <w:b/>
          <w:bCs/>
          <w:color w:val="000000"/>
        </w:rPr>
        <w:t>Prohibition on Issuing Financial Assistance Awards to Entities that Require Certain Internal Confidentiality Agreements</w:t>
      </w:r>
    </w:p>
    <w:p w:rsidR="002D067A" w:rsidRPr="003B6F2D" w:rsidRDefault="002D067A" w:rsidP="002D067A"/>
    <w:p w:rsidR="002D067A" w:rsidRPr="003B6F2D" w:rsidRDefault="002D067A" w:rsidP="002D067A">
      <w:proofErr w:type="gramStart"/>
      <w:r w:rsidRPr="003B6F2D">
        <w:rPr>
          <w:color w:val="000000"/>
        </w:rPr>
        <w:t>Section 743 of Division E, Title VII of the Consolidated and Further Continuing Resolution Appropriations Act of 2015 (Pub.</w:t>
      </w:r>
      <w:proofErr w:type="gramEnd"/>
      <w:r w:rsidRPr="003B6F2D">
        <w:rPr>
          <w:color w:val="000000"/>
        </w:rPr>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2D067A" w:rsidRPr="003B6F2D" w:rsidRDefault="002D067A" w:rsidP="002D067A"/>
    <w:p w:rsidR="002D067A" w:rsidRPr="003B6F2D" w:rsidRDefault="002D067A" w:rsidP="002D067A">
      <w:r w:rsidRPr="003B6F2D">
        <w:rPr>
          <w:color w:val="000000"/>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2D067A" w:rsidRPr="003B6F2D" w:rsidRDefault="002D067A" w:rsidP="002D067A">
      <w:pPr>
        <w:rPr>
          <w:rFonts w:eastAsia="Calibri"/>
        </w:rPr>
      </w:pPr>
      <w:r w:rsidRPr="003B6F2D">
        <w:lastRenderedPageBreak/>
        <w:br/>
      </w:r>
      <w:r w:rsidRPr="003B6F2D">
        <w:rPr>
          <w:color w:val="000000"/>
        </w:rPr>
        <w:t>Recipients must notify their employees or contractors that existing internal confidentiality agreements covered by this condition are no longer in effect.</w:t>
      </w:r>
    </w:p>
    <w:p w:rsidR="001F3E1C" w:rsidRPr="004D59CD" w:rsidRDefault="001F3E1C">
      <w:pPr>
        <w:pStyle w:val="Heading1"/>
        <w:rPr>
          <w:rFonts w:ascii="Times New Roman" w:hAnsi="Times New Roman"/>
          <w:szCs w:val="24"/>
        </w:rPr>
      </w:pPr>
      <w:r w:rsidRPr="004D59CD">
        <w:rPr>
          <w:rFonts w:ascii="Times New Roman" w:hAnsi="Times New Roman"/>
          <w:szCs w:val="24"/>
        </w:rPr>
        <w:t>Application Review Information</w:t>
      </w:r>
    </w:p>
    <w:p w:rsidR="002D067A" w:rsidRPr="005A498B" w:rsidRDefault="002D067A" w:rsidP="002D067A">
      <w:pPr>
        <w:autoSpaceDE w:val="0"/>
        <w:autoSpaceDN w:val="0"/>
        <w:adjustRightInd w:val="0"/>
        <w:ind w:left="360"/>
        <w:rPr>
          <w:sz w:val="22"/>
          <w:szCs w:val="22"/>
        </w:rPr>
      </w:pPr>
      <w:r w:rsidRPr="005A498B">
        <w:rPr>
          <w:b/>
        </w:rPr>
        <w:t xml:space="preserve">Review and Selection Process:  </w:t>
      </w:r>
      <w:r w:rsidRPr="005A498B">
        <w:rPr>
          <w:sz w:val="22"/>
          <w:szCs w:val="22"/>
        </w:rPr>
        <w:t xml:space="preserve">Applications are considered based on the completeness of documentation, meeting of stated basic eligibility, and other category requirements. Specific evaluation factors are identified in the proposal narrative. Budget information is evaluated for reasonableness and appropriateness to applicant project goals. </w:t>
      </w:r>
    </w:p>
    <w:p w:rsidR="002D067A" w:rsidRPr="005A498B" w:rsidRDefault="002D067A" w:rsidP="002D067A">
      <w:pPr>
        <w:autoSpaceDE w:val="0"/>
        <w:autoSpaceDN w:val="0"/>
        <w:adjustRightInd w:val="0"/>
        <w:ind w:left="1080"/>
        <w:rPr>
          <w:sz w:val="22"/>
          <w:szCs w:val="22"/>
        </w:rPr>
      </w:pPr>
    </w:p>
    <w:p w:rsidR="002D067A" w:rsidRDefault="002D067A" w:rsidP="002D067A">
      <w:pPr>
        <w:ind w:left="360"/>
        <w:rPr>
          <w:sz w:val="22"/>
          <w:szCs w:val="22"/>
        </w:rPr>
      </w:pPr>
      <w:r w:rsidRPr="005A498B">
        <w:rPr>
          <w:sz w:val="22"/>
          <w:szCs w:val="22"/>
        </w:rPr>
        <w:t>Proposals are reviewed by the U.S. Geological Survey technical personnel.  Individual proposals are evaluated and scored.  The evaluations and scores will be submitted to the contracting officer for final award</w:t>
      </w:r>
      <w:r>
        <w:rPr>
          <w:sz w:val="22"/>
          <w:szCs w:val="22"/>
        </w:rPr>
        <w:t xml:space="preserve"> </w:t>
      </w:r>
      <w:r w:rsidRPr="0035636D">
        <w:rPr>
          <w:sz w:val="22"/>
          <w:szCs w:val="22"/>
        </w:rPr>
        <w:t>determination.</w:t>
      </w:r>
    </w:p>
    <w:p w:rsidR="002D067A" w:rsidRDefault="002D067A" w:rsidP="002D067A">
      <w:pPr>
        <w:ind w:left="360"/>
        <w:rPr>
          <w:sz w:val="22"/>
          <w:szCs w:val="22"/>
        </w:rPr>
      </w:pPr>
    </w:p>
    <w:p w:rsidR="002D067A" w:rsidRPr="005A498B" w:rsidRDefault="002D067A" w:rsidP="002D067A">
      <w:pPr>
        <w:ind w:left="360"/>
      </w:pPr>
      <w:r>
        <w:rPr>
          <w:sz w:val="22"/>
          <w:szCs w:val="22"/>
        </w:rPr>
        <w:t>Proposals will be evaluated on the following criteria:</w:t>
      </w:r>
    </w:p>
    <w:p w:rsidR="001F3E1C" w:rsidRPr="004D59CD" w:rsidRDefault="001F3E1C" w:rsidP="00043D67">
      <w:pPr>
        <w:pStyle w:val="Response"/>
        <w:numPr>
          <w:ilvl w:val="0"/>
          <w:numId w:val="5"/>
        </w:numPr>
        <w:rPr>
          <w:rFonts w:ascii="Times New Roman" w:hAnsi="Times New Roman"/>
          <w:szCs w:val="24"/>
        </w:rPr>
      </w:pPr>
      <w:r w:rsidRPr="004D59CD">
        <w:rPr>
          <w:rFonts w:ascii="Times New Roman" w:hAnsi="Times New Roman"/>
          <w:szCs w:val="24"/>
        </w:rPr>
        <w:t xml:space="preserve">Does the </w:t>
      </w:r>
      <w:r w:rsidR="00043D67" w:rsidRPr="00043D67">
        <w:rPr>
          <w:rFonts w:ascii="Times New Roman" w:hAnsi="Times New Roman"/>
          <w:szCs w:val="24"/>
        </w:rPr>
        <w:t xml:space="preserve">CESU recipient </w:t>
      </w:r>
      <w:r w:rsidRPr="004D59CD">
        <w:rPr>
          <w:rFonts w:ascii="Times New Roman" w:hAnsi="Times New Roman"/>
          <w:szCs w:val="24"/>
        </w:rPr>
        <w:t xml:space="preserve">have faculty expertise in </w:t>
      </w:r>
      <w:r w:rsidR="004D05CC">
        <w:rPr>
          <w:rFonts w:ascii="Times New Roman" w:hAnsi="Times New Roman"/>
          <w:szCs w:val="24"/>
        </w:rPr>
        <w:t xml:space="preserve">geographic information science, </w:t>
      </w:r>
      <w:r w:rsidR="00296C85">
        <w:rPr>
          <w:rFonts w:ascii="Times New Roman" w:hAnsi="Times New Roman"/>
          <w:szCs w:val="24"/>
        </w:rPr>
        <w:t>computer science with an emphasis on geospatial decision making</w:t>
      </w:r>
      <w:r w:rsidR="00A50DAD">
        <w:rPr>
          <w:rFonts w:ascii="Times New Roman" w:hAnsi="Times New Roman"/>
          <w:szCs w:val="24"/>
        </w:rPr>
        <w:t xml:space="preserve">, </w:t>
      </w:r>
      <w:r w:rsidR="00410857">
        <w:rPr>
          <w:rFonts w:ascii="Times New Roman" w:hAnsi="Times New Roman"/>
          <w:szCs w:val="24"/>
        </w:rPr>
        <w:t xml:space="preserve">information mining, information </w:t>
      </w:r>
      <w:r w:rsidR="004D05CC">
        <w:rPr>
          <w:rFonts w:ascii="Times New Roman" w:hAnsi="Times New Roman"/>
          <w:szCs w:val="24"/>
        </w:rPr>
        <w:t>visualization,</w:t>
      </w:r>
      <w:r w:rsidR="00296C85">
        <w:rPr>
          <w:rFonts w:ascii="Times New Roman" w:hAnsi="Times New Roman"/>
          <w:szCs w:val="24"/>
        </w:rPr>
        <w:t xml:space="preserve"> decision support systems, volunteer geographic information</w:t>
      </w:r>
      <w:r w:rsidR="004D05CC">
        <w:rPr>
          <w:rFonts w:ascii="Times New Roman" w:hAnsi="Times New Roman"/>
          <w:szCs w:val="24"/>
        </w:rPr>
        <w:t xml:space="preserve"> and </w:t>
      </w:r>
      <w:r w:rsidR="00296C85">
        <w:rPr>
          <w:rFonts w:ascii="Times New Roman" w:hAnsi="Times New Roman"/>
          <w:szCs w:val="24"/>
        </w:rPr>
        <w:t>crowd sourcing</w:t>
      </w:r>
      <w:r w:rsidRPr="004D59CD">
        <w:rPr>
          <w:rFonts w:ascii="Times New Roman" w:hAnsi="Times New Roman"/>
          <w:szCs w:val="24"/>
        </w:rPr>
        <w:t>? (30 points)</w:t>
      </w:r>
    </w:p>
    <w:p w:rsidR="001F3E1C" w:rsidRPr="004D59CD" w:rsidRDefault="001F3E1C" w:rsidP="00043D67">
      <w:pPr>
        <w:pStyle w:val="Response"/>
        <w:numPr>
          <w:ilvl w:val="0"/>
          <w:numId w:val="5"/>
        </w:numPr>
        <w:rPr>
          <w:rFonts w:ascii="Times New Roman" w:hAnsi="Times New Roman"/>
          <w:szCs w:val="24"/>
        </w:rPr>
      </w:pPr>
      <w:r w:rsidRPr="004D59CD">
        <w:rPr>
          <w:rFonts w:ascii="Times New Roman" w:hAnsi="Times New Roman"/>
          <w:szCs w:val="24"/>
        </w:rPr>
        <w:t xml:space="preserve">Does the faculty of the </w:t>
      </w:r>
      <w:r w:rsidR="00043D67" w:rsidRPr="00043D67">
        <w:rPr>
          <w:rFonts w:ascii="Times New Roman" w:hAnsi="Times New Roman"/>
          <w:szCs w:val="24"/>
        </w:rPr>
        <w:t xml:space="preserve">CESU recipient </w:t>
      </w:r>
      <w:r w:rsidRPr="004D59CD">
        <w:rPr>
          <w:rFonts w:ascii="Times New Roman" w:hAnsi="Times New Roman"/>
          <w:szCs w:val="24"/>
        </w:rPr>
        <w:t xml:space="preserve">have the depth and breadth of research interests that complement and extend the ability of the </w:t>
      </w:r>
      <w:r w:rsidR="007E3D4F">
        <w:rPr>
          <w:rFonts w:ascii="Times New Roman" w:hAnsi="Times New Roman"/>
          <w:szCs w:val="24"/>
        </w:rPr>
        <w:t>NGP</w:t>
      </w:r>
      <w:r w:rsidRPr="004D59CD">
        <w:rPr>
          <w:rFonts w:ascii="Times New Roman" w:hAnsi="Times New Roman"/>
          <w:szCs w:val="24"/>
        </w:rPr>
        <w:t xml:space="preserve"> to </w:t>
      </w:r>
      <w:r w:rsidR="00296C85">
        <w:rPr>
          <w:rFonts w:ascii="Times New Roman" w:hAnsi="Times New Roman"/>
          <w:szCs w:val="24"/>
        </w:rPr>
        <w:t>perform</w:t>
      </w:r>
      <w:r w:rsidRPr="004D59CD">
        <w:rPr>
          <w:rFonts w:ascii="Times New Roman" w:hAnsi="Times New Roman"/>
          <w:szCs w:val="24"/>
        </w:rPr>
        <w:t xml:space="preserve"> </w:t>
      </w:r>
      <w:r w:rsidR="00410857">
        <w:rPr>
          <w:rFonts w:ascii="Times New Roman" w:hAnsi="Times New Roman"/>
          <w:szCs w:val="24"/>
        </w:rPr>
        <w:t>G</w:t>
      </w:r>
      <w:r w:rsidR="004D05CC">
        <w:rPr>
          <w:rFonts w:ascii="Times New Roman" w:hAnsi="Times New Roman"/>
          <w:szCs w:val="24"/>
        </w:rPr>
        <w:t xml:space="preserve">eographic </w:t>
      </w:r>
      <w:r w:rsidR="00410857">
        <w:rPr>
          <w:rFonts w:ascii="Times New Roman" w:hAnsi="Times New Roman"/>
          <w:szCs w:val="24"/>
        </w:rPr>
        <w:t>I</w:t>
      </w:r>
      <w:r w:rsidR="004D05CC">
        <w:rPr>
          <w:rFonts w:ascii="Times New Roman" w:hAnsi="Times New Roman"/>
          <w:szCs w:val="24"/>
        </w:rPr>
        <w:t xml:space="preserve">nformation </w:t>
      </w:r>
      <w:r w:rsidR="00410857">
        <w:rPr>
          <w:rFonts w:ascii="Times New Roman" w:hAnsi="Times New Roman"/>
          <w:szCs w:val="24"/>
        </w:rPr>
        <w:t xml:space="preserve">System </w:t>
      </w:r>
      <w:r w:rsidR="00870651">
        <w:rPr>
          <w:rFonts w:ascii="Times New Roman" w:hAnsi="Times New Roman"/>
          <w:szCs w:val="24"/>
        </w:rPr>
        <w:t>research, discover geographic information through research and networking</w:t>
      </w:r>
      <w:r w:rsidR="00A50DAD">
        <w:rPr>
          <w:rFonts w:ascii="Times New Roman" w:hAnsi="Times New Roman"/>
          <w:szCs w:val="24"/>
        </w:rPr>
        <w:t>, and</w:t>
      </w:r>
      <w:r w:rsidR="00870651">
        <w:rPr>
          <w:rFonts w:ascii="Times New Roman" w:hAnsi="Times New Roman"/>
          <w:szCs w:val="24"/>
        </w:rPr>
        <w:t xml:space="preserve"> perform </w:t>
      </w:r>
      <w:r w:rsidR="00A50DAD">
        <w:rPr>
          <w:rFonts w:ascii="Times New Roman" w:hAnsi="Times New Roman"/>
          <w:szCs w:val="24"/>
        </w:rPr>
        <w:t xml:space="preserve">research for </w:t>
      </w:r>
      <w:r w:rsidR="00296C85">
        <w:rPr>
          <w:rFonts w:ascii="Times New Roman" w:hAnsi="Times New Roman"/>
          <w:szCs w:val="24"/>
        </w:rPr>
        <w:t xml:space="preserve">geographic </w:t>
      </w:r>
      <w:r w:rsidR="00870651">
        <w:rPr>
          <w:rFonts w:ascii="Times New Roman" w:hAnsi="Times New Roman"/>
          <w:szCs w:val="24"/>
        </w:rPr>
        <w:t xml:space="preserve">information </w:t>
      </w:r>
      <w:r w:rsidR="00410857">
        <w:rPr>
          <w:rFonts w:ascii="Times New Roman" w:hAnsi="Times New Roman"/>
          <w:szCs w:val="24"/>
        </w:rPr>
        <w:t>decision systems that support homeland security, safety and emergency response</w:t>
      </w:r>
      <w:r w:rsidRPr="004D59CD">
        <w:rPr>
          <w:rFonts w:ascii="Times New Roman" w:hAnsi="Times New Roman"/>
          <w:szCs w:val="24"/>
        </w:rPr>
        <w:t>?</w:t>
      </w:r>
      <w:r w:rsidR="004D59CD" w:rsidRPr="004D59CD">
        <w:rPr>
          <w:rFonts w:ascii="Times New Roman" w:hAnsi="Times New Roman"/>
          <w:szCs w:val="24"/>
        </w:rPr>
        <w:t xml:space="preserve"> </w:t>
      </w:r>
      <w:r w:rsidR="00870651">
        <w:rPr>
          <w:rFonts w:ascii="Times New Roman" w:hAnsi="Times New Roman"/>
          <w:szCs w:val="24"/>
        </w:rPr>
        <w:t>(20</w:t>
      </w:r>
      <w:r w:rsidRPr="004D59CD">
        <w:rPr>
          <w:rFonts w:ascii="Times New Roman" w:hAnsi="Times New Roman"/>
          <w:szCs w:val="24"/>
        </w:rPr>
        <w:t xml:space="preserve"> points)</w:t>
      </w:r>
    </w:p>
    <w:p w:rsidR="001F3E1C" w:rsidRPr="004D59CD" w:rsidRDefault="001F3E1C" w:rsidP="00043D67">
      <w:pPr>
        <w:pStyle w:val="Response"/>
        <w:numPr>
          <w:ilvl w:val="0"/>
          <w:numId w:val="5"/>
        </w:numPr>
        <w:rPr>
          <w:rFonts w:ascii="Times New Roman" w:hAnsi="Times New Roman"/>
          <w:szCs w:val="24"/>
        </w:rPr>
      </w:pPr>
      <w:r w:rsidRPr="004D59CD">
        <w:rPr>
          <w:rFonts w:ascii="Times New Roman" w:hAnsi="Times New Roman"/>
          <w:szCs w:val="24"/>
        </w:rPr>
        <w:t xml:space="preserve">Does the </w:t>
      </w:r>
      <w:r w:rsidR="00043D67" w:rsidRPr="00043D67">
        <w:rPr>
          <w:rFonts w:ascii="Times New Roman" w:hAnsi="Times New Roman"/>
          <w:szCs w:val="24"/>
        </w:rPr>
        <w:t xml:space="preserve">CESU recipient </w:t>
      </w:r>
      <w:r w:rsidRPr="004D59CD">
        <w:rPr>
          <w:rFonts w:ascii="Times New Roman" w:hAnsi="Times New Roman"/>
          <w:szCs w:val="24"/>
        </w:rPr>
        <w:t xml:space="preserve">enroll and train the appropriate numbers of students at both undergraduate </w:t>
      </w:r>
      <w:r w:rsidR="00870651">
        <w:rPr>
          <w:rFonts w:ascii="Times New Roman" w:hAnsi="Times New Roman"/>
          <w:szCs w:val="24"/>
        </w:rPr>
        <w:t>and graduate levels? (5</w:t>
      </w:r>
      <w:r w:rsidRPr="004D59CD">
        <w:rPr>
          <w:rFonts w:ascii="Times New Roman" w:hAnsi="Times New Roman"/>
          <w:szCs w:val="24"/>
        </w:rPr>
        <w:t xml:space="preserve"> points)</w:t>
      </w:r>
    </w:p>
    <w:p w:rsidR="001F3E1C" w:rsidRPr="004D59CD" w:rsidRDefault="001F3E1C" w:rsidP="00043D67">
      <w:pPr>
        <w:pStyle w:val="Response"/>
        <w:numPr>
          <w:ilvl w:val="0"/>
          <w:numId w:val="5"/>
        </w:numPr>
        <w:rPr>
          <w:rFonts w:ascii="Times New Roman" w:hAnsi="Times New Roman"/>
          <w:szCs w:val="24"/>
        </w:rPr>
      </w:pPr>
      <w:r w:rsidRPr="004D59CD">
        <w:rPr>
          <w:rFonts w:ascii="Times New Roman" w:hAnsi="Times New Roman"/>
          <w:szCs w:val="24"/>
        </w:rPr>
        <w:t xml:space="preserve">Does the </w:t>
      </w:r>
      <w:r w:rsidR="00043D67" w:rsidRPr="00043D67">
        <w:rPr>
          <w:rFonts w:ascii="Times New Roman" w:hAnsi="Times New Roman"/>
          <w:szCs w:val="24"/>
        </w:rPr>
        <w:t xml:space="preserve">CESU recipient </w:t>
      </w:r>
      <w:r w:rsidR="00870651">
        <w:rPr>
          <w:rFonts w:ascii="Times New Roman" w:hAnsi="Times New Roman"/>
          <w:szCs w:val="24"/>
        </w:rPr>
        <w:t xml:space="preserve">support, collaborate with and </w:t>
      </w:r>
      <w:r w:rsidRPr="004D59CD">
        <w:rPr>
          <w:rFonts w:ascii="Times New Roman" w:hAnsi="Times New Roman"/>
          <w:szCs w:val="24"/>
        </w:rPr>
        <w:t xml:space="preserve">encourage internships </w:t>
      </w:r>
      <w:r w:rsidR="00870651">
        <w:rPr>
          <w:rFonts w:ascii="Times New Roman" w:hAnsi="Times New Roman"/>
          <w:szCs w:val="24"/>
        </w:rPr>
        <w:t xml:space="preserve">with </w:t>
      </w:r>
      <w:r w:rsidR="00410857">
        <w:rPr>
          <w:rFonts w:ascii="Times New Roman" w:hAnsi="Times New Roman"/>
          <w:szCs w:val="24"/>
        </w:rPr>
        <w:t xml:space="preserve">law enforcement / </w:t>
      </w:r>
      <w:r w:rsidR="00870651">
        <w:rPr>
          <w:rFonts w:ascii="Times New Roman" w:hAnsi="Times New Roman"/>
          <w:szCs w:val="24"/>
        </w:rPr>
        <w:t>emergency response organizations that further the use of geospatial information in decision support applications</w:t>
      </w:r>
      <w:r w:rsidR="00410857">
        <w:rPr>
          <w:rFonts w:ascii="Times New Roman" w:hAnsi="Times New Roman"/>
          <w:szCs w:val="24"/>
        </w:rPr>
        <w:t xml:space="preserve"> to increase public safety</w:t>
      </w:r>
      <w:r w:rsidRPr="004D59CD">
        <w:rPr>
          <w:rFonts w:ascii="Times New Roman" w:hAnsi="Times New Roman"/>
          <w:szCs w:val="24"/>
        </w:rPr>
        <w:t>? (</w:t>
      </w:r>
      <w:r w:rsidR="00870651">
        <w:rPr>
          <w:rFonts w:ascii="Times New Roman" w:hAnsi="Times New Roman"/>
          <w:szCs w:val="24"/>
        </w:rPr>
        <w:t>10</w:t>
      </w:r>
      <w:r w:rsidRPr="004D59CD">
        <w:rPr>
          <w:rFonts w:ascii="Times New Roman" w:hAnsi="Times New Roman"/>
          <w:szCs w:val="24"/>
        </w:rPr>
        <w:t xml:space="preserve"> points)</w:t>
      </w:r>
    </w:p>
    <w:p w:rsidR="001F3E1C" w:rsidRPr="004D59CD" w:rsidRDefault="001F3E1C" w:rsidP="00043D67">
      <w:pPr>
        <w:pStyle w:val="Response"/>
        <w:numPr>
          <w:ilvl w:val="0"/>
          <w:numId w:val="5"/>
        </w:numPr>
        <w:rPr>
          <w:rFonts w:ascii="Times New Roman" w:hAnsi="Times New Roman"/>
          <w:szCs w:val="24"/>
        </w:rPr>
      </w:pPr>
      <w:r w:rsidRPr="004D59CD">
        <w:rPr>
          <w:rFonts w:ascii="Times New Roman" w:hAnsi="Times New Roman"/>
          <w:szCs w:val="24"/>
        </w:rPr>
        <w:t>Does the</w:t>
      </w:r>
      <w:r w:rsidR="00043D67">
        <w:rPr>
          <w:rFonts w:ascii="Times New Roman" w:hAnsi="Times New Roman"/>
          <w:szCs w:val="24"/>
        </w:rPr>
        <w:t xml:space="preserve"> </w:t>
      </w:r>
      <w:r w:rsidR="00043D67" w:rsidRPr="00043D67">
        <w:rPr>
          <w:rFonts w:ascii="Times New Roman" w:hAnsi="Times New Roman"/>
          <w:szCs w:val="24"/>
        </w:rPr>
        <w:t xml:space="preserve">CESU recipient </w:t>
      </w:r>
      <w:r w:rsidRPr="004D59CD">
        <w:rPr>
          <w:rFonts w:ascii="Times New Roman" w:hAnsi="Times New Roman"/>
          <w:szCs w:val="24"/>
        </w:rPr>
        <w:t>own or have access to lab facilities</w:t>
      </w:r>
      <w:r w:rsidR="00B93EB9">
        <w:rPr>
          <w:rFonts w:ascii="Times New Roman" w:hAnsi="Times New Roman"/>
          <w:szCs w:val="24"/>
        </w:rPr>
        <w:t xml:space="preserve">, visualization equipment and software </w:t>
      </w:r>
      <w:r w:rsidRPr="004D59CD">
        <w:rPr>
          <w:rFonts w:ascii="Times New Roman" w:hAnsi="Times New Roman"/>
          <w:szCs w:val="24"/>
        </w:rPr>
        <w:t xml:space="preserve">that complements and extends the </w:t>
      </w:r>
      <w:r w:rsidR="00B93EB9">
        <w:rPr>
          <w:rFonts w:ascii="Times New Roman" w:hAnsi="Times New Roman"/>
          <w:szCs w:val="24"/>
        </w:rPr>
        <w:t xml:space="preserve">existing </w:t>
      </w:r>
      <w:r w:rsidRPr="004D59CD">
        <w:rPr>
          <w:rFonts w:ascii="Times New Roman" w:hAnsi="Times New Roman"/>
          <w:szCs w:val="24"/>
        </w:rPr>
        <w:t xml:space="preserve">capabilities of </w:t>
      </w:r>
      <w:r w:rsidR="007E3D4F">
        <w:rPr>
          <w:rFonts w:ascii="Times New Roman" w:hAnsi="Times New Roman"/>
          <w:szCs w:val="24"/>
        </w:rPr>
        <w:t>NGP</w:t>
      </w:r>
      <w:r w:rsidRPr="004D59CD">
        <w:rPr>
          <w:rFonts w:ascii="Times New Roman" w:hAnsi="Times New Roman"/>
          <w:szCs w:val="24"/>
        </w:rPr>
        <w:t>?</w:t>
      </w:r>
      <w:r w:rsidR="004D59CD" w:rsidRPr="004D59CD">
        <w:rPr>
          <w:rFonts w:ascii="Times New Roman" w:hAnsi="Times New Roman"/>
          <w:szCs w:val="24"/>
        </w:rPr>
        <w:t xml:space="preserve"> </w:t>
      </w:r>
      <w:r w:rsidRPr="004D59CD">
        <w:rPr>
          <w:rFonts w:ascii="Times New Roman" w:hAnsi="Times New Roman"/>
          <w:szCs w:val="24"/>
        </w:rPr>
        <w:t>(20 points)</w:t>
      </w:r>
    </w:p>
    <w:p w:rsidR="001F3E1C" w:rsidRPr="004D59CD" w:rsidRDefault="001F3E1C">
      <w:pPr>
        <w:pStyle w:val="Response"/>
        <w:numPr>
          <w:ilvl w:val="0"/>
          <w:numId w:val="5"/>
        </w:numPr>
        <w:rPr>
          <w:rFonts w:ascii="Times New Roman" w:hAnsi="Times New Roman"/>
          <w:szCs w:val="24"/>
        </w:rPr>
      </w:pPr>
      <w:r w:rsidRPr="004D59CD">
        <w:rPr>
          <w:rFonts w:ascii="Times New Roman" w:hAnsi="Times New Roman"/>
          <w:szCs w:val="24"/>
        </w:rPr>
        <w:t>What obstacles might exist that would discourage cooperative and collaborative research? How easily might those obstacles be surmounted? (15 points)</w:t>
      </w:r>
    </w:p>
    <w:p w:rsidR="001F3E1C" w:rsidRPr="004D59CD" w:rsidRDefault="001F3E1C">
      <w:pPr>
        <w:pStyle w:val="Response"/>
        <w:rPr>
          <w:rFonts w:ascii="Times New Roman" w:hAnsi="Times New Roman"/>
          <w:szCs w:val="24"/>
        </w:rPr>
      </w:pPr>
      <w:r w:rsidRPr="004D59CD">
        <w:rPr>
          <w:rFonts w:ascii="Times New Roman" w:hAnsi="Times New Roman"/>
          <w:szCs w:val="24"/>
        </w:rPr>
        <w:t>.</w:t>
      </w:r>
    </w:p>
    <w:p w:rsidR="001F3E1C" w:rsidRPr="004D59CD" w:rsidRDefault="001F3E1C">
      <w:pPr>
        <w:pStyle w:val="PlainText"/>
        <w:rPr>
          <w:rFonts w:ascii="Times New Roman" w:eastAsia="Times New Roman" w:hAnsi="Times New Roman"/>
          <w:szCs w:val="24"/>
        </w:rPr>
      </w:pPr>
      <w:r w:rsidRPr="004D59CD">
        <w:rPr>
          <w:rFonts w:ascii="Times New Roman" w:hAnsi="Times New Roman"/>
          <w:b/>
          <w:kern w:val="32"/>
          <w:szCs w:val="24"/>
        </w:rPr>
        <w:t>Award Administration Information,</w:t>
      </w:r>
      <w:r w:rsidRPr="004D59CD">
        <w:rPr>
          <w:rFonts w:ascii="Times New Roman" w:eastAsia="Times New Roman" w:hAnsi="Times New Roman"/>
          <w:szCs w:val="24"/>
        </w:rPr>
        <w:t xml:space="preserve"> </w:t>
      </w:r>
    </w:p>
    <w:p w:rsidR="002D067A" w:rsidRDefault="002D067A" w:rsidP="002D067A">
      <w:pPr>
        <w:spacing w:before="120" w:after="60"/>
      </w:pPr>
      <w:bookmarkStart w:id="1" w:name="OLE_LINK1"/>
      <w:bookmarkStart w:id="2" w:name="OLE_LINK2"/>
      <w:bookmarkStart w:id="3" w:name="OLE_LINK3"/>
      <w:r w:rsidRPr="005F75A5">
        <w:t>Award recipients are responsible for managing the day-to-day operations of the grant/cooperative agreements and sub-award supported activities to assure compliance with applicable Federal requirements, and that performance goals are being achieved.  Recipient monitoring must cover each program, function or activity.</w:t>
      </w:r>
    </w:p>
    <w:p w:rsidR="002D067A" w:rsidRDefault="002D067A" w:rsidP="002D067A">
      <w:pPr>
        <w:spacing w:before="120" w:after="60"/>
      </w:pPr>
    </w:p>
    <w:p w:rsidR="002D067A" w:rsidRDefault="002D067A" w:rsidP="002D067A">
      <w:pPr>
        <w:spacing w:before="120" w:after="60"/>
      </w:pPr>
    </w:p>
    <w:p w:rsidR="002D067A" w:rsidRDefault="002D067A" w:rsidP="002D067A">
      <w:pPr>
        <w:spacing w:before="120" w:after="60"/>
      </w:pPr>
    </w:p>
    <w:p w:rsidR="002D067A" w:rsidRDefault="002D067A" w:rsidP="002D067A">
      <w:pPr>
        <w:spacing w:before="120" w:after="60"/>
      </w:pPr>
    </w:p>
    <w:p w:rsidR="002D067A" w:rsidRDefault="002D067A" w:rsidP="002D067A">
      <w:pPr>
        <w:spacing w:before="120" w:after="60"/>
      </w:pPr>
    </w:p>
    <w:p w:rsidR="002D067A" w:rsidRPr="005F75A5" w:rsidRDefault="002D067A" w:rsidP="002D067A">
      <w:pPr>
        <w:spacing w:line="240" w:lineRule="atLeast"/>
        <w:ind w:left="-90"/>
        <w:rPr>
          <w:b/>
          <w:u w:val="single"/>
        </w:rPr>
      </w:pPr>
      <w:r w:rsidRPr="005F75A5">
        <w:rPr>
          <w:b/>
        </w:rPr>
        <w:lastRenderedPageBreak/>
        <w:tab/>
      </w:r>
      <w:bookmarkEnd w:id="1"/>
      <w:bookmarkEnd w:id="2"/>
      <w:bookmarkEnd w:id="3"/>
      <w:r w:rsidRPr="005F75A5">
        <w:rPr>
          <w:b/>
          <w:u w:val="single"/>
        </w:rPr>
        <w:t>Progress Reports</w:t>
      </w:r>
    </w:p>
    <w:p w:rsidR="002D067A" w:rsidRPr="005F75A5" w:rsidRDefault="002D067A" w:rsidP="002D067A">
      <w:pPr>
        <w:spacing w:line="240" w:lineRule="atLeast"/>
        <w:ind w:left="-90"/>
        <w:rPr>
          <w:b/>
          <w:u w:val="single"/>
        </w:rPr>
      </w:pPr>
    </w:p>
    <w:p w:rsidR="002D067A" w:rsidRPr="005F75A5" w:rsidRDefault="002D067A" w:rsidP="002D067A">
      <w:pPr>
        <w:widowControl w:val="0"/>
        <w:numPr>
          <w:ilvl w:val="0"/>
          <w:numId w:val="14"/>
        </w:numPr>
        <w:snapToGrid w:val="0"/>
        <w:spacing w:line="240" w:lineRule="atLeast"/>
        <w:rPr>
          <w:color w:val="000000"/>
          <w:kern w:val="24"/>
        </w:rPr>
      </w:pPr>
      <w:r w:rsidRPr="005F75A5">
        <w:rPr>
          <w:color w:val="000000"/>
          <w:kern w:val="24"/>
        </w:rPr>
        <w:t>The Recipient shall submit two copies of each Progress Report to the USGS Project Officer and one copy of the transmittal letter to the USGS Contracting Officer.  Unless otherwise specified in the grant, annual progress reports should be submitted at least sixty (60) days prior to the end of the current budget period to allow adequate time for the designated office to review the report.  In the case of multi-year awards, failure to submit timely reports may delay processing of funding increments.  For awards with a total anticipated performance period of twelve months (12) months or less, only a Final Technical Report will be required.</w:t>
      </w:r>
    </w:p>
    <w:p w:rsidR="002D067A" w:rsidRPr="005F75A5" w:rsidRDefault="002D067A" w:rsidP="002D067A">
      <w:pPr>
        <w:spacing w:line="240" w:lineRule="atLeast"/>
        <w:ind w:left="270"/>
        <w:rPr>
          <w:b/>
          <w:u w:val="single"/>
        </w:rPr>
      </w:pPr>
    </w:p>
    <w:p w:rsidR="002D067A" w:rsidRPr="005F75A5" w:rsidRDefault="002D067A" w:rsidP="002D067A">
      <w:pPr>
        <w:widowControl w:val="0"/>
        <w:numPr>
          <w:ilvl w:val="0"/>
          <w:numId w:val="14"/>
        </w:numPr>
        <w:snapToGrid w:val="0"/>
        <w:spacing w:line="240" w:lineRule="atLeast"/>
        <w:rPr>
          <w:b/>
          <w:u w:val="single"/>
        </w:rPr>
      </w:pPr>
      <w:r w:rsidRPr="005F75A5">
        <w:rPr>
          <w:color w:val="000000"/>
          <w:kern w:val="24"/>
        </w:rPr>
        <w:t>The progress reports shall include the following information:</w:t>
      </w:r>
    </w:p>
    <w:p w:rsidR="002D067A" w:rsidRPr="005F75A5" w:rsidRDefault="002D067A" w:rsidP="002D067A">
      <w:pPr>
        <w:spacing w:line="240" w:lineRule="atLeast"/>
        <w:ind w:left="-90"/>
        <w:rPr>
          <w:color w:val="000000"/>
          <w:kern w:val="24"/>
        </w:rPr>
      </w:pPr>
    </w:p>
    <w:p w:rsidR="002D067A" w:rsidRPr="005F75A5" w:rsidRDefault="002D067A" w:rsidP="002D067A">
      <w:pPr>
        <w:widowControl w:val="0"/>
        <w:numPr>
          <w:ilvl w:val="0"/>
          <w:numId w:val="12"/>
        </w:numPr>
        <w:snapToGrid w:val="0"/>
        <w:ind w:hanging="720"/>
      </w:pPr>
      <w:r w:rsidRPr="005F75A5">
        <w:t>A comparison of actual accomplishments to the objectives of the Federal award established for the budget period and overall progress in response to the performance metrics.</w:t>
      </w:r>
    </w:p>
    <w:p w:rsidR="002D067A" w:rsidRPr="005F75A5" w:rsidRDefault="002D067A" w:rsidP="002D067A">
      <w:pPr>
        <w:widowControl w:val="0"/>
        <w:numPr>
          <w:ilvl w:val="0"/>
          <w:numId w:val="12"/>
        </w:numPr>
        <w:snapToGrid w:val="0"/>
        <w:ind w:hanging="720"/>
      </w:pPr>
      <w:r w:rsidRPr="005F75A5">
        <w:t>The reasons why established goals were not met, if appropriate.</w:t>
      </w:r>
    </w:p>
    <w:p w:rsidR="002D067A" w:rsidRPr="005F75A5" w:rsidRDefault="002D067A" w:rsidP="002D067A">
      <w:pPr>
        <w:widowControl w:val="0"/>
        <w:numPr>
          <w:ilvl w:val="0"/>
          <w:numId w:val="12"/>
        </w:numPr>
        <w:snapToGrid w:val="0"/>
        <w:ind w:hanging="720"/>
      </w:pPr>
      <w:r w:rsidRPr="005F75A5">
        <w:t>Additional pertinent information including, when appropriate, analysis and explanation of cost overruns or high unit costs.</w:t>
      </w:r>
    </w:p>
    <w:p w:rsidR="002D067A" w:rsidRPr="005F75A5" w:rsidRDefault="002D067A" w:rsidP="002D067A">
      <w:pPr>
        <w:widowControl w:val="0"/>
        <w:numPr>
          <w:ilvl w:val="0"/>
          <w:numId w:val="12"/>
        </w:numPr>
        <w:snapToGrid w:val="0"/>
        <w:ind w:hanging="720"/>
      </w:pPr>
      <w:r w:rsidRPr="005F75A5">
        <w:t>An outline of anticipated activities and adjustments to the program during the next budget period.</w:t>
      </w:r>
    </w:p>
    <w:p w:rsidR="002D067A" w:rsidRPr="005F75A5" w:rsidRDefault="002D067A" w:rsidP="002D067A"/>
    <w:p w:rsidR="002D067A" w:rsidRPr="005F75A5" w:rsidRDefault="002D067A" w:rsidP="002D067A">
      <w:pPr>
        <w:widowControl w:val="0"/>
        <w:numPr>
          <w:ilvl w:val="0"/>
          <w:numId w:val="13"/>
        </w:numPr>
        <w:snapToGrid w:val="0"/>
      </w:pPr>
      <w:r w:rsidRPr="005F75A5">
        <w:rPr>
          <w:color w:val="000000"/>
          <w:kern w:val="24"/>
        </w:rPr>
        <w:t>Between the required reporting dates, events may occur which have significant impact upon the project or program.  In such cases, the Recipient shall inform the USGS as soon as the following types of conditions become known:</w:t>
      </w:r>
    </w:p>
    <w:p w:rsidR="002D067A" w:rsidRPr="005F75A5" w:rsidRDefault="002D067A" w:rsidP="002D067A">
      <w:pPr>
        <w:ind w:left="1440" w:hanging="720"/>
      </w:pPr>
    </w:p>
    <w:p w:rsidR="002D067A" w:rsidRPr="005F75A5" w:rsidRDefault="002D067A" w:rsidP="002D067A">
      <w:pPr>
        <w:widowControl w:val="0"/>
        <w:numPr>
          <w:ilvl w:val="1"/>
          <w:numId w:val="12"/>
        </w:numPr>
        <w:snapToGrid w:val="0"/>
        <w:ind w:left="2520"/>
      </w:pPr>
      <w:r w:rsidRPr="005F75A5">
        <w:t xml:space="preserve">Problems, delays, or adverse conditions which will materially impair the ability to meet the objective of the Federal award. This disclosure must include a statement of the action taken, or contemplated, and any assistance needed to resolve the situation. </w:t>
      </w:r>
    </w:p>
    <w:p w:rsidR="002D067A" w:rsidRPr="005F75A5" w:rsidRDefault="002D067A" w:rsidP="002D067A">
      <w:pPr>
        <w:widowControl w:val="0"/>
        <w:numPr>
          <w:ilvl w:val="1"/>
          <w:numId w:val="12"/>
        </w:numPr>
        <w:snapToGrid w:val="0"/>
        <w:ind w:left="2520"/>
      </w:pPr>
      <w:r w:rsidRPr="005F75A5">
        <w:t xml:space="preserve">Favorable developments which enable meeting time schedules </w:t>
      </w:r>
      <w:proofErr w:type="gramStart"/>
      <w:r w:rsidRPr="005F75A5">
        <w:t>and  objectives</w:t>
      </w:r>
      <w:proofErr w:type="gramEnd"/>
      <w:r w:rsidRPr="005F75A5">
        <w:t xml:space="preserve"> sooner or at less cost than anticipated or producing more or  different beneficial results than originally planned.</w:t>
      </w:r>
    </w:p>
    <w:p w:rsidR="002D067A" w:rsidRPr="005F75A5" w:rsidRDefault="002D067A" w:rsidP="002D067A">
      <w:pPr>
        <w:ind w:left="2520"/>
      </w:pPr>
    </w:p>
    <w:p w:rsidR="002D067A" w:rsidRPr="005F75A5" w:rsidRDefault="002D067A" w:rsidP="002D067A">
      <w:pPr>
        <w:spacing w:line="240" w:lineRule="atLeast"/>
        <w:ind w:left="-90"/>
      </w:pPr>
      <w:r w:rsidRPr="005F75A5">
        <w:rPr>
          <w:b/>
          <w:u w:val="single"/>
        </w:rPr>
        <w:t>Final Technical Report</w:t>
      </w:r>
    </w:p>
    <w:p w:rsidR="002D067A" w:rsidRPr="005F75A5" w:rsidRDefault="002D067A" w:rsidP="002D067A">
      <w:pPr>
        <w:spacing w:line="240" w:lineRule="atLeast"/>
        <w:ind w:left="-90"/>
      </w:pPr>
    </w:p>
    <w:p w:rsidR="002D067A" w:rsidRPr="005F75A5" w:rsidRDefault="002D067A" w:rsidP="002D067A">
      <w:pPr>
        <w:spacing w:line="240" w:lineRule="atLeast"/>
        <w:ind w:left="360" w:hanging="450"/>
      </w:pPr>
      <w:r w:rsidRPr="005F75A5">
        <w:t>a.</w:t>
      </w:r>
      <w:r w:rsidRPr="005F75A5">
        <w:tab/>
        <w:t>The Recipient shall submit two copies of the final technical report to the USGS Project Officer and one copy of the transmittal letter to the USGS Contracting Officer.  The final performance report will be due 90 calendar days after the period of performance end date.</w:t>
      </w:r>
    </w:p>
    <w:p w:rsidR="002D067A" w:rsidRPr="005F75A5" w:rsidRDefault="002D067A" w:rsidP="002D067A">
      <w:pPr>
        <w:spacing w:line="240" w:lineRule="atLeast"/>
        <w:ind w:left="360" w:hanging="450"/>
      </w:pPr>
    </w:p>
    <w:p w:rsidR="002D067A" w:rsidRPr="005F75A5" w:rsidRDefault="002D067A" w:rsidP="002D067A">
      <w:pPr>
        <w:spacing w:line="240" w:lineRule="atLeast"/>
        <w:ind w:left="360" w:hanging="450"/>
      </w:pPr>
      <w:r w:rsidRPr="005F75A5">
        <w:t>b.</w:t>
      </w:r>
      <w:r w:rsidRPr="005F75A5">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rsidR="002D067A" w:rsidRPr="005F75A5" w:rsidRDefault="002D067A" w:rsidP="002D067A">
      <w:pPr>
        <w:spacing w:line="240" w:lineRule="atLeast"/>
        <w:ind w:left="360" w:hanging="450"/>
      </w:pPr>
    </w:p>
    <w:p w:rsidR="002D067A" w:rsidRPr="005F75A5" w:rsidRDefault="002D067A" w:rsidP="002D067A">
      <w:pPr>
        <w:tabs>
          <w:tab w:val="left" w:pos="432"/>
          <w:tab w:val="left" w:pos="864"/>
          <w:tab w:val="left" w:pos="1296"/>
        </w:tabs>
        <w:spacing w:after="240"/>
        <w:rPr>
          <w:b/>
        </w:rPr>
      </w:pPr>
      <w:r w:rsidRPr="005F75A5">
        <w:rPr>
          <w:b/>
          <w:u w:val="single"/>
        </w:rPr>
        <w:t>Annual Financial Reports</w:t>
      </w:r>
    </w:p>
    <w:p w:rsidR="002D067A" w:rsidRPr="00FA6D3D" w:rsidRDefault="002D067A" w:rsidP="002D067A">
      <w:pPr>
        <w:ind w:left="432" w:hanging="432"/>
      </w:pPr>
      <w:r w:rsidRPr="00FA6D3D">
        <w:rPr>
          <w:color w:val="000000"/>
        </w:rPr>
        <w:t>a)</w:t>
      </w:r>
      <w:r w:rsidRPr="00FA6D3D">
        <w:rPr>
          <w:color w:val="000000"/>
        </w:rPr>
        <w:tab/>
        <w:t xml:space="preserve">The Recipient will submit an annual SF 425, Federal Financial Report, for each individual USGS award.  The SF 425 is available at </w:t>
      </w:r>
      <w:r w:rsidRPr="00FA6D3D">
        <w:rPr>
          <w:i/>
        </w:rPr>
        <w:t>http://www.whitehouse.gov/omb/grants_forms</w:t>
      </w:r>
      <w:r w:rsidRPr="00FA6D3D">
        <w:t xml:space="preserve">.  </w:t>
      </w:r>
      <w:r w:rsidRPr="00FA6D3D">
        <w:rPr>
          <w:color w:val="000000"/>
        </w:rPr>
        <w:t>The SF 425 will be due in accordance with the following schedule.  USGS acknowledges that this annual reporting schedule may not always correspond with a specific budget period.</w:t>
      </w:r>
      <w:r w:rsidRPr="00FA6D3D">
        <w:rPr>
          <w:color w:val="000000"/>
        </w:rP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2D067A" w:rsidRPr="00FA6D3D" w:rsidTr="009170EF">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2D067A" w:rsidRPr="00FA6D3D" w:rsidRDefault="002D067A" w:rsidP="009170EF">
            <w:pPr>
              <w:spacing w:line="0" w:lineRule="atLeast"/>
              <w:jc w:val="center"/>
            </w:pPr>
            <w:r w:rsidRPr="00FA6D3D">
              <w:rPr>
                <w:color w:val="000000"/>
              </w:rPr>
              <w:lastRenderedPageBreak/>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2D067A" w:rsidRPr="00FA6D3D" w:rsidRDefault="002D067A" w:rsidP="009170EF">
            <w:pPr>
              <w:jc w:val="center"/>
            </w:pPr>
            <w:r w:rsidRPr="00FA6D3D">
              <w:rPr>
                <w:color w:val="000000"/>
              </w:rPr>
              <w:t xml:space="preserve">Annual Interim Report </w:t>
            </w:r>
          </w:p>
          <w:p w:rsidR="002D067A" w:rsidRPr="00FA6D3D" w:rsidRDefault="002D067A" w:rsidP="009170EF">
            <w:pPr>
              <w:spacing w:line="0" w:lineRule="atLeast"/>
              <w:jc w:val="center"/>
              <w:rPr>
                <w:color w:val="000000"/>
              </w:rPr>
            </w:pPr>
            <w:r w:rsidRPr="00FA6D3D">
              <w:rPr>
                <w:color w:val="000000"/>
              </w:rPr>
              <w:t>End Date</w:t>
            </w:r>
          </w:p>
          <w:p w:rsidR="002D067A" w:rsidRPr="00FA6D3D" w:rsidRDefault="002D067A" w:rsidP="009170EF">
            <w:pPr>
              <w:spacing w:line="0" w:lineRule="atLeast"/>
              <w:jc w:val="center"/>
            </w:pPr>
            <w:r w:rsidRPr="00FA6D3D">
              <w:rPr>
                <w:color w:val="000000"/>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2D067A" w:rsidRPr="00FA6D3D" w:rsidRDefault="002D067A" w:rsidP="009170EF">
            <w:pPr>
              <w:jc w:val="center"/>
              <w:rPr>
                <w:color w:val="000000"/>
              </w:rPr>
            </w:pPr>
            <w:r w:rsidRPr="00FA6D3D">
              <w:rPr>
                <w:color w:val="000000"/>
              </w:rPr>
              <w:t>Annual Interim Report</w:t>
            </w:r>
          </w:p>
          <w:p w:rsidR="002D067A" w:rsidRPr="00FA6D3D" w:rsidRDefault="002D067A" w:rsidP="009170EF">
            <w:pPr>
              <w:jc w:val="center"/>
            </w:pPr>
            <w:r w:rsidRPr="00FA6D3D">
              <w:rPr>
                <w:color w:val="000000"/>
              </w:rPr>
              <w:t>Due Date</w:t>
            </w:r>
          </w:p>
          <w:p w:rsidR="002D067A" w:rsidRPr="00FA6D3D" w:rsidRDefault="002D067A" w:rsidP="009170EF">
            <w:pPr>
              <w:spacing w:line="0" w:lineRule="atLeast"/>
              <w:jc w:val="center"/>
              <w:rPr>
                <w:color w:val="000000"/>
              </w:rPr>
            </w:pPr>
            <w:r w:rsidRPr="00FA6D3D">
              <w:rPr>
                <w:color w:val="000000"/>
              </w:rPr>
              <w:t>(90 days after report</w:t>
            </w:r>
          </w:p>
          <w:p w:rsidR="002D067A" w:rsidRPr="00FA6D3D" w:rsidRDefault="002D067A" w:rsidP="009170EF">
            <w:pPr>
              <w:spacing w:line="0" w:lineRule="atLeast"/>
              <w:jc w:val="center"/>
            </w:pPr>
            <w:r w:rsidRPr="00FA6D3D">
              <w:rPr>
                <w:color w:val="000000"/>
              </w:rPr>
              <w:t>end date)</w:t>
            </w:r>
          </w:p>
        </w:tc>
      </w:tr>
      <w:tr w:rsidR="002D067A" w:rsidRPr="00FA6D3D" w:rsidTr="009170EF">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June 30</w:t>
            </w:r>
          </w:p>
        </w:tc>
      </w:tr>
      <w:tr w:rsidR="002D067A" w:rsidRPr="00FA6D3D" w:rsidTr="009170EF">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September 30</w:t>
            </w:r>
          </w:p>
        </w:tc>
      </w:tr>
      <w:tr w:rsidR="002D067A" w:rsidRPr="00FA6D3D" w:rsidTr="009170EF">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December 31</w:t>
            </w:r>
          </w:p>
        </w:tc>
      </w:tr>
      <w:tr w:rsidR="002D067A" w:rsidRPr="00FA6D3D" w:rsidTr="009170EF">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2D067A" w:rsidRPr="00FA6D3D" w:rsidRDefault="002D067A" w:rsidP="009170EF">
            <w:pPr>
              <w:spacing w:line="0" w:lineRule="atLeast"/>
            </w:pPr>
            <w:r w:rsidRPr="00FA6D3D">
              <w:rPr>
                <w:color w:val="000000"/>
              </w:rPr>
              <w:t>March 31</w:t>
            </w:r>
          </w:p>
        </w:tc>
      </w:tr>
    </w:tbl>
    <w:p w:rsidR="002D067A" w:rsidRPr="00FA6D3D" w:rsidRDefault="002D067A" w:rsidP="002D067A">
      <w:pPr>
        <w:tabs>
          <w:tab w:val="left" w:pos="432"/>
          <w:tab w:val="left" w:pos="864"/>
          <w:tab w:val="left" w:pos="1296"/>
        </w:tabs>
        <w:rPr>
          <w:color w:val="000000"/>
        </w:rPr>
      </w:pPr>
    </w:p>
    <w:p w:rsidR="002D067A" w:rsidRPr="00FA6D3D" w:rsidRDefault="002D067A" w:rsidP="002D067A">
      <w:pPr>
        <w:tabs>
          <w:tab w:val="left" w:pos="432"/>
          <w:tab w:val="left" w:pos="864"/>
          <w:tab w:val="left" w:pos="1296"/>
        </w:tabs>
        <w:ind w:left="432" w:hanging="431"/>
        <w:rPr>
          <w:color w:val="000000"/>
        </w:rPr>
      </w:pPr>
      <w:r w:rsidRPr="00FA6D3D">
        <w:rPr>
          <w:color w:val="000000"/>
        </w:rPr>
        <w:t>b)</w:t>
      </w:r>
      <w:r w:rsidRPr="00FA6D3D">
        <w:rPr>
          <w:color w:val="000000"/>
        </w:rPr>
        <w:tab/>
        <w:t xml:space="preserve">The SF 425 must be submitted electronically through the </w:t>
      </w:r>
      <w:proofErr w:type="spellStart"/>
      <w:r w:rsidRPr="00FA6D3D">
        <w:rPr>
          <w:color w:val="000000"/>
        </w:rPr>
        <w:t>FedConnect</w:t>
      </w:r>
      <w:proofErr w:type="spellEnd"/>
      <w:r w:rsidRPr="00FA6D3D">
        <w:rPr>
          <w:color w:val="000000"/>
        </w:rPr>
        <w:t xml:space="preserve"> Message Center (</w:t>
      </w:r>
      <w:r w:rsidRPr="00FA6D3D">
        <w:t>www.fedconnect.net</w:t>
      </w:r>
      <w:r w:rsidRPr="00FA6D3D">
        <w:rPr>
          <w:color w:val="000000"/>
        </w:rPr>
        <w:t xml:space="preserve">) or, if </w:t>
      </w:r>
      <w:proofErr w:type="spellStart"/>
      <w:r w:rsidRPr="00FA6D3D">
        <w:rPr>
          <w:color w:val="000000"/>
        </w:rPr>
        <w:t>FedConnect</w:t>
      </w:r>
      <w:proofErr w:type="spellEnd"/>
      <w:r w:rsidRPr="00FA6D3D">
        <w:rPr>
          <w:color w:val="000000"/>
        </w:rPr>
        <w:t xml:space="preserve"> is not available, by e-mail to </w:t>
      </w:r>
      <w:r w:rsidRPr="00FA6D3D">
        <w:t xml:space="preserve">SF425@usgs.gov </w:t>
      </w:r>
      <w:r w:rsidRPr="00FA6D3D">
        <w:rPr>
          <w:color w:val="000000"/>
        </w:rPr>
        <w:t xml:space="preserve">with a cc to the Contracting Officer.  Recipient must include the USGS award number in the subject line of all correspondence.  </w:t>
      </w:r>
      <w:proofErr w:type="gramStart"/>
      <w:r w:rsidRPr="00FA6D3D">
        <w:rPr>
          <w:color w:val="000000"/>
        </w:rPr>
        <w:t>If, after 90 days, Recipient has not submitted a report, the Recipient’s account in ASAP will be placed in a manual review status until the report is submitted.</w:t>
      </w:r>
      <w:proofErr w:type="gramEnd"/>
    </w:p>
    <w:p w:rsidR="002D067A" w:rsidRPr="005F75A5" w:rsidRDefault="002D067A" w:rsidP="002D067A">
      <w:pPr>
        <w:spacing w:before="100" w:beforeAutospacing="1" w:after="100" w:afterAutospacing="1"/>
        <w:rPr>
          <w:b/>
          <w:color w:val="000000"/>
          <w:u w:val="single"/>
        </w:rPr>
      </w:pPr>
      <w:r w:rsidRPr="005F75A5">
        <w:rPr>
          <w:b/>
          <w:color w:val="000000"/>
          <w:u w:val="single"/>
        </w:rPr>
        <w:t>Final Financial Report</w:t>
      </w:r>
    </w:p>
    <w:p w:rsidR="002D067A" w:rsidRPr="005F75A5" w:rsidRDefault="002D067A" w:rsidP="002D067A">
      <w:pPr>
        <w:spacing w:before="100" w:beforeAutospacing="1" w:after="100" w:afterAutospacing="1"/>
        <w:ind w:left="432" w:hanging="432"/>
        <w:rPr>
          <w:color w:val="000000"/>
        </w:rPr>
      </w:pPr>
      <w:r w:rsidRPr="005F75A5">
        <w:rPr>
          <w:color w:val="000000"/>
        </w:rPr>
        <w:t>a.</w:t>
      </w:r>
      <w:r w:rsidRPr="005F75A5">
        <w:rPr>
          <w:color w:val="000000"/>
        </w:rPr>
        <w:tab/>
        <w:t xml:space="preserve">The Recipient will liquidate all obligations incurred under the award and submit a final SF 425, Federal Financial Report, through </w:t>
      </w:r>
      <w:proofErr w:type="spellStart"/>
      <w:r w:rsidRPr="005F75A5">
        <w:rPr>
          <w:color w:val="000000"/>
        </w:rPr>
        <w:t>FedConnect</w:t>
      </w:r>
      <w:proofErr w:type="spellEnd"/>
      <w:r w:rsidRPr="005F75A5">
        <w:rPr>
          <w:color w:val="000000"/>
        </w:rPr>
        <w:t xml:space="preserve"> (</w:t>
      </w:r>
      <w:r w:rsidRPr="005F75A5">
        <w:t xml:space="preserve">www.fedconnect.net) </w:t>
      </w:r>
      <w:r w:rsidRPr="005F75A5">
        <w:rPr>
          <w:color w:val="000000"/>
        </w:rPr>
        <w:t>no later than 90 calendar days after the Agreement completion date. </w:t>
      </w:r>
    </w:p>
    <w:p w:rsidR="002D067A" w:rsidRPr="005F75A5" w:rsidRDefault="002D067A" w:rsidP="002D067A">
      <w:pPr>
        <w:spacing w:before="100" w:beforeAutospacing="1" w:after="100" w:afterAutospacing="1"/>
        <w:ind w:left="432" w:hanging="432"/>
        <w:rPr>
          <w:b/>
          <w:color w:val="000000"/>
          <w:u w:val="single"/>
        </w:rPr>
      </w:pPr>
      <w:r w:rsidRPr="005F75A5">
        <w:rPr>
          <w:color w:val="000000"/>
        </w:rPr>
        <w:t>b.</w:t>
      </w:r>
      <w:r w:rsidRPr="005F75A5">
        <w:rPr>
          <w:color w:val="000000"/>
        </w:rPr>
        <w:tab/>
        <w:t>Recipient will promptly return any unexpended federal cash advances or will complete a final draw from ASAP to obtain any remaining amounts due.  Once 120 days has passed since the Agreement completion date, the ASAP subaccount for this award may be closed by USGS at any time.</w:t>
      </w:r>
    </w:p>
    <w:p w:rsidR="002D067A" w:rsidRPr="005F75A5" w:rsidRDefault="002D067A" w:rsidP="002D067A">
      <w:pPr>
        <w:spacing w:before="100" w:beforeAutospacing="1" w:after="100" w:afterAutospacing="1"/>
        <w:ind w:left="432" w:hanging="432"/>
        <w:rPr>
          <w:color w:val="000000"/>
        </w:rPr>
      </w:pPr>
      <w:r w:rsidRPr="005F75A5">
        <w:rPr>
          <w:color w:val="000000"/>
        </w:rPr>
        <w:t>c.</w:t>
      </w:r>
      <w:r w:rsidRPr="005F75A5">
        <w:rPr>
          <w:color w:val="000000"/>
        </w:rPr>
        <w:tab/>
        <w:t>Subsequent revision to the final SF 425 will be considered only as follows:</w:t>
      </w:r>
    </w:p>
    <w:p w:rsidR="002D067A" w:rsidRPr="005F75A5" w:rsidRDefault="002D067A" w:rsidP="002D067A">
      <w:pPr>
        <w:spacing w:before="100" w:beforeAutospacing="1" w:after="100" w:afterAutospacing="1"/>
        <w:ind w:left="1440" w:hanging="720"/>
        <w:rPr>
          <w:color w:val="000000"/>
        </w:rPr>
      </w:pPr>
      <w:r w:rsidRPr="005F75A5">
        <w:rPr>
          <w:color w:val="000000"/>
        </w:rPr>
        <w:t>(</w:t>
      </w:r>
      <w:proofErr w:type="spellStart"/>
      <w:r w:rsidRPr="005F75A5">
        <w:rPr>
          <w:color w:val="000000"/>
        </w:rPr>
        <w:t>i</w:t>
      </w:r>
      <w:proofErr w:type="spellEnd"/>
      <w:r w:rsidRPr="005F75A5">
        <w:rPr>
          <w:color w:val="000000"/>
        </w:rPr>
        <w:t>)</w:t>
      </w:r>
      <w:r w:rsidRPr="005F75A5">
        <w:rPr>
          <w:color w:val="000000"/>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R="002D067A" w:rsidRDefault="002D067A" w:rsidP="002D067A">
      <w:pPr>
        <w:spacing w:before="100" w:beforeAutospacing="1" w:after="100" w:afterAutospacing="1"/>
        <w:ind w:left="1440" w:hanging="720"/>
        <w:rPr>
          <w:color w:val="000000"/>
        </w:rPr>
      </w:pPr>
      <w:r w:rsidRPr="005F75A5">
        <w:rPr>
          <w:color w:val="000000"/>
        </w:rPr>
        <w:t>(ii)</w:t>
      </w:r>
      <w:r w:rsidRPr="005F75A5">
        <w:rPr>
          <w:color w:val="000000"/>
        </w:rP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R="002D067A" w:rsidRDefault="002D067A" w:rsidP="002D067A">
      <w:pPr>
        <w:spacing w:before="100" w:beforeAutospacing="1" w:after="100" w:afterAutospacing="1"/>
        <w:ind w:left="1440" w:hanging="720"/>
        <w:rPr>
          <w:color w:val="000000"/>
        </w:rPr>
      </w:pPr>
    </w:p>
    <w:p w:rsidR="002D067A" w:rsidRPr="005F75A5" w:rsidRDefault="002D067A" w:rsidP="002D067A">
      <w:pPr>
        <w:spacing w:before="100" w:beforeAutospacing="1" w:after="100" w:afterAutospacing="1"/>
        <w:ind w:left="1440" w:hanging="720"/>
        <w:rPr>
          <w:color w:val="000000"/>
        </w:rPr>
      </w:pPr>
    </w:p>
    <w:p w:rsidR="002D067A" w:rsidRPr="005F75A5" w:rsidRDefault="002D067A" w:rsidP="002D067A">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tLeast"/>
        <w:ind w:left="-90"/>
      </w:pPr>
      <w:r w:rsidRPr="005F75A5">
        <w:rPr>
          <w:b/>
          <w:u w:val="single"/>
        </w:rPr>
        <w:lastRenderedPageBreak/>
        <w:t>Payment</w:t>
      </w:r>
    </w:p>
    <w:p w:rsidR="002D067A" w:rsidRPr="005F75A5" w:rsidRDefault="002D067A" w:rsidP="002D067A">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rPr>
          <w:b/>
          <w:u w:val="single"/>
        </w:rPr>
      </w:pPr>
    </w:p>
    <w:p w:rsidR="002D067A" w:rsidRPr="005F75A5" w:rsidRDefault="002D067A" w:rsidP="002D067A">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t>Payments under financial assistance awards must be made using the Department of the Treasury Automated Standard Application for Payments (ASAP) system (</w:t>
      </w:r>
      <w:hyperlink r:id="rId7" w:history="1">
        <w:r w:rsidRPr="005F75A5">
          <w:rPr>
            <w:color w:val="0000FF"/>
            <w:u w:val="single"/>
          </w:rPr>
          <w:t>www.asap.gov</w:t>
        </w:r>
      </w:hyperlink>
      <w:r w:rsidRPr="005F75A5">
        <w:t xml:space="preserve">).  </w:t>
      </w:r>
    </w:p>
    <w:p w:rsidR="002D067A" w:rsidRPr="005F75A5" w:rsidRDefault="002D067A" w:rsidP="002D067A">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r w:rsidRPr="005F75A5">
        <w:rPr>
          <w:color w:val="000000"/>
        </w:rPr>
        <w:t>The Recipient agrees that it has established or will establish an account with ASAP</w:t>
      </w:r>
      <w:r w:rsidRPr="005F75A5">
        <w:t>.  USGS will initiate enrollment in ASAP.  If the Recipient does not currently have an ASAP account, they must designate an individual (name, title, address, phone and e-mail) who will serve as the Point of Contact (POC).</w:t>
      </w:r>
    </w:p>
    <w:p w:rsidR="002D067A" w:rsidRPr="005F75A5" w:rsidRDefault="002D067A" w:rsidP="002D067A">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pPr>
    </w:p>
    <w:p w:rsidR="002D067A" w:rsidRPr="005F75A5" w:rsidRDefault="002D067A" w:rsidP="002D067A">
      <w:pPr>
        <w:keepNext/>
        <w:keepLines/>
        <w:widowControl w:val="0"/>
        <w:numPr>
          <w:ilvl w:val="0"/>
          <w:numId w:val="11"/>
        </w:numPr>
        <w:tabs>
          <w:tab w:val="left" w:pos="432"/>
          <w:tab w:val="left" w:pos="720"/>
          <w:tab w:val="left" w:pos="1296"/>
        </w:tabs>
        <w:snapToGrid w:val="0"/>
      </w:pPr>
      <w:r w:rsidRPr="005F75A5">
        <w:rPr>
          <w:color w:val="000000"/>
        </w:rPr>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rsidR="002D067A" w:rsidRPr="005F75A5" w:rsidRDefault="002D067A" w:rsidP="002D067A">
      <w:pPr>
        <w:ind w:left="720"/>
        <w:rPr>
          <w:color w:val="000000"/>
        </w:rPr>
      </w:pPr>
    </w:p>
    <w:p w:rsidR="002D067A" w:rsidRPr="005F75A5" w:rsidRDefault="002D067A" w:rsidP="002D067A">
      <w:pPr>
        <w:keepNext/>
        <w:keepLines/>
        <w:widowControl w:val="0"/>
        <w:numPr>
          <w:ilvl w:val="0"/>
          <w:numId w:val="11"/>
        </w:numPr>
        <w:tabs>
          <w:tab w:val="left" w:pos="432"/>
          <w:tab w:val="left" w:pos="720"/>
          <w:tab w:val="left" w:pos="1296"/>
        </w:tabs>
        <w:snapToGrid w:val="0"/>
      </w:pPr>
      <w:r w:rsidRPr="005F75A5">
        <w:rPr>
          <w:color w:val="000000"/>
        </w:rPr>
        <w:t>Inquiries regarding payment should be directed to ASAP at 855-868-0151.</w:t>
      </w:r>
    </w:p>
    <w:p w:rsidR="002D067A" w:rsidRPr="005F75A5" w:rsidRDefault="002D067A" w:rsidP="002D067A">
      <w:pPr>
        <w:keepNext/>
        <w:keepLines/>
        <w:tabs>
          <w:tab w:val="left" w:pos="432"/>
          <w:tab w:val="left" w:pos="720"/>
          <w:tab w:val="left" w:pos="1296"/>
        </w:tabs>
        <w:ind w:left="720"/>
      </w:pPr>
    </w:p>
    <w:p w:rsidR="002D067A" w:rsidRPr="005F75A5" w:rsidRDefault="002D067A" w:rsidP="002D067A">
      <w:pPr>
        <w:widowControl w:val="0"/>
        <w:numPr>
          <w:ilvl w:val="0"/>
          <w:numId w:val="11"/>
        </w:numPr>
        <w:snapToGrid w:val="0"/>
      </w:pPr>
      <w:r w:rsidRPr="005F75A5">
        <w:t>Payments may be drawn in advance only as needed to meet immediate cash disbursement needs.</w:t>
      </w:r>
    </w:p>
    <w:p w:rsidR="002D067A" w:rsidRDefault="002D067A" w:rsidP="002D067A"/>
    <w:p w:rsidR="002D067A" w:rsidRPr="00736EB0" w:rsidRDefault="002D067A" w:rsidP="002D067A">
      <w:pPr>
        <w:spacing w:before="192"/>
        <w:rPr>
          <w:rFonts w:eastAsia="+mn-ea"/>
          <w:b/>
          <w:bCs/>
          <w:color w:val="1D1D1D"/>
          <w:kern w:val="24"/>
          <w:u w:val="single"/>
        </w:rPr>
      </w:pPr>
      <w:r w:rsidRPr="00736EB0">
        <w:rPr>
          <w:rFonts w:eastAsia="+mn-ea"/>
          <w:b/>
          <w:bCs/>
          <w:color w:val="1D1D1D"/>
          <w:kern w:val="24"/>
        </w:rPr>
        <w:t xml:space="preserve">Federal Awardee Performance and Integrity Information System </w:t>
      </w:r>
      <w:r w:rsidRPr="00736EB0">
        <w:rPr>
          <w:rFonts w:eastAsia="+mn-ea"/>
          <w:b/>
          <w:bCs/>
          <w:color w:val="1D1D1D"/>
          <w:kern w:val="24"/>
          <w:u w:val="single"/>
        </w:rPr>
        <w:t xml:space="preserve">FAPIIS Checks (PPIRS) </w:t>
      </w:r>
    </w:p>
    <w:p w:rsidR="002D067A" w:rsidRPr="00736EB0" w:rsidRDefault="002D067A" w:rsidP="002D067A"/>
    <w:p w:rsidR="002D067A" w:rsidRPr="00736EB0" w:rsidRDefault="002D067A" w:rsidP="002D067A">
      <w:r w:rsidRPr="00736EB0">
        <w:rPr>
          <w:rFonts w:eastAsia="+mn-ea"/>
          <w:b/>
          <w:bCs/>
          <w:color w:val="1D1D1D"/>
          <w:kern w:val="24"/>
        </w:rPr>
        <w:t>Funding Opportunity (2 CFR 200 Appendix I)</w:t>
      </w:r>
    </w:p>
    <w:p w:rsidR="002D067A" w:rsidRPr="00736EB0" w:rsidRDefault="002D067A" w:rsidP="002D067A">
      <w:pPr>
        <w:rPr>
          <w:rFonts w:eastAsia="+mn-ea"/>
          <w:color w:val="1D1D1D"/>
          <w:kern w:val="24"/>
        </w:rPr>
      </w:pPr>
      <w:r w:rsidRPr="00736EB0">
        <w:rPr>
          <w:rFonts w:eastAsia="+mn-ea"/>
          <w:color w:val="1D1D1D"/>
          <w:kern w:val="24"/>
        </w:rPr>
        <w:t xml:space="preserve">For awards expected to exceed SAT ($150K), </w:t>
      </w:r>
      <w:proofErr w:type="gramStart"/>
      <w:r w:rsidRPr="00736EB0">
        <w:rPr>
          <w:rFonts w:eastAsia="+mn-ea"/>
          <w:color w:val="1D1D1D"/>
          <w:kern w:val="24"/>
        </w:rPr>
        <w:t>This</w:t>
      </w:r>
      <w:proofErr w:type="gramEnd"/>
      <w:r w:rsidRPr="00736EB0">
        <w:rPr>
          <w:rFonts w:eastAsia="+mn-ea"/>
          <w:color w:val="1D1D1D"/>
          <w:kern w:val="24"/>
        </w:rPr>
        <w:t xml:space="preserve"> is to inform applicants that, prior to award, agency is required to review and consider any information in FAPIIS about the applicant.</w:t>
      </w:r>
    </w:p>
    <w:p w:rsidR="002D067A" w:rsidRPr="00736EB0" w:rsidRDefault="002D067A" w:rsidP="002D067A"/>
    <w:p w:rsidR="002D067A" w:rsidRPr="00736EB0" w:rsidRDefault="002D067A" w:rsidP="002D067A">
      <w:r w:rsidRPr="00736EB0">
        <w:rPr>
          <w:rFonts w:eastAsia="+mn-ea"/>
          <w:b/>
          <w:bCs/>
          <w:color w:val="1D1D1D"/>
          <w:kern w:val="24"/>
        </w:rPr>
        <w:t>Pre-Award Review of FAPIIS (2 CFR 200.205)</w:t>
      </w:r>
    </w:p>
    <w:p w:rsidR="002D067A" w:rsidRPr="00736EB0" w:rsidRDefault="002D067A" w:rsidP="002D067A">
      <w:r w:rsidRPr="00736EB0">
        <w:rPr>
          <w:rFonts w:eastAsia="+mn-ea"/>
          <w:color w:val="1D1D1D"/>
          <w:kern w:val="24"/>
        </w:rPr>
        <w:t>Where Federal share is expected to exceed SAT ($150,000) during Period of Performance,</w:t>
      </w:r>
      <w:r>
        <w:rPr>
          <w:rFonts w:eastAsia="+mn-ea"/>
          <w:color w:val="1D1D1D"/>
          <w:kern w:val="24"/>
        </w:rPr>
        <w:t xml:space="preserve"> </w:t>
      </w:r>
      <w:r w:rsidRPr="00736EB0">
        <w:rPr>
          <w:rFonts w:eastAsia="+mn-ea"/>
          <w:color w:val="1D1D1D"/>
          <w:kern w:val="24"/>
        </w:rPr>
        <w:t>Information must demonstrate satisfactory record of executing programs under Federal grants, agreements, or procurements; and integrity and business ethics.</w:t>
      </w:r>
    </w:p>
    <w:p w:rsidR="002D067A" w:rsidRPr="00736EB0" w:rsidRDefault="002D067A" w:rsidP="002D067A"/>
    <w:p w:rsidR="002D067A" w:rsidRPr="005F75A5" w:rsidRDefault="002D067A" w:rsidP="002D067A">
      <w:pPr>
        <w:keepNext/>
        <w:outlineLvl w:val="1"/>
        <w:rPr>
          <w:b/>
          <w:bCs/>
          <w:iCs/>
          <w:lang w:eastAsia="x-none"/>
        </w:rPr>
      </w:pPr>
    </w:p>
    <w:p w:rsidR="002D067A" w:rsidRPr="005F75A5" w:rsidRDefault="002D067A" w:rsidP="002D067A">
      <w:pPr>
        <w:keepNext/>
        <w:outlineLvl w:val="1"/>
        <w:rPr>
          <w:b/>
          <w:bCs/>
          <w:iCs/>
          <w:lang w:eastAsia="x-none"/>
        </w:rPr>
      </w:pPr>
      <w:r w:rsidRPr="005F75A5">
        <w:rPr>
          <w:b/>
          <w:bCs/>
          <w:iCs/>
          <w:lang w:val="x-none" w:eastAsia="x-none"/>
        </w:rPr>
        <w:t>Agency Contacts</w:t>
      </w:r>
    </w:p>
    <w:p w:rsidR="002D067A" w:rsidRPr="005F75A5" w:rsidRDefault="002D067A" w:rsidP="002D067A">
      <w:pPr>
        <w:keepNext/>
        <w:spacing w:before="240" w:after="60"/>
        <w:outlineLvl w:val="1"/>
        <w:rPr>
          <w:bCs/>
          <w:iCs/>
          <w:u w:val="single"/>
          <w:lang w:eastAsia="x-none"/>
        </w:rPr>
      </w:pPr>
      <w:r w:rsidRPr="005F75A5">
        <w:rPr>
          <w:bCs/>
          <w:iCs/>
          <w:u w:val="single"/>
          <w:lang w:val="x-none" w:eastAsia="x-none"/>
        </w:rPr>
        <w:t xml:space="preserve">Contractual </w:t>
      </w:r>
      <w:r w:rsidRPr="005F75A5">
        <w:rPr>
          <w:bCs/>
          <w:iCs/>
          <w:u w:val="single"/>
          <w:lang w:eastAsia="x-none"/>
        </w:rPr>
        <w:t xml:space="preserve">Point of </w:t>
      </w:r>
      <w:r w:rsidRPr="005F75A5">
        <w:rPr>
          <w:bCs/>
          <w:iCs/>
          <w:u w:val="single"/>
          <w:lang w:val="x-none" w:eastAsia="x-none"/>
        </w:rPr>
        <w:t>Contact</w:t>
      </w:r>
      <w:r w:rsidRPr="005F75A5">
        <w:rPr>
          <w:bCs/>
          <w:iCs/>
          <w:u w:val="single"/>
          <w:lang w:eastAsia="x-none"/>
        </w:rPr>
        <w:t>:</w:t>
      </w:r>
    </w:p>
    <w:p w:rsidR="002D067A" w:rsidRPr="005F75A5" w:rsidRDefault="002D067A" w:rsidP="002D067A">
      <w:r w:rsidRPr="005F75A5">
        <w:t xml:space="preserve">Faith D. Graves  </w:t>
      </w:r>
    </w:p>
    <w:p w:rsidR="002D067A" w:rsidRPr="005F75A5" w:rsidRDefault="002D067A" w:rsidP="002D067A">
      <w:r w:rsidRPr="005F75A5">
        <w:t xml:space="preserve">CESU Contract Specialist  </w:t>
      </w:r>
    </w:p>
    <w:p w:rsidR="002D067A" w:rsidRPr="005F75A5" w:rsidRDefault="002D067A" w:rsidP="002D067A">
      <w:r w:rsidRPr="005F75A5">
        <w:t>U.S. Geological Survey</w:t>
      </w:r>
    </w:p>
    <w:p w:rsidR="002D067A" w:rsidRPr="005F75A5" w:rsidRDefault="002D067A" w:rsidP="002D067A">
      <w:r w:rsidRPr="005F75A5">
        <w:t xml:space="preserve">Mail Stop 205G  </w:t>
      </w:r>
    </w:p>
    <w:p w:rsidR="002D067A" w:rsidRPr="005F75A5" w:rsidRDefault="002D067A" w:rsidP="002D067A">
      <w:r w:rsidRPr="005F75A5">
        <w:t xml:space="preserve">12201 Sunrise Valley Drive  </w:t>
      </w:r>
    </w:p>
    <w:p w:rsidR="002D067A" w:rsidRPr="005F75A5" w:rsidRDefault="002D067A" w:rsidP="002D067A">
      <w:r w:rsidRPr="005F75A5">
        <w:t xml:space="preserve">Reston, VA 20192  </w:t>
      </w:r>
    </w:p>
    <w:p w:rsidR="002D067A" w:rsidRPr="005F75A5" w:rsidRDefault="002D067A" w:rsidP="002D067A">
      <w:r w:rsidRPr="005F75A5">
        <w:t xml:space="preserve">Phone: (703) 648-7356 </w:t>
      </w:r>
    </w:p>
    <w:p w:rsidR="002D067A" w:rsidRPr="005F75A5" w:rsidRDefault="002D067A" w:rsidP="002D067A">
      <w:r w:rsidRPr="005F75A5">
        <w:t xml:space="preserve">Fax: (703) 648-7901  </w:t>
      </w:r>
    </w:p>
    <w:p w:rsidR="002D067A" w:rsidRPr="005F75A5" w:rsidRDefault="002D067A" w:rsidP="002D067A">
      <w:r w:rsidRPr="005F75A5">
        <w:t xml:space="preserve">Email: </w:t>
      </w:r>
      <w:hyperlink r:id="rId8" w:history="1">
        <w:r w:rsidRPr="005F75A5">
          <w:rPr>
            <w:color w:val="0000FF"/>
            <w:u w:val="single"/>
          </w:rPr>
          <w:t>fgraves@usgs.gov</w:t>
        </w:r>
      </w:hyperlink>
    </w:p>
    <w:sectPr w:rsidR="002D067A" w:rsidRPr="005F75A5" w:rsidSect="00950BF7">
      <w:pgSz w:w="12240" w:h="15840"/>
      <w:pgMar w:top="1440" w:right="359" w:bottom="1440" w:left="3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6CD1"/>
    <w:multiLevelType w:val="hybridMultilevel"/>
    <w:tmpl w:val="D78801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F73391"/>
    <w:multiLevelType w:val="hybridMultilevel"/>
    <w:tmpl w:val="FC3AC43A"/>
    <w:lvl w:ilvl="0" w:tplc="3A1E12D0">
      <w:start w:val="1"/>
      <w:numFmt w:val="lowerLetter"/>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nsid w:val="1F1646E7"/>
    <w:multiLevelType w:val="hybridMultilevel"/>
    <w:tmpl w:val="7BC0E884"/>
    <w:lvl w:ilvl="0" w:tplc="9094FC44">
      <w:start w:val="1"/>
      <w:numFmt w:val="decimal"/>
      <w:lvlText w:val="%1."/>
      <w:lvlJc w:val="left"/>
      <w:pPr>
        <w:tabs>
          <w:tab w:val="num" w:pos="1440"/>
        </w:tabs>
        <w:ind w:left="1440" w:hanging="360"/>
      </w:pPr>
    </w:lvl>
    <w:lvl w:ilvl="1" w:tplc="858A6634" w:tentative="1">
      <w:start w:val="1"/>
      <w:numFmt w:val="lowerLetter"/>
      <w:lvlText w:val="%2."/>
      <w:lvlJc w:val="left"/>
      <w:pPr>
        <w:tabs>
          <w:tab w:val="num" w:pos="2160"/>
        </w:tabs>
        <w:ind w:left="2160" w:hanging="360"/>
      </w:pPr>
    </w:lvl>
    <w:lvl w:ilvl="2" w:tplc="64B861A8" w:tentative="1">
      <w:start w:val="1"/>
      <w:numFmt w:val="lowerRoman"/>
      <w:lvlText w:val="%3."/>
      <w:lvlJc w:val="right"/>
      <w:pPr>
        <w:tabs>
          <w:tab w:val="num" w:pos="2880"/>
        </w:tabs>
        <w:ind w:left="2880" w:hanging="180"/>
      </w:pPr>
    </w:lvl>
    <w:lvl w:ilvl="3" w:tplc="F42CC5F8" w:tentative="1">
      <w:start w:val="1"/>
      <w:numFmt w:val="decimal"/>
      <w:lvlText w:val="%4."/>
      <w:lvlJc w:val="left"/>
      <w:pPr>
        <w:tabs>
          <w:tab w:val="num" w:pos="3600"/>
        </w:tabs>
        <w:ind w:left="3600" w:hanging="360"/>
      </w:pPr>
    </w:lvl>
    <w:lvl w:ilvl="4" w:tplc="5666E93E" w:tentative="1">
      <w:start w:val="1"/>
      <w:numFmt w:val="lowerLetter"/>
      <w:lvlText w:val="%5."/>
      <w:lvlJc w:val="left"/>
      <w:pPr>
        <w:tabs>
          <w:tab w:val="num" w:pos="4320"/>
        </w:tabs>
        <w:ind w:left="4320" w:hanging="360"/>
      </w:pPr>
    </w:lvl>
    <w:lvl w:ilvl="5" w:tplc="B1D6E4C8" w:tentative="1">
      <w:start w:val="1"/>
      <w:numFmt w:val="lowerRoman"/>
      <w:lvlText w:val="%6."/>
      <w:lvlJc w:val="right"/>
      <w:pPr>
        <w:tabs>
          <w:tab w:val="num" w:pos="5040"/>
        </w:tabs>
        <w:ind w:left="5040" w:hanging="180"/>
      </w:pPr>
    </w:lvl>
    <w:lvl w:ilvl="6" w:tplc="92BE050E" w:tentative="1">
      <w:start w:val="1"/>
      <w:numFmt w:val="decimal"/>
      <w:lvlText w:val="%7."/>
      <w:lvlJc w:val="left"/>
      <w:pPr>
        <w:tabs>
          <w:tab w:val="num" w:pos="5760"/>
        </w:tabs>
        <w:ind w:left="5760" w:hanging="360"/>
      </w:pPr>
    </w:lvl>
    <w:lvl w:ilvl="7" w:tplc="41B0528C" w:tentative="1">
      <w:start w:val="1"/>
      <w:numFmt w:val="lowerLetter"/>
      <w:lvlText w:val="%8."/>
      <w:lvlJc w:val="left"/>
      <w:pPr>
        <w:tabs>
          <w:tab w:val="num" w:pos="6480"/>
        </w:tabs>
        <w:ind w:left="6480" w:hanging="360"/>
      </w:pPr>
    </w:lvl>
    <w:lvl w:ilvl="8" w:tplc="44B2B1FC" w:tentative="1">
      <w:start w:val="1"/>
      <w:numFmt w:val="lowerRoman"/>
      <w:lvlText w:val="%9."/>
      <w:lvlJc w:val="right"/>
      <w:pPr>
        <w:tabs>
          <w:tab w:val="num" w:pos="7200"/>
        </w:tabs>
        <w:ind w:left="7200" w:hanging="180"/>
      </w:pPr>
    </w:lvl>
  </w:abstractNum>
  <w:abstractNum w:abstractNumId="4">
    <w:nsid w:val="2EC62E2D"/>
    <w:multiLevelType w:val="hybridMultilevel"/>
    <w:tmpl w:val="5D4A3470"/>
    <w:lvl w:ilvl="0" w:tplc="8EE8D952">
      <w:start w:val="1"/>
      <w:numFmt w:val="bullet"/>
      <w:lvlText w:val=""/>
      <w:lvlJc w:val="left"/>
      <w:pPr>
        <w:tabs>
          <w:tab w:val="num" w:pos="1440"/>
        </w:tabs>
        <w:ind w:left="1440" w:hanging="360"/>
      </w:pPr>
      <w:rPr>
        <w:rFonts w:ascii="Symbol" w:hAnsi="Symbol" w:hint="default"/>
      </w:rPr>
    </w:lvl>
    <w:lvl w:ilvl="1" w:tplc="D2A82176" w:tentative="1">
      <w:start w:val="1"/>
      <w:numFmt w:val="bullet"/>
      <w:lvlText w:val="o"/>
      <w:lvlJc w:val="left"/>
      <w:pPr>
        <w:tabs>
          <w:tab w:val="num" w:pos="2160"/>
        </w:tabs>
        <w:ind w:left="2160" w:hanging="360"/>
      </w:pPr>
      <w:rPr>
        <w:rFonts w:ascii="Courier New" w:hAnsi="Courier New" w:hint="default"/>
      </w:rPr>
    </w:lvl>
    <w:lvl w:ilvl="2" w:tplc="15A6E7BC" w:tentative="1">
      <w:start w:val="1"/>
      <w:numFmt w:val="bullet"/>
      <w:lvlText w:val=""/>
      <w:lvlJc w:val="left"/>
      <w:pPr>
        <w:tabs>
          <w:tab w:val="num" w:pos="2880"/>
        </w:tabs>
        <w:ind w:left="2880" w:hanging="360"/>
      </w:pPr>
      <w:rPr>
        <w:rFonts w:ascii="Wingdings" w:hAnsi="Wingdings" w:hint="default"/>
      </w:rPr>
    </w:lvl>
    <w:lvl w:ilvl="3" w:tplc="95A2E932" w:tentative="1">
      <w:start w:val="1"/>
      <w:numFmt w:val="bullet"/>
      <w:lvlText w:val=""/>
      <w:lvlJc w:val="left"/>
      <w:pPr>
        <w:tabs>
          <w:tab w:val="num" w:pos="3600"/>
        </w:tabs>
        <w:ind w:left="3600" w:hanging="360"/>
      </w:pPr>
      <w:rPr>
        <w:rFonts w:ascii="Symbol" w:hAnsi="Symbol" w:hint="default"/>
      </w:rPr>
    </w:lvl>
    <w:lvl w:ilvl="4" w:tplc="A572A32C" w:tentative="1">
      <w:start w:val="1"/>
      <w:numFmt w:val="bullet"/>
      <w:lvlText w:val="o"/>
      <w:lvlJc w:val="left"/>
      <w:pPr>
        <w:tabs>
          <w:tab w:val="num" w:pos="4320"/>
        </w:tabs>
        <w:ind w:left="4320" w:hanging="360"/>
      </w:pPr>
      <w:rPr>
        <w:rFonts w:ascii="Courier New" w:hAnsi="Courier New" w:hint="default"/>
      </w:rPr>
    </w:lvl>
    <w:lvl w:ilvl="5" w:tplc="64E2ABA8" w:tentative="1">
      <w:start w:val="1"/>
      <w:numFmt w:val="bullet"/>
      <w:lvlText w:val=""/>
      <w:lvlJc w:val="left"/>
      <w:pPr>
        <w:tabs>
          <w:tab w:val="num" w:pos="5040"/>
        </w:tabs>
        <w:ind w:left="5040" w:hanging="360"/>
      </w:pPr>
      <w:rPr>
        <w:rFonts w:ascii="Wingdings" w:hAnsi="Wingdings" w:hint="default"/>
      </w:rPr>
    </w:lvl>
    <w:lvl w:ilvl="6" w:tplc="FA400C12" w:tentative="1">
      <w:start w:val="1"/>
      <w:numFmt w:val="bullet"/>
      <w:lvlText w:val=""/>
      <w:lvlJc w:val="left"/>
      <w:pPr>
        <w:tabs>
          <w:tab w:val="num" w:pos="5760"/>
        </w:tabs>
        <w:ind w:left="5760" w:hanging="360"/>
      </w:pPr>
      <w:rPr>
        <w:rFonts w:ascii="Symbol" w:hAnsi="Symbol" w:hint="default"/>
      </w:rPr>
    </w:lvl>
    <w:lvl w:ilvl="7" w:tplc="60946CD2" w:tentative="1">
      <w:start w:val="1"/>
      <w:numFmt w:val="bullet"/>
      <w:lvlText w:val="o"/>
      <w:lvlJc w:val="left"/>
      <w:pPr>
        <w:tabs>
          <w:tab w:val="num" w:pos="6480"/>
        </w:tabs>
        <w:ind w:left="6480" w:hanging="360"/>
      </w:pPr>
      <w:rPr>
        <w:rFonts w:ascii="Courier New" w:hAnsi="Courier New" w:hint="default"/>
      </w:rPr>
    </w:lvl>
    <w:lvl w:ilvl="8" w:tplc="133A002C" w:tentative="1">
      <w:start w:val="1"/>
      <w:numFmt w:val="bullet"/>
      <w:lvlText w:val=""/>
      <w:lvlJc w:val="left"/>
      <w:pPr>
        <w:tabs>
          <w:tab w:val="num" w:pos="7200"/>
        </w:tabs>
        <w:ind w:left="7200" w:hanging="360"/>
      </w:pPr>
      <w:rPr>
        <w:rFonts w:ascii="Wingdings" w:hAnsi="Wingdings" w:hint="default"/>
      </w:rPr>
    </w:lvl>
  </w:abstractNum>
  <w:abstractNum w:abstractNumId="5">
    <w:nsid w:val="2FBC0399"/>
    <w:multiLevelType w:val="hybridMultilevel"/>
    <w:tmpl w:val="9948E40A"/>
    <w:lvl w:ilvl="0" w:tplc="F07C5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37D6233"/>
    <w:multiLevelType w:val="hybridMultilevel"/>
    <w:tmpl w:val="4EB02AAA"/>
    <w:lvl w:ilvl="0" w:tplc="675A7E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8F776B9"/>
    <w:multiLevelType w:val="hybridMultilevel"/>
    <w:tmpl w:val="CB482B78"/>
    <w:lvl w:ilvl="0" w:tplc="FB42D19A">
      <w:start w:val="1"/>
      <w:numFmt w:val="decimal"/>
      <w:lvlText w:val="%1."/>
      <w:lvlJc w:val="left"/>
      <w:pPr>
        <w:tabs>
          <w:tab w:val="num" w:pos="1440"/>
        </w:tabs>
        <w:ind w:left="1440" w:hanging="360"/>
      </w:pPr>
    </w:lvl>
    <w:lvl w:ilvl="1" w:tplc="C004F080" w:tentative="1">
      <w:start w:val="1"/>
      <w:numFmt w:val="lowerLetter"/>
      <w:lvlText w:val="%2."/>
      <w:lvlJc w:val="left"/>
      <w:pPr>
        <w:tabs>
          <w:tab w:val="num" w:pos="2160"/>
        </w:tabs>
        <w:ind w:left="2160" w:hanging="360"/>
      </w:pPr>
    </w:lvl>
    <w:lvl w:ilvl="2" w:tplc="F6F47CEC" w:tentative="1">
      <w:start w:val="1"/>
      <w:numFmt w:val="lowerRoman"/>
      <w:lvlText w:val="%3."/>
      <w:lvlJc w:val="right"/>
      <w:pPr>
        <w:tabs>
          <w:tab w:val="num" w:pos="2880"/>
        </w:tabs>
        <w:ind w:left="2880" w:hanging="180"/>
      </w:pPr>
    </w:lvl>
    <w:lvl w:ilvl="3" w:tplc="DF148F26" w:tentative="1">
      <w:start w:val="1"/>
      <w:numFmt w:val="decimal"/>
      <w:lvlText w:val="%4."/>
      <w:lvlJc w:val="left"/>
      <w:pPr>
        <w:tabs>
          <w:tab w:val="num" w:pos="3600"/>
        </w:tabs>
        <w:ind w:left="3600" w:hanging="360"/>
      </w:pPr>
    </w:lvl>
    <w:lvl w:ilvl="4" w:tplc="4C54BB7E" w:tentative="1">
      <w:start w:val="1"/>
      <w:numFmt w:val="lowerLetter"/>
      <w:lvlText w:val="%5."/>
      <w:lvlJc w:val="left"/>
      <w:pPr>
        <w:tabs>
          <w:tab w:val="num" w:pos="4320"/>
        </w:tabs>
        <w:ind w:left="4320" w:hanging="360"/>
      </w:pPr>
    </w:lvl>
    <w:lvl w:ilvl="5" w:tplc="66A68262" w:tentative="1">
      <w:start w:val="1"/>
      <w:numFmt w:val="lowerRoman"/>
      <w:lvlText w:val="%6."/>
      <w:lvlJc w:val="right"/>
      <w:pPr>
        <w:tabs>
          <w:tab w:val="num" w:pos="5040"/>
        </w:tabs>
        <w:ind w:left="5040" w:hanging="180"/>
      </w:pPr>
    </w:lvl>
    <w:lvl w:ilvl="6" w:tplc="5AF03818" w:tentative="1">
      <w:start w:val="1"/>
      <w:numFmt w:val="decimal"/>
      <w:lvlText w:val="%7."/>
      <w:lvlJc w:val="left"/>
      <w:pPr>
        <w:tabs>
          <w:tab w:val="num" w:pos="5760"/>
        </w:tabs>
        <w:ind w:left="5760" w:hanging="360"/>
      </w:pPr>
    </w:lvl>
    <w:lvl w:ilvl="7" w:tplc="7CA2CF6C" w:tentative="1">
      <w:start w:val="1"/>
      <w:numFmt w:val="lowerLetter"/>
      <w:lvlText w:val="%8."/>
      <w:lvlJc w:val="left"/>
      <w:pPr>
        <w:tabs>
          <w:tab w:val="num" w:pos="6480"/>
        </w:tabs>
        <w:ind w:left="6480" w:hanging="360"/>
      </w:pPr>
    </w:lvl>
    <w:lvl w:ilvl="8" w:tplc="07304082" w:tentative="1">
      <w:start w:val="1"/>
      <w:numFmt w:val="lowerRoman"/>
      <w:lvlText w:val="%9."/>
      <w:lvlJc w:val="right"/>
      <w:pPr>
        <w:tabs>
          <w:tab w:val="num" w:pos="7200"/>
        </w:tabs>
        <w:ind w:left="7200" w:hanging="180"/>
      </w:pPr>
    </w:lvl>
  </w:abstractNum>
  <w:abstractNum w:abstractNumId="8">
    <w:nsid w:val="493F4BE5"/>
    <w:multiLevelType w:val="hybridMultilevel"/>
    <w:tmpl w:val="EB1C233A"/>
    <w:lvl w:ilvl="0" w:tplc="34A8950E">
      <w:start w:val="1"/>
      <w:numFmt w:val="lowerRoman"/>
      <w:lvlText w:val="(%1)"/>
      <w:lvlJc w:val="left"/>
      <w:pPr>
        <w:tabs>
          <w:tab w:val="num" w:pos="720"/>
        </w:tabs>
        <w:ind w:left="720" w:hanging="360"/>
      </w:pPr>
      <w:rPr>
        <w:rFonts w:ascii="Times New Roman" w:eastAsia="Times New Roman" w:hAnsi="Times New Roman" w:cs="Times New Roman" w:hint="default"/>
      </w:rPr>
    </w:lvl>
    <w:lvl w:ilvl="1" w:tplc="BFEE915C">
      <w:start w:val="1"/>
      <w:numFmt w:val="lowerRoman"/>
      <w:lvlText w:val="(%2)"/>
      <w:lvlJc w:val="left"/>
      <w:pPr>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222395E"/>
    <w:multiLevelType w:val="hybridMultilevel"/>
    <w:tmpl w:val="EF902EB0"/>
    <w:lvl w:ilvl="0" w:tplc="04090019">
      <w:start w:val="3"/>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1427408"/>
    <w:multiLevelType w:val="hybridMultilevel"/>
    <w:tmpl w:val="7484831A"/>
    <w:lvl w:ilvl="0" w:tplc="1DEA01F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483BA3"/>
    <w:multiLevelType w:val="hybridMultilevel"/>
    <w:tmpl w:val="5D4A3470"/>
    <w:lvl w:ilvl="0" w:tplc="A0182C4C">
      <w:start w:val="1"/>
      <w:numFmt w:val="decimal"/>
      <w:lvlText w:val="%1."/>
      <w:lvlJc w:val="left"/>
      <w:pPr>
        <w:tabs>
          <w:tab w:val="num" w:pos="1440"/>
        </w:tabs>
        <w:ind w:left="1440" w:hanging="360"/>
      </w:pPr>
    </w:lvl>
    <w:lvl w:ilvl="1" w:tplc="C8723F6A" w:tentative="1">
      <w:start w:val="1"/>
      <w:numFmt w:val="bullet"/>
      <w:lvlText w:val="o"/>
      <w:lvlJc w:val="left"/>
      <w:pPr>
        <w:tabs>
          <w:tab w:val="num" w:pos="2160"/>
        </w:tabs>
        <w:ind w:left="2160" w:hanging="360"/>
      </w:pPr>
      <w:rPr>
        <w:rFonts w:ascii="Courier New" w:hAnsi="Courier New" w:hint="default"/>
      </w:rPr>
    </w:lvl>
    <w:lvl w:ilvl="2" w:tplc="385C7096" w:tentative="1">
      <w:start w:val="1"/>
      <w:numFmt w:val="bullet"/>
      <w:lvlText w:val=""/>
      <w:lvlJc w:val="left"/>
      <w:pPr>
        <w:tabs>
          <w:tab w:val="num" w:pos="2880"/>
        </w:tabs>
        <w:ind w:left="2880" w:hanging="360"/>
      </w:pPr>
      <w:rPr>
        <w:rFonts w:ascii="Wingdings" w:hAnsi="Wingdings" w:hint="default"/>
      </w:rPr>
    </w:lvl>
    <w:lvl w:ilvl="3" w:tplc="AA32B6A2" w:tentative="1">
      <w:start w:val="1"/>
      <w:numFmt w:val="bullet"/>
      <w:lvlText w:val=""/>
      <w:lvlJc w:val="left"/>
      <w:pPr>
        <w:tabs>
          <w:tab w:val="num" w:pos="3600"/>
        </w:tabs>
        <w:ind w:left="3600" w:hanging="360"/>
      </w:pPr>
      <w:rPr>
        <w:rFonts w:ascii="Symbol" w:hAnsi="Symbol" w:hint="default"/>
      </w:rPr>
    </w:lvl>
    <w:lvl w:ilvl="4" w:tplc="12DABD02" w:tentative="1">
      <w:start w:val="1"/>
      <w:numFmt w:val="bullet"/>
      <w:lvlText w:val="o"/>
      <w:lvlJc w:val="left"/>
      <w:pPr>
        <w:tabs>
          <w:tab w:val="num" w:pos="4320"/>
        </w:tabs>
        <w:ind w:left="4320" w:hanging="360"/>
      </w:pPr>
      <w:rPr>
        <w:rFonts w:ascii="Courier New" w:hAnsi="Courier New" w:hint="default"/>
      </w:rPr>
    </w:lvl>
    <w:lvl w:ilvl="5" w:tplc="AC4A0F06" w:tentative="1">
      <w:start w:val="1"/>
      <w:numFmt w:val="bullet"/>
      <w:lvlText w:val=""/>
      <w:lvlJc w:val="left"/>
      <w:pPr>
        <w:tabs>
          <w:tab w:val="num" w:pos="5040"/>
        </w:tabs>
        <w:ind w:left="5040" w:hanging="360"/>
      </w:pPr>
      <w:rPr>
        <w:rFonts w:ascii="Wingdings" w:hAnsi="Wingdings" w:hint="default"/>
      </w:rPr>
    </w:lvl>
    <w:lvl w:ilvl="6" w:tplc="DBB42F50" w:tentative="1">
      <w:start w:val="1"/>
      <w:numFmt w:val="bullet"/>
      <w:lvlText w:val=""/>
      <w:lvlJc w:val="left"/>
      <w:pPr>
        <w:tabs>
          <w:tab w:val="num" w:pos="5760"/>
        </w:tabs>
        <w:ind w:left="5760" w:hanging="360"/>
      </w:pPr>
      <w:rPr>
        <w:rFonts w:ascii="Symbol" w:hAnsi="Symbol" w:hint="default"/>
      </w:rPr>
    </w:lvl>
    <w:lvl w:ilvl="7" w:tplc="7728D262" w:tentative="1">
      <w:start w:val="1"/>
      <w:numFmt w:val="bullet"/>
      <w:lvlText w:val="o"/>
      <w:lvlJc w:val="left"/>
      <w:pPr>
        <w:tabs>
          <w:tab w:val="num" w:pos="6480"/>
        </w:tabs>
        <w:ind w:left="6480" w:hanging="360"/>
      </w:pPr>
      <w:rPr>
        <w:rFonts w:ascii="Courier New" w:hAnsi="Courier New" w:hint="default"/>
      </w:rPr>
    </w:lvl>
    <w:lvl w:ilvl="8" w:tplc="B02E45A4" w:tentative="1">
      <w:start w:val="1"/>
      <w:numFmt w:val="bullet"/>
      <w:lvlText w:val=""/>
      <w:lvlJc w:val="left"/>
      <w:pPr>
        <w:tabs>
          <w:tab w:val="num" w:pos="7200"/>
        </w:tabs>
        <w:ind w:left="7200" w:hanging="360"/>
      </w:pPr>
      <w:rPr>
        <w:rFonts w:ascii="Wingdings" w:hAnsi="Wingdings" w:hint="default"/>
      </w:rPr>
    </w:lvl>
  </w:abstractNum>
  <w:abstractNum w:abstractNumId="13">
    <w:nsid w:val="76A20364"/>
    <w:multiLevelType w:val="hybridMultilevel"/>
    <w:tmpl w:val="68EA312A"/>
    <w:lvl w:ilvl="0" w:tplc="C02A8D1A">
      <w:start w:val="1"/>
      <w:numFmt w:val="bullet"/>
      <w:lvlText w:val=""/>
      <w:lvlJc w:val="left"/>
      <w:pPr>
        <w:tabs>
          <w:tab w:val="num" w:pos="0"/>
        </w:tabs>
        <w:ind w:left="0" w:hanging="360"/>
      </w:pPr>
      <w:rPr>
        <w:rFonts w:ascii="Symbol" w:hAnsi="Symbol" w:hint="default"/>
      </w:rPr>
    </w:lvl>
    <w:lvl w:ilvl="1" w:tplc="A7E212B6" w:tentative="1">
      <w:start w:val="1"/>
      <w:numFmt w:val="bullet"/>
      <w:lvlText w:val="o"/>
      <w:lvlJc w:val="left"/>
      <w:pPr>
        <w:tabs>
          <w:tab w:val="num" w:pos="720"/>
        </w:tabs>
        <w:ind w:left="720" w:hanging="360"/>
      </w:pPr>
      <w:rPr>
        <w:rFonts w:ascii="Courier New" w:hAnsi="Courier New" w:hint="default"/>
      </w:rPr>
    </w:lvl>
    <w:lvl w:ilvl="2" w:tplc="2FD0CBFA" w:tentative="1">
      <w:start w:val="1"/>
      <w:numFmt w:val="bullet"/>
      <w:lvlText w:val=""/>
      <w:lvlJc w:val="left"/>
      <w:pPr>
        <w:tabs>
          <w:tab w:val="num" w:pos="1440"/>
        </w:tabs>
        <w:ind w:left="1440" w:hanging="360"/>
      </w:pPr>
      <w:rPr>
        <w:rFonts w:ascii="Wingdings" w:hAnsi="Wingdings" w:hint="default"/>
      </w:rPr>
    </w:lvl>
    <w:lvl w:ilvl="3" w:tplc="C7F2209E" w:tentative="1">
      <w:start w:val="1"/>
      <w:numFmt w:val="bullet"/>
      <w:lvlText w:val=""/>
      <w:lvlJc w:val="left"/>
      <w:pPr>
        <w:tabs>
          <w:tab w:val="num" w:pos="2160"/>
        </w:tabs>
        <w:ind w:left="2160" w:hanging="360"/>
      </w:pPr>
      <w:rPr>
        <w:rFonts w:ascii="Symbol" w:hAnsi="Symbol" w:hint="default"/>
      </w:rPr>
    </w:lvl>
    <w:lvl w:ilvl="4" w:tplc="ADF2C528" w:tentative="1">
      <w:start w:val="1"/>
      <w:numFmt w:val="bullet"/>
      <w:lvlText w:val="o"/>
      <w:lvlJc w:val="left"/>
      <w:pPr>
        <w:tabs>
          <w:tab w:val="num" w:pos="2880"/>
        </w:tabs>
        <w:ind w:left="2880" w:hanging="360"/>
      </w:pPr>
      <w:rPr>
        <w:rFonts w:ascii="Courier New" w:hAnsi="Courier New" w:hint="default"/>
      </w:rPr>
    </w:lvl>
    <w:lvl w:ilvl="5" w:tplc="0F7A40D4" w:tentative="1">
      <w:start w:val="1"/>
      <w:numFmt w:val="bullet"/>
      <w:lvlText w:val=""/>
      <w:lvlJc w:val="left"/>
      <w:pPr>
        <w:tabs>
          <w:tab w:val="num" w:pos="3600"/>
        </w:tabs>
        <w:ind w:left="3600" w:hanging="360"/>
      </w:pPr>
      <w:rPr>
        <w:rFonts w:ascii="Wingdings" w:hAnsi="Wingdings" w:hint="default"/>
      </w:rPr>
    </w:lvl>
    <w:lvl w:ilvl="6" w:tplc="7242CF54" w:tentative="1">
      <w:start w:val="1"/>
      <w:numFmt w:val="bullet"/>
      <w:lvlText w:val=""/>
      <w:lvlJc w:val="left"/>
      <w:pPr>
        <w:tabs>
          <w:tab w:val="num" w:pos="4320"/>
        </w:tabs>
        <w:ind w:left="4320" w:hanging="360"/>
      </w:pPr>
      <w:rPr>
        <w:rFonts w:ascii="Symbol" w:hAnsi="Symbol" w:hint="default"/>
      </w:rPr>
    </w:lvl>
    <w:lvl w:ilvl="7" w:tplc="79FA110A" w:tentative="1">
      <w:start w:val="1"/>
      <w:numFmt w:val="bullet"/>
      <w:lvlText w:val="o"/>
      <w:lvlJc w:val="left"/>
      <w:pPr>
        <w:tabs>
          <w:tab w:val="num" w:pos="5040"/>
        </w:tabs>
        <w:ind w:left="5040" w:hanging="360"/>
      </w:pPr>
      <w:rPr>
        <w:rFonts w:ascii="Courier New" w:hAnsi="Courier New" w:hint="default"/>
      </w:rPr>
    </w:lvl>
    <w:lvl w:ilvl="8" w:tplc="E8721BE8" w:tentative="1">
      <w:start w:val="1"/>
      <w:numFmt w:val="bullet"/>
      <w:lvlText w:val=""/>
      <w:lvlJc w:val="left"/>
      <w:pPr>
        <w:tabs>
          <w:tab w:val="num" w:pos="5760"/>
        </w:tabs>
        <w:ind w:left="5760" w:hanging="360"/>
      </w:pPr>
      <w:rPr>
        <w:rFonts w:ascii="Wingdings" w:hAnsi="Wingdings" w:hint="default"/>
      </w:rPr>
    </w:lvl>
  </w:abstractNum>
  <w:num w:numId="1">
    <w:abstractNumId w:val="13"/>
  </w:num>
  <w:num w:numId="2">
    <w:abstractNumId w:val="4"/>
  </w:num>
  <w:num w:numId="3">
    <w:abstractNumId w:val="3"/>
  </w:num>
  <w:num w:numId="4">
    <w:abstractNumId w:val="7"/>
  </w:num>
  <w:num w:numId="5">
    <w:abstractNumId w:val="12"/>
  </w:num>
  <w:num w:numId="6">
    <w:abstractNumId w:val="10"/>
  </w:num>
  <w:num w:numId="7">
    <w:abstractNumId w:val="0"/>
  </w:num>
  <w:num w:numId="8">
    <w:abstractNumId w:val="6"/>
  </w:num>
  <w:num w:numId="9">
    <w:abstractNumId w:val="5"/>
  </w:num>
  <w:num w:numId="10">
    <w:abstractNumId w:val="1"/>
  </w:num>
  <w:num w:numId="11">
    <w:abstractNumId w:val="11"/>
  </w:num>
  <w:num w:numId="12">
    <w:abstractNumId w:val="8"/>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B7C"/>
    <w:rsid w:val="00036C4A"/>
    <w:rsid w:val="00043D67"/>
    <w:rsid w:val="000571F2"/>
    <w:rsid w:val="00067BC3"/>
    <w:rsid w:val="000C22DA"/>
    <w:rsid w:val="000C2D24"/>
    <w:rsid w:val="000D09AD"/>
    <w:rsid w:val="0010422A"/>
    <w:rsid w:val="00114DD2"/>
    <w:rsid w:val="00152D0C"/>
    <w:rsid w:val="00160E96"/>
    <w:rsid w:val="001C59D8"/>
    <w:rsid w:val="001F3E1C"/>
    <w:rsid w:val="00215360"/>
    <w:rsid w:val="0025166F"/>
    <w:rsid w:val="00253C6C"/>
    <w:rsid w:val="0028753F"/>
    <w:rsid w:val="00296C85"/>
    <w:rsid w:val="002D067A"/>
    <w:rsid w:val="002E07D3"/>
    <w:rsid w:val="002E174F"/>
    <w:rsid w:val="0030117E"/>
    <w:rsid w:val="003167DB"/>
    <w:rsid w:val="00333055"/>
    <w:rsid w:val="0034261A"/>
    <w:rsid w:val="00346145"/>
    <w:rsid w:val="003B7AA3"/>
    <w:rsid w:val="003C2716"/>
    <w:rsid w:val="003F7F52"/>
    <w:rsid w:val="00410857"/>
    <w:rsid w:val="004B2DF0"/>
    <w:rsid w:val="004C2AA7"/>
    <w:rsid w:val="004D05CC"/>
    <w:rsid w:val="004D59CD"/>
    <w:rsid w:val="004E628C"/>
    <w:rsid w:val="0050546C"/>
    <w:rsid w:val="00513408"/>
    <w:rsid w:val="00551057"/>
    <w:rsid w:val="00592358"/>
    <w:rsid w:val="005A238E"/>
    <w:rsid w:val="005B3B8B"/>
    <w:rsid w:val="005F7811"/>
    <w:rsid w:val="0060718C"/>
    <w:rsid w:val="00610DF8"/>
    <w:rsid w:val="006937C2"/>
    <w:rsid w:val="006C034D"/>
    <w:rsid w:val="006C2FAE"/>
    <w:rsid w:val="006D7204"/>
    <w:rsid w:val="006F5BAF"/>
    <w:rsid w:val="00737D55"/>
    <w:rsid w:val="007477F7"/>
    <w:rsid w:val="00760A85"/>
    <w:rsid w:val="007B7BB7"/>
    <w:rsid w:val="007D0496"/>
    <w:rsid w:val="007E3D4F"/>
    <w:rsid w:val="00815988"/>
    <w:rsid w:val="00841736"/>
    <w:rsid w:val="00870651"/>
    <w:rsid w:val="008710FA"/>
    <w:rsid w:val="00883DE6"/>
    <w:rsid w:val="00892DCC"/>
    <w:rsid w:val="008B2382"/>
    <w:rsid w:val="009167BC"/>
    <w:rsid w:val="00950BF7"/>
    <w:rsid w:val="009A6B0D"/>
    <w:rsid w:val="009C72FC"/>
    <w:rsid w:val="009C7EA5"/>
    <w:rsid w:val="009D6F6B"/>
    <w:rsid w:val="009E1E85"/>
    <w:rsid w:val="009F39A3"/>
    <w:rsid w:val="00A05453"/>
    <w:rsid w:val="00A2465C"/>
    <w:rsid w:val="00A2570B"/>
    <w:rsid w:val="00A25DAF"/>
    <w:rsid w:val="00A33CD8"/>
    <w:rsid w:val="00A50DAD"/>
    <w:rsid w:val="00A72BFB"/>
    <w:rsid w:val="00AC5B67"/>
    <w:rsid w:val="00AD6984"/>
    <w:rsid w:val="00B2173F"/>
    <w:rsid w:val="00B4792E"/>
    <w:rsid w:val="00B931B7"/>
    <w:rsid w:val="00B93EB9"/>
    <w:rsid w:val="00C0695C"/>
    <w:rsid w:val="00C31836"/>
    <w:rsid w:val="00C5121D"/>
    <w:rsid w:val="00C568E0"/>
    <w:rsid w:val="00C92966"/>
    <w:rsid w:val="00C95F70"/>
    <w:rsid w:val="00CF3786"/>
    <w:rsid w:val="00D045D7"/>
    <w:rsid w:val="00D07CBA"/>
    <w:rsid w:val="00D147DC"/>
    <w:rsid w:val="00D42503"/>
    <w:rsid w:val="00D51F8E"/>
    <w:rsid w:val="00D65DC4"/>
    <w:rsid w:val="00DB38D9"/>
    <w:rsid w:val="00DC4B61"/>
    <w:rsid w:val="00E30CE4"/>
    <w:rsid w:val="00E459F6"/>
    <w:rsid w:val="00E467D5"/>
    <w:rsid w:val="00EB6FB1"/>
    <w:rsid w:val="00EB7B86"/>
    <w:rsid w:val="00EC371E"/>
    <w:rsid w:val="00ED7759"/>
    <w:rsid w:val="00F01F50"/>
    <w:rsid w:val="00F052C7"/>
    <w:rsid w:val="00F11B7C"/>
    <w:rsid w:val="00F80230"/>
    <w:rsid w:val="00FD6F64"/>
    <w:rsid w:val="00FE0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0BF7"/>
    <w:rPr>
      <w:sz w:val="24"/>
    </w:rPr>
  </w:style>
  <w:style w:type="paragraph" w:styleId="Heading1">
    <w:name w:val="heading 1"/>
    <w:basedOn w:val="Normal"/>
    <w:next w:val="Normal"/>
    <w:qFormat/>
    <w:rsid w:val="00950BF7"/>
    <w:pPr>
      <w:keepNext/>
      <w:spacing w:before="240" w:after="120"/>
      <w:outlineLvl w:val="0"/>
    </w:pPr>
    <w:rPr>
      <w:rFonts w:ascii="Helvetica" w:hAnsi="Helvetica"/>
      <w:b/>
      <w:kern w:val="32"/>
    </w:rPr>
  </w:style>
  <w:style w:type="paragraph" w:styleId="Heading2">
    <w:name w:val="heading 2"/>
    <w:basedOn w:val="Normal"/>
    <w:next w:val="Normal"/>
    <w:qFormat/>
    <w:rsid w:val="00950BF7"/>
    <w:pPr>
      <w:keepNext/>
      <w:spacing w:before="120" w:after="120"/>
      <w:outlineLvl w:val="1"/>
    </w:pPr>
    <w:rPr>
      <w:rFonts w:ascii="Helvetica" w:hAnsi="Helvetica"/>
      <w:i/>
    </w:rPr>
  </w:style>
  <w:style w:type="paragraph" w:styleId="Heading3">
    <w:name w:val="heading 3"/>
    <w:basedOn w:val="Normal"/>
    <w:next w:val="Normal"/>
    <w:qFormat/>
    <w:rsid w:val="00892DC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950BF7"/>
    <w:pPr>
      <w:spacing w:before="120" w:after="120"/>
    </w:pPr>
  </w:style>
  <w:style w:type="character" w:styleId="Hyperlink">
    <w:name w:val="Hyperlink"/>
    <w:basedOn w:val="DefaultParagraphFont"/>
    <w:rsid w:val="00950BF7"/>
    <w:rPr>
      <w:color w:val="0000FF"/>
      <w:u w:val="single"/>
    </w:rPr>
  </w:style>
  <w:style w:type="paragraph" w:customStyle="1" w:styleId="Response">
    <w:name w:val="Response"/>
    <w:basedOn w:val="NormalIndent"/>
    <w:rsid w:val="00950BF7"/>
    <w:pPr>
      <w:spacing w:before="120" w:after="60"/>
    </w:pPr>
    <w:rPr>
      <w:rFonts w:eastAsia="Times New Roman"/>
    </w:rPr>
  </w:style>
  <w:style w:type="paragraph" w:styleId="NormalIndent">
    <w:name w:val="Normal Indent"/>
    <w:basedOn w:val="Normal"/>
    <w:rsid w:val="00950BF7"/>
    <w:pPr>
      <w:ind w:left="720"/>
    </w:pPr>
  </w:style>
  <w:style w:type="paragraph" w:customStyle="1" w:styleId="Instructions">
    <w:name w:val="Instructions"/>
    <w:basedOn w:val="Normal"/>
    <w:rsid w:val="00950BF7"/>
    <w:rPr>
      <w:i/>
      <w:sz w:val="22"/>
    </w:rPr>
  </w:style>
  <w:style w:type="paragraph" w:styleId="Footer">
    <w:name w:val="footer"/>
    <w:basedOn w:val="Normal"/>
    <w:rsid w:val="00D045D7"/>
    <w:pPr>
      <w:tabs>
        <w:tab w:val="center" w:pos="4320"/>
        <w:tab w:val="right" w:pos="8640"/>
      </w:tabs>
    </w:pPr>
    <w:rPr>
      <w:rFonts w:ascii="Times New Roman" w:eastAsia="Times New Roman" w:hAnsi="Times New Roman"/>
      <w:szCs w:val="24"/>
    </w:rPr>
  </w:style>
  <w:style w:type="paragraph" w:styleId="BalloonText">
    <w:name w:val="Balloon Text"/>
    <w:basedOn w:val="Normal"/>
    <w:semiHidden/>
    <w:rsid w:val="00892DCC"/>
    <w:rPr>
      <w:rFonts w:ascii="Tahoma" w:hAnsi="Tahoma" w:cs="Tahoma"/>
      <w:sz w:val="16"/>
      <w:szCs w:val="16"/>
    </w:rPr>
  </w:style>
  <w:style w:type="character" w:styleId="CommentReference">
    <w:name w:val="annotation reference"/>
    <w:basedOn w:val="DefaultParagraphFont"/>
    <w:rsid w:val="00A05453"/>
    <w:rPr>
      <w:sz w:val="16"/>
      <w:szCs w:val="16"/>
    </w:rPr>
  </w:style>
  <w:style w:type="paragraph" w:styleId="CommentText">
    <w:name w:val="annotation text"/>
    <w:basedOn w:val="Normal"/>
    <w:link w:val="CommentTextChar"/>
    <w:rsid w:val="00A05453"/>
    <w:rPr>
      <w:sz w:val="20"/>
    </w:rPr>
  </w:style>
  <w:style w:type="character" w:customStyle="1" w:styleId="CommentTextChar">
    <w:name w:val="Comment Text Char"/>
    <w:basedOn w:val="DefaultParagraphFont"/>
    <w:link w:val="CommentText"/>
    <w:rsid w:val="00A05453"/>
  </w:style>
  <w:style w:type="paragraph" w:styleId="CommentSubject">
    <w:name w:val="annotation subject"/>
    <w:basedOn w:val="CommentText"/>
    <w:next w:val="CommentText"/>
    <w:link w:val="CommentSubjectChar"/>
    <w:rsid w:val="00A05453"/>
    <w:rPr>
      <w:b/>
      <w:bCs/>
    </w:rPr>
  </w:style>
  <w:style w:type="character" w:customStyle="1" w:styleId="CommentSubjectChar">
    <w:name w:val="Comment Subject Char"/>
    <w:basedOn w:val="CommentTextChar"/>
    <w:link w:val="CommentSubject"/>
    <w:rsid w:val="00A05453"/>
    <w:rPr>
      <w:b/>
      <w:bCs/>
    </w:rPr>
  </w:style>
  <w:style w:type="paragraph" w:styleId="ListParagraph">
    <w:name w:val="List Paragraph"/>
    <w:basedOn w:val="Normal"/>
    <w:uiPriority w:val="34"/>
    <w:qFormat/>
    <w:rsid w:val="00DB38D9"/>
    <w:pPr>
      <w:ind w:left="720"/>
      <w:contextualSpacing/>
    </w:pPr>
  </w:style>
  <w:style w:type="character" w:customStyle="1" w:styleId="PlainTextChar">
    <w:name w:val="Plain Text Char"/>
    <w:link w:val="PlainText"/>
    <w:rsid w:val="002D067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0BF7"/>
    <w:rPr>
      <w:sz w:val="24"/>
    </w:rPr>
  </w:style>
  <w:style w:type="paragraph" w:styleId="Heading1">
    <w:name w:val="heading 1"/>
    <w:basedOn w:val="Normal"/>
    <w:next w:val="Normal"/>
    <w:qFormat/>
    <w:rsid w:val="00950BF7"/>
    <w:pPr>
      <w:keepNext/>
      <w:spacing w:before="240" w:after="120"/>
      <w:outlineLvl w:val="0"/>
    </w:pPr>
    <w:rPr>
      <w:rFonts w:ascii="Helvetica" w:hAnsi="Helvetica"/>
      <w:b/>
      <w:kern w:val="32"/>
    </w:rPr>
  </w:style>
  <w:style w:type="paragraph" w:styleId="Heading2">
    <w:name w:val="heading 2"/>
    <w:basedOn w:val="Normal"/>
    <w:next w:val="Normal"/>
    <w:qFormat/>
    <w:rsid w:val="00950BF7"/>
    <w:pPr>
      <w:keepNext/>
      <w:spacing w:before="120" w:after="120"/>
      <w:outlineLvl w:val="1"/>
    </w:pPr>
    <w:rPr>
      <w:rFonts w:ascii="Helvetica" w:hAnsi="Helvetica"/>
      <w:i/>
    </w:rPr>
  </w:style>
  <w:style w:type="paragraph" w:styleId="Heading3">
    <w:name w:val="heading 3"/>
    <w:basedOn w:val="Normal"/>
    <w:next w:val="Normal"/>
    <w:qFormat/>
    <w:rsid w:val="00892DC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950BF7"/>
    <w:pPr>
      <w:spacing w:before="120" w:after="120"/>
    </w:pPr>
  </w:style>
  <w:style w:type="character" w:styleId="Hyperlink">
    <w:name w:val="Hyperlink"/>
    <w:basedOn w:val="DefaultParagraphFont"/>
    <w:rsid w:val="00950BF7"/>
    <w:rPr>
      <w:color w:val="0000FF"/>
      <w:u w:val="single"/>
    </w:rPr>
  </w:style>
  <w:style w:type="paragraph" w:customStyle="1" w:styleId="Response">
    <w:name w:val="Response"/>
    <w:basedOn w:val="NormalIndent"/>
    <w:rsid w:val="00950BF7"/>
    <w:pPr>
      <w:spacing w:before="120" w:after="60"/>
    </w:pPr>
    <w:rPr>
      <w:rFonts w:eastAsia="Times New Roman"/>
    </w:rPr>
  </w:style>
  <w:style w:type="paragraph" w:styleId="NormalIndent">
    <w:name w:val="Normal Indent"/>
    <w:basedOn w:val="Normal"/>
    <w:rsid w:val="00950BF7"/>
    <w:pPr>
      <w:ind w:left="720"/>
    </w:pPr>
  </w:style>
  <w:style w:type="paragraph" w:customStyle="1" w:styleId="Instructions">
    <w:name w:val="Instructions"/>
    <w:basedOn w:val="Normal"/>
    <w:rsid w:val="00950BF7"/>
    <w:rPr>
      <w:i/>
      <w:sz w:val="22"/>
    </w:rPr>
  </w:style>
  <w:style w:type="paragraph" w:styleId="Footer">
    <w:name w:val="footer"/>
    <w:basedOn w:val="Normal"/>
    <w:rsid w:val="00D045D7"/>
    <w:pPr>
      <w:tabs>
        <w:tab w:val="center" w:pos="4320"/>
        <w:tab w:val="right" w:pos="8640"/>
      </w:tabs>
    </w:pPr>
    <w:rPr>
      <w:rFonts w:ascii="Times New Roman" w:eastAsia="Times New Roman" w:hAnsi="Times New Roman"/>
      <w:szCs w:val="24"/>
    </w:rPr>
  </w:style>
  <w:style w:type="paragraph" w:styleId="BalloonText">
    <w:name w:val="Balloon Text"/>
    <w:basedOn w:val="Normal"/>
    <w:semiHidden/>
    <w:rsid w:val="00892DCC"/>
    <w:rPr>
      <w:rFonts w:ascii="Tahoma" w:hAnsi="Tahoma" w:cs="Tahoma"/>
      <w:sz w:val="16"/>
      <w:szCs w:val="16"/>
    </w:rPr>
  </w:style>
  <w:style w:type="character" w:styleId="CommentReference">
    <w:name w:val="annotation reference"/>
    <w:basedOn w:val="DefaultParagraphFont"/>
    <w:rsid w:val="00A05453"/>
    <w:rPr>
      <w:sz w:val="16"/>
      <w:szCs w:val="16"/>
    </w:rPr>
  </w:style>
  <w:style w:type="paragraph" w:styleId="CommentText">
    <w:name w:val="annotation text"/>
    <w:basedOn w:val="Normal"/>
    <w:link w:val="CommentTextChar"/>
    <w:rsid w:val="00A05453"/>
    <w:rPr>
      <w:sz w:val="20"/>
    </w:rPr>
  </w:style>
  <w:style w:type="character" w:customStyle="1" w:styleId="CommentTextChar">
    <w:name w:val="Comment Text Char"/>
    <w:basedOn w:val="DefaultParagraphFont"/>
    <w:link w:val="CommentText"/>
    <w:rsid w:val="00A05453"/>
  </w:style>
  <w:style w:type="paragraph" w:styleId="CommentSubject">
    <w:name w:val="annotation subject"/>
    <w:basedOn w:val="CommentText"/>
    <w:next w:val="CommentText"/>
    <w:link w:val="CommentSubjectChar"/>
    <w:rsid w:val="00A05453"/>
    <w:rPr>
      <w:b/>
      <w:bCs/>
    </w:rPr>
  </w:style>
  <w:style w:type="character" w:customStyle="1" w:styleId="CommentSubjectChar">
    <w:name w:val="Comment Subject Char"/>
    <w:basedOn w:val="CommentTextChar"/>
    <w:link w:val="CommentSubject"/>
    <w:rsid w:val="00A05453"/>
    <w:rPr>
      <w:b/>
      <w:bCs/>
    </w:rPr>
  </w:style>
  <w:style w:type="paragraph" w:styleId="ListParagraph">
    <w:name w:val="List Paragraph"/>
    <w:basedOn w:val="Normal"/>
    <w:uiPriority w:val="34"/>
    <w:qFormat/>
    <w:rsid w:val="00DB38D9"/>
    <w:pPr>
      <w:ind w:left="720"/>
      <w:contextualSpacing/>
    </w:pPr>
  </w:style>
  <w:style w:type="character" w:customStyle="1" w:styleId="PlainTextChar">
    <w:name w:val="Plain Text Char"/>
    <w:link w:val="PlainText"/>
    <w:rsid w:val="002D067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841733">
      <w:bodyDiv w:val="1"/>
      <w:marLeft w:val="0"/>
      <w:marRight w:val="0"/>
      <w:marTop w:val="0"/>
      <w:marBottom w:val="0"/>
      <w:divBdr>
        <w:top w:val="none" w:sz="0" w:space="0" w:color="auto"/>
        <w:left w:val="none" w:sz="0" w:space="0" w:color="auto"/>
        <w:bottom w:val="none" w:sz="0" w:space="0" w:color="auto"/>
        <w:right w:val="none" w:sz="0" w:space="0" w:color="auto"/>
      </w:divBdr>
    </w:div>
    <w:div w:id="721447840">
      <w:bodyDiv w:val="1"/>
      <w:marLeft w:val="0"/>
      <w:marRight w:val="0"/>
      <w:marTop w:val="0"/>
      <w:marBottom w:val="0"/>
      <w:divBdr>
        <w:top w:val="none" w:sz="0" w:space="0" w:color="auto"/>
        <w:left w:val="none" w:sz="0" w:space="0" w:color="auto"/>
        <w:bottom w:val="none" w:sz="0" w:space="0" w:color="auto"/>
        <w:right w:val="none" w:sz="0" w:space="0" w:color="auto"/>
      </w:divBdr>
      <w:divsChild>
        <w:div w:id="1890461012">
          <w:marLeft w:val="0"/>
          <w:marRight w:val="0"/>
          <w:marTop w:val="0"/>
          <w:marBottom w:val="0"/>
          <w:divBdr>
            <w:top w:val="none" w:sz="0" w:space="0" w:color="auto"/>
            <w:left w:val="none" w:sz="0" w:space="0" w:color="auto"/>
            <w:bottom w:val="none" w:sz="0" w:space="0" w:color="auto"/>
            <w:right w:val="none" w:sz="0" w:space="0" w:color="auto"/>
          </w:divBdr>
        </w:div>
        <w:div w:id="391972312">
          <w:marLeft w:val="0"/>
          <w:marRight w:val="0"/>
          <w:marTop w:val="0"/>
          <w:marBottom w:val="0"/>
          <w:divBdr>
            <w:top w:val="none" w:sz="0" w:space="0" w:color="auto"/>
            <w:left w:val="none" w:sz="0" w:space="0" w:color="auto"/>
            <w:bottom w:val="none" w:sz="0" w:space="0" w:color="auto"/>
            <w:right w:val="none" w:sz="0" w:space="0" w:color="auto"/>
          </w:divBdr>
        </w:div>
        <w:div w:id="978195338">
          <w:marLeft w:val="0"/>
          <w:marRight w:val="0"/>
          <w:marTop w:val="0"/>
          <w:marBottom w:val="0"/>
          <w:divBdr>
            <w:top w:val="none" w:sz="0" w:space="0" w:color="auto"/>
            <w:left w:val="none" w:sz="0" w:space="0" w:color="auto"/>
            <w:bottom w:val="none" w:sz="0" w:space="0" w:color="auto"/>
            <w:right w:val="none" w:sz="0" w:space="0" w:color="auto"/>
          </w:divBdr>
        </w:div>
        <w:div w:id="668756396">
          <w:marLeft w:val="0"/>
          <w:marRight w:val="0"/>
          <w:marTop w:val="0"/>
          <w:marBottom w:val="0"/>
          <w:divBdr>
            <w:top w:val="none" w:sz="0" w:space="0" w:color="auto"/>
            <w:left w:val="none" w:sz="0" w:space="0" w:color="auto"/>
            <w:bottom w:val="none" w:sz="0" w:space="0" w:color="auto"/>
            <w:right w:val="none" w:sz="0" w:space="0" w:color="auto"/>
          </w:divBdr>
        </w:div>
        <w:div w:id="426772775">
          <w:marLeft w:val="0"/>
          <w:marRight w:val="0"/>
          <w:marTop w:val="0"/>
          <w:marBottom w:val="0"/>
          <w:divBdr>
            <w:top w:val="none" w:sz="0" w:space="0" w:color="auto"/>
            <w:left w:val="none" w:sz="0" w:space="0" w:color="auto"/>
            <w:bottom w:val="none" w:sz="0" w:space="0" w:color="auto"/>
            <w:right w:val="none" w:sz="0" w:space="0" w:color="auto"/>
          </w:divBdr>
        </w:div>
        <w:div w:id="481847051">
          <w:marLeft w:val="0"/>
          <w:marRight w:val="0"/>
          <w:marTop w:val="0"/>
          <w:marBottom w:val="0"/>
          <w:divBdr>
            <w:top w:val="none" w:sz="0" w:space="0" w:color="auto"/>
            <w:left w:val="none" w:sz="0" w:space="0" w:color="auto"/>
            <w:bottom w:val="none" w:sz="0" w:space="0" w:color="auto"/>
            <w:right w:val="none" w:sz="0" w:space="0" w:color="auto"/>
          </w:divBdr>
        </w:div>
        <w:div w:id="918060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graves@usgs.gov" TargetMode="External"/><Relationship Id="rId3" Type="http://schemas.microsoft.com/office/2007/relationships/stylesWithEffects" Target="stylesWithEffects.xml"/><Relationship Id="rId7" Type="http://schemas.openxmlformats.org/officeDocument/2006/relationships/hyperlink" Target="http://www.asap.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sgs.gov/datamanagement/plan/dmplans.ph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3380</Words>
  <Characters>19268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Funding Opportunity Description  ,</vt:lpstr>
    </vt:vector>
  </TitlesOfParts>
  <Company>USGS</Company>
  <LinksUpToDate>false</LinksUpToDate>
  <CharactersWithSpaces>22603</CharactersWithSpaces>
  <SharedDoc>false</SharedDoc>
  <HLinks>
    <vt:vector size="24" baseType="variant">
      <vt:variant>
        <vt:i4>6684718</vt:i4>
      </vt:variant>
      <vt:variant>
        <vt:i4>9</vt:i4>
      </vt:variant>
      <vt:variant>
        <vt:i4>0</vt:i4>
      </vt:variant>
      <vt:variant>
        <vt:i4>5</vt:i4>
      </vt:variant>
      <vt:variant>
        <vt:lpwstr>http://www.whitehouse.gov/omb/circulars/index.html</vt:lpwstr>
      </vt:variant>
      <vt:variant>
        <vt:lpwstr/>
      </vt:variant>
      <vt:variant>
        <vt:i4>2097166</vt:i4>
      </vt:variant>
      <vt:variant>
        <vt:i4>6</vt:i4>
      </vt:variant>
      <vt:variant>
        <vt:i4>0</vt:i4>
      </vt:variant>
      <vt:variant>
        <vt:i4>5</vt:i4>
      </vt:variant>
      <vt:variant>
        <vt:lpwstr>mailto:fgraves@usgs.gov</vt:lpwstr>
      </vt:variant>
      <vt:variant>
        <vt:lpwstr/>
      </vt:variant>
      <vt:variant>
        <vt:i4>4325497</vt:i4>
      </vt:variant>
      <vt:variant>
        <vt:i4>3</vt:i4>
      </vt:variant>
      <vt:variant>
        <vt:i4>0</vt:i4>
      </vt:variant>
      <vt:variant>
        <vt:i4>5</vt:i4>
      </vt:variant>
      <vt:variant>
        <vt:lpwstr>mailto:jareid@usgs.gov</vt:lpwstr>
      </vt:variant>
      <vt:variant>
        <vt:lpwstr/>
      </vt:variant>
      <vt:variant>
        <vt:i4>2097212</vt:i4>
      </vt:variant>
      <vt:variant>
        <vt:i4>0</vt:i4>
      </vt:variant>
      <vt:variant>
        <vt:i4>0</vt:i4>
      </vt:variant>
      <vt:variant>
        <vt:i4>5</vt:i4>
      </vt:variant>
      <vt:variant>
        <vt:lpwstr>http://www.dpm.psc.gov/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Opportunity Description  ,</dc:title>
  <dc:creator>Jane A Reid</dc:creator>
  <cp:lastModifiedBy>Graves, Faith D.</cp:lastModifiedBy>
  <cp:revision>3</cp:revision>
  <cp:lastPrinted>2008-04-03T14:39:00Z</cp:lastPrinted>
  <dcterms:created xsi:type="dcterms:W3CDTF">2017-12-13T19:35:00Z</dcterms:created>
  <dcterms:modified xsi:type="dcterms:W3CDTF">2017-12-13T19:38:00Z</dcterms:modified>
</cp:coreProperties>
</file>