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865EA4" w14:textId="6AAE9DBF" w:rsidR="0050582C" w:rsidRDefault="001D51B2">
      <w:pPr>
        <w:rPr>
          <w:noProof/>
        </w:rPr>
      </w:pPr>
      <w:bookmarkStart w:id="0" w:name="_Hlk495786691"/>
      <w:bookmarkStart w:id="1" w:name="_Hlk495698654"/>
      <w:r>
        <w:rPr>
          <w:noProof/>
        </w:rPr>
        <w:drawing>
          <wp:anchor distT="0" distB="0" distL="114300" distR="114300" simplePos="0" relativeHeight="251658240" behindDoc="1" locked="0" layoutInCell="1" allowOverlap="1" wp14:anchorId="7C47F4E8" wp14:editId="4DC823AB">
            <wp:simplePos x="0" y="0"/>
            <wp:positionH relativeFrom="page">
              <wp:posOffset>-82550</wp:posOffset>
            </wp:positionH>
            <wp:positionV relativeFrom="paragraph">
              <wp:posOffset>2632710</wp:posOffset>
            </wp:positionV>
            <wp:extent cx="7635240" cy="4635500"/>
            <wp:effectExtent l="0" t="0" r="381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1129" t="2241" r="2042" b="8129"/>
                    <a:stretch/>
                  </pic:blipFill>
                  <pic:spPr bwMode="auto">
                    <a:xfrm>
                      <a:off x="0" y="0"/>
                      <a:ext cx="7635240" cy="463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31DE" w:rsidRPr="00C103F7">
        <w:rPr>
          <w:rFonts w:asciiTheme="minorHAnsi" w:eastAsia="MS Mincho" w:hAnsiTheme="minorHAnsi" w:cstheme="minorHAnsi"/>
          <w:b/>
          <w:noProof/>
          <w:color w:val="666666"/>
          <w:sz w:val="22"/>
          <w:szCs w:val="22"/>
        </w:rPr>
        <w:drawing>
          <wp:anchor distT="0" distB="0" distL="114300" distR="114300" simplePos="0" relativeHeight="251658242" behindDoc="1" locked="0" layoutInCell="1" allowOverlap="1" wp14:anchorId="08B2BF1A" wp14:editId="67FDB9B5">
            <wp:simplePos x="0" y="0"/>
            <wp:positionH relativeFrom="margin">
              <wp:align>center</wp:align>
            </wp:positionH>
            <wp:positionV relativeFrom="paragraph">
              <wp:posOffset>-758825</wp:posOffset>
            </wp:positionV>
            <wp:extent cx="7115175" cy="866775"/>
            <wp:effectExtent l="0" t="0" r="9525" b="9525"/>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115175" cy="866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5EE2" w:rsidRPr="00C103F7">
        <w:rPr>
          <w:noProof/>
        </w:rPr>
        <mc:AlternateContent>
          <mc:Choice Requires="wps">
            <w:drawing>
              <wp:anchor distT="0" distB="0" distL="114300" distR="114300" simplePos="0" relativeHeight="251658241" behindDoc="1" locked="0" layoutInCell="1" allowOverlap="1" wp14:anchorId="3105F6B9" wp14:editId="21EA1A90">
                <wp:simplePos x="0" y="0"/>
                <wp:positionH relativeFrom="page">
                  <wp:align>right</wp:align>
                </wp:positionH>
                <wp:positionV relativeFrom="paragraph">
                  <wp:posOffset>6809791</wp:posOffset>
                </wp:positionV>
                <wp:extent cx="7563485" cy="5098600"/>
                <wp:effectExtent l="0" t="0" r="0" b="6985"/>
                <wp:wrapNone/>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3485" cy="509860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92058" w14:textId="77777777" w:rsidR="00FB4A87" w:rsidRDefault="00FB4A87" w:rsidP="004B492F">
                            <w:pPr>
                              <w:ind w:right="-121"/>
                              <w:rPr>
                                <w:rFonts w:ascii="Gill Sans MT" w:eastAsia="MS Mincho" w:hAnsi="Gill Sans MT" w:cs="Arial"/>
                                <w:bCs/>
                                <w:color w:val="FFFFFF"/>
                              </w:rPr>
                            </w:pPr>
                          </w:p>
                          <w:p w14:paraId="12CA9CD9" w14:textId="77777777" w:rsidR="00FB4A87" w:rsidRPr="00BE37EE" w:rsidRDefault="00FB4A87" w:rsidP="0015124A">
                            <w:pPr>
                              <w:ind w:left="1440" w:right="-95"/>
                              <w:rPr>
                                <w:b/>
                                <w:color w:val="FFFFFF"/>
                              </w:rPr>
                            </w:pPr>
                          </w:p>
                          <w:p w14:paraId="01EFF240" w14:textId="77777777" w:rsidR="00FB4A87" w:rsidRPr="0015124A" w:rsidRDefault="00FB4A87" w:rsidP="0015124A">
                            <w:pPr>
                              <w:ind w:right="-95"/>
                              <w:jc w:val="center"/>
                              <w:rPr>
                                <w:rFonts w:ascii="Gill Sans MT" w:eastAsia="MS Mincho" w:hAnsi="Gill Sans MT" w:cs="Arial"/>
                                <w:b/>
                                <w:bCs/>
                                <w:color w:val="FFFFFF"/>
                              </w:rPr>
                            </w:pPr>
                            <w:r w:rsidRPr="0015124A">
                              <w:rPr>
                                <w:rFonts w:ascii="Gill Sans MT" w:eastAsia="MS Mincho" w:hAnsi="Gill Sans MT" w:cs="Arial"/>
                                <w:b/>
                                <w:bCs/>
                                <w:color w:val="FFFFFF"/>
                              </w:rPr>
                              <w:t>Submitted to:</w:t>
                            </w:r>
                          </w:p>
                          <w:p w14:paraId="6D2D2450" w14:textId="471D0771" w:rsidR="00FB4A87" w:rsidRPr="00BD7F71" w:rsidRDefault="00FB4A87" w:rsidP="0015124A">
                            <w:pPr>
                              <w:ind w:right="-95"/>
                              <w:jc w:val="center"/>
                              <w:rPr>
                                <w:rFonts w:ascii="Gill Sans MT" w:eastAsia="MS Mincho" w:hAnsi="Gill Sans MT" w:cs="Arial"/>
                                <w:bCs/>
                                <w:color w:val="FFFFFF"/>
                              </w:rPr>
                            </w:pPr>
                            <w:r w:rsidRPr="0019635C">
                              <w:rPr>
                                <w:rFonts w:ascii="Gill Sans MT" w:eastAsia="MS Mincho" w:hAnsi="Gill Sans MT" w:cs="Arial"/>
                                <w:bCs/>
                                <w:color w:val="FFFFFF"/>
                              </w:rPr>
                              <w:t>Alae Eddin Serrar, AOR, U</w:t>
                            </w:r>
                            <w:r w:rsidRPr="0015124A">
                              <w:rPr>
                                <w:rFonts w:ascii="Gill Sans MT" w:eastAsia="MS Mincho" w:hAnsi="Gill Sans MT" w:cs="Arial"/>
                                <w:bCs/>
                                <w:color w:val="FFFFFF"/>
                              </w:rPr>
                              <w:t>SAID/Morocco</w:t>
                            </w:r>
                          </w:p>
                          <w:p w14:paraId="77D71190" w14:textId="77777777" w:rsidR="00FB4A87" w:rsidRPr="0019635C" w:rsidRDefault="00FB4A87" w:rsidP="0015124A">
                            <w:pPr>
                              <w:ind w:right="-95"/>
                              <w:jc w:val="center"/>
                              <w:rPr>
                                <w:rFonts w:ascii="Gill Sans MT" w:hAnsi="Gill Sans MT"/>
                                <w:bCs/>
                                <w:color w:val="FFFFFF"/>
                              </w:rPr>
                            </w:pPr>
                          </w:p>
                          <w:p w14:paraId="10C9C5DD" w14:textId="77777777" w:rsidR="00FB4A87" w:rsidRPr="0015124A" w:rsidRDefault="00FB4A87" w:rsidP="0015124A">
                            <w:pPr>
                              <w:ind w:right="-95"/>
                              <w:jc w:val="center"/>
                              <w:rPr>
                                <w:rFonts w:ascii="Gill Sans MT" w:hAnsi="Gill Sans MT"/>
                                <w:b/>
                                <w:bCs/>
                                <w:color w:val="FFFFFF"/>
                              </w:rPr>
                            </w:pPr>
                            <w:r w:rsidRPr="0015124A">
                              <w:rPr>
                                <w:rFonts w:ascii="Gill Sans MT" w:hAnsi="Gill Sans MT"/>
                                <w:b/>
                                <w:bCs/>
                                <w:color w:val="FFFFFF"/>
                              </w:rPr>
                              <w:t>Submitted by:</w:t>
                            </w:r>
                          </w:p>
                          <w:p w14:paraId="27B86F33" w14:textId="77777777" w:rsidR="00FB4A87" w:rsidRPr="0015124A" w:rsidRDefault="00FB4A87" w:rsidP="0015124A">
                            <w:pPr>
                              <w:ind w:right="-95"/>
                              <w:jc w:val="center"/>
                              <w:rPr>
                                <w:rFonts w:ascii="Gill Sans MT" w:hAnsi="Gill Sans MT"/>
                                <w:bCs/>
                                <w:color w:val="FFFFFF"/>
                              </w:rPr>
                            </w:pPr>
                            <w:r w:rsidRPr="0015124A">
                              <w:rPr>
                                <w:rFonts w:ascii="Gill Sans MT" w:hAnsi="Gill Sans MT"/>
                                <w:bCs/>
                                <w:color w:val="FFFFFF"/>
                              </w:rPr>
                              <w:t>Joseph Phillips, Chief of Party</w:t>
                            </w:r>
                          </w:p>
                          <w:p w14:paraId="698ECF0B" w14:textId="77777777" w:rsidR="00FB4A87" w:rsidRDefault="00FB4A87" w:rsidP="0072301C">
                            <w:pPr>
                              <w:ind w:right="-95"/>
                              <w:jc w:val="center"/>
                              <w:rPr>
                                <w:rFonts w:ascii="Gill Sans MT" w:hAnsi="Gill Sans MT"/>
                                <w:bCs/>
                                <w:color w:val="FFFFFF"/>
                              </w:rPr>
                            </w:pPr>
                          </w:p>
                          <w:p w14:paraId="26A9B8D5" w14:textId="77777777" w:rsidR="00FB4A87" w:rsidRPr="0015124A" w:rsidRDefault="00FB4A87" w:rsidP="0015124A">
                            <w:pPr>
                              <w:ind w:right="-95"/>
                              <w:jc w:val="center"/>
                              <w:rPr>
                                <w:rFonts w:ascii="Gill Sans MT" w:hAnsi="Gill Sans MT"/>
                                <w:bCs/>
                                <w:color w:val="FFFFFF"/>
                              </w:rPr>
                            </w:pPr>
                            <w:r w:rsidRPr="0015124A">
                              <w:rPr>
                                <w:rFonts w:ascii="Gill Sans MT" w:hAnsi="Gill Sans MT"/>
                                <w:bCs/>
                                <w:color w:val="FFFFFF"/>
                              </w:rPr>
                              <w:t>Counterpart International</w:t>
                            </w:r>
                          </w:p>
                          <w:p w14:paraId="58248311" w14:textId="77777777" w:rsidR="00FB4A87" w:rsidRDefault="00FB4A87" w:rsidP="0015124A">
                            <w:pPr>
                              <w:tabs>
                                <w:tab w:val="left" w:pos="2268"/>
                              </w:tabs>
                              <w:ind w:right="-95"/>
                              <w:jc w:val="center"/>
                              <w:rPr>
                                <w:rFonts w:ascii="Gill Sans MT" w:hAnsi="Gill Sans MT"/>
                                <w:bCs/>
                                <w:color w:val="FFFFFF"/>
                              </w:rPr>
                            </w:pPr>
                            <w:r>
                              <w:rPr>
                                <w:rFonts w:ascii="Gill Sans MT" w:hAnsi="Gill Sans MT"/>
                                <w:bCs/>
                                <w:color w:val="FFFFFF"/>
                              </w:rPr>
                              <w:t>2345 Crystal Drive, Suite 301</w:t>
                            </w:r>
                            <w:r>
                              <w:rPr>
                                <w:rFonts w:ascii="Gill Sans MT" w:hAnsi="Gill Sans MT"/>
                                <w:bCs/>
                                <w:color w:val="FFFFFF"/>
                              </w:rPr>
                              <w:br/>
                              <w:t>Arlington, VA 22202 USA</w:t>
                            </w:r>
                          </w:p>
                          <w:p w14:paraId="0BC50C27" w14:textId="77777777" w:rsidR="00FB4A87" w:rsidRDefault="00FB4A87" w:rsidP="0015124A">
                            <w:pPr>
                              <w:tabs>
                                <w:tab w:val="left" w:pos="2268"/>
                              </w:tabs>
                              <w:ind w:right="-95"/>
                              <w:jc w:val="center"/>
                              <w:rPr>
                                <w:rFonts w:ascii="Gill Sans MT" w:hAnsi="Gill Sans MT"/>
                                <w:b/>
                                <w:color w:val="FFFFFF"/>
                              </w:rPr>
                            </w:pPr>
                            <w:r>
                              <w:rPr>
                                <w:rFonts w:ascii="Gill Sans MT" w:hAnsi="Gill Sans MT"/>
                                <w:bCs/>
                                <w:color w:val="FFFFFF"/>
                              </w:rPr>
                              <w:t>Tel: +1-571-447-5700</w:t>
                            </w:r>
                          </w:p>
                          <w:p w14:paraId="216FFA01" w14:textId="77777777" w:rsidR="00FB4A87" w:rsidRPr="009603A1" w:rsidRDefault="00FB4A87" w:rsidP="0015124A">
                            <w:pPr>
                              <w:ind w:right="-95"/>
                              <w:rPr>
                                <w:rFonts w:ascii="Gill Sans MT" w:hAnsi="Gill Sans MT" w:cs="Arial"/>
                                <w:i/>
                                <w:iCs/>
                                <w:color w:val="FFFFFF"/>
                              </w:rPr>
                            </w:pPr>
                          </w:p>
                          <w:p w14:paraId="5FD6B6ED" w14:textId="77777777" w:rsidR="00FB4A87" w:rsidRPr="00054D53" w:rsidRDefault="00FB4A87" w:rsidP="0072301C">
                            <w:pPr>
                              <w:ind w:right="-95"/>
                              <w:jc w:val="center"/>
                              <w:rPr>
                                <w:rFonts w:ascii="Gill Sans MT" w:hAnsi="Gill Sans MT" w:cs="Arial"/>
                                <w:i/>
                                <w:iCs/>
                                <w:color w:val="FFFFFF"/>
                                <w:sz w:val="20"/>
                                <w:szCs w:val="20"/>
                              </w:rPr>
                            </w:pPr>
                            <w:r w:rsidRPr="00054D53">
                              <w:rPr>
                                <w:rFonts w:ascii="Gill Sans MT" w:hAnsi="Gill Sans MT" w:cs="Arial"/>
                                <w:i/>
                                <w:iCs/>
                                <w:color w:val="FFFFFF"/>
                                <w:sz w:val="20"/>
                                <w:szCs w:val="20"/>
                              </w:rPr>
                              <w:t xml:space="preserve">This document was produced for review by the United States Agency for International </w:t>
                            </w:r>
                          </w:p>
                          <w:p w14:paraId="4B3495A3" w14:textId="77777777" w:rsidR="00FB4A87" w:rsidRPr="00054D53" w:rsidRDefault="00FB4A87" w:rsidP="0015124A">
                            <w:pPr>
                              <w:ind w:right="-95"/>
                              <w:jc w:val="center"/>
                              <w:rPr>
                                <w:rFonts w:ascii="Gill Sans MT" w:hAnsi="Gill Sans MT"/>
                                <w:bCs/>
                                <w:iCs/>
                                <w:color w:val="FFFFFF"/>
                                <w:sz w:val="20"/>
                                <w:szCs w:val="20"/>
                              </w:rPr>
                            </w:pPr>
                            <w:r w:rsidRPr="00054D53">
                              <w:rPr>
                                <w:rFonts w:ascii="Gill Sans MT" w:hAnsi="Gill Sans MT" w:cs="Arial"/>
                                <w:i/>
                                <w:iCs/>
                                <w:color w:val="FFFFFF"/>
                                <w:sz w:val="20"/>
                                <w:szCs w:val="20"/>
                              </w:rPr>
                              <w:t>Development/Morocco (USAID/Morocco).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5F6B9" id="Rectangle 22" o:spid="_x0000_s1026" style="position:absolute;margin-left:544.35pt;margin-top:536.2pt;width:595.55pt;height:401.45pt;z-index:-25165823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" fillcolor="#666" stroked="f">
                <o:lock v:ext="edit" aspectratio="t"/>
                <v:textbox>
                  <w:txbxContent>
                    <w:p w14:paraId="26292058" w14:textId="77777777" w:rsidR="00FB4A87" w:rsidRDefault="00FB4A87" w:rsidP="004B492F">
                      <w:pPr>
                        <w:ind w:right="-121"/>
                        <w:rPr>
                          <w:rFonts w:ascii="Gill Sans MT" w:eastAsia="MS Mincho" w:hAnsi="Gill Sans MT" w:cs="Arial"/>
                          <w:bCs/>
                          <w:color w:val="FFFFFF"/>
                        </w:rPr>
                      </w:pPr>
                    </w:p>
                    <w:p w14:paraId="12CA9CD9" w14:textId="77777777" w:rsidR="00FB4A87" w:rsidRPr="00BE37EE" w:rsidRDefault="00FB4A87" w:rsidP="0015124A">
                      <w:pPr>
                        <w:ind w:left="1440" w:right="-95"/>
                        <w:rPr>
                          <w:b/>
                          <w:color w:val="FFFFFF"/>
                        </w:rPr>
                      </w:pPr>
                    </w:p>
                    <w:p w14:paraId="01EFF240" w14:textId="77777777" w:rsidR="00FB4A87" w:rsidRPr="0015124A" w:rsidRDefault="00FB4A87" w:rsidP="0015124A">
                      <w:pPr>
                        <w:ind w:right="-95"/>
                        <w:jc w:val="center"/>
                        <w:rPr>
                          <w:rFonts w:ascii="Gill Sans MT" w:eastAsia="MS Mincho" w:hAnsi="Gill Sans MT" w:cs="Arial"/>
                          <w:b/>
                          <w:bCs/>
                          <w:color w:val="FFFFFF"/>
                        </w:rPr>
                      </w:pPr>
                      <w:r w:rsidRPr="0015124A">
                        <w:rPr>
                          <w:rFonts w:ascii="Gill Sans MT" w:eastAsia="MS Mincho" w:hAnsi="Gill Sans MT" w:cs="Arial"/>
                          <w:b/>
                          <w:bCs/>
                          <w:color w:val="FFFFFF"/>
                        </w:rPr>
                        <w:t>Submitted to:</w:t>
                      </w:r>
                    </w:p>
                    <w:p w14:paraId="6D2D2450" w14:textId="471D0771" w:rsidR="00FB4A87" w:rsidRPr="00BD7F71" w:rsidRDefault="00FB4A87" w:rsidP="0015124A">
                      <w:pPr>
                        <w:ind w:right="-95"/>
                        <w:jc w:val="center"/>
                        <w:rPr>
                          <w:rFonts w:ascii="Gill Sans MT" w:eastAsia="MS Mincho" w:hAnsi="Gill Sans MT" w:cs="Arial"/>
                          <w:bCs/>
                          <w:color w:val="FFFFFF"/>
                        </w:rPr>
                      </w:pPr>
                      <w:r w:rsidRPr="0019635C">
                        <w:rPr>
                          <w:rFonts w:ascii="Gill Sans MT" w:eastAsia="MS Mincho" w:hAnsi="Gill Sans MT" w:cs="Arial"/>
                          <w:bCs/>
                          <w:color w:val="FFFFFF"/>
                        </w:rPr>
                        <w:t>Alae Eddin Serrar, AOR, U</w:t>
                      </w:r>
                      <w:r w:rsidRPr="0015124A">
                        <w:rPr>
                          <w:rFonts w:ascii="Gill Sans MT" w:eastAsia="MS Mincho" w:hAnsi="Gill Sans MT" w:cs="Arial"/>
                          <w:bCs/>
                          <w:color w:val="FFFFFF"/>
                        </w:rPr>
                        <w:t>SAID/Morocco</w:t>
                      </w:r>
                    </w:p>
                    <w:p w14:paraId="77D71190" w14:textId="77777777" w:rsidR="00FB4A87" w:rsidRPr="0019635C" w:rsidRDefault="00FB4A87" w:rsidP="0015124A">
                      <w:pPr>
                        <w:ind w:right="-95"/>
                        <w:jc w:val="center"/>
                        <w:rPr>
                          <w:rFonts w:ascii="Gill Sans MT" w:hAnsi="Gill Sans MT"/>
                          <w:bCs/>
                          <w:color w:val="FFFFFF"/>
                        </w:rPr>
                      </w:pPr>
                    </w:p>
                    <w:p w14:paraId="10C9C5DD" w14:textId="77777777" w:rsidR="00FB4A87" w:rsidRPr="0015124A" w:rsidRDefault="00FB4A87" w:rsidP="0015124A">
                      <w:pPr>
                        <w:ind w:right="-95"/>
                        <w:jc w:val="center"/>
                        <w:rPr>
                          <w:rFonts w:ascii="Gill Sans MT" w:hAnsi="Gill Sans MT"/>
                          <w:b/>
                          <w:bCs/>
                          <w:color w:val="FFFFFF"/>
                        </w:rPr>
                      </w:pPr>
                      <w:r w:rsidRPr="0015124A">
                        <w:rPr>
                          <w:rFonts w:ascii="Gill Sans MT" w:hAnsi="Gill Sans MT"/>
                          <w:b/>
                          <w:bCs/>
                          <w:color w:val="FFFFFF"/>
                        </w:rPr>
                        <w:t>Submitted by:</w:t>
                      </w:r>
                    </w:p>
                    <w:p w14:paraId="27B86F33" w14:textId="77777777" w:rsidR="00FB4A87" w:rsidRPr="0015124A" w:rsidRDefault="00FB4A87" w:rsidP="0015124A">
                      <w:pPr>
                        <w:ind w:right="-95"/>
                        <w:jc w:val="center"/>
                        <w:rPr>
                          <w:rFonts w:ascii="Gill Sans MT" w:hAnsi="Gill Sans MT"/>
                          <w:bCs/>
                          <w:color w:val="FFFFFF"/>
                        </w:rPr>
                      </w:pPr>
                      <w:r w:rsidRPr="0015124A">
                        <w:rPr>
                          <w:rFonts w:ascii="Gill Sans MT" w:hAnsi="Gill Sans MT"/>
                          <w:bCs/>
                          <w:color w:val="FFFFFF"/>
                        </w:rPr>
                        <w:t>Joseph Phillips, Chief of Party</w:t>
                      </w:r>
                    </w:p>
                    <w:p w14:paraId="698ECF0B" w14:textId="77777777" w:rsidR="00FB4A87" w:rsidRDefault="00FB4A87" w:rsidP="0072301C">
                      <w:pPr>
                        <w:ind w:right="-95"/>
                        <w:jc w:val="center"/>
                        <w:rPr>
                          <w:rFonts w:ascii="Gill Sans MT" w:hAnsi="Gill Sans MT"/>
                          <w:bCs/>
                          <w:color w:val="FFFFFF"/>
                        </w:rPr>
                      </w:pPr>
                    </w:p>
                    <w:p w14:paraId="26A9B8D5" w14:textId="77777777" w:rsidR="00FB4A87" w:rsidRPr="0015124A" w:rsidRDefault="00FB4A87" w:rsidP="0015124A">
                      <w:pPr>
                        <w:ind w:right="-95"/>
                        <w:jc w:val="center"/>
                        <w:rPr>
                          <w:rFonts w:ascii="Gill Sans MT" w:hAnsi="Gill Sans MT"/>
                          <w:bCs/>
                          <w:color w:val="FFFFFF"/>
                        </w:rPr>
                      </w:pPr>
                      <w:r w:rsidRPr="0015124A">
                        <w:rPr>
                          <w:rFonts w:ascii="Gill Sans MT" w:hAnsi="Gill Sans MT"/>
                          <w:bCs/>
                          <w:color w:val="FFFFFF"/>
                        </w:rPr>
                        <w:t>Counterpart International</w:t>
                      </w:r>
                    </w:p>
                    <w:p w14:paraId="58248311" w14:textId="77777777" w:rsidR="00FB4A87" w:rsidRDefault="00FB4A87" w:rsidP="0015124A">
                      <w:pPr>
                        <w:tabs>
                          <w:tab w:val="left" w:pos="2268"/>
                        </w:tabs>
                        <w:ind w:right="-95"/>
                        <w:jc w:val="center"/>
                        <w:rPr>
                          <w:rFonts w:ascii="Gill Sans MT" w:hAnsi="Gill Sans MT"/>
                          <w:bCs/>
                          <w:color w:val="FFFFFF"/>
                        </w:rPr>
                      </w:pPr>
                      <w:r>
                        <w:rPr>
                          <w:rFonts w:ascii="Gill Sans MT" w:hAnsi="Gill Sans MT"/>
                          <w:bCs/>
                          <w:color w:val="FFFFFF"/>
                        </w:rPr>
                        <w:t>2345 Crystal Drive, Suite 301</w:t>
                      </w:r>
                      <w:r>
                        <w:rPr>
                          <w:rFonts w:ascii="Gill Sans MT" w:hAnsi="Gill Sans MT"/>
                          <w:bCs/>
                          <w:color w:val="FFFFFF"/>
                        </w:rPr>
                        <w:br/>
                        <w:t>Arlington, VA 22202 USA</w:t>
                      </w:r>
                    </w:p>
                    <w:p w14:paraId="0BC50C27" w14:textId="77777777" w:rsidR="00FB4A87" w:rsidRDefault="00FB4A87" w:rsidP="0015124A">
                      <w:pPr>
                        <w:tabs>
                          <w:tab w:val="left" w:pos="2268"/>
                        </w:tabs>
                        <w:ind w:right="-95"/>
                        <w:jc w:val="center"/>
                        <w:rPr>
                          <w:rFonts w:ascii="Gill Sans MT" w:hAnsi="Gill Sans MT"/>
                          <w:b/>
                          <w:color w:val="FFFFFF"/>
                        </w:rPr>
                      </w:pPr>
                      <w:r>
                        <w:rPr>
                          <w:rFonts w:ascii="Gill Sans MT" w:hAnsi="Gill Sans MT"/>
                          <w:bCs/>
                          <w:color w:val="FFFFFF"/>
                        </w:rPr>
                        <w:t>Tel: +1-571-447-5700</w:t>
                      </w:r>
                    </w:p>
                    <w:p w14:paraId="216FFA01" w14:textId="77777777" w:rsidR="00FB4A87" w:rsidRPr="009603A1" w:rsidRDefault="00FB4A87" w:rsidP="0015124A">
                      <w:pPr>
                        <w:ind w:right="-95"/>
                        <w:rPr>
                          <w:rFonts w:ascii="Gill Sans MT" w:hAnsi="Gill Sans MT" w:cs="Arial"/>
                          <w:i/>
                          <w:iCs/>
                          <w:color w:val="FFFFFF"/>
                        </w:rPr>
                      </w:pPr>
                    </w:p>
                    <w:p w14:paraId="5FD6B6ED" w14:textId="77777777" w:rsidR="00FB4A87" w:rsidRPr="00054D53" w:rsidRDefault="00FB4A87" w:rsidP="0072301C">
                      <w:pPr>
                        <w:ind w:right="-95"/>
                        <w:jc w:val="center"/>
                        <w:rPr>
                          <w:rFonts w:ascii="Gill Sans MT" w:hAnsi="Gill Sans MT" w:cs="Arial"/>
                          <w:i/>
                          <w:iCs/>
                          <w:color w:val="FFFFFF"/>
                          <w:sz w:val="20"/>
                          <w:szCs w:val="20"/>
                        </w:rPr>
                      </w:pPr>
                      <w:r w:rsidRPr="00054D53">
                        <w:rPr>
                          <w:rFonts w:ascii="Gill Sans MT" w:hAnsi="Gill Sans MT" w:cs="Arial"/>
                          <w:i/>
                          <w:iCs/>
                          <w:color w:val="FFFFFF"/>
                          <w:sz w:val="20"/>
                          <w:szCs w:val="20"/>
                        </w:rPr>
                        <w:t xml:space="preserve">This document was produced for review by the United States Agency for International </w:t>
                      </w:r>
                    </w:p>
                    <w:p w14:paraId="4B3495A3" w14:textId="77777777" w:rsidR="00FB4A87" w:rsidRPr="00054D53" w:rsidRDefault="00FB4A87" w:rsidP="0015124A">
                      <w:pPr>
                        <w:ind w:right="-95"/>
                        <w:jc w:val="center"/>
                        <w:rPr>
                          <w:rFonts w:ascii="Gill Sans MT" w:hAnsi="Gill Sans MT"/>
                          <w:bCs/>
                          <w:iCs/>
                          <w:color w:val="FFFFFF"/>
                          <w:sz w:val="20"/>
                          <w:szCs w:val="20"/>
                        </w:rPr>
                      </w:pPr>
                      <w:r w:rsidRPr="00054D53">
                        <w:rPr>
                          <w:rFonts w:ascii="Gill Sans MT" w:hAnsi="Gill Sans MT" w:cs="Arial"/>
                          <w:i/>
                          <w:iCs/>
                          <w:color w:val="FFFFFF"/>
                          <w:sz w:val="20"/>
                          <w:szCs w:val="20"/>
                        </w:rPr>
                        <w:t>Development/Morocco (USAID/Morocco).</w:t>
                      </w:r>
                    </w:p>
                  </w:txbxContent>
                </v:textbox>
                <w10:wrap anchorx="page"/>
              </v:rect>
            </w:pict>
          </mc:Fallback>
        </mc:AlternateContent>
      </w:r>
    </w:p>
    <w:p w14:paraId="72FB4B5F" w14:textId="1DE3AA95" w:rsidR="00F031DE" w:rsidRDefault="00F031DE">
      <w:pPr>
        <w:rPr>
          <w:noProof/>
        </w:rPr>
      </w:pPr>
    </w:p>
    <w:p w14:paraId="18802A18" w14:textId="7DA9C9F8" w:rsidR="06ECA927" w:rsidRDefault="00E72459">
      <w:r w:rsidRPr="00C103F7">
        <w:rPr>
          <w:rFonts w:asciiTheme="minorHAnsi" w:hAnsiTheme="minorHAnsi" w:cstheme="minorHAnsi"/>
          <w:sz w:val="22"/>
          <w:szCs w:val="22"/>
        </w:rPr>
        <w:tab/>
      </w:r>
      <w:r w:rsidR="009637B1" w:rsidRPr="00C103F7">
        <w:rPr>
          <w:rFonts w:asciiTheme="minorHAnsi" w:hAnsiTheme="minorHAnsi" w:cstheme="minorHAnsi"/>
          <w:sz w:val="22"/>
          <w:szCs w:val="22"/>
        </w:rPr>
        <w:tab/>
      </w:r>
      <w:r w:rsidR="009637B1" w:rsidRPr="00C103F7">
        <w:rPr>
          <w:rFonts w:asciiTheme="minorHAnsi" w:hAnsiTheme="minorHAnsi" w:cstheme="minorHAnsi"/>
          <w:sz w:val="22"/>
          <w:szCs w:val="22"/>
        </w:rPr>
        <w:tab/>
      </w:r>
    </w:p>
    <w:p w14:paraId="416FA28C" w14:textId="58CB0946" w:rsidR="06ECA927" w:rsidRPr="004B492F" w:rsidRDefault="06ECA927"/>
    <w:tbl>
      <w:tblPr>
        <w:tblpPr w:leftFromText="141" w:rightFromText="141" w:vertAnchor="page" w:horzAnchor="margin" w:tblpXSpec="center" w:tblpY="1741"/>
        <w:tblW w:w="11886" w:type="dxa"/>
        <w:tblLayout w:type="fixed"/>
        <w:tblCellMar>
          <w:left w:w="0" w:type="dxa"/>
          <w:right w:w="0" w:type="dxa"/>
        </w:tblCellMar>
        <w:tblLook w:val="01E0" w:firstRow="1" w:lastRow="1" w:firstColumn="1" w:lastColumn="1" w:noHBand="0" w:noVBand="0"/>
      </w:tblPr>
      <w:tblGrid>
        <w:gridCol w:w="11886"/>
      </w:tblGrid>
      <w:tr w:rsidR="00B51B09" w:rsidRPr="00C103F7" w14:paraId="698CA1E8" w14:textId="77777777" w:rsidTr="00B51B09">
        <w:trPr>
          <w:cantSplit/>
          <w:trHeight w:hRule="exact" w:val="3840"/>
        </w:trPr>
        <w:tc>
          <w:tcPr>
            <w:tcW w:w="11886" w:type="dxa"/>
            <w:shd w:val="clear" w:color="auto" w:fill="002A6C"/>
            <w:tcMar>
              <w:left w:w="0" w:type="dxa"/>
              <w:right w:w="0" w:type="dxa"/>
            </w:tcMar>
          </w:tcPr>
          <w:p w14:paraId="4D6E96E8" w14:textId="04A5A48A" w:rsidR="00B51B09" w:rsidRPr="00C103F7" w:rsidRDefault="00B51B09" w:rsidP="00B51B09">
            <w:pPr>
              <w:pStyle w:val="Default"/>
              <w:spacing w:before="100" w:beforeAutospacing="1" w:after="100" w:afterAutospacing="1" w:line="360" w:lineRule="auto"/>
              <w:jc w:val="center"/>
              <w:rPr>
                <w:rFonts w:asciiTheme="minorHAnsi" w:eastAsia="MS Mincho" w:hAnsiTheme="minorHAnsi" w:cstheme="minorHAnsi"/>
                <w:b/>
                <w:bCs/>
                <w:color w:val="FFFFFF"/>
                <w:sz w:val="36"/>
                <w:szCs w:val="36"/>
              </w:rPr>
            </w:pPr>
          </w:p>
          <w:p w14:paraId="5C616797" w14:textId="769FC1EF" w:rsidR="005325C7" w:rsidRDefault="00B51B09" w:rsidP="005325C7">
            <w:pPr>
              <w:ind w:right="-121"/>
              <w:jc w:val="center"/>
              <w:rPr>
                <w:rFonts w:ascii="Gill Sans MT" w:eastAsia="MS Mincho" w:hAnsi="Gill Sans MT" w:cs="Arial"/>
                <w:bCs/>
                <w:color w:val="FFFFFF"/>
              </w:rPr>
            </w:pPr>
            <w:r w:rsidRPr="00ED0FD6">
              <w:rPr>
                <w:rFonts w:ascii="Gill Sans MT" w:eastAsia="Times New Roman" w:hAnsi="Gill Sans MT" w:cs="Arial"/>
                <w:caps/>
                <w:color w:val="FFFFFF" w:themeColor="background1"/>
                <w:sz w:val="36"/>
                <w:lang w:eastAsia="fr-FR" w:bidi="th-TH"/>
              </w:rPr>
              <w:t>CIVIL SOCIETY STRENGTHENING PROGRAM (CSSP)</w:t>
            </w:r>
            <w:r w:rsidRPr="00C103F7">
              <w:rPr>
                <w:rFonts w:asciiTheme="minorHAnsi" w:eastAsia="MS Mincho" w:hAnsiTheme="minorHAnsi" w:cstheme="minorHAnsi"/>
                <w:bCs/>
                <w:color w:val="FFFFFF" w:themeColor="background1"/>
                <w:sz w:val="32"/>
                <w:szCs w:val="32"/>
              </w:rPr>
              <w:br/>
            </w:r>
          </w:p>
          <w:p w14:paraId="2BA11C80" w14:textId="4B62EBE2" w:rsidR="00213292" w:rsidRPr="00ED0FD6" w:rsidRDefault="00213292" w:rsidP="00ED0FD6">
            <w:pPr>
              <w:ind w:right="-121"/>
              <w:jc w:val="center"/>
              <w:rPr>
                <w:rFonts w:ascii="Gill Sans MT" w:eastAsia="MS Mincho" w:hAnsi="Gill Sans MT" w:cs="Arial"/>
                <w:bCs/>
                <w:color w:val="FFFFFF"/>
              </w:rPr>
            </w:pPr>
            <w:r w:rsidRPr="00BE37EE">
              <w:rPr>
                <w:rFonts w:ascii="Gill Sans MT" w:eastAsia="MS Mincho" w:hAnsi="Gill Sans MT" w:cs="Arial"/>
                <w:bCs/>
                <w:color w:val="FFFFFF"/>
              </w:rPr>
              <w:t xml:space="preserve"> </w:t>
            </w:r>
            <w:r w:rsidRPr="00ED0FD6">
              <w:rPr>
                <w:rFonts w:ascii="Gill Sans MT" w:eastAsia="MS Mincho" w:hAnsi="Gill Sans MT" w:cs="Calibri"/>
                <w:color w:val="FFFFFF" w:themeColor="background1"/>
                <w:lang w:bidi="th-TH"/>
              </w:rPr>
              <w:t>Cooperative Agreement Number: AID–608–LA-15–00001</w:t>
            </w:r>
          </w:p>
          <w:p w14:paraId="26A0165A" w14:textId="46EA7541" w:rsidR="00B51B09" w:rsidRPr="00ED0FD6" w:rsidRDefault="00B51B09" w:rsidP="00ED0FD6">
            <w:pPr>
              <w:pStyle w:val="Default"/>
              <w:spacing w:before="100" w:beforeAutospacing="1" w:line="276" w:lineRule="auto"/>
              <w:jc w:val="center"/>
              <w:rPr>
                <w:rFonts w:ascii="Gill Sans MT" w:eastAsia="MS Mincho" w:hAnsi="Gill Sans MT" w:cs="Calibri"/>
                <w:b/>
                <w:color w:val="FFFFFF" w:themeColor="background1"/>
                <w:lang w:bidi="th-TH"/>
              </w:rPr>
            </w:pPr>
            <w:r w:rsidRPr="00ED0FD6">
              <w:rPr>
                <w:rFonts w:ascii="Gill Sans MT" w:eastAsia="MS Mincho" w:hAnsi="Gill Sans MT" w:cs="Calibri"/>
                <w:b/>
                <w:color w:val="FFFFFF" w:themeColor="background1"/>
                <w:lang w:bidi="th-TH"/>
              </w:rPr>
              <w:t xml:space="preserve">Final </w:t>
            </w:r>
            <w:r w:rsidR="00F110ED" w:rsidRPr="00ED0FD6">
              <w:rPr>
                <w:rFonts w:ascii="Gill Sans MT" w:eastAsia="MS Mincho" w:hAnsi="Gill Sans MT" w:cs="Calibri"/>
                <w:b/>
                <w:color w:val="FFFFFF" w:themeColor="background1"/>
                <w:lang w:bidi="th-TH"/>
              </w:rPr>
              <w:t xml:space="preserve">Performance </w:t>
            </w:r>
            <w:r w:rsidRPr="00ED0FD6">
              <w:rPr>
                <w:rFonts w:ascii="Gill Sans MT" w:eastAsia="MS Mincho" w:hAnsi="Gill Sans MT" w:cs="Calibri"/>
                <w:b/>
                <w:color w:val="FFFFFF" w:themeColor="background1"/>
                <w:lang w:bidi="th-TH"/>
              </w:rPr>
              <w:t>Report</w:t>
            </w:r>
          </w:p>
          <w:p w14:paraId="66864CE4" w14:textId="2B485C91" w:rsidR="00B51B09" w:rsidRPr="00ED0FD6" w:rsidRDefault="00B51B09" w:rsidP="00ED0FD6">
            <w:pPr>
              <w:pStyle w:val="Default"/>
              <w:spacing w:before="100" w:beforeAutospacing="1" w:line="276" w:lineRule="auto"/>
              <w:jc w:val="center"/>
              <w:rPr>
                <w:rFonts w:ascii="Gill Sans MT" w:eastAsia="MS Mincho" w:hAnsi="Gill Sans MT" w:cs="Calibri"/>
                <w:bCs/>
                <w:color w:val="FFFFFF" w:themeColor="background1"/>
                <w:lang w:bidi="th-TH"/>
              </w:rPr>
            </w:pPr>
            <w:r w:rsidRPr="00ED0FD6">
              <w:rPr>
                <w:rFonts w:ascii="Gill Sans MT" w:eastAsia="MS Mincho" w:hAnsi="Gill Sans MT" w:cs="Calibri"/>
                <w:bCs/>
                <w:color w:val="FFFFFF" w:themeColor="background1"/>
                <w:lang w:bidi="th-TH"/>
              </w:rPr>
              <w:t>January 26, 2015- July 31, 2019</w:t>
            </w:r>
          </w:p>
          <w:p w14:paraId="4940AAA2" w14:textId="618F2ACA" w:rsidR="00B51B09" w:rsidRPr="00C103F7" w:rsidRDefault="00B51B09" w:rsidP="00B51B09">
            <w:pPr>
              <w:pStyle w:val="Default"/>
              <w:spacing w:before="100" w:beforeAutospacing="1" w:after="100" w:afterAutospacing="1" w:line="360" w:lineRule="auto"/>
              <w:rPr>
                <w:rFonts w:asciiTheme="minorHAnsi" w:eastAsia="MS Mincho" w:hAnsiTheme="minorHAnsi" w:cstheme="minorHAnsi"/>
                <w:bCs/>
                <w:color w:val="auto"/>
                <w:sz w:val="22"/>
                <w:szCs w:val="22"/>
              </w:rPr>
            </w:pPr>
          </w:p>
          <w:p w14:paraId="50DEE098" w14:textId="77777777" w:rsidR="00B51B09" w:rsidRPr="00C103F7" w:rsidRDefault="00B51B09" w:rsidP="00B51B09">
            <w:pPr>
              <w:pStyle w:val="Default"/>
              <w:spacing w:before="100" w:beforeAutospacing="1" w:after="100" w:afterAutospacing="1"/>
              <w:rPr>
                <w:rFonts w:asciiTheme="minorHAnsi" w:eastAsia="MS Mincho" w:hAnsiTheme="minorHAnsi" w:cstheme="minorHAnsi"/>
                <w:bCs/>
                <w:color w:val="auto"/>
                <w:sz w:val="22"/>
                <w:szCs w:val="22"/>
              </w:rPr>
            </w:pPr>
          </w:p>
          <w:p w14:paraId="115AF599" w14:textId="77777777" w:rsidR="00B51B09" w:rsidRPr="00C103F7" w:rsidRDefault="00B51B09" w:rsidP="00B51B09">
            <w:pPr>
              <w:keepNext/>
              <w:ind w:left="1440" w:right="1440"/>
              <w:rPr>
                <w:rFonts w:asciiTheme="minorHAnsi" w:eastAsia="MS Mincho" w:hAnsiTheme="minorHAnsi" w:cstheme="minorHAnsi"/>
                <w:i/>
                <w:iCs/>
                <w:color w:val="666666"/>
                <w:sz w:val="22"/>
                <w:szCs w:val="22"/>
              </w:rPr>
            </w:pPr>
          </w:p>
        </w:tc>
      </w:tr>
    </w:tbl>
    <w:p w14:paraId="11823B46" w14:textId="539A978B" w:rsidR="0050582C" w:rsidRDefault="0050582C" w:rsidP="00A67CDA">
      <w:pPr>
        <w:pStyle w:val="TOC1"/>
      </w:pPr>
    </w:p>
    <w:p w14:paraId="485C458A" w14:textId="1BDEDB33" w:rsidR="0050582C" w:rsidRDefault="0050582C" w:rsidP="0050582C"/>
    <w:p w14:paraId="5DBE783E" w14:textId="789ED7C1" w:rsidR="0050582C" w:rsidRDefault="0050582C" w:rsidP="0050582C"/>
    <w:p w14:paraId="017BD598" w14:textId="39822A13" w:rsidR="0050582C" w:rsidRDefault="0050582C" w:rsidP="0050582C"/>
    <w:p w14:paraId="3A40A8C1" w14:textId="66FC83C5" w:rsidR="0050582C" w:rsidRDefault="0050582C" w:rsidP="0050582C"/>
    <w:p w14:paraId="7DC26746" w14:textId="72BA7EE1" w:rsidR="0050582C" w:rsidRDefault="0050582C" w:rsidP="0050582C"/>
    <w:p w14:paraId="140F5FA5" w14:textId="53256800" w:rsidR="00463F1D" w:rsidRDefault="00463F1D" w:rsidP="0050582C"/>
    <w:p w14:paraId="3B2AAC2F" w14:textId="6F1C6867" w:rsidR="00463F1D" w:rsidRDefault="00463F1D" w:rsidP="0050582C"/>
    <w:p w14:paraId="2FDE35C0" w14:textId="7AC0C3D0" w:rsidR="00463F1D" w:rsidRDefault="00463F1D" w:rsidP="0050582C"/>
    <w:p w14:paraId="50250430" w14:textId="371E8892" w:rsidR="00463F1D" w:rsidRDefault="00463F1D" w:rsidP="0050582C"/>
    <w:p w14:paraId="296A086E" w14:textId="63D2310F" w:rsidR="00463F1D" w:rsidRDefault="00463F1D" w:rsidP="0050582C"/>
    <w:p w14:paraId="11B10922" w14:textId="194F3FFF" w:rsidR="00463F1D" w:rsidRDefault="00463F1D" w:rsidP="0050582C"/>
    <w:p w14:paraId="64DA5622" w14:textId="27273955" w:rsidR="00463F1D" w:rsidRDefault="00463F1D" w:rsidP="0050582C"/>
    <w:p w14:paraId="26CF49B2" w14:textId="01DF3C64" w:rsidR="00463F1D" w:rsidRDefault="00463F1D" w:rsidP="0050582C"/>
    <w:p w14:paraId="4E58AD4B" w14:textId="3AFD00DF" w:rsidR="00463F1D" w:rsidRDefault="00463F1D" w:rsidP="0050582C"/>
    <w:p w14:paraId="171730B3" w14:textId="09E8EBA9" w:rsidR="00463F1D" w:rsidRDefault="00463F1D" w:rsidP="0050582C"/>
    <w:p w14:paraId="65974973" w14:textId="77E99D50" w:rsidR="00463F1D" w:rsidRDefault="00463F1D" w:rsidP="0050582C"/>
    <w:p w14:paraId="5844EC6A" w14:textId="7F285CC6" w:rsidR="00463F1D" w:rsidRDefault="00463F1D" w:rsidP="0050582C"/>
    <w:p w14:paraId="7D83B7B9" w14:textId="412C38C1" w:rsidR="00463F1D" w:rsidRDefault="00463F1D" w:rsidP="0050582C"/>
    <w:p w14:paraId="588A2A64" w14:textId="521BDA53" w:rsidR="00463F1D" w:rsidRDefault="00463F1D" w:rsidP="0050582C"/>
    <w:p w14:paraId="7117DF4D" w14:textId="3BDE7307" w:rsidR="00463F1D" w:rsidRDefault="00463F1D" w:rsidP="0050582C"/>
    <w:p w14:paraId="5FEF964D" w14:textId="4B6A6D20" w:rsidR="00463F1D" w:rsidRDefault="00463F1D" w:rsidP="0050582C"/>
    <w:p w14:paraId="356BA27F" w14:textId="7D45B00F" w:rsidR="00463F1D" w:rsidRDefault="00463F1D" w:rsidP="0050582C"/>
    <w:p w14:paraId="75802C0D" w14:textId="40ABF470" w:rsidR="00463F1D" w:rsidRDefault="00463F1D" w:rsidP="0050582C"/>
    <w:p w14:paraId="5E104730" w14:textId="386529A4" w:rsidR="00463F1D" w:rsidRDefault="00463F1D" w:rsidP="0050582C"/>
    <w:p w14:paraId="44F1BF6B" w14:textId="0B13F437" w:rsidR="00463F1D" w:rsidRDefault="00463F1D" w:rsidP="0050582C"/>
    <w:p w14:paraId="5CF5726A" w14:textId="082684DA" w:rsidR="00463F1D" w:rsidRDefault="00463F1D" w:rsidP="0050582C"/>
    <w:p w14:paraId="7AA5FB3B" w14:textId="4A38D69C" w:rsidR="00463F1D" w:rsidRDefault="00463F1D" w:rsidP="0050582C"/>
    <w:p w14:paraId="4A325D50" w14:textId="6077FF07" w:rsidR="00463F1D" w:rsidRDefault="00463F1D" w:rsidP="0050582C"/>
    <w:p w14:paraId="740DEB08" w14:textId="57F031CC" w:rsidR="00463F1D" w:rsidRDefault="00463F1D" w:rsidP="0050582C"/>
    <w:p w14:paraId="41249CCA" w14:textId="349FCA8C" w:rsidR="00463F1D" w:rsidRDefault="00463F1D">
      <w:pPr>
        <w:spacing w:after="160" w:line="259" w:lineRule="auto"/>
      </w:pPr>
      <w:r>
        <w:br w:type="page"/>
      </w:r>
    </w:p>
    <w:p w14:paraId="10C4C77C" w14:textId="181742F6" w:rsidR="009B7037" w:rsidRDefault="001E4DBE" w:rsidP="00A67CDA">
      <w:pPr>
        <w:pStyle w:val="TOC1"/>
      </w:pPr>
      <w:r w:rsidRPr="00A67CDA">
        <w:lastRenderedPageBreak/>
        <w:t>TABLE OF CONTENTS</w:t>
      </w:r>
    </w:p>
    <w:p w14:paraId="4F7085F9" w14:textId="77777777" w:rsidR="00845048" w:rsidRPr="00845048" w:rsidRDefault="00845048" w:rsidP="00845048"/>
    <w:p w14:paraId="65CC6754" w14:textId="2381A318" w:rsidR="00F366CA" w:rsidRPr="00F366CA" w:rsidRDefault="00170DC0" w:rsidP="00F366CA">
      <w:pPr>
        <w:pStyle w:val="TOC1"/>
        <w:spacing w:line="360" w:lineRule="auto"/>
        <w:rPr>
          <w:rFonts w:eastAsiaTheme="minorEastAsia"/>
          <w:b w:val="0"/>
          <w:bCs w:val="0"/>
          <w:caps w:val="0"/>
          <w:noProof/>
          <w:color w:val="auto"/>
          <w:sz w:val="24"/>
          <w:szCs w:val="24"/>
        </w:rPr>
      </w:pPr>
      <w:r w:rsidRPr="00F366CA">
        <w:rPr>
          <w:b w:val="0"/>
          <w:sz w:val="24"/>
          <w:szCs w:val="24"/>
        </w:rPr>
        <w:fldChar w:fldCharType="begin"/>
      </w:r>
      <w:r w:rsidRPr="00F366CA">
        <w:rPr>
          <w:b w:val="0"/>
          <w:sz w:val="24"/>
          <w:szCs w:val="24"/>
        </w:rPr>
        <w:instrText xml:space="preserve"> TOC \o "1-3" \h \z \u </w:instrText>
      </w:r>
      <w:r w:rsidRPr="00F366CA">
        <w:rPr>
          <w:b w:val="0"/>
          <w:sz w:val="24"/>
          <w:szCs w:val="24"/>
        </w:rPr>
        <w:fldChar w:fldCharType="separate"/>
      </w:r>
      <w:hyperlink w:anchor="_Toc23836455" w:history="1">
        <w:r w:rsidR="00F366CA" w:rsidRPr="00F366CA">
          <w:rPr>
            <w:rStyle w:val="Hyperlink"/>
            <w:noProof/>
            <w:sz w:val="24"/>
            <w:szCs w:val="24"/>
            <w:lang w:val="fr-CH"/>
          </w:rPr>
          <w:t>I.</w:t>
        </w:r>
        <w:r w:rsidR="00F366CA" w:rsidRPr="00F366CA">
          <w:rPr>
            <w:rFonts w:eastAsiaTheme="minorEastAsia"/>
            <w:b w:val="0"/>
            <w:bCs w:val="0"/>
            <w:caps w:val="0"/>
            <w:noProof/>
            <w:color w:val="auto"/>
            <w:sz w:val="24"/>
            <w:szCs w:val="24"/>
          </w:rPr>
          <w:tab/>
        </w:r>
        <w:r w:rsidR="00F366CA" w:rsidRPr="00F366CA">
          <w:rPr>
            <w:rStyle w:val="Hyperlink"/>
            <w:noProof/>
            <w:sz w:val="24"/>
            <w:szCs w:val="24"/>
            <w:lang w:val="fr-CH"/>
          </w:rPr>
          <w:t>Acronyms and Abbreviations</w:t>
        </w:r>
        <w:r w:rsidR="00F366CA" w:rsidRPr="00F366CA">
          <w:rPr>
            <w:noProof/>
            <w:webHidden/>
            <w:sz w:val="24"/>
            <w:szCs w:val="24"/>
          </w:rPr>
          <w:tab/>
        </w:r>
        <w:r w:rsidR="00F366CA" w:rsidRPr="00F366CA">
          <w:rPr>
            <w:noProof/>
            <w:webHidden/>
            <w:sz w:val="24"/>
            <w:szCs w:val="24"/>
          </w:rPr>
          <w:fldChar w:fldCharType="begin"/>
        </w:r>
        <w:r w:rsidR="00F366CA" w:rsidRPr="00F366CA">
          <w:rPr>
            <w:noProof/>
            <w:webHidden/>
            <w:sz w:val="24"/>
            <w:szCs w:val="24"/>
          </w:rPr>
          <w:instrText xml:space="preserve"> PAGEREF _Toc23836455 \h </w:instrText>
        </w:r>
        <w:r w:rsidR="00F366CA" w:rsidRPr="00F366CA">
          <w:rPr>
            <w:noProof/>
            <w:webHidden/>
            <w:sz w:val="24"/>
            <w:szCs w:val="24"/>
          </w:rPr>
        </w:r>
        <w:r w:rsidR="00F366CA" w:rsidRPr="00F366CA">
          <w:rPr>
            <w:noProof/>
            <w:webHidden/>
            <w:sz w:val="24"/>
            <w:szCs w:val="24"/>
          </w:rPr>
          <w:fldChar w:fldCharType="separate"/>
        </w:r>
        <w:r w:rsidR="00ED1427">
          <w:rPr>
            <w:noProof/>
            <w:webHidden/>
            <w:sz w:val="24"/>
            <w:szCs w:val="24"/>
          </w:rPr>
          <w:t>4</w:t>
        </w:r>
        <w:r w:rsidR="00F366CA" w:rsidRPr="00F366CA">
          <w:rPr>
            <w:noProof/>
            <w:webHidden/>
            <w:sz w:val="24"/>
            <w:szCs w:val="24"/>
          </w:rPr>
          <w:fldChar w:fldCharType="end"/>
        </w:r>
      </w:hyperlink>
    </w:p>
    <w:p w14:paraId="6DA4E624" w14:textId="4C91ED73" w:rsidR="00F366CA" w:rsidRPr="00F366CA" w:rsidRDefault="00166DF6" w:rsidP="00F366CA">
      <w:pPr>
        <w:pStyle w:val="TOC1"/>
        <w:spacing w:line="360" w:lineRule="auto"/>
        <w:rPr>
          <w:rFonts w:eastAsiaTheme="minorEastAsia"/>
          <w:b w:val="0"/>
          <w:bCs w:val="0"/>
          <w:caps w:val="0"/>
          <w:noProof/>
          <w:color w:val="auto"/>
          <w:sz w:val="24"/>
          <w:szCs w:val="24"/>
        </w:rPr>
      </w:pPr>
      <w:hyperlink w:anchor="_Toc23836456" w:history="1">
        <w:r w:rsidR="00F366CA" w:rsidRPr="00F366CA">
          <w:rPr>
            <w:rStyle w:val="Hyperlink"/>
            <w:noProof/>
            <w:sz w:val="24"/>
            <w:szCs w:val="24"/>
          </w:rPr>
          <w:t>II.</w:t>
        </w:r>
        <w:r w:rsidR="00F366CA" w:rsidRPr="00F366CA">
          <w:rPr>
            <w:rFonts w:eastAsiaTheme="minorEastAsia"/>
            <w:b w:val="0"/>
            <w:bCs w:val="0"/>
            <w:caps w:val="0"/>
            <w:noProof/>
            <w:color w:val="auto"/>
            <w:sz w:val="24"/>
            <w:szCs w:val="24"/>
          </w:rPr>
          <w:tab/>
        </w:r>
        <w:r w:rsidR="00F366CA" w:rsidRPr="00F366CA">
          <w:rPr>
            <w:rStyle w:val="Hyperlink"/>
            <w:noProof/>
            <w:sz w:val="24"/>
            <w:szCs w:val="24"/>
          </w:rPr>
          <w:t>Acknowledgements</w:t>
        </w:r>
        <w:r w:rsidR="00F366CA" w:rsidRPr="00F366CA">
          <w:rPr>
            <w:noProof/>
            <w:webHidden/>
            <w:sz w:val="24"/>
            <w:szCs w:val="24"/>
          </w:rPr>
          <w:tab/>
        </w:r>
        <w:r w:rsidR="00F366CA" w:rsidRPr="00F366CA">
          <w:rPr>
            <w:noProof/>
            <w:webHidden/>
            <w:sz w:val="24"/>
            <w:szCs w:val="24"/>
          </w:rPr>
          <w:fldChar w:fldCharType="begin"/>
        </w:r>
        <w:r w:rsidR="00F366CA" w:rsidRPr="00F366CA">
          <w:rPr>
            <w:noProof/>
            <w:webHidden/>
            <w:sz w:val="24"/>
            <w:szCs w:val="24"/>
          </w:rPr>
          <w:instrText xml:space="preserve"> PAGEREF _Toc23836456 \h </w:instrText>
        </w:r>
        <w:r w:rsidR="00F366CA" w:rsidRPr="00F366CA">
          <w:rPr>
            <w:noProof/>
            <w:webHidden/>
            <w:sz w:val="24"/>
            <w:szCs w:val="24"/>
          </w:rPr>
        </w:r>
        <w:r w:rsidR="00F366CA" w:rsidRPr="00F366CA">
          <w:rPr>
            <w:noProof/>
            <w:webHidden/>
            <w:sz w:val="24"/>
            <w:szCs w:val="24"/>
          </w:rPr>
          <w:fldChar w:fldCharType="separate"/>
        </w:r>
        <w:r w:rsidR="00ED1427">
          <w:rPr>
            <w:noProof/>
            <w:webHidden/>
            <w:sz w:val="24"/>
            <w:szCs w:val="24"/>
          </w:rPr>
          <w:t>5</w:t>
        </w:r>
        <w:r w:rsidR="00F366CA" w:rsidRPr="00F366CA">
          <w:rPr>
            <w:noProof/>
            <w:webHidden/>
            <w:sz w:val="24"/>
            <w:szCs w:val="24"/>
          </w:rPr>
          <w:fldChar w:fldCharType="end"/>
        </w:r>
      </w:hyperlink>
    </w:p>
    <w:p w14:paraId="6A1DF11B" w14:textId="42632D74" w:rsidR="00F366CA" w:rsidRPr="00F366CA" w:rsidRDefault="00166DF6" w:rsidP="00F366CA">
      <w:pPr>
        <w:pStyle w:val="TOC1"/>
        <w:spacing w:line="360" w:lineRule="auto"/>
        <w:rPr>
          <w:rFonts w:eastAsiaTheme="minorEastAsia"/>
          <w:b w:val="0"/>
          <w:bCs w:val="0"/>
          <w:caps w:val="0"/>
          <w:noProof/>
          <w:color w:val="auto"/>
          <w:sz w:val="24"/>
          <w:szCs w:val="24"/>
        </w:rPr>
      </w:pPr>
      <w:hyperlink w:anchor="_Toc23836457" w:history="1">
        <w:r w:rsidR="00F366CA" w:rsidRPr="00F366CA">
          <w:rPr>
            <w:rStyle w:val="Hyperlink"/>
            <w:noProof/>
            <w:sz w:val="24"/>
            <w:szCs w:val="24"/>
            <w:lang w:val="fr-FR"/>
          </w:rPr>
          <w:t>III.</w:t>
        </w:r>
        <w:r w:rsidR="00F366CA" w:rsidRPr="00F366CA">
          <w:rPr>
            <w:rFonts w:eastAsiaTheme="minorEastAsia"/>
            <w:b w:val="0"/>
            <w:bCs w:val="0"/>
            <w:caps w:val="0"/>
            <w:noProof/>
            <w:color w:val="auto"/>
            <w:sz w:val="24"/>
            <w:szCs w:val="24"/>
          </w:rPr>
          <w:tab/>
        </w:r>
        <w:r w:rsidR="00F366CA" w:rsidRPr="00F366CA">
          <w:rPr>
            <w:rStyle w:val="Hyperlink"/>
            <w:noProof/>
            <w:sz w:val="24"/>
            <w:szCs w:val="24"/>
            <w:lang w:val="fr-FR"/>
          </w:rPr>
          <w:t>Executive Summary</w:t>
        </w:r>
        <w:r w:rsidR="00F366CA" w:rsidRPr="00F366CA">
          <w:rPr>
            <w:noProof/>
            <w:webHidden/>
            <w:sz w:val="24"/>
            <w:szCs w:val="24"/>
          </w:rPr>
          <w:tab/>
        </w:r>
        <w:r w:rsidR="00F366CA" w:rsidRPr="00F366CA">
          <w:rPr>
            <w:noProof/>
            <w:webHidden/>
            <w:sz w:val="24"/>
            <w:szCs w:val="24"/>
          </w:rPr>
          <w:fldChar w:fldCharType="begin"/>
        </w:r>
        <w:r w:rsidR="00F366CA" w:rsidRPr="00F366CA">
          <w:rPr>
            <w:noProof/>
            <w:webHidden/>
            <w:sz w:val="24"/>
            <w:szCs w:val="24"/>
          </w:rPr>
          <w:instrText xml:space="preserve"> PAGEREF _Toc23836457 \h </w:instrText>
        </w:r>
        <w:r w:rsidR="00F366CA" w:rsidRPr="00F366CA">
          <w:rPr>
            <w:noProof/>
            <w:webHidden/>
            <w:sz w:val="24"/>
            <w:szCs w:val="24"/>
          </w:rPr>
        </w:r>
        <w:r w:rsidR="00F366CA" w:rsidRPr="00F366CA">
          <w:rPr>
            <w:noProof/>
            <w:webHidden/>
            <w:sz w:val="24"/>
            <w:szCs w:val="24"/>
          </w:rPr>
          <w:fldChar w:fldCharType="separate"/>
        </w:r>
        <w:r w:rsidR="00ED1427">
          <w:rPr>
            <w:noProof/>
            <w:webHidden/>
            <w:sz w:val="24"/>
            <w:szCs w:val="24"/>
          </w:rPr>
          <w:t>6</w:t>
        </w:r>
        <w:r w:rsidR="00F366CA" w:rsidRPr="00F366CA">
          <w:rPr>
            <w:noProof/>
            <w:webHidden/>
            <w:sz w:val="24"/>
            <w:szCs w:val="24"/>
          </w:rPr>
          <w:fldChar w:fldCharType="end"/>
        </w:r>
      </w:hyperlink>
    </w:p>
    <w:p w14:paraId="19B786BB" w14:textId="705D0A7A" w:rsidR="00F366CA" w:rsidRPr="00F366CA" w:rsidRDefault="00166DF6" w:rsidP="00F366CA">
      <w:pPr>
        <w:pStyle w:val="TOC1"/>
        <w:spacing w:line="360" w:lineRule="auto"/>
        <w:rPr>
          <w:rFonts w:eastAsiaTheme="minorEastAsia"/>
          <w:b w:val="0"/>
          <w:bCs w:val="0"/>
          <w:caps w:val="0"/>
          <w:noProof/>
          <w:color w:val="auto"/>
          <w:sz w:val="24"/>
          <w:szCs w:val="24"/>
        </w:rPr>
      </w:pPr>
      <w:hyperlink w:anchor="_Toc23836458" w:history="1">
        <w:r w:rsidR="00F366CA" w:rsidRPr="00F366CA">
          <w:rPr>
            <w:rStyle w:val="Hyperlink"/>
            <w:noProof/>
            <w:sz w:val="24"/>
            <w:szCs w:val="24"/>
          </w:rPr>
          <w:t>IV.</w:t>
        </w:r>
        <w:r w:rsidR="00F366CA" w:rsidRPr="00F366CA">
          <w:rPr>
            <w:rFonts w:eastAsiaTheme="minorEastAsia"/>
            <w:b w:val="0"/>
            <w:bCs w:val="0"/>
            <w:caps w:val="0"/>
            <w:noProof/>
            <w:color w:val="auto"/>
            <w:sz w:val="24"/>
            <w:szCs w:val="24"/>
          </w:rPr>
          <w:tab/>
        </w:r>
        <w:r w:rsidR="00F366CA" w:rsidRPr="00F366CA">
          <w:rPr>
            <w:rStyle w:val="Hyperlink"/>
            <w:noProof/>
            <w:sz w:val="24"/>
            <w:szCs w:val="24"/>
          </w:rPr>
          <w:t>Program Context</w:t>
        </w:r>
        <w:r w:rsidR="00F366CA" w:rsidRPr="00F366CA">
          <w:rPr>
            <w:noProof/>
            <w:webHidden/>
            <w:sz w:val="24"/>
            <w:szCs w:val="24"/>
          </w:rPr>
          <w:tab/>
        </w:r>
        <w:r w:rsidR="00F366CA" w:rsidRPr="00F366CA">
          <w:rPr>
            <w:noProof/>
            <w:webHidden/>
            <w:sz w:val="24"/>
            <w:szCs w:val="24"/>
          </w:rPr>
          <w:fldChar w:fldCharType="begin"/>
        </w:r>
        <w:r w:rsidR="00F366CA" w:rsidRPr="00F366CA">
          <w:rPr>
            <w:noProof/>
            <w:webHidden/>
            <w:sz w:val="24"/>
            <w:szCs w:val="24"/>
          </w:rPr>
          <w:instrText xml:space="preserve"> PAGEREF _Toc23836458 \h </w:instrText>
        </w:r>
        <w:r w:rsidR="00F366CA" w:rsidRPr="00F366CA">
          <w:rPr>
            <w:noProof/>
            <w:webHidden/>
            <w:sz w:val="24"/>
            <w:szCs w:val="24"/>
          </w:rPr>
        </w:r>
        <w:r w:rsidR="00F366CA" w:rsidRPr="00F366CA">
          <w:rPr>
            <w:noProof/>
            <w:webHidden/>
            <w:sz w:val="24"/>
            <w:szCs w:val="24"/>
          </w:rPr>
          <w:fldChar w:fldCharType="separate"/>
        </w:r>
        <w:r w:rsidR="00ED1427">
          <w:rPr>
            <w:noProof/>
            <w:webHidden/>
            <w:sz w:val="24"/>
            <w:szCs w:val="24"/>
          </w:rPr>
          <w:t>8</w:t>
        </w:r>
        <w:r w:rsidR="00F366CA" w:rsidRPr="00F366CA">
          <w:rPr>
            <w:noProof/>
            <w:webHidden/>
            <w:sz w:val="24"/>
            <w:szCs w:val="24"/>
          </w:rPr>
          <w:fldChar w:fldCharType="end"/>
        </w:r>
      </w:hyperlink>
    </w:p>
    <w:p w14:paraId="30B87952" w14:textId="27AD4C6E" w:rsidR="00F366CA" w:rsidRPr="00F366CA" w:rsidRDefault="00166DF6" w:rsidP="00F366CA">
      <w:pPr>
        <w:pStyle w:val="TOC1"/>
        <w:spacing w:line="360" w:lineRule="auto"/>
        <w:rPr>
          <w:rFonts w:eastAsiaTheme="minorEastAsia"/>
          <w:b w:val="0"/>
          <w:bCs w:val="0"/>
          <w:caps w:val="0"/>
          <w:noProof/>
          <w:color w:val="auto"/>
          <w:sz w:val="24"/>
          <w:szCs w:val="24"/>
        </w:rPr>
      </w:pPr>
      <w:hyperlink w:anchor="_Toc23836459" w:history="1">
        <w:r w:rsidR="00F366CA" w:rsidRPr="00F366CA">
          <w:rPr>
            <w:rStyle w:val="Hyperlink"/>
            <w:noProof/>
            <w:sz w:val="24"/>
            <w:szCs w:val="24"/>
          </w:rPr>
          <w:t>V.</w:t>
        </w:r>
        <w:r w:rsidR="00F366CA" w:rsidRPr="00F366CA">
          <w:rPr>
            <w:rFonts w:eastAsiaTheme="minorEastAsia"/>
            <w:b w:val="0"/>
            <w:bCs w:val="0"/>
            <w:caps w:val="0"/>
            <w:noProof/>
            <w:color w:val="auto"/>
            <w:sz w:val="24"/>
            <w:szCs w:val="24"/>
          </w:rPr>
          <w:tab/>
        </w:r>
        <w:r w:rsidR="00F366CA" w:rsidRPr="00F366CA">
          <w:rPr>
            <w:rStyle w:val="Hyperlink"/>
            <w:noProof/>
            <w:sz w:val="24"/>
            <w:szCs w:val="24"/>
          </w:rPr>
          <w:t>Activities</w:t>
        </w:r>
        <w:r w:rsidR="00F366CA" w:rsidRPr="00F366CA">
          <w:rPr>
            <w:noProof/>
            <w:webHidden/>
            <w:sz w:val="24"/>
            <w:szCs w:val="24"/>
          </w:rPr>
          <w:tab/>
        </w:r>
        <w:r w:rsidR="00F366CA" w:rsidRPr="00F366CA">
          <w:rPr>
            <w:noProof/>
            <w:webHidden/>
            <w:sz w:val="24"/>
            <w:szCs w:val="24"/>
          </w:rPr>
          <w:fldChar w:fldCharType="begin"/>
        </w:r>
        <w:r w:rsidR="00F366CA" w:rsidRPr="00F366CA">
          <w:rPr>
            <w:noProof/>
            <w:webHidden/>
            <w:sz w:val="24"/>
            <w:szCs w:val="24"/>
          </w:rPr>
          <w:instrText xml:space="preserve"> PAGEREF _Toc23836459 \h </w:instrText>
        </w:r>
        <w:r w:rsidR="00F366CA" w:rsidRPr="00F366CA">
          <w:rPr>
            <w:noProof/>
            <w:webHidden/>
            <w:sz w:val="24"/>
            <w:szCs w:val="24"/>
          </w:rPr>
        </w:r>
        <w:r w:rsidR="00F366CA" w:rsidRPr="00F366CA">
          <w:rPr>
            <w:noProof/>
            <w:webHidden/>
            <w:sz w:val="24"/>
            <w:szCs w:val="24"/>
          </w:rPr>
          <w:fldChar w:fldCharType="separate"/>
        </w:r>
        <w:r w:rsidR="00ED1427">
          <w:rPr>
            <w:noProof/>
            <w:webHidden/>
            <w:sz w:val="24"/>
            <w:szCs w:val="24"/>
          </w:rPr>
          <w:t>9</w:t>
        </w:r>
        <w:r w:rsidR="00F366CA" w:rsidRPr="00F366CA">
          <w:rPr>
            <w:noProof/>
            <w:webHidden/>
            <w:sz w:val="24"/>
            <w:szCs w:val="24"/>
          </w:rPr>
          <w:fldChar w:fldCharType="end"/>
        </w:r>
      </w:hyperlink>
    </w:p>
    <w:p w14:paraId="3012F9E9" w14:textId="0A702D02" w:rsidR="00F366CA" w:rsidRPr="00F366CA" w:rsidRDefault="00166DF6" w:rsidP="00F366CA">
      <w:pPr>
        <w:pStyle w:val="TOC1"/>
        <w:spacing w:line="360" w:lineRule="auto"/>
        <w:rPr>
          <w:rFonts w:eastAsiaTheme="minorEastAsia"/>
          <w:b w:val="0"/>
          <w:bCs w:val="0"/>
          <w:caps w:val="0"/>
          <w:noProof/>
          <w:color w:val="auto"/>
          <w:sz w:val="24"/>
          <w:szCs w:val="24"/>
        </w:rPr>
      </w:pPr>
      <w:hyperlink w:anchor="_Toc23836460" w:history="1">
        <w:r w:rsidR="00F366CA" w:rsidRPr="00F366CA">
          <w:rPr>
            <w:rStyle w:val="Hyperlink"/>
            <w:noProof/>
            <w:sz w:val="24"/>
            <w:szCs w:val="24"/>
          </w:rPr>
          <w:t>VI.</w:t>
        </w:r>
        <w:r w:rsidR="00F366CA" w:rsidRPr="00F366CA">
          <w:rPr>
            <w:rFonts w:eastAsiaTheme="minorEastAsia"/>
            <w:b w:val="0"/>
            <w:bCs w:val="0"/>
            <w:caps w:val="0"/>
            <w:noProof/>
            <w:color w:val="auto"/>
            <w:sz w:val="24"/>
            <w:szCs w:val="24"/>
          </w:rPr>
          <w:tab/>
        </w:r>
        <w:r w:rsidR="00F366CA" w:rsidRPr="00F366CA">
          <w:rPr>
            <w:rStyle w:val="Hyperlink"/>
            <w:noProof/>
            <w:sz w:val="24"/>
            <w:szCs w:val="24"/>
          </w:rPr>
          <w:t>Measurable Results</w:t>
        </w:r>
        <w:r w:rsidR="00F366CA" w:rsidRPr="00F366CA">
          <w:rPr>
            <w:noProof/>
            <w:webHidden/>
            <w:sz w:val="24"/>
            <w:szCs w:val="24"/>
          </w:rPr>
          <w:tab/>
        </w:r>
        <w:r w:rsidR="00F366CA" w:rsidRPr="00F366CA">
          <w:rPr>
            <w:noProof/>
            <w:webHidden/>
            <w:sz w:val="24"/>
            <w:szCs w:val="24"/>
          </w:rPr>
          <w:fldChar w:fldCharType="begin"/>
        </w:r>
        <w:r w:rsidR="00F366CA" w:rsidRPr="00F366CA">
          <w:rPr>
            <w:noProof/>
            <w:webHidden/>
            <w:sz w:val="24"/>
            <w:szCs w:val="24"/>
          </w:rPr>
          <w:instrText xml:space="preserve"> PAGEREF _Toc23836460 \h </w:instrText>
        </w:r>
        <w:r w:rsidR="00F366CA" w:rsidRPr="00F366CA">
          <w:rPr>
            <w:noProof/>
            <w:webHidden/>
            <w:sz w:val="24"/>
            <w:szCs w:val="24"/>
          </w:rPr>
        </w:r>
        <w:r w:rsidR="00F366CA" w:rsidRPr="00F366CA">
          <w:rPr>
            <w:noProof/>
            <w:webHidden/>
            <w:sz w:val="24"/>
            <w:szCs w:val="24"/>
          </w:rPr>
          <w:fldChar w:fldCharType="separate"/>
        </w:r>
        <w:r w:rsidR="00ED1427">
          <w:rPr>
            <w:noProof/>
            <w:webHidden/>
            <w:sz w:val="24"/>
            <w:szCs w:val="24"/>
          </w:rPr>
          <w:t>51</w:t>
        </w:r>
        <w:r w:rsidR="00F366CA" w:rsidRPr="00F366CA">
          <w:rPr>
            <w:noProof/>
            <w:webHidden/>
            <w:sz w:val="24"/>
            <w:szCs w:val="24"/>
          </w:rPr>
          <w:fldChar w:fldCharType="end"/>
        </w:r>
      </w:hyperlink>
    </w:p>
    <w:p w14:paraId="630A1F2F" w14:textId="44812E63" w:rsidR="00F366CA" w:rsidRPr="00F366CA" w:rsidRDefault="00166DF6" w:rsidP="00F366CA">
      <w:pPr>
        <w:pStyle w:val="TOC1"/>
        <w:spacing w:line="360" w:lineRule="auto"/>
        <w:rPr>
          <w:rFonts w:eastAsiaTheme="minorEastAsia"/>
          <w:b w:val="0"/>
          <w:bCs w:val="0"/>
          <w:caps w:val="0"/>
          <w:noProof/>
          <w:color w:val="auto"/>
          <w:sz w:val="24"/>
          <w:szCs w:val="24"/>
        </w:rPr>
      </w:pPr>
      <w:hyperlink w:anchor="_Toc23836461" w:history="1">
        <w:r w:rsidR="00F366CA" w:rsidRPr="00F366CA">
          <w:rPr>
            <w:rStyle w:val="Hyperlink"/>
            <w:noProof/>
            <w:sz w:val="24"/>
            <w:szCs w:val="24"/>
          </w:rPr>
          <w:t>VII.</w:t>
        </w:r>
        <w:r w:rsidR="00F366CA" w:rsidRPr="00F366CA">
          <w:rPr>
            <w:rFonts w:eastAsiaTheme="minorEastAsia"/>
            <w:b w:val="0"/>
            <w:bCs w:val="0"/>
            <w:caps w:val="0"/>
            <w:noProof/>
            <w:color w:val="auto"/>
            <w:sz w:val="24"/>
            <w:szCs w:val="24"/>
          </w:rPr>
          <w:tab/>
        </w:r>
        <w:r w:rsidR="00F366CA" w:rsidRPr="00F366CA">
          <w:rPr>
            <w:rStyle w:val="Hyperlink"/>
            <w:noProof/>
            <w:sz w:val="24"/>
            <w:szCs w:val="24"/>
          </w:rPr>
          <w:t>Challenges, Lessons Learned &amp; REcommendations</w:t>
        </w:r>
        <w:r w:rsidR="00F366CA" w:rsidRPr="00F366CA">
          <w:rPr>
            <w:noProof/>
            <w:webHidden/>
            <w:sz w:val="24"/>
            <w:szCs w:val="24"/>
          </w:rPr>
          <w:tab/>
        </w:r>
        <w:r w:rsidR="00F366CA" w:rsidRPr="00F366CA">
          <w:rPr>
            <w:noProof/>
            <w:webHidden/>
            <w:sz w:val="24"/>
            <w:szCs w:val="24"/>
          </w:rPr>
          <w:fldChar w:fldCharType="begin"/>
        </w:r>
        <w:r w:rsidR="00F366CA" w:rsidRPr="00F366CA">
          <w:rPr>
            <w:noProof/>
            <w:webHidden/>
            <w:sz w:val="24"/>
            <w:szCs w:val="24"/>
          </w:rPr>
          <w:instrText xml:space="preserve"> PAGEREF _Toc23836461 \h </w:instrText>
        </w:r>
        <w:r w:rsidR="00F366CA" w:rsidRPr="00F366CA">
          <w:rPr>
            <w:noProof/>
            <w:webHidden/>
            <w:sz w:val="24"/>
            <w:szCs w:val="24"/>
          </w:rPr>
        </w:r>
        <w:r w:rsidR="00F366CA" w:rsidRPr="00F366CA">
          <w:rPr>
            <w:noProof/>
            <w:webHidden/>
            <w:sz w:val="24"/>
            <w:szCs w:val="24"/>
          </w:rPr>
          <w:fldChar w:fldCharType="separate"/>
        </w:r>
        <w:r w:rsidR="00ED1427">
          <w:rPr>
            <w:noProof/>
            <w:webHidden/>
            <w:sz w:val="24"/>
            <w:szCs w:val="24"/>
          </w:rPr>
          <w:t>51</w:t>
        </w:r>
        <w:r w:rsidR="00F366CA" w:rsidRPr="00F366CA">
          <w:rPr>
            <w:noProof/>
            <w:webHidden/>
            <w:sz w:val="24"/>
            <w:szCs w:val="24"/>
          </w:rPr>
          <w:fldChar w:fldCharType="end"/>
        </w:r>
      </w:hyperlink>
    </w:p>
    <w:p w14:paraId="165B291D" w14:textId="2ADD5758" w:rsidR="00F366CA" w:rsidRPr="00F366CA" w:rsidRDefault="00166DF6" w:rsidP="00F366CA">
      <w:pPr>
        <w:pStyle w:val="TOC1"/>
        <w:tabs>
          <w:tab w:val="left" w:pos="960"/>
        </w:tabs>
        <w:spacing w:line="360" w:lineRule="auto"/>
        <w:rPr>
          <w:rFonts w:eastAsiaTheme="minorEastAsia"/>
          <w:b w:val="0"/>
          <w:bCs w:val="0"/>
          <w:caps w:val="0"/>
          <w:noProof/>
          <w:color w:val="auto"/>
          <w:sz w:val="24"/>
          <w:szCs w:val="24"/>
        </w:rPr>
      </w:pPr>
      <w:hyperlink w:anchor="_Toc23836462" w:history="1">
        <w:r w:rsidR="00F366CA" w:rsidRPr="00F366CA">
          <w:rPr>
            <w:rStyle w:val="Hyperlink"/>
            <w:noProof/>
            <w:sz w:val="24"/>
            <w:szCs w:val="24"/>
          </w:rPr>
          <w:t>VIII.</w:t>
        </w:r>
        <w:r w:rsidR="00F366CA" w:rsidRPr="00F366CA">
          <w:rPr>
            <w:rFonts w:eastAsiaTheme="minorEastAsia"/>
            <w:b w:val="0"/>
            <w:bCs w:val="0"/>
            <w:caps w:val="0"/>
            <w:noProof/>
            <w:color w:val="auto"/>
            <w:sz w:val="24"/>
            <w:szCs w:val="24"/>
          </w:rPr>
          <w:tab/>
        </w:r>
        <w:r w:rsidR="00F366CA" w:rsidRPr="00F366CA">
          <w:rPr>
            <w:rStyle w:val="Hyperlink"/>
            <w:noProof/>
            <w:sz w:val="24"/>
            <w:szCs w:val="24"/>
          </w:rPr>
          <w:t>Success Stories</w:t>
        </w:r>
        <w:r w:rsidR="00F366CA" w:rsidRPr="00F366CA">
          <w:rPr>
            <w:noProof/>
            <w:webHidden/>
            <w:sz w:val="24"/>
            <w:szCs w:val="24"/>
          </w:rPr>
          <w:tab/>
        </w:r>
        <w:r w:rsidR="00F366CA" w:rsidRPr="00F366CA">
          <w:rPr>
            <w:noProof/>
            <w:webHidden/>
            <w:sz w:val="24"/>
            <w:szCs w:val="24"/>
          </w:rPr>
          <w:fldChar w:fldCharType="begin"/>
        </w:r>
        <w:r w:rsidR="00F366CA" w:rsidRPr="00F366CA">
          <w:rPr>
            <w:noProof/>
            <w:webHidden/>
            <w:sz w:val="24"/>
            <w:szCs w:val="24"/>
          </w:rPr>
          <w:instrText xml:space="preserve"> PAGEREF _Toc23836462 \h </w:instrText>
        </w:r>
        <w:r w:rsidR="00F366CA" w:rsidRPr="00F366CA">
          <w:rPr>
            <w:noProof/>
            <w:webHidden/>
            <w:sz w:val="24"/>
            <w:szCs w:val="24"/>
          </w:rPr>
        </w:r>
        <w:r w:rsidR="00F366CA" w:rsidRPr="00F366CA">
          <w:rPr>
            <w:noProof/>
            <w:webHidden/>
            <w:sz w:val="24"/>
            <w:szCs w:val="24"/>
          </w:rPr>
          <w:fldChar w:fldCharType="separate"/>
        </w:r>
        <w:r w:rsidR="00ED1427">
          <w:rPr>
            <w:noProof/>
            <w:webHidden/>
            <w:sz w:val="24"/>
            <w:szCs w:val="24"/>
          </w:rPr>
          <w:t>57</w:t>
        </w:r>
        <w:r w:rsidR="00F366CA" w:rsidRPr="00F366CA">
          <w:rPr>
            <w:noProof/>
            <w:webHidden/>
            <w:sz w:val="24"/>
            <w:szCs w:val="24"/>
          </w:rPr>
          <w:fldChar w:fldCharType="end"/>
        </w:r>
      </w:hyperlink>
    </w:p>
    <w:p w14:paraId="42450B9C" w14:textId="086C9A79" w:rsidR="00F366CA" w:rsidRPr="00F366CA" w:rsidRDefault="00166DF6" w:rsidP="00F366CA">
      <w:pPr>
        <w:pStyle w:val="TOC1"/>
        <w:spacing w:line="360" w:lineRule="auto"/>
        <w:rPr>
          <w:rFonts w:eastAsiaTheme="minorEastAsia"/>
          <w:b w:val="0"/>
          <w:bCs w:val="0"/>
          <w:caps w:val="0"/>
          <w:noProof/>
          <w:color w:val="auto"/>
          <w:sz w:val="24"/>
          <w:szCs w:val="24"/>
        </w:rPr>
      </w:pPr>
      <w:hyperlink w:anchor="_Toc23836463" w:history="1">
        <w:r w:rsidR="00F366CA" w:rsidRPr="00F366CA">
          <w:rPr>
            <w:rStyle w:val="Hyperlink"/>
            <w:noProof/>
            <w:sz w:val="24"/>
            <w:szCs w:val="24"/>
          </w:rPr>
          <w:t>IX.</w:t>
        </w:r>
        <w:r w:rsidR="00F366CA" w:rsidRPr="00F366CA">
          <w:rPr>
            <w:rFonts w:eastAsiaTheme="minorEastAsia"/>
            <w:b w:val="0"/>
            <w:bCs w:val="0"/>
            <w:caps w:val="0"/>
            <w:noProof/>
            <w:color w:val="auto"/>
            <w:sz w:val="24"/>
            <w:szCs w:val="24"/>
          </w:rPr>
          <w:tab/>
        </w:r>
        <w:r w:rsidR="00F366CA" w:rsidRPr="00F366CA">
          <w:rPr>
            <w:rStyle w:val="Hyperlink"/>
            <w:noProof/>
            <w:sz w:val="24"/>
            <w:szCs w:val="24"/>
          </w:rPr>
          <w:t>Appendices</w:t>
        </w:r>
        <w:r w:rsidR="00F366CA" w:rsidRPr="00F366CA">
          <w:rPr>
            <w:noProof/>
            <w:webHidden/>
            <w:sz w:val="24"/>
            <w:szCs w:val="24"/>
          </w:rPr>
          <w:tab/>
        </w:r>
        <w:r w:rsidR="00F366CA" w:rsidRPr="00F366CA">
          <w:rPr>
            <w:noProof/>
            <w:webHidden/>
            <w:sz w:val="24"/>
            <w:szCs w:val="24"/>
          </w:rPr>
          <w:fldChar w:fldCharType="begin"/>
        </w:r>
        <w:r w:rsidR="00F366CA" w:rsidRPr="00F366CA">
          <w:rPr>
            <w:noProof/>
            <w:webHidden/>
            <w:sz w:val="24"/>
            <w:szCs w:val="24"/>
          </w:rPr>
          <w:instrText xml:space="preserve"> PAGEREF _Toc23836463 \h </w:instrText>
        </w:r>
        <w:r w:rsidR="00F366CA" w:rsidRPr="00F366CA">
          <w:rPr>
            <w:noProof/>
            <w:webHidden/>
            <w:sz w:val="24"/>
            <w:szCs w:val="24"/>
          </w:rPr>
        </w:r>
        <w:r w:rsidR="00F366CA" w:rsidRPr="00F366CA">
          <w:rPr>
            <w:noProof/>
            <w:webHidden/>
            <w:sz w:val="24"/>
            <w:szCs w:val="24"/>
          </w:rPr>
          <w:fldChar w:fldCharType="separate"/>
        </w:r>
        <w:r w:rsidR="00ED1427">
          <w:rPr>
            <w:noProof/>
            <w:webHidden/>
            <w:sz w:val="24"/>
            <w:szCs w:val="24"/>
          </w:rPr>
          <w:t>58</w:t>
        </w:r>
        <w:r w:rsidR="00F366CA" w:rsidRPr="00F366CA">
          <w:rPr>
            <w:noProof/>
            <w:webHidden/>
            <w:sz w:val="24"/>
            <w:szCs w:val="24"/>
          </w:rPr>
          <w:fldChar w:fldCharType="end"/>
        </w:r>
      </w:hyperlink>
    </w:p>
    <w:p w14:paraId="6DDB43D9" w14:textId="496EBCB8" w:rsidR="00F366CA" w:rsidRPr="00F366CA" w:rsidRDefault="00166DF6" w:rsidP="00F366CA">
      <w:pPr>
        <w:pStyle w:val="TOC2"/>
        <w:spacing w:line="360" w:lineRule="auto"/>
        <w:rPr>
          <w:rFonts w:eastAsiaTheme="minorEastAsia" w:cstheme="minorHAnsi"/>
          <w:smallCaps w:val="0"/>
          <w:noProof/>
          <w:sz w:val="24"/>
        </w:rPr>
      </w:pPr>
      <w:hyperlink w:anchor="_Toc23836464" w:history="1">
        <w:r w:rsidR="00F366CA" w:rsidRPr="00F366CA">
          <w:rPr>
            <w:rStyle w:val="Hyperlink"/>
            <w:rFonts w:cstheme="minorHAnsi"/>
            <w:noProof/>
            <w:sz w:val="24"/>
          </w:rPr>
          <w:t>APPENDIX 1: Indicator Reporting Matrix</w:t>
        </w:r>
        <w:r w:rsidR="00F366CA" w:rsidRPr="00F366CA">
          <w:rPr>
            <w:rFonts w:cstheme="minorHAnsi"/>
            <w:noProof/>
            <w:webHidden/>
            <w:sz w:val="24"/>
          </w:rPr>
          <w:tab/>
        </w:r>
        <w:r w:rsidR="00F366CA" w:rsidRPr="00F366CA">
          <w:rPr>
            <w:rFonts w:cstheme="minorHAnsi"/>
            <w:noProof/>
            <w:webHidden/>
            <w:sz w:val="24"/>
          </w:rPr>
          <w:fldChar w:fldCharType="begin"/>
        </w:r>
        <w:r w:rsidR="00F366CA" w:rsidRPr="00F366CA">
          <w:rPr>
            <w:rFonts w:cstheme="minorHAnsi"/>
            <w:noProof/>
            <w:webHidden/>
            <w:sz w:val="24"/>
          </w:rPr>
          <w:instrText xml:space="preserve"> PAGEREF _Toc23836464 \h </w:instrText>
        </w:r>
        <w:r w:rsidR="00F366CA" w:rsidRPr="00F366CA">
          <w:rPr>
            <w:rFonts w:cstheme="minorHAnsi"/>
            <w:noProof/>
            <w:webHidden/>
            <w:sz w:val="24"/>
          </w:rPr>
        </w:r>
        <w:r w:rsidR="00F366CA" w:rsidRPr="00F366CA">
          <w:rPr>
            <w:rFonts w:cstheme="minorHAnsi"/>
            <w:noProof/>
            <w:webHidden/>
            <w:sz w:val="24"/>
          </w:rPr>
          <w:fldChar w:fldCharType="separate"/>
        </w:r>
        <w:r w:rsidR="00ED1427">
          <w:rPr>
            <w:rFonts w:cstheme="minorHAnsi"/>
            <w:noProof/>
            <w:webHidden/>
            <w:sz w:val="24"/>
          </w:rPr>
          <w:t>58</w:t>
        </w:r>
        <w:r w:rsidR="00F366CA" w:rsidRPr="00F366CA">
          <w:rPr>
            <w:rFonts w:cstheme="minorHAnsi"/>
            <w:noProof/>
            <w:webHidden/>
            <w:sz w:val="24"/>
          </w:rPr>
          <w:fldChar w:fldCharType="end"/>
        </w:r>
      </w:hyperlink>
    </w:p>
    <w:p w14:paraId="0FC6D66B" w14:textId="384AB17E" w:rsidR="00F366CA" w:rsidRPr="00F366CA" w:rsidRDefault="00166DF6" w:rsidP="00F366CA">
      <w:pPr>
        <w:pStyle w:val="TOC2"/>
        <w:spacing w:line="360" w:lineRule="auto"/>
        <w:rPr>
          <w:rFonts w:eastAsiaTheme="minorEastAsia" w:cstheme="minorHAnsi"/>
          <w:smallCaps w:val="0"/>
          <w:noProof/>
          <w:sz w:val="24"/>
        </w:rPr>
      </w:pPr>
      <w:hyperlink w:anchor="_Toc23836465" w:history="1">
        <w:r w:rsidR="00F366CA" w:rsidRPr="00F366CA">
          <w:rPr>
            <w:rStyle w:val="Hyperlink"/>
            <w:rFonts w:cstheme="minorHAnsi"/>
            <w:noProof/>
            <w:sz w:val="24"/>
          </w:rPr>
          <w:t>APPENDIX 2: Project Results GraphicInfo</w:t>
        </w:r>
        <w:r w:rsidR="00F366CA" w:rsidRPr="00F366CA">
          <w:rPr>
            <w:rFonts w:cstheme="minorHAnsi"/>
            <w:noProof/>
            <w:webHidden/>
            <w:sz w:val="24"/>
          </w:rPr>
          <w:tab/>
        </w:r>
        <w:r w:rsidR="00F366CA" w:rsidRPr="00F366CA">
          <w:rPr>
            <w:rFonts w:cstheme="minorHAnsi"/>
            <w:noProof/>
            <w:webHidden/>
            <w:sz w:val="24"/>
          </w:rPr>
          <w:fldChar w:fldCharType="begin"/>
        </w:r>
        <w:r w:rsidR="00F366CA" w:rsidRPr="00F366CA">
          <w:rPr>
            <w:rFonts w:cstheme="minorHAnsi"/>
            <w:noProof/>
            <w:webHidden/>
            <w:sz w:val="24"/>
          </w:rPr>
          <w:instrText xml:space="preserve"> PAGEREF _Toc23836465 \h </w:instrText>
        </w:r>
        <w:r w:rsidR="00F366CA" w:rsidRPr="00F366CA">
          <w:rPr>
            <w:rFonts w:cstheme="minorHAnsi"/>
            <w:noProof/>
            <w:webHidden/>
            <w:sz w:val="24"/>
          </w:rPr>
        </w:r>
        <w:r w:rsidR="00F366CA" w:rsidRPr="00F366CA">
          <w:rPr>
            <w:rFonts w:cstheme="minorHAnsi"/>
            <w:noProof/>
            <w:webHidden/>
            <w:sz w:val="24"/>
          </w:rPr>
          <w:fldChar w:fldCharType="separate"/>
        </w:r>
        <w:r w:rsidR="00ED1427">
          <w:rPr>
            <w:rFonts w:cstheme="minorHAnsi"/>
            <w:noProof/>
            <w:webHidden/>
            <w:sz w:val="24"/>
          </w:rPr>
          <w:t>62</w:t>
        </w:r>
        <w:r w:rsidR="00F366CA" w:rsidRPr="00F366CA">
          <w:rPr>
            <w:rFonts w:cstheme="minorHAnsi"/>
            <w:noProof/>
            <w:webHidden/>
            <w:sz w:val="24"/>
          </w:rPr>
          <w:fldChar w:fldCharType="end"/>
        </w:r>
      </w:hyperlink>
    </w:p>
    <w:p w14:paraId="5A1C80A4" w14:textId="2487EFAA" w:rsidR="00F366CA" w:rsidRPr="00F366CA" w:rsidRDefault="00166DF6" w:rsidP="00F366CA">
      <w:pPr>
        <w:pStyle w:val="TOC2"/>
        <w:spacing w:line="360" w:lineRule="auto"/>
        <w:rPr>
          <w:rFonts w:eastAsiaTheme="minorEastAsia" w:cstheme="minorHAnsi"/>
          <w:smallCaps w:val="0"/>
          <w:noProof/>
          <w:sz w:val="24"/>
        </w:rPr>
      </w:pPr>
      <w:hyperlink w:anchor="_Toc23836466" w:history="1">
        <w:r w:rsidR="00F366CA" w:rsidRPr="00F366CA">
          <w:rPr>
            <w:rStyle w:val="Hyperlink"/>
            <w:rFonts w:cstheme="minorHAnsi"/>
            <w:noProof/>
            <w:sz w:val="24"/>
          </w:rPr>
          <w:t>APPENDIX 3: ISO Lessons Learned Report</w:t>
        </w:r>
        <w:r w:rsidR="00F366CA" w:rsidRPr="00F366CA">
          <w:rPr>
            <w:rFonts w:cstheme="minorHAnsi"/>
            <w:noProof/>
            <w:webHidden/>
            <w:sz w:val="24"/>
          </w:rPr>
          <w:tab/>
        </w:r>
        <w:r w:rsidR="00F366CA" w:rsidRPr="00F366CA">
          <w:rPr>
            <w:rFonts w:cstheme="minorHAnsi"/>
            <w:noProof/>
            <w:webHidden/>
            <w:sz w:val="24"/>
          </w:rPr>
          <w:fldChar w:fldCharType="begin"/>
        </w:r>
        <w:r w:rsidR="00F366CA" w:rsidRPr="00F366CA">
          <w:rPr>
            <w:rFonts w:cstheme="minorHAnsi"/>
            <w:noProof/>
            <w:webHidden/>
            <w:sz w:val="24"/>
          </w:rPr>
          <w:instrText xml:space="preserve"> PAGEREF _Toc23836466 \h </w:instrText>
        </w:r>
        <w:r w:rsidR="00F366CA" w:rsidRPr="00F366CA">
          <w:rPr>
            <w:rFonts w:cstheme="minorHAnsi"/>
            <w:noProof/>
            <w:webHidden/>
            <w:sz w:val="24"/>
          </w:rPr>
        </w:r>
        <w:r w:rsidR="00F366CA" w:rsidRPr="00F366CA">
          <w:rPr>
            <w:rFonts w:cstheme="minorHAnsi"/>
            <w:noProof/>
            <w:webHidden/>
            <w:sz w:val="24"/>
          </w:rPr>
          <w:fldChar w:fldCharType="separate"/>
        </w:r>
        <w:r w:rsidR="00ED1427">
          <w:rPr>
            <w:rFonts w:cstheme="minorHAnsi"/>
            <w:noProof/>
            <w:webHidden/>
            <w:sz w:val="24"/>
          </w:rPr>
          <w:t>63</w:t>
        </w:r>
        <w:r w:rsidR="00F366CA" w:rsidRPr="00F366CA">
          <w:rPr>
            <w:rFonts w:cstheme="minorHAnsi"/>
            <w:noProof/>
            <w:webHidden/>
            <w:sz w:val="24"/>
          </w:rPr>
          <w:fldChar w:fldCharType="end"/>
        </w:r>
      </w:hyperlink>
    </w:p>
    <w:p w14:paraId="127FEF25" w14:textId="0E020BC7" w:rsidR="00F366CA" w:rsidRPr="00F366CA" w:rsidRDefault="00166DF6" w:rsidP="00F366CA">
      <w:pPr>
        <w:pStyle w:val="TOC2"/>
        <w:spacing w:line="360" w:lineRule="auto"/>
        <w:rPr>
          <w:rFonts w:eastAsiaTheme="minorEastAsia" w:cstheme="minorHAnsi"/>
          <w:smallCaps w:val="0"/>
          <w:noProof/>
          <w:sz w:val="24"/>
        </w:rPr>
      </w:pPr>
      <w:hyperlink w:anchor="_Toc23836467" w:history="1">
        <w:r w:rsidR="00F366CA" w:rsidRPr="00F366CA">
          <w:rPr>
            <w:rStyle w:val="Hyperlink"/>
            <w:rFonts w:cstheme="minorHAnsi"/>
            <w:noProof/>
            <w:sz w:val="24"/>
          </w:rPr>
          <w:t>APPENDIX 4: ISO Organizational Development and Capacity Building Data</w:t>
        </w:r>
        <w:r w:rsidR="00F366CA" w:rsidRPr="00F366CA">
          <w:rPr>
            <w:rFonts w:cstheme="minorHAnsi"/>
            <w:noProof/>
            <w:webHidden/>
            <w:sz w:val="24"/>
          </w:rPr>
          <w:tab/>
        </w:r>
        <w:r w:rsidR="00F366CA" w:rsidRPr="00F366CA">
          <w:rPr>
            <w:rFonts w:cstheme="minorHAnsi"/>
            <w:noProof/>
            <w:webHidden/>
            <w:sz w:val="24"/>
          </w:rPr>
          <w:fldChar w:fldCharType="begin"/>
        </w:r>
        <w:r w:rsidR="00F366CA" w:rsidRPr="00F366CA">
          <w:rPr>
            <w:rFonts w:cstheme="minorHAnsi"/>
            <w:noProof/>
            <w:webHidden/>
            <w:sz w:val="24"/>
          </w:rPr>
          <w:instrText xml:space="preserve"> PAGEREF _Toc23836467 \h </w:instrText>
        </w:r>
        <w:r w:rsidR="00F366CA" w:rsidRPr="00F366CA">
          <w:rPr>
            <w:rFonts w:cstheme="minorHAnsi"/>
            <w:noProof/>
            <w:webHidden/>
            <w:sz w:val="24"/>
          </w:rPr>
        </w:r>
        <w:r w:rsidR="00F366CA" w:rsidRPr="00F366CA">
          <w:rPr>
            <w:rFonts w:cstheme="minorHAnsi"/>
            <w:noProof/>
            <w:webHidden/>
            <w:sz w:val="24"/>
          </w:rPr>
          <w:fldChar w:fldCharType="separate"/>
        </w:r>
        <w:r w:rsidR="00ED1427">
          <w:rPr>
            <w:rFonts w:cstheme="minorHAnsi"/>
            <w:noProof/>
            <w:webHidden/>
            <w:sz w:val="24"/>
          </w:rPr>
          <w:t>75</w:t>
        </w:r>
        <w:r w:rsidR="00F366CA" w:rsidRPr="00F366CA">
          <w:rPr>
            <w:rFonts w:cstheme="minorHAnsi"/>
            <w:noProof/>
            <w:webHidden/>
            <w:sz w:val="24"/>
          </w:rPr>
          <w:fldChar w:fldCharType="end"/>
        </w:r>
      </w:hyperlink>
    </w:p>
    <w:p w14:paraId="51061091" w14:textId="7F8A7B8D" w:rsidR="00F366CA" w:rsidRPr="00F366CA" w:rsidRDefault="00166DF6" w:rsidP="00F366CA">
      <w:pPr>
        <w:pStyle w:val="TOC2"/>
        <w:spacing w:line="360" w:lineRule="auto"/>
        <w:rPr>
          <w:rFonts w:eastAsiaTheme="minorEastAsia" w:cstheme="minorHAnsi"/>
          <w:smallCaps w:val="0"/>
          <w:noProof/>
          <w:sz w:val="24"/>
        </w:rPr>
      </w:pPr>
      <w:hyperlink w:anchor="_Toc23836468" w:history="1">
        <w:r w:rsidR="00F366CA" w:rsidRPr="00F366CA">
          <w:rPr>
            <w:rStyle w:val="Hyperlink"/>
            <w:rFonts w:cstheme="minorHAnsi"/>
            <w:noProof/>
            <w:sz w:val="24"/>
          </w:rPr>
          <w:t>APPENDIX 6: Training Materials Developed</w:t>
        </w:r>
        <w:r w:rsidR="00F366CA" w:rsidRPr="00F366CA">
          <w:rPr>
            <w:rFonts w:cstheme="minorHAnsi"/>
            <w:noProof/>
            <w:webHidden/>
            <w:sz w:val="24"/>
          </w:rPr>
          <w:tab/>
        </w:r>
        <w:r w:rsidR="00F366CA" w:rsidRPr="00F366CA">
          <w:rPr>
            <w:rFonts w:cstheme="minorHAnsi"/>
            <w:noProof/>
            <w:webHidden/>
            <w:sz w:val="24"/>
          </w:rPr>
          <w:fldChar w:fldCharType="begin"/>
        </w:r>
        <w:r w:rsidR="00F366CA" w:rsidRPr="00F366CA">
          <w:rPr>
            <w:rFonts w:cstheme="minorHAnsi"/>
            <w:noProof/>
            <w:webHidden/>
            <w:sz w:val="24"/>
          </w:rPr>
          <w:instrText xml:space="preserve"> PAGEREF _Toc23836468 \h </w:instrText>
        </w:r>
        <w:r w:rsidR="00F366CA" w:rsidRPr="00F366CA">
          <w:rPr>
            <w:rFonts w:cstheme="minorHAnsi"/>
            <w:noProof/>
            <w:webHidden/>
            <w:sz w:val="24"/>
          </w:rPr>
        </w:r>
        <w:r w:rsidR="00F366CA" w:rsidRPr="00F366CA">
          <w:rPr>
            <w:rFonts w:cstheme="minorHAnsi"/>
            <w:noProof/>
            <w:webHidden/>
            <w:sz w:val="24"/>
          </w:rPr>
          <w:fldChar w:fldCharType="separate"/>
        </w:r>
        <w:r w:rsidR="00ED1427">
          <w:rPr>
            <w:rFonts w:cstheme="minorHAnsi"/>
            <w:noProof/>
            <w:webHidden/>
            <w:sz w:val="24"/>
          </w:rPr>
          <w:t>76</w:t>
        </w:r>
        <w:r w:rsidR="00F366CA" w:rsidRPr="00F366CA">
          <w:rPr>
            <w:rFonts w:cstheme="minorHAnsi"/>
            <w:noProof/>
            <w:webHidden/>
            <w:sz w:val="24"/>
          </w:rPr>
          <w:fldChar w:fldCharType="end"/>
        </w:r>
      </w:hyperlink>
    </w:p>
    <w:p w14:paraId="70B6785E" w14:textId="7EB2BB24" w:rsidR="00F366CA" w:rsidRPr="00F366CA" w:rsidRDefault="00166DF6" w:rsidP="00F366CA">
      <w:pPr>
        <w:pStyle w:val="TOC2"/>
        <w:spacing w:line="360" w:lineRule="auto"/>
        <w:rPr>
          <w:rFonts w:eastAsiaTheme="minorEastAsia" w:cstheme="minorHAnsi"/>
          <w:smallCaps w:val="0"/>
          <w:noProof/>
          <w:sz w:val="24"/>
        </w:rPr>
      </w:pPr>
      <w:hyperlink w:anchor="_Toc23836469" w:history="1">
        <w:r w:rsidR="00F366CA" w:rsidRPr="00F366CA">
          <w:rPr>
            <w:rStyle w:val="Hyperlink"/>
            <w:rFonts w:cstheme="minorHAnsi"/>
            <w:noProof/>
            <w:sz w:val="24"/>
          </w:rPr>
          <w:t>APPENDIX 5: Program Events</w:t>
        </w:r>
        <w:r w:rsidR="00F366CA" w:rsidRPr="00F366CA">
          <w:rPr>
            <w:rFonts w:cstheme="minorHAnsi"/>
            <w:noProof/>
            <w:webHidden/>
            <w:sz w:val="24"/>
          </w:rPr>
          <w:tab/>
        </w:r>
        <w:r w:rsidR="00F366CA" w:rsidRPr="00F366CA">
          <w:rPr>
            <w:rFonts w:cstheme="minorHAnsi"/>
            <w:noProof/>
            <w:webHidden/>
            <w:sz w:val="24"/>
          </w:rPr>
          <w:fldChar w:fldCharType="begin"/>
        </w:r>
        <w:r w:rsidR="00F366CA" w:rsidRPr="00F366CA">
          <w:rPr>
            <w:rFonts w:cstheme="minorHAnsi"/>
            <w:noProof/>
            <w:webHidden/>
            <w:sz w:val="24"/>
          </w:rPr>
          <w:instrText xml:space="preserve"> PAGEREF _Toc23836469 \h </w:instrText>
        </w:r>
        <w:r w:rsidR="00F366CA" w:rsidRPr="00F366CA">
          <w:rPr>
            <w:rFonts w:cstheme="minorHAnsi"/>
            <w:noProof/>
            <w:webHidden/>
            <w:sz w:val="24"/>
          </w:rPr>
        </w:r>
        <w:r w:rsidR="00F366CA" w:rsidRPr="00F366CA">
          <w:rPr>
            <w:rFonts w:cstheme="minorHAnsi"/>
            <w:noProof/>
            <w:webHidden/>
            <w:sz w:val="24"/>
          </w:rPr>
          <w:fldChar w:fldCharType="separate"/>
        </w:r>
        <w:r w:rsidR="00ED1427">
          <w:rPr>
            <w:rFonts w:cstheme="minorHAnsi"/>
            <w:noProof/>
            <w:webHidden/>
            <w:sz w:val="24"/>
          </w:rPr>
          <w:t>78</w:t>
        </w:r>
        <w:r w:rsidR="00F366CA" w:rsidRPr="00F366CA">
          <w:rPr>
            <w:rFonts w:cstheme="minorHAnsi"/>
            <w:noProof/>
            <w:webHidden/>
            <w:sz w:val="24"/>
          </w:rPr>
          <w:fldChar w:fldCharType="end"/>
        </w:r>
      </w:hyperlink>
    </w:p>
    <w:p w14:paraId="5907C5D7" w14:textId="08C76DD0" w:rsidR="1F07F2C3" w:rsidRPr="00F366CA" w:rsidRDefault="00170DC0" w:rsidP="00F366CA">
      <w:pPr>
        <w:spacing w:line="360" w:lineRule="auto"/>
        <w:rPr>
          <w:rFonts w:asciiTheme="minorHAnsi" w:hAnsiTheme="minorHAnsi" w:cstheme="minorHAnsi"/>
        </w:rPr>
      </w:pPr>
      <w:r w:rsidRPr="00F366CA">
        <w:rPr>
          <w:rFonts w:asciiTheme="minorHAnsi" w:hAnsiTheme="minorHAnsi" w:cstheme="minorHAnsi"/>
        </w:rPr>
        <w:fldChar w:fldCharType="end"/>
      </w:r>
      <w:bookmarkStart w:id="2" w:name="_Toc485721037"/>
    </w:p>
    <w:p w14:paraId="37285E09" w14:textId="77777777" w:rsidR="00134BC9" w:rsidRPr="0090787D" w:rsidRDefault="00134BC9" w:rsidP="00845048">
      <w:bookmarkStart w:id="3" w:name="_Toc485721038"/>
      <w:bookmarkStart w:id="4" w:name="_Toc487890705"/>
      <w:bookmarkStart w:id="5" w:name="_Hlk494973544"/>
      <w:bookmarkEnd w:id="2"/>
    </w:p>
    <w:p w14:paraId="01A50749" w14:textId="77777777" w:rsidR="00EF1F7A" w:rsidRDefault="00EF1F7A">
      <w:pPr>
        <w:rPr>
          <w:rFonts w:asciiTheme="minorHAnsi" w:hAnsiTheme="minorHAnsi" w:cstheme="minorHAnsi"/>
          <w:b/>
          <w:sz w:val="22"/>
          <w:szCs w:val="22"/>
        </w:rPr>
      </w:pPr>
    </w:p>
    <w:p w14:paraId="4CBBF533" w14:textId="77777777" w:rsidR="00EF1F7A" w:rsidRDefault="00EF1F7A">
      <w:pPr>
        <w:rPr>
          <w:rFonts w:asciiTheme="minorHAnsi" w:hAnsiTheme="minorHAnsi" w:cstheme="minorHAnsi"/>
          <w:b/>
          <w:sz w:val="22"/>
          <w:szCs w:val="22"/>
        </w:rPr>
      </w:pPr>
    </w:p>
    <w:p w14:paraId="4C7126CD" w14:textId="77777777" w:rsidR="00EF1F7A" w:rsidRDefault="00EF1F7A">
      <w:pPr>
        <w:rPr>
          <w:rFonts w:asciiTheme="minorHAnsi" w:hAnsiTheme="minorHAnsi" w:cstheme="minorHAnsi"/>
          <w:b/>
          <w:sz w:val="22"/>
          <w:szCs w:val="22"/>
        </w:rPr>
      </w:pPr>
    </w:p>
    <w:p w14:paraId="5B385AD1" w14:textId="77777777" w:rsidR="00EF1F7A" w:rsidRDefault="00EF1F7A">
      <w:pPr>
        <w:rPr>
          <w:rFonts w:asciiTheme="minorHAnsi" w:hAnsiTheme="minorHAnsi" w:cstheme="minorHAnsi"/>
          <w:b/>
          <w:sz w:val="22"/>
          <w:szCs w:val="22"/>
        </w:rPr>
      </w:pPr>
    </w:p>
    <w:p w14:paraId="6AD7DC63" w14:textId="77777777" w:rsidR="00EF1F7A" w:rsidRDefault="00EF1F7A">
      <w:pPr>
        <w:rPr>
          <w:rFonts w:asciiTheme="minorHAnsi" w:hAnsiTheme="minorHAnsi" w:cstheme="minorHAnsi"/>
          <w:b/>
          <w:sz w:val="22"/>
          <w:szCs w:val="22"/>
        </w:rPr>
      </w:pPr>
    </w:p>
    <w:p w14:paraId="77F61EBB" w14:textId="77777777" w:rsidR="00EF1F7A" w:rsidRDefault="00EF1F7A">
      <w:pPr>
        <w:rPr>
          <w:rFonts w:asciiTheme="minorHAnsi" w:hAnsiTheme="minorHAnsi" w:cstheme="minorHAnsi"/>
          <w:b/>
          <w:sz w:val="22"/>
          <w:szCs w:val="22"/>
        </w:rPr>
      </w:pPr>
    </w:p>
    <w:p w14:paraId="559A13F6" w14:textId="77777777" w:rsidR="00EF1F7A" w:rsidRDefault="00EF1F7A">
      <w:pPr>
        <w:rPr>
          <w:rFonts w:asciiTheme="minorHAnsi" w:hAnsiTheme="minorHAnsi" w:cstheme="minorHAnsi"/>
          <w:b/>
          <w:sz w:val="22"/>
          <w:szCs w:val="22"/>
        </w:rPr>
      </w:pPr>
    </w:p>
    <w:p w14:paraId="029B6E6B" w14:textId="77777777" w:rsidR="00EF1F7A" w:rsidRDefault="00EF1F7A">
      <w:pPr>
        <w:rPr>
          <w:rFonts w:asciiTheme="minorHAnsi" w:hAnsiTheme="minorHAnsi" w:cstheme="minorHAnsi"/>
          <w:b/>
          <w:sz w:val="22"/>
          <w:szCs w:val="22"/>
        </w:rPr>
      </w:pPr>
    </w:p>
    <w:p w14:paraId="1680F435" w14:textId="77777777" w:rsidR="00EF1F7A" w:rsidRDefault="00EF1F7A">
      <w:pPr>
        <w:rPr>
          <w:rFonts w:asciiTheme="minorHAnsi" w:hAnsiTheme="minorHAnsi" w:cstheme="minorHAnsi"/>
          <w:b/>
          <w:sz w:val="22"/>
          <w:szCs w:val="22"/>
        </w:rPr>
      </w:pPr>
    </w:p>
    <w:p w14:paraId="6FC56430" w14:textId="77777777" w:rsidR="00EF1F7A" w:rsidRDefault="00EF1F7A">
      <w:pPr>
        <w:rPr>
          <w:rFonts w:asciiTheme="minorHAnsi" w:hAnsiTheme="minorHAnsi" w:cstheme="minorHAnsi"/>
          <w:b/>
          <w:sz w:val="22"/>
          <w:szCs w:val="22"/>
        </w:rPr>
      </w:pPr>
    </w:p>
    <w:p w14:paraId="0512EA0F" w14:textId="77777777" w:rsidR="00EF1F7A" w:rsidRDefault="00EF1F7A">
      <w:pPr>
        <w:rPr>
          <w:rFonts w:asciiTheme="minorHAnsi" w:hAnsiTheme="minorHAnsi" w:cstheme="minorHAnsi"/>
          <w:b/>
          <w:sz w:val="22"/>
          <w:szCs w:val="22"/>
        </w:rPr>
      </w:pPr>
    </w:p>
    <w:p w14:paraId="30F22795" w14:textId="77777777" w:rsidR="00EF1F7A" w:rsidRDefault="00EF1F7A">
      <w:pPr>
        <w:rPr>
          <w:rFonts w:asciiTheme="minorHAnsi" w:hAnsiTheme="minorHAnsi" w:cstheme="minorHAnsi"/>
          <w:b/>
          <w:sz w:val="22"/>
          <w:szCs w:val="22"/>
        </w:rPr>
      </w:pPr>
    </w:p>
    <w:p w14:paraId="7C0085DE" w14:textId="77777777" w:rsidR="00EF1F7A" w:rsidRDefault="00EF1F7A">
      <w:pPr>
        <w:rPr>
          <w:rFonts w:asciiTheme="minorHAnsi" w:hAnsiTheme="minorHAnsi" w:cstheme="minorHAnsi"/>
          <w:b/>
          <w:sz w:val="22"/>
          <w:szCs w:val="22"/>
        </w:rPr>
      </w:pPr>
    </w:p>
    <w:p w14:paraId="52D5DC21" w14:textId="77777777" w:rsidR="00EF1F7A" w:rsidRDefault="00EF1F7A">
      <w:pPr>
        <w:rPr>
          <w:rFonts w:asciiTheme="minorHAnsi" w:hAnsiTheme="minorHAnsi" w:cstheme="minorHAnsi"/>
          <w:b/>
          <w:sz w:val="22"/>
          <w:szCs w:val="22"/>
        </w:rPr>
      </w:pPr>
    </w:p>
    <w:p w14:paraId="29EF4597" w14:textId="77777777" w:rsidR="00EF1F7A" w:rsidRDefault="00EF1F7A">
      <w:pPr>
        <w:rPr>
          <w:rFonts w:asciiTheme="minorHAnsi" w:hAnsiTheme="minorHAnsi" w:cstheme="minorHAnsi"/>
          <w:b/>
          <w:sz w:val="22"/>
          <w:szCs w:val="22"/>
        </w:rPr>
      </w:pPr>
    </w:p>
    <w:p w14:paraId="454627C1" w14:textId="6C3D8A70" w:rsidR="00EF1F7A" w:rsidRDefault="004759C9" w:rsidP="00054D53">
      <w:pPr>
        <w:tabs>
          <w:tab w:val="left" w:pos="6480"/>
        </w:tabs>
        <w:rPr>
          <w:rFonts w:asciiTheme="minorHAnsi" w:hAnsiTheme="minorHAnsi" w:cstheme="minorHAnsi"/>
          <w:b/>
          <w:sz w:val="22"/>
          <w:szCs w:val="22"/>
        </w:rPr>
      </w:pPr>
      <w:r>
        <w:rPr>
          <w:rFonts w:asciiTheme="minorHAnsi" w:hAnsiTheme="minorHAnsi" w:cstheme="minorHAnsi"/>
          <w:b/>
          <w:sz w:val="22"/>
          <w:szCs w:val="22"/>
        </w:rPr>
        <w:tab/>
      </w:r>
    </w:p>
    <w:p w14:paraId="75C34391" w14:textId="77777777" w:rsidR="00EF1F7A" w:rsidRDefault="00EF1F7A">
      <w:pPr>
        <w:rPr>
          <w:rFonts w:asciiTheme="minorHAnsi" w:hAnsiTheme="minorHAnsi" w:cstheme="minorHAnsi"/>
          <w:b/>
          <w:sz w:val="22"/>
          <w:szCs w:val="22"/>
        </w:rPr>
      </w:pPr>
    </w:p>
    <w:p w14:paraId="38B3478F" w14:textId="77777777" w:rsidR="00EF1F7A" w:rsidRDefault="00EF1F7A">
      <w:pPr>
        <w:rPr>
          <w:rFonts w:asciiTheme="minorHAnsi" w:hAnsiTheme="minorHAnsi" w:cstheme="minorHAnsi"/>
          <w:b/>
          <w:sz w:val="22"/>
          <w:szCs w:val="22"/>
        </w:rPr>
      </w:pPr>
    </w:p>
    <w:p w14:paraId="62996C1E" w14:textId="77777777" w:rsidR="00EF1F7A" w:rsidRDefault="00EF1F7A">
      <w:pPr>
        <w:rPr>
          <w:rFonts w:asciiTheme="minorHAnsi" w:hAnsiTheme="minorHAnsi" w:cstheme="minorHAnsi"/>
          <w:b/>
          <w:sz w:val="22"/>
          <w:szCs w:val="22"/>
        </w:rPr>
      </w:pPr>
    </w:p>
    <w:p w14:paraId="36D96B00" w14:textId="1A71CE15" w:rsidR="000056C4" w:rsidRDefault="000056C4">
      <w:pPr>
        <w:spacing w:after="160" w:line="259" w:lineRule="auto"/>
        <w:rPr>
          <w:rFonts w:asciiTheme="minorHAnsi" w:hAnsiTheme="minorHAnsi" w:cstheme="minorHAnsi"/>
          <w:sz w:val="18"/>
          <w:szCs w:val="18"/>
        </w:rPr>
      </w:pPr>
    </w:p>
    <w:p w14:paraId="52948FD8" w14:textId="18C407D9" w:rsidR="009B7037" w:rsidRPr="0050582C" w:rsidRDefault="009B7037" w:rsidP="00845048">
      <w:r w:rsidRPr="0050582C">
        <w:rPr>
          <w:rFonts w:asciiTheme="minorHAnsi" w:hAnsiTheme="minorHAnsi" w:cstheme="minorHAnsi"/>
          <w:b/>
        </w:rPr>
        <w:t>ACTIVITY INFORMATION</w:t>
      </w:r>
    </w:p>
    <w:p w14:paraId="48EF20D8" w14:textId="0FBF3A22" w:rsidR="001931B7" w:rsidRPr="00C103F7" w:rsidRDefault="001931B7" w:rsidP="00F936F9">
      <w:pPr>
        <w:pStyle w:val="BodyText"/>
        <w:spacing w:after="0"/>
        <w:rPr>
          <w:rFonts w:asciiTheme="minorHAnsi" w:hAnsiTheme="minorHAnsi" w:cstheme="minorHAnsi"/>
          <w:color w:val="000000" w:themeColor="text1"/>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175"/>
      </w:tblGrid>
      <w:tr w:rsidR="001931B7" w:rsidRPr="00C103F7" w14:paraId="31FBB69B" w14:textId="77777777" w:rsidTr="00A231AD">
        <w:trPr>
          <w:trHeight w:val="548"/>
        </w:trPr>
        <w:tc>
          <w:tcPr>
            <w:tcW w:w="4068" w:type="dxa"/>
            <w:shd w:val="clear" w:color="auto" w:fill="auto"/>
            <w:vAlign w:val="center"/>
          </w:tcPr>
          <w:p w14:paraId="7007B1B8" w14:textId="77777777" w:rsidR="001931B7" w:rsidRPr="00C103F7" w:rsidRDefault="001931B7" w:rsidP="00846A3D">
            <w:pPr>
              <w:pStyle w:val="TableText"/>
              <w:jc w:val="both"/>
              <w:rPr>
                <w:rFonts w:asciiTheme="minorHAnsi" w:hAnsiTheme="minorHAnsi" w:cstheme="minorHAnsi"/>
                <w:b/>
                <w:bCs/>
                <w:sz w:val="22"/>
                <w:szCs w:val="22"/>
                <w:lang w:val="en-US" w:eastAsia="en-US"/>
              </w:rPr>
            </w:pPr>
            <w:r w:rsidRPr="00C103F7">
              <w:rPr>
                <w:rFonts w:asciiTheme="minorHAnsi" w:hAnsiTheme="minorHAnsi" w:cstheme="minorHAnsi"/>
                <w:b/>
                <w:bCs/>
                <w:sz w:val="22"/>
                <w:szCs w:val="22"/>
                <w:lang w:val="en-US" w:eastAsia="en-US"/>
              </w:rPr>
              <w:t>Activity Title</w:t>
            </w:r>
          </w:p>
        </w:tc>
        <w:tc>
          <w:tcPr>
            <w:tcW w:w="5175" w:type="dxa"/>
            <w:shd w:val="clear" w:color="auto" w:fill="auto"/>
            <w:vAlign w:val="center"/>
          </w:tcPr>
          <w:p w14:paraId="7239E464" w14:textId="77777777" w:rsidR="001931B7" w:rsidRPr="00C103F7" w:rsidRDefault="001931B7" w:rsidP="00846A3D">
            <w:pPr>
              <w:pStyle w:val="TableText"/>
              <w:jc w:val="both"/>
              <w:rPr>
                <w:rFonts w:asciiTheme="minorHAnsi" w:hAnsiTheme="minorHAnsi" w:cstheme="minorHAnsi"/>
                <w:sz w:val="22"/>
                <w:szCs w:val="22"/>
                <w:lang w:val="en-US" w:eastAsia="en-US"/>
              </w:rPr>
            </w:pPr>
            <w:r w:rsidRPr="00C103F7">
              <w:rPr>
                <w:rFonts w:asciiTheme="minorHAnsi" w:hAnsiTheme="minorHAnsi" w:cstheme="minorHAnsi"/>
                <w:sz w:val="22"/>
                <w:szCs w:val="22"/>
                <w:lang w:val="en-US" w:eastAsia="en-US"/>
              </w:rPr>
              <w:t>Civil Society Strengthening Program</w:t>
            </w:r>
          </w:p>
        </w:tc>
      </w:tr>
      <w:tr w:rsidR="001931B7" w:rsidRPr="00C103F7" w14:paraId="443C91FD" w14:textId="77777777" w:rsidTr="00A231AD">
        <w:trPr>
          <w:trHeight w:val="548"/>
        </w:trPr>
        <w:tc>
          <w:tcPr>
            <w:tcW w:w="4068" w:type="dxa"/>
            <w:shd w:val="clear" w:color="auto" w:fill="auto"/>
            <w:vAlign w:val="center"/>
          </w:tcPr>
          <w:p w14:paraId="20992FE7" w14:textId="77777777" w:rsidR="001931B7" w:rsidRPr="00C103F7" w:rsidRDefault="001931B7" w:rsidP="00846A3D">
            <w:pPr>
              <w:pStyle w:val="TableText"/>
              <w:jc w:val="both"/>
              <w:rPr>
                <w:rFonts w:asciiTheme="minorHAnsi" w:hAnsiTheme="minorHAnsi" w:cstheme="minorHAnsi"/>
                <w:b/>
                <w:bCs/>
                <w:sz w:val="22"/>
                <w:szCs w:val="22"/>
                <w:lang w:val="en-US" w:eastAsia="en-US"/>
              </w:rPr>
            </w:pPr>
            <w:r w:rsidRPr="00C103F7">
              <w:rPr>
                <w:rFonts w:asciiTheme="minorHAnsi" w:hAnsiTheme="minorHAnsi" w:cstheme="minorHAnsi"/>
                <w:b/>
                <w:bCs/>
                <w:sz w:val="22"/>
                <w:szCs w:val="22"/>
                <w:lang w:val="en-US" w:eastAsia="en-US"/>
              </w:rPr>
              <w:t>Cooperative Agreement Number</w:t>
            </w:r>
          </w:p>
        </w:tc>
        <w:tc>
          <w:tcPr>
            <w:tcW w:w="5175" w:type="dxa"/>
            <w:shd w:val="clear" w:color="auto" w:fill="auto"/>
            <w:vAlign w:val="center"/>
          </w:tcPr>
          <w:p w14:paraId="2FCF715C" w14:textId="57C90898" w:rsidR="001931B7" w:rsidRPr="00C103F7" w:rsidRDefault="001931B7" w:rsidP="00846A3D">
            <w:pPr>
              <w:pStyle w:val="TableText"/>
              <w:jc w:val="both"/>
              <w:rPr>
                <w:rFonts w:asciiTheme="minorHAnsi" w:hAnsiTheme="minorHAnsi" w:cstheme="minorHAnsi"/>
                <w:sz w:val="22"/>
                <w:szCs w:val="22"/>
                <w:lang w:val="en-US" w:eastAsia="en-US"/>
              </w:rPr>
            </w:pPr>
            <w:bookmarkStart w:id="6" w:name="_Hlk22904505"/>
            <w:r w:rsidRPr="00C103F7">
              <w:rPr>
                <w:rFonts w:asciiTheme="minorHAnsi" w:hAnsiTheme="minorHAnsi" w:cstheme="minorHAnsi"/>
                <w:sz w:val="22"/>
                <w:szCs w:val="22"/>
                <w:lang w:val="en-US" w:eastAsia="en-US"/>
              </w:rPr>
              <w:t>AID–608–LA-15–00001</w:t>
            </w:r>
            <w:bookmarkEnd w:id="6"/>
          </w:p>
        </w:tc>
      </w:tr>
      <w:tr w:rsidR="001931B7" w:rsidRPr="00C103F7" w14:paraId="4BDB72FE" w14:textId="77777777" w:rsidTr="00A231AD">
        <w:trPr>
          <w:trHeight w:val="548"/>
        </w:trPr>
        <w:tc>
          <w:tcPr>
            <w:tcW w:w="4068" w:type="dxa"/>
            <w:shd w:val="clear" w:color="auto" w:fill="auto"/>
            <w:vAlign w:val="center"/>
          </w:tcPr>
          <w:p w14:paraId="62B98042" w14:textId="77777777" w:rsidR="001931B7" w:rsidRPr="00C103F7" w:rsidRDefault="001931B7" w:rsidP="00846A3D">
            <w:pPr>
              <w:pStyle w:val="TableText"/>
              <w:jc w:val="both"/>
              <w:rPr>
                <w:rFonts w:asciiTheme="minorHAnsi" w:hAnsiTheme="minorHAnsi" w:cstheme="minorHAnsi"/>
                <w:b/>
                <w:bCs/>
                <w:sz w:val="22"/>
                <w:szCs w:val="22"/>
                <w:lang w:val="en-US" w:eastAsia="en-US"/>
              </w:rPr>
            </w:pPr>
            <w:r w:rsidRPr="00C103F7">
              <w:rPr>
                <w:rFonts w:asciiTheme="minorHAnsi" w:hAnsiTheme="minorHAnsi" w:cstheme="minorHAnsi"/>
                <w:b/>
                <w:bCs/>
                <w:sz w:val="22"/>
                <w:szCs w:val="22"/>
                <w:lang w:val="en-US" w:eastAsia="en-US"/>
              </w:rPr>
              <w:t>Name of Prime Implementing Partner</w:t>
            </w:r>
          </w:p>
        </w:tc>
        <w:tc>
          <w:tcPr>
            <w:tcW w:w="5175" w:type="dxa"/>
            <w:shd w:val="clear" w:color="auto" w:fill="auto"/>
            <w:vAlign w:val="center"/>
          </w:tcPr>
          <w:p w14:paraId="017A4CA8" w14:textId="77777777" w:rsidR="001931B7" w:rsidRPr="00C103F7" w:rsidRDefault="001931B7" w:rsidP="00846A3D">
            <w:pPr>
              <w:pStyle w:val="TableText"/>
              <w:jc w:val="both"/>
              <w:rPr>
                <w:rFonts w:asciiTheme="minorHAnsi" w:hAnsiTheme="minorHAnsi" w:cstheme="minorHAnsi"/>
                <w:sz w:val="22"/>
                <w:szCs w:val="22"/>
                <w:lang w:val="en-US" w:eastAsia="en-US"/>
              </w:rPr>
            </w:pPr>
            <w:r w:rsidRPr="00C103F7">
              <w:rPr>
                <w:rFonts w:asciiTheme="minorHAnsi" w:hAnsiTheme="minorHAnsi" w:cstheme="minorHAnsi"/>
                <w:sz w:val="22"/>
                <w:szCs w:val="22"/>
                <w:lang w:val="en-US" w:eastAsia="en-US"/>
              </w:rPr>
              <w:t>Counterpart International</w:t>
            </w:r>
          </w:p>
        </w:tc>
      </w:tr>
      <w:tr w:rsidR="001931B7" w:rsidRPr="00C103F7" w14:paraId="60BE3C99" w14:textId="77777777" w:rsidTr="00A231AD">
        <w:trPr>
          <w:trHeight w:val="548"/>
        </w:trPr>
        <w:tc>
          <w:tcPr>
            <w:tcW w:w="4068" w:type="dxa"/>
            <w:shd w:val="clear" w:color="auto" w:fill="auto"/>
            <w:vAlign w:val="center"/>
          </w:tcPr>
          <w:p w14:paraId="3CD74953" w14:textId="77777777" w:rsidR="001931B7" w:rsidRPr="00C103F7" w:rsidRDefault="001931B7" w:rsidP="00846A3D">
            <w:pPr>
              <w:pStyle w:val="TableText"/>
              <w:jc w:val="both"/>
              <w:rPr>
                <w:rFonts w:asciiTheme="minorHAnsi" w:hAnsiTheme="minorHAnsi" w:cstheme="minorHAnsi"/>
                <w:b/>
                <w:bCs/>
                <w:sz w:val="22"/>
                <w:szCs w:val="22"/>
                <w:lang w:val="en-US" w:eastAsia="en-US"/>
              </w:rPr>
            </w:pPr>
            <w:r w:rsidRPr="00C103F7">
              <w:rPr>
                <w:rFonts w:asciiTheme="minorHAnsi" w:hAnsiTheme="minorHAnsi" w:cstheme="minorHAnsi"/>
                <w:b/>
                <w:bCs/>
                <w:sz w:val="22"/>
                <w:szCs w:val="22"/>
                <w:lang w:val="en-US" w:eastAsia="en-US"/>
              </w:rPr>
              <w:t>Name of International Sub-Awardee</w:t>
            </w:r>
          </w:p>
        </w:tc>
        <w:tc>
          <w:tcPr>
            <w:tcW w:w="5175" w:type="dxa"/>
            <w:shd w:val="clear" w:color="auto" w:fill="auto"/>
            <w:vAlign w:val="center"/>
          </w:tcPr>
          <w:p w14:paraId="2A24CC4C" w14:textId="77777777" w:rsidR="001931B7" w:rsidRPr="00C103F7" w:rsidRDefault="001931B7" w:rsidP="00846A3D">
            <w:pPr>
              <w:pStyle w:val="TableText"/>
              <w:jc w:val="both"/>
              <w:rPr>
                <w:rFonts w:asciiTheme="minorHAnsi" w:hAnsiTheme="minorHAnsi" w:cstheme="minorHAnsi"/>
                <w:sz w:val="22"/>
                <w:szCs w:val="22"/>
                <w:lang w:val="en-US" w:eastAsia="en-US"/>
              </w:rPr>
            </w:pPr>
            <w:r w:rsidRPr="00C103F7">
              <w:rPr>
                <w:rFonts w:asciiTheme="minorHAnsi" w:hAnsiTheme="minorHAnsi" w:cstheme="minorHAnsi"/>
                <w:sz w:val="22"/>
                <w:szCs w:val="22"/>
              </w:rPr>
              <w:t>International Center for Non-Profit Law (ICNL)</w:t>
            </w:r>
          </w:p>
        </w:tc>
      </w:tr>
      <w:tr w:rsidR="001931B7" w:rsidRPr="00C103F7" w14:paraId="17CB34C9" w14:textId="77777777" w:rsidTr="00A231AD">
        <w:trPr>
          <w:trHeight w:val="548"/>
        </w:trPr>
        <w:tc>
          <w:tcPr>
            <w:tcW w:w="4068" w:type="dxa"/>
            <w:shd w:val="clear" w:color="auto" w:fill="auto"/>
            <w:vAlign w:val="center"/>
          </w:tcPr>
          <w:p w14:paraId="7D27B43C" w14:textId="77777777" w:rsidR="001931B7" w:rsidRPr="00C103F7" w:rsidRDefault="001931B7" w:rsidP="00846A3D">
            <w:pPr>
              <w:pStyle w:val="TableText"/>
              <w:jc w:val="both"/>
              <w:rPr>
                <w:rFonts w:asciiTheme="minorHAnsi" w:hAnsiTheme="minorHAnsi" w:cstheme="minorHAnsi"/>
                <w:b/>
                <w:bCs/>
                <w:sz w:val="22"/>
                <w:szCs w:val="22"/>
                <w:lang w:val="en-US" w:eastAsia="en-US"/>
              </w:rPr>
            </w:pPr>
            <w:r w:rsidRPr="00C103F7">
              <w:rPr>
                <w:rFonts w:asciiTheme="minorHAnsi" w:hAnsiTheme="minorHAnsi" w:cstheme="minorHAnsi"/>
                <w:b/>
                <w:bCs/>
                <w:sz w:val="22"/>
                <w:szCs w:val="22"/>
                <w:lang w:val="en-US" w:eastAsia="en-US"/>
              </w:rPr>
              <w:t>Activity Start Date</w:t>
            </w:r>
          </w:p>
        </w:tc>
        <w:tc>
          <w:tcPr>
            <w:tcW w:w="5175" w:type="dxa"/>
            <w:shd w:val="clear" w:color="auto" w:fill="auto"/>
            <w:vAlign w:val="center"/>
          </w:tcPr>
          <w:p w14:paraId="773A6F42" w14:textId="1B0AF695" w:rsidR="001931B7" w:rsidRPr="00C103F7" w:rsidRDefault="001931B7" w:rsidP="00846A3D">
            <w:pPr>
              <w:pStyle w:val="TableText"/>
              <w:jc w:val="both"/>
              <w:rPr>
                <w:rFonts w:asciiTheme="minorHAnsi" w:hAnsiTheme="minorHAnsi" w:cstheme="minorHAnsi"/>
                <w:sz w:val="22"/>
                <w:szCs w:val="22"/>
                <w:lang w:val="en-US" w:eastAsia="en-US"/>
              </w:rPr>
            </w:pPr>
            <w:r w:rsidRPr="00C103F7">
              <w:rPr>
                <w:rFonts w:asciiTheme="minorHAnsi" w:hAnsiTheme="minorHAnsi" w:cstheme="minorHAnsi"/>
                <w:sz w:val="22"/>
                <w:szCs w:val="22"/>
                <w:lang w:val="en-US" w:eastAsia="en-US"/>
              </w:rPr>
              <w:t>January 2</w:t>
            </w:r>
            <w:r w:rsidR="0034686E" w:rsidRPr="00C103F7">
              <w:rPr>
                <w:rFonts w:asciiTheme="minorHAnsi" w:hAnsiTheme="minorHAnsi" w:cstheme="minorHAnsi"/>
                <w:sz w:val="22"/>
                <w:szCs w:val="22"/>
                <w:lang w:val="en-US" w:eastAsia="en-US"/>
              </w:rPr>
              <w:t>6</w:t>
            </w:r>
            <w:r w:rsidRPr="00C103F7">
              <w:rPr>
                <w:rFonts w:asciiTheme="minorHAnsi" w:hAnsiTheme="minorHAnsi" w:cstheme="minorHAnsi"/>
                <w:sz w:val="22"/>
                <w:szCs w:val="22"/>
                <w:lang w:val="en-US" w:eastAsia="en-US"/>
              </w:rPr>
              <w:t>, 2015</w:t>
            </w:r>
          </w:p>
        </w:tc>
      </w:tr>
      <w:tr w:rsidR="001931B7" w:rsidRPr="00C103F7" w14:paraId="37E7A2E7" w14:textId="77777777" w:rsidTr="00A231AD">
        <w:trPr>
          <w:trHeight w:val="548"/>
        </w:trPr>
        <w:tc>
          <w:tcPr>
            <w:tcW w:w="4068" w:type="dxa"/>
            <w:shd w:val="clear" w:color="auto" w:fill="auto"/>
            <w:vAlign w:val="center"/>
          </w:tcPr>
          <w:p w14:paraId="69B4B598" w14:textId="77777777" w:rsidR="001931B7" w:rsidRPr="00C103F7" w:rsidRDefault="001931B7" w:rsidP="00846A3D">
            <w:pPr>
              <w:pStyle w:val="TableText"/>
              <w:jc w:val="both"/>
              <w:rPr>
                <w:rFonts w:asciiTheme="minorHAnsi" w:hAnsiTheme="minorHAnsi" w:cstheme="minorHAnsi"/>
                <w:b/>
                <w:bCs/>
                <w:sz w:val="22"/>
                <w:szCs w:val="22"/>
                <w:lang w:val="en-US" w:eastAsia="en-US"/>
              </w:rPr>
            </w:pPr>
            <w:r w:rsidRPr="00C103F7">
              <w:rPr>
                <w:rFonts w:asciiTheme="minorHAnsi" w:hAnsiTheme="minorHAnsi" w:cstheme="minorHAnsi"/>
                <w:b/>
                <w:bCs/>
                <w:sz w:val="22"/>
                <w:szCs w:val="22"/>
                <w:lang w:val="en-US" w:eastAsia="en-US"/>
              </w:rPr>
              <w:t>Activity End Date</w:t>
            </w:r>
          </w:p>
        </w:tc>
        <w:tc>
          <w:tcPr>
            <w:tcW w:w="5175" w:type="dxa"/>
            <w:shd w:val="clear" w:color="auto" w:fill="auto"/>
            <w:vAlign w:val="center"/>
          </w:tcPr>
          <w:p w14:paraId="54A7795C" w14:textId="49F86D47" w:rsidR="001931B7" w:rsidRPr="00C103F7" w:rsidRDefault="001931B7" w:rsidP="00846A3D">
            <w:pPr>
              <w:pStyle w:val="TableText"/>
              <w:jc w:val="both"/>
              <w:rPr>
                <w:rFonts w:asciiTheme="minorHAnsi" w:hAnsiTheme="minorHAnsi" w:cstheme="minorHAnsi"/>
                <w:sz w:val="22"/>
                <w:szCs w:val="22"/>
                <w:lang w:val="en-US" w:eastAsia="en-US"/>
              </w:rPr>
            </w:pPr>
            <w:r w:rsidRPr="00C103F7">
              <w:rPr>
                <w:rFonts w:asciiTheme="minorHAnsi" w:hAnsiTheme="minorHAnsi" w:cstheme="minorHAnsi"/>
                <w:sz w:val="22"/>
                <w:szCs w:val="22"/>
                <w:lang w:val="en-US" w:eastAsia="en-US"/>
              </w:rPr>
              <w:t>J</w:t>
            </w:r>
            <w:r w:rsidR="0034686E" w:rsidRPr="00C103F7">
              <w:rPr>
                <w:rFonts w:asciiTheme="minorHAnsi" w:hAnsiTheme="minorHAnsi" w:cstheme="minorHAnsi"/>
                <w:sz w:val="22"/>
                <w:szCs w:val="22"/>
                <w:lang w:val="en-US" w:eastAsia="en-US"/>
              </w:rPr>
              <w:t>uly 31</w:t>
            </w:r>
            <w:r w:rsidRPr="00C103F7">
              <w:rPr>
                <w:rFonts w:asciiTheme="minorHAnsi" w:hAnsiTheme="minorHAnsi" w:cstheme="minorHAnsi"/>
                <w:sz w:val="22"/>
                <w:szCs w:val="22"/>
                <w:lang w:val="en-US" w:eastAsia="en-US"/>
              </w:rPr>
              <w:t>, 2019</w:t>
            </w:r>
          </w:p>
        </w:tc>
      </w:tr>
      <w:tr w:rsidR="001931B7" w:rsidRPr="00C103F7" w14:paraId="543509B3" w14:textId="77777777" w:rsidTr="00A231AD">
        <w:trPr>
          <w:trHeight w:val="548"/>
        </w:trPr>
        <w:tc>
          <w:tcPr>
            <w:tcW w:w="4068" w:type="dxa"/>
            <w:shd w:val="clear" w:color="auto" w:fill="auto"/>
            <w:vAlign w:val="center"/>
          </w:tcPr>
          <w:p w14:paraId="4C6141A6" w14:textId="77777777" w:rsidR="001931B7" w:rsidRPr="00C103F7" w:rsidRDefault="001931B7" w:rsidP="00846A3D">
            <w:pPr>
              <w:pStyle w:val="TableText"/>
              <w:jc w:val="both"/>
              <w:rPr>
                <w:rFonts w:asciiTheme="minorHAnsi" w:hAnsiTheme="minorHAnsi" w:cstheme="minorHAnsi"/>
                <w:b/>
                <w:bCs/>
                <w:sz w:val="22"/>
                <w:szCs w:val="22"/>
                <w:lang w:val="en-US" w:eastAsia="en-US"/>
              </w:rPr>
            </w:pPr>
            <w:r w:rsidRPr="00C103F7">
              <w:rPr>
                <w:rFonts w:asciiTheme="minorHAnsi" w:hAnsiTheme="minorHAnsi" w:cstheme="minorHAnsi"/>
                <w:b/>
                <w:bCs/>
                <w:sz w:val="22"/>
                <w:szCs w:val="22"/>
                <w:lang w:val="en-US" w:eastAsia="en-US"/>
              </w:rPr>
              <w:t>Reporting Period</w:t>
            </w:r>
          </w:p>
        </w:tc>
        <w:tc>
          <w:tcPr>
            <w:tcW w:w="5175" w:type="dxa"/>
            <w:shd w:val="clear" w:color="auto" w:fill="auto"/>
            <w:vAlign w:val="center"/>
          </w:tcPr>
          <w:p w14:paraId="4A204CF4" w14:textId="78177654" w:rsidR="001931B7" w:rsidRPr="00C103F7" w:rsidRDefault="00C757A3" w:rsidP="00846A3D">
            <w:pPr>
              <w:pStyle w:val="TableText"/>
              <w:jc w:val="both"/>
              <w:rPr>
                <w:rFonts w:asciiTheme="minorHAnsi" w:hAnsiTheme="minorHAnsi" w:cstheme="minorHAnsi"/>
                <w:sz w:val="22"/>
                <w:szCs w:val="22"/>
                <w:lang w:val="en-US" w:eastAsia="en-US"/>
              </w:rPr>
            </w:pPr>
            <w:r w:rsidRPr="00C103F7">
              <w:rPr>
                <w:rFonts w:asciiTheme="minorHAnsi" w:hAnsiTheme="minorHAnsi" w:cstheme="minorHAnsi"/>
                <w:sz w:val="22"/>
                <w:szCs w:val="22"/>
                <w:lang w:val="en-US" w:eastAsia="en-US"/>
              </w:rPr>
              <w:t>January 2</w:t>
            </w:r>
            <w:r w:rsidR="0034686E" w:rsidRPr="00C103F7">
              <w:rPr>
                <w:rFonts w:asciiTheme="minorHAnsi" w:hAnsiTheme="minorHAnsi" w:cstheme="minorHAnsi"/>
                <w:sz w:val="22"/>
                <w:szCs w:val="22"/>
                <w:lang w:val="en-US" w:eastAsia="en-US"/>
              </w:rPr>
              <w:t>6, 2015- July 31, 2019</w:t>
            </w:r>
          </w:p>
        </w:tc>
      </w:tr>
      <w:tr w:rsidR="001931B7" w:rsidRPr="00C103F7" w14:paraId="0EFC85DB" w14:textId="77777777" w:rsidTr="00A231AD">
        <w:trPr>
          <w:trHeight w:val="548"/>
        </w:trPr>
        <w:tc>
          <w:tcPr>
            <w:tcW w:w="4068" w:type="dxa"/>
            <w:shd w:val="clear" w:color="auto" w:fill="auto"/>
            <w:vAlign w:val="center"/>
          </w:tcPr>
          <w:p w14:paraId="11C208CC" w14:textId="49C2E495" w:rsidR="001931B7" w:rsidRPr="00C103F7" w:rsidRDefault="001931B7" w:rsidP="00846A3D">
            <w:pPr>
              <w:pStyle w:val="TableText"/>
              <w:jc w:val="both"/>
              <w:rPr>
                <w:rFonts w:asciiTheme="minorHAnsi" w:hAnsiTheme="minorHAnsi" w:cstheme="minorHAnsi"/>
                <w:b/>
                <w:bCs/>
                <w:sz w:val="22"/>
                <w:szCs w:val="22"/>
                <w:lang w:val="en-US" w:eastAsia="en-US"/>
              </w:rPr>
            </w:pPr>
            <w:r w:rsidRPr="00C103F7">
              <w:rPr>
                <w:rFonts w:asciiTheme="minorHAnsi" w:hAnsiTheme="minorHAnsi" w:cstheme="minorHAnsi"/>
                <w:b/>
                <w:bCs/>
                <w:sz w:val="22"/>
                <w:szCs w:val="22"/>
                <w:lang w:val="en-US" w:eastAsia="en-US"/>
              </w:rPr>
              <w:t>Geographic Coverage</w:t>
            </w:r>
          </w:p>
        </w:tc>
        <w:tc>
          <w:tcPr>
            <w:tcW w:w="5175" w:type="dxa"/>
            <w:shd w:val="clear" w:color="auto" w:fill="auto"/>
            <w:vAlign w:val="center"/>
          </w:tcPr>
          <w:p w14:paraId="671E42FB" w14:textId="7615DF87" w:rsidR="001931B7" w:rsidRPr="00C103F7" w:rsidRDefault="001931B7" w:rsidP="00846A3D">
            <w:pPr>
              <w:pStyle w:val="TableText"/>
              <w:jc w:val="both"/>
              <w:rPr>
                <w:rFonts w:asciiTheme="minorHAnsi" w:hAnsiTheme="minorHAnsi" w:cstheme="minorHAnsi"/>
                <w:sz w:val="22"/>
                <w:szCs w:val="22"/>
                <w:lang w:val="en-US" w:eastAsia="en-US"/>
              </w:rPr>
            </w:pPr>
            <w:r w:rsidRPr="00C103F7">
              <w:rPr>
                <w:rFonts w:asciiTheme="minorHAnsi" w:hAnsiTheme="minorHAnsi" w:cstheme="minorHAnsi"/>
                <w:sz w:val="22"/>
                <w:szCs w:val="22"/>
                <w:lang w:val="en-US" w:eastAsia="en-US"/>
              </w:rPr>
              <w:t>Morocco</w:t>
            </w:r>
            <w:r w:rsidR="00147DAA" w:rsidRPr="00C103F7">
              <w:rPr>
                <w:rFonts w:asciiTheme="minorHAnsi" w:hAnsiTheme="minorHAnsi" w:cstheme="minorHAnsi"/>
                <w:sz w:val="22"/>
                <w:szCs w:val="22"/>
                <w:lang w:val="en-US" w:eastAsia="en-US"/>
              </w:rPr>
              <w:t xml:space="preserve"> (T</w:t>
            </w:r>
            <w:r w:rsidRPr="00C103F7">
              <w:rPr>
                <w:rFonts w:asciiTheme="minorHAnsi" w:hAnsiTheme="minorHAnsi" w:cstheme="minorHAnsi"/>
                <w:sz w:val="22"/>
                <w:szCs w:val="22"/>
                <w:lang w:val="en-US" w:eastAsia="en-US"/>
              </w:rPr>
              <w:t xml:space="preserve">arget </w:t>
            </w:r>
            <w:r w:rsidR="00147DAA" w:rsidRPr="00C103F7">
              <w:rPr>
                <w:rFonts w:asciiTheme="minorHAnsi" w:hAnsiTheme="minorHAnsi" w:cstheme="minorHAnsi"/>
                <w:sz w:val="22"/>
                <w:szCs w:val="22"/>
                <w:lang w:val="en-US" w:eastAsia="en-US"/>
              </w:rPr>
              <w:t>R</w:t>
            </w:r>
            <w:r w:rsidRPr="00C103F7">
              <w:rPr>
                <w:rFonts w:asciiTheme="minorHAnsi" w:hAnsiTheme="minorHAnsi" w:cstheme="minorHAnsi"/>
                <w:sz w:val="22"/>
                <w:szCs w:val="22"/>
                <w:lang w:val="en-US" w:eastAsia="en-US"/>
              </w:rPr>
              <w:t>egions: Fez-Meknes, Marrakech-Safi, Tangier-Tetouan-Al Hoceima, Rabat-Kenitra, and Souss-Massa)</w:t>
            </w:r>
          </w:p>
        </w:tc>
      </w:tr>
    </w:tbl>
    <w:p w14:paraId="6B67FFF7" w14:textId="721F4EE4" w:rsidR="009B7037" w:rsidRPr="00C103F7" w:rsidRDefault="009B7037" w:rsidP="006C1088">
      <w:pPr>
        <w:spacing w:after="160" w:line="259" w:lineRule="auto"/>
        <w:rPr>
          <w:rFonts w:asciiTheme="minorHAnsi" w:hAnsiTheme="minorHAnsi" w:cstheme="minorHAnsi"/>
        </w:rPr>
      </w:pPr>
      <w:r w:rsidRPr="00C103F7">
        <w:rPr>
          <w:rFonts w:asciiTheme="minorHAnsi" w:hAnsiTheme="minorHAnsi" w:cstheme="minorHAnsi"/>
        </w:rPr>
        <w:br w:type="page"/>
      </w:r>
    </w:p>
    <w:p w14:paraId="0FD3A031" w14:textId="775BC14C" w:rsidR="009B7037" w:rsidRPr="000A71CB" w:rsidRDefault="00DF12CB" w:rsidP="004A6D73">
      <w:pPr>
        <w:pStyle w:val="Heading1"/>
        <w:rPr>
          <w:lang w:val="fr-CH"/>
        </w:rPr>
      </w:pPr>
      <w:bookmarkStart w:id="7" w:name="_Toc23836455"/>
      <w:r>
        <w:rPr>
          <w:lang w:val="fr-CH"/>
        </w:rPr>
        <w:lastRenderedPageBreak/>
        <w:t>Acronyms</w:t>
      </w:r>
      <w:r w:rsidR="009B7037" w:rsidRPr="00C103F7">
        <w:rPr>
          <w:lang w:val="fr-CH"/>
        </w:rPr>
        <w:t xml:space="preserve"> and </w:t>
      </w:r>
      <w:r>
        <w:rPr>
          <w:lang w:val="fr-CH"/>
        </w:rPr>
        <w:t>Abbreviations</w:t>
      </w:r>
      <w:bookmarkEnd w:id="7"/>
    </w:p>
    <w:p w14:paraId="3C71824E" w14:textId="279DBE78" w:rsidR="0B5BB442" w:rsidRPr="00845048" w:rsidRDefault="0B5BB442">
      <w:pPr>
        <w:rPr>
          <w:lang w:val="fr-CH"/>
        </w:rPr>
      </w:pPr>
    </w:p>
    <w:tbl>
      <w:tblPr>
        <w:tblStyle w:val="PlainTable4"/>
        <w:tblW w:w="9450" w:type="dxa"/>
        <w:tblLayout w:type="fixed"/>
        <w:tblLook w:val="06A0" w:firstRow="1" w:lastRow="0" w:firstColumn="1" w:lastColumn="0" w:noHBand="1" w:noVBand="1"/>
      </w:tblPr>
      <w:tblGrid>
        <w:gridCol w:w="1440"/>
        <w:gridCol w:w="8010"/>
      </w:tblGrid>
      <w:tr w:rsidR="0B5BB442" w:rsidRPr="00DC5971" w14:paraId="52600A6A" w14:textId="77777777" w:rsidTr="00312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268EC982" w14:textId="303748B0" w:rsidR="0B5BB442" w:rsidRPr="00845048" w:rsidRDefault="0B5BB442">
            <w:pPr>
              <w:rPr>
                <w:rFonts w:asciiTheme="minorHAnsi" w:hAnsiTheme="minorHAnsi" w:cstheme="minorBidi"/>
                <w:color w:val="000000" w:themeColor="text1"/>
                <w:sz w:val="22"/>
                <w:szCs w:val="22"/>
                <w:lang w:val="fr-FR"/>
              </w:rPr>
            </w:pPr>
            <w:r w:rsidRPr="00845048">
              <w:rPr>
                <w:rFonts w:asciiTheme="minorHAnsi" w:hAnsiTheme="minorHAnsi" w:cstheme="minorBidi"/>
                <w:color w:val="000000" w:themeColor="text1"/>
                <w:sz w:val="22"/>
                <w:szCs w:val="22"/>
                <w:lang w:val="fr-FR"/>
              </w:rPr>
              <w:t>ACB</w:t>
            </w:r>
          </w:p>
        </w:tc>
        <w:tc>
          <w:tcPr>
            <w:tcW w:w="8010" w:type="dxa"/>
          </w:tcPr>
          <w:p w14:paraId="0C01C174" w14:textId="48D035B6" w:rsidR="0B5BB442" w:rsidRPr="00845048" w:rsidRDefault="006562E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bCs w:val="0"/>
                <w:color w:val="000000" w:themeColor="text1"/>
                <w:sz w:val="22"/>
                <w:szCs w:val="22"/>
                <w:lang w:val="fr-FR"/>
              </w:rPr>
            </w:pPr>
            <w:r>
              <w:rPr>
                <w:rFonts w:asciiTheme="minorHAnsi" w:hAnsiTheme="minorHAnsi" w:cstheme="minorBidi"/>
                <w:b w:val="0"/>
                <w:color w:val="000000" w:themeColor="text1"/>
                <w:sz w:val="22"/>
                <w:szCs w:val="22"/>
                <w:lang w:val="fr-FR"/>
              </w:rPr>
              <w:t xml:space="preserve">Association </w:t>
            </w:r>
            <w:r w:rsidR="0B5BB442" w:rsidRPr="00845048">
              <w:rPr>
                <w:rFonts w:asciiTheme="minorHAnsi" w:hAnsiTheme="minorHAnsi" w:cstheme="minorBidi"/>
                <w:b w:val="0"/>
                <w:color w:val="000000" w:themeColor="text1"/>
                <w:sz w:val="22"/>
                <w:szCs w:val="22"/>
                <w:lang w:val="fr-FR"/>
              </w:rPr>
              <w:t>Colombe Blanche pour les Droits des Personnes en Situation de Handicap</w:t>
            </w:r>
          </w:p>
        </w:tc>
      </w:tr>
      <w:tr w:rsidR="0B5BB442" w14:paraId="55C63E2D"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47338E8C" w14:textId="032B6F24" w:rsidR="0055278C" w:rsidRPr="0031238E" w:rsidRDefault="0055278C">
            <w:pPr>
              <w:rPr>
                <w:rFonts w:asciiTheme="minorHAnsi" w:hAnsiTheme="minorHAnsi" w:cstheme="minorBidi"/>
                <w:bCs w:val="0"/>
                <w:color w:val="000000" w:themeColor="text1"/>
                <w:sz w:val="22"/>
                <w:szCs w:val="22"/>
                <w:lang w:val="fr-FR"/>
              </w:rPr>
            </w:pPr>
            <w:r w:rsidRPr="0031238E">
              <w:rPr>
                <w:rFonts w:asciiTheme="minorHAnsi" w:hAnsiTheme="minorHAnsi" w:cstheme="minorBidi"/>
                <w:bCs w:val="0"/>
                <w:color w:val="000000" w:themeColor="text1"/>
                <w:sz w:val="22"/>
                <w:szCs w:val="22"/>
                <w:lang w:val="fr-FR"/>
              </w:rPr>
              <w:t>AEM</w:t>
            </w:r>
          </w:p>
          <w:p w14:paraId="60296128" w14:textId="41AFE8D7" w:rsidR="0B5BB442" w:rsidRPr="00845048" w:rsidRDefault="0B5BB442">
            <w:pPr>
              <w:rPr>
                <w:rFonts w:asciiTheme="minorHAnsi" w:hAnsiTheme="minorHAnsi" w:cstheme="minorBidi"/>
                <w:color w:val="000000" w:themeColor="text1"/>
                <w:sz w:val="22"/>
                <w:szCs w:val="22"/>
                <w:lang w:val="fr-FR"/>
              </w:rPr>
            </w:pPr>
            <w:r w:rsidRPr="00845048">
              <w:rPr>
                <w:rFonts w:asciiTheme="minorHAnsi" w:hAnsiTheme="minorHAnsi" w:cstheme="minorBidi"/>
                <w:color w:val="000000" w:themeColor="text1"/>
                <w:sz w:val="22"/>
                <w:szCs w:val="22"/>
                <w:lang w:val="fr-FR"/>
              </w:rPr>
              <w:t>ALCI</w:t>
            </w:r>
          </w:p>
        </w:tc>
        <w:tc>
          <w:tcPr>
            <w:tcW w:w="8010" w:type="dxa"/>
          </w:tcPr>
          <w:p w14:paraId="66E0B3B0" w14:textId="2D98523A" w:rsidR="0055278C" w:rsidRPr="0031238E" w:rsidRDefault="0055278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55278C">
              <w:rPr>
                <w:rFonts w:asciiTheme="minorHAnsi" w:hAnsiTheme="minorHAnsi" w:cstheme="minorBidi"/>
                <w:color w:val="000000" w:themeColor="text1"/>
                <w:sz w:val="22"/>
                <w:szCs w:val="22"/>
              </w:rPr>
              <w:t>European Association of Elected Representatives from Mountain Areas</w:t>
            </w:r>
          </w:p>
          <w:p w14:paraId="54823FB2" w14:textId="5CA16403" w:rsidR="0B5BB442" w:rsidRPr="00845048" w:rsidRDefault="15B2352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lang w:val="fr-FR"/>
              </w:rPr>
            </w:pPr>
            <w:r w:rsidRPr="00845048">
              <w:rPr>
                <w:rFonts w:asciiTheme="minorHAnsi" w:hAnsiTheme="minorHAnsi" w:cstheme="minorBidi"/>
                <w:color w:val="000000" w:themeColor="text1"/>
                <w:sz w:val="22"/>
                <w:szCs w:val="22"/>
                <w:lang w:val="fr-FR"/>
              </w:rPr>
              <w:t>Mouvement Alternatives Citoyennes</w:t>
            </w:r>
          </w:p>
        </w:tc>
      </w:tr>
      <w:tr w:rsidR="0B5BB442" w:rsidRPr="00DC5971" w14:paraId="3F70161E"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36E320F6" w14:textId="5CA16403" w:rsidR="0B5BB442" w:rsidRPr="00845048" w:rsidRDefault="15B2352B">
            <w:pPr>
              <w:rPr>
                <w:rFonts w:asciiTheme="minorHAnsi" w:hAnsiTheme="minorHAnsi" w:cstheme="minorBidi"/>
                <w:color w:val="000000" w:themeColor="text1"/>
                <w:sz w:val="22"/>
                <w:szCs w:val="22"/>
                <w:lang w:val="fr-FR"/>
              </w:rPr>
            </w:pPr>
            <w:r w:rsidRPr="00845048">
              <w:rPr>
                <w:rFonts w:asciiTheme="minorHAnsi" w:hAnsiTheme="minorHAnsi" w:cstheme="minorBidi"/>
                <w:color w:val="000000" w:themeColor="text1"/>
                <w:sz w:val="22"/>
                <w:szCs w:val="22"/>
                <w:lang w:val="fr-FR"/>
              </w:rPr>
              <w:t xml:space="preserve">AMSED                   </w:t>
            </w:r>
          </w:p>
        </w:tc>
        <w:tc>
          <w:tcPr>
            <w:tcW w:w="8010" w:type="dxa"/>
          </w:tcPr>
          <w:p w14:paraId="19764D5F" w14:textId="0E2F624A" w:rsidR="0B5BB442" w:rsidRPr="00845048" w:rsidRDefault="15B2352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lang w:val="fr-FR"/>
              </w:rPr>
            </w:pPr>
            <w:r w:rsidRPr="00845048">
              <w:rPr>
                <w:rFonts w:asciiTheme="minorHAnsi" w:hAnsiTheme="minorHAnsi" w:cstheme="minorBidi"/>
                <w:color w:val="000000" w:themeColor="text1"/>
                <w:sz w:val="22"/>
                <w:szCs w:val="22"/>
                <w:lang w:val="fr-FR"/>
              </w:rPr>
              <w:t>Association Marocaine de Solidarité Et Développement</w:t>
            </w:r>
          </w:p>
        </w:tc>
      </w:tr>
      <w:tr w:rsidR="0B5BB442" w14:paraId="5CD9AA24"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4F2EC7B3" w14:textId="5ADEEF14" w:rsidR="0B5BB442" w:rsidRPr="00845048" w:rsidRDefault="6559E0E0">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AOR</w:t>
            </w:r>
          </w:p>
        </w:tc>
        <w:tc>
          <w:tcPr>
            <w:tcW w:w="8010" w:type="dxa"/>
          </w:tcPr>
          <w:p w14:paraId="06825829" w14:textId="5ADEEF14" w:rsidR="0B5BB442" w:rsidRPr="00845048" w:rsidRDefault="6559E0E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Agreement Officer Representative</w:t>
            </w:r>
          </w:p>
        </w:tc>
      </w:tr>
      <w:tr w:rsidR="0B5BB442" w14:paraId="2B9A96A3"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2DCE87E9" w14:textId="77777777" w:rsidR="0B5BB442" w:rsidRDefault="6559E0E0">
            <w:pPr>
              <w:rPr>
                <w:rFonts w:asciiTheme="minorHAnsi" w:hAnsiTheme="minorHAnsi" w:cstheme="minorBidi"/>
                <w:b w:val="0"/>
                <w:bCs w:val="0"/>
                <w:color w:val="000000" w:themeColor="text1"/>
                <w:sz w:val="22"/>
                <w:szCs w:val="22"/>
              </w:rPr>
            </w:pPr>
            <w:r w:rsidRPr="00845048">
              <w:rPr>
                <w:rFonts w:asciiTheme="minorHAnsi" w:hAnsiTheme="minorHAnsi" w:cstheme="minorBidi"/>
                <w:color w:val="000000" w:themeColor="text1"/>
                <w:sz w:val="22"/>
                <w:szCs w:val="22"/>
              </w:rPr>
              <w:t>APS</w:t>
            </w:r>
          </w:p>
          <w:p w14:paraId="0F79B09E" w14:textId="6740C7FD" w:rsidR="0B5BB442" w:rsidRPr="00845048" w:rsidRDefault="0055278C">
            <w:pPr>
              <w:rPr>
                <w:rFonts w:asciiTheme="minorHAnsi" w:hAnsiTheme="minorHAnsi" w:cstheme="minorBidi"/>
                <w:color w:val="000000" w:themeColor="text1"/>
                <w:sz w:val="22"/>
                <w:szCs w:val="22"/>
              </w:rPr>
            </w:pPr>
            <w:r w:rsidRPr="0015124A">
              <w:rPr>
                <w:rFonts w:asciiTheme="minorHAnsi" w:hAnsiTheme="minorHAnsi" w:cstheme="minorHAnsi"/>
                <w:sz w:val="22"/>
                <w:szCs w:val="22"/>
              </w:rPr>
              <w:t>C4D</w:t>
            </w:r>
          </w:p>
        </w:tc>
        <w:tc>
          <w:tcPr>
            <w:tcW w:w="8010" w:type="dxa"/>
          </w:tcPr>
          <w:p w14:paraId="2D5BED6D" w14:textId="77777777" w:rsidR="0B5BB442" w:rsidRDefault="6559E0E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Annual Program Statement</w:t>
            </w:r>
          </w:p>
          <w:p w14:paraId="14F42678" w14:textId="66E8A42A" w:rsidR="0B5BB442" w:rsidRPr="00845048" w:rsidRDefault="0055278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15124A">
              <w:rPr>
                <w:rFonts w:asciiTheme="minorHAnsi" w:hAnsiTheme="minorHAnsi" w:cstheme="minorHAnsi"/>
                <w:sz w:val="22"/>
                <w:szCs w:val="22"/>
              </w:rPr>
              <w:t xml:space="preserve">Communication for Development </w:t>
            </w:r>
          </w:p>
        </w:tc>
      </w:tr>
      <w:tr w:rsidR="0B5BB442" w14:paraId="5BA6603C"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58C63A9C" w14:textId="77777777" w:rsidR="0B5BB442" w:rsidRDefault="6559E0E0">
            <w:pPr>
              <w:rPr>
                <w:rFonts w:asciiTheme="minorHAnsi" w:hAnsiTheme="minorHAnsi" w:cstheme="minorBidi"/>
                <w:b w:val="0"/>
                <w:bCs w:val="0"/>
                <w:color w:val="000000" w:themeColor="text1"/>
                <w:sz w:val="22"/>
                <w:szCs w:val="22"/>
              </w:rPr>
            </w:pPr>
            <w:r w:rsidRPr="00845048">
              <w:rPr>
                <w:rFonts w:asciiTheme="minorHAnsi" w:hAnsiTheme="minorHAnsi" w:cstheme="minorBidi"/>
                <w:color w:val="000000" w:themeColor="text1"/>
                <w:sz w:val="22"/>
                <w:szCs w:val="22"/>
              </w:rPr>
              <w:t>CAP</w:t>
            </w:r>
          </w:p>
          <w:p w14:paraId="55511D2D" w14:textId="3D088B09" w:rsidR="0B5BB442" w:rsidRPr="00845048" w:rsidRDefault="004B2E54">
            <w:pPr>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C</w:t>
            </w:r>
            <w:r w:rsidRPr="004B2E54">
              <w:rPr>
                <w:rFonts w:asciiTheme="minorHAnsi" w:hAnsiTheme="minorHAnsi" w:cstheme="minorBidi"/>
                <w:color w:val="000000" w:themeColor="text1"/>
                <w:sz w:val="22"/>
                <w:szCs w:val="22"/>
              </w:rPr>
              <w:t>BD</w:t>
            </w:r>
          </w:p>
        </w:tc>
        <w:tc>
          <w:tcPr>
            <w:tcW w:w="8010" w:type="dxa"/>
          </w:tcPr>
          <w:p w14:paraId="69E995D8" w14:textId="7343694B" w:rsidR="004B2E54" w:rsidRDefault="6559E0E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Communal Action Plan</w:t>
            </w:r>
          </w:p>
          <w:p w14:paraId="7C55999A" w14:textId="1A28EA45" w:rsidR="0B5BB442" w:rsidRPr="00845048" w:rsidRDefault="004B2E5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4B2E54">
              <w:rPr>
                <w:rFonts w:asciiTheme="minorHAnsi" w:hAnsiTheme="minorHAnsi" w:cstheme="minorBidi"/>
                <w:color w:val="000000" w:themeColor="text1"/>
                <w:sz w:val="22"/>
                <w:szCs w:val="22"/>
              </w:rPr>
              <w:t xml:space="preserve">Citizen's Budget Department </w:t>
            </w:r>
          </w:p>
        </w:tc>
      </w:tr>
      <w:tr w:rsidR="0B5BB442" w14:paraId="5FC1E516"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11E5FAD2" w14:textId="53BBEA59" w:rsidR="0B5BB442" w:rsidRPr="00845048" w:rsidRDefault="513C6504">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CDCS</w:t>
            </w:r>
          </w:p>
        </w:tc>
        <w:tc>
          <w:tcPr>
            <w:tcW w:w="8010" w:type="dxa"/>
          </w:tcPr>
          <w:p w14:paraId="6BF902D1" w14:textId="6EDEDBE2" w:rsidR="0B5BB442" w:rsidRPr="00845048" w:rsidRDefault="513C650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Country Development Cooperation Strategy</w:t>
            </w:r>
          </w:p>
        </w:tc>
      </w:tr>
      <w:tr w:rsidR="143C2481" w14:paraId="7229F54E"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2A2E5D0A" w14:textId="19BDCF13" w:rsidR="0055278C" w:rsidRDefault="0055278C">
            <w:pPr>
              <w:rPr>
                <w:rFonts w:asciiTheme="minorHAnsi" w:hAnsiTheme="minorHAnsi" w:cstheme="minorBidi"/>
                <w:b w:val="0"/>
                <w:bCs w:val="0"/>
                <w:color w:val="000000" w:themeColor="text1"/>
                <w:sz w:val="22"/>
                <w:szCs w:val="22"/>
              </w:rPr>
            </w:pPr>
            <w:r w:rsidRPr="0015124A">
              <w:rPr>
                <w:rFonts w:asciiTheme="minorHAnsi" w:hAnsiTheme="minorHAnsi" w:cstheme="minorHAnsi"/>
                <w:noProof/>
                <w:sz w:val="22"/>
                <w:szCs w:val="22"/>
                <w:lang w:eastAsia="fr-FR"/>
              </w:rPr>
              <w:t>CNDH</w:t>
            </w:r>
          </w:p>
          <w:p w14:paraId="5DFF505D" w14:textId="1BF265AC" w:rsidR="143C2481" w:rsidRPr="00845048" w:rsidRDefault="32BB7DC9">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CSO</w:t>
            </w:r>
          </w:p>
        </w:tc>
        <w:tc>
          <w:tcPr>
            <w:tcW w:w="8010" w:type="dxa"/>
          </w:tcPr>
          <w:p w14:paraId="47B04646" w14:textId="160A0711" w:rsidR="0055278C" w:rsidRDefault="0055278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15124A">
              <w:rPr>
                <w:rFonts w:asciiTheme="minorHAnsi" w:hAnsiTheme="minorHAnsi" w:cstheme="minorHAnsi"/>
                <w:noProof/>
                <w:sz w:val="22"/>
                <w:szCs w:val="22"/>
                <w:lang w:eastAsia="fr-FR"/>
              </w:rPr>
              <w:t xml:space="preserve">National Council Human Rights </w:t>
            </w:r>
          </w:p>
          <w:p w14:paraId="24A02717" w14:textId="6A005368" w:rsidR="143C2481" w:rsidRPr="00845048" w:rsidRDefault="32BB7DC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Civil Society Organizatio</w:t>
            </w:r>
            <w:r w:rsidR="004B2E54">
              <w:rPr>
                <w:rFonts w:asciiTheme="minorHAnsi" w:hAnsiTheme="minorHAnsi" w:cstheme="minorBidi"/>
                <w:color w:val="000000" w:themeColor="text1"/>
                <w:sz w:val="22"/>
                <w:szCs w:val="22"/>
              </w:rPr>
              <w:t>n</w:t>
            </w:r>
          </w:p>
        </w:tc>
      </w:tr>
      <w:tr w:rsidR="143C2481" w14:paraId="797A1338"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6F209A3A" w14:textId="4EE71775" w:rsidR="143C2481" w:rsidRPr="00845048" w:rsidRDefault="32BB7DC9">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CSSP</w:t>
            </w:r>
          </w:p>
        </w:tc>
        <w:tc>
          <w:tcPr>
            <w:tcW w:w="8010" w:type="dxa"/>
          </w:tcPr>
          <w:p w14:paraId="6F00B67F" w14:textId="4EE71775" w:rsidR="143C2481" w:rsidRPr="00845048" w:rsidRDefault="32BB7DC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Civil Society Strengthening Program</w:t>
            </w:r>
          </w:p>
        </w:tc>
      </w:tr>
      <w:tr w:rsidR="513C6504" w14:paraId="39062331"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07F6FDC4" w14:textId="40383F31" w:rsidR="005A505D" w:rsidRDefault="005A505D">
            <w:pPr>
              <w:rPr>
                <w:rFonts w:asciiTheme="minorHAnsi" w:hAnsiTheme="minorHAnsi" w:cstheme="minorBidi"/>
                <w:b w:val="0"/>
                <w:bCs w:val="0"/>
                <w:color w:val="000000" w:themeColor="text1"/>
                <w:sz w:val="22"/>
                <w:szCs w:val="22"/>
              </w:rPr>
            </w:pPr>
            <w:r w:rsidRPr="000C0691">
              <w:rPr>
                <w:rFonts w:ascii="Calibri" w:eastAsia="Calibri" w:hAnsi="Calibri" w:cs="Calibri"/>
                <w:sz w:val="22"/>
                <w:szCs w:val="22"/>
              </w:rPr>
              <w:t>DfID</w:t>
            </w:r>
          </w:p>
          <w:p w14:paraId="5D0347CA" w14:textId="03DA4B78" w:rsidR="513C6504" w:rsidRPr="00845048" w:rsidRDefault="7EC80825">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DG</w:t>
            </w:r>
          </w:p>
        </w:tc>
        <w:tc>
          <w:tcPr>
            <w:tcW w:w="8010" w:type="dxa"/>
          </w:tcPr>
          <w:p w14:paraId="1376A467" w14:textId="63E2905F" w:rsidR="005A505D" w:rsidRDefault="005A505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5A505D">
              <w:rPr>
                <w:rFonts w:asciiTheme="minorHAnsi" w:hAnsiTheme="minorHAnsi" w:cstheme="minorBidi"/>
                <w:color w:val="000000" w:themeColor="text1"/>
                <w:sz w:val="22"/>
                <w:szCs w:val="22"/>
              </w:rPr>
              <w:t>Department for International Development</w:t>
            </w:r>
          </w:p>
          <w:p w14:paraId="5FFCFAF4" w14:textId="03DA4B78" w:rsidR="513C6504" w:rsidRPr="00845048" w:rsidRDefault="7EC8082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Democracy and Governance</w:t>
            </w:r>
          </w:p>
        </w:tc>
      </w:tr>
      <w:tr w:rsidR="513C6504" w14:paraId="13DCBA75"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5ABFAC5D" w14:textId="6BDD548E" w:rsidR="513C6504" w:rsidRPr="00845048" w:rsidRDefault="00C9192B">
            <w:pPr>
              <w:rPr>
                <w:rFonts w:asciiTheme="minorHAnsi" w:eastAsia="SimSun" w:hAnsiTheme="minorHAnsi" w:cstheme="minorBidi"/>
                <w:color w:val="000000" w:themeColor="text1"/>
                <w:sz w:val="22"/>
                <w:szCs w:val="22"/>
              </w:rPr>
            </w:pPr>
            <w:r w:rsidRPr="0031238E">
              <w:rPr>
                <w:rFonts w:asciiTheme="minorHAnsi" w:eastAsia="SimSun" w:hAnsiTheme="minorHAnsi" w:cstheme="minorBidi"/>
                <w:bCs w:val="0"/>
                <w:color w:val="000000" w:themeColor="text1"/>
                <w:sz w:val="22"/>
                <w:szCs w:val="22"/>
              </w:rPr>
              <w:t>DGCL</w:t>
            </w:r>
          </w:p>
        </w:tc>
        <w:tc>
          <w:tcPr>
            <w:tcW w:w="8010" w:type="dxa"/>
          </w:tcPr>
          <w:p w14:paraId="52E64D6C" w14:textId="016CE29F" w:rsidR="513C6504" w:rsidRPr="00845048" w:rsidRDefault="00C9192B">
            <w:pP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Bidi"/>
                <w:color w:val="000000" w:themeColor="text1"/>
                <w:sz w:val="22"/>
                <w:szCs w:val="22"/>
              </w:rPr>
            </w:pPr>
            <w:r w:rsidRPr="00C9192B">
              <w:rPr>
                <w:rFonts w:asciiTheme="minorHAnsi" w:eastAsia="SimSun" w:hAnsiTheme="minorHAnsi" w:cstheme="minorBidi"/>
                <w:color w:val="000000" w:themeColor="text1"/>
                <w:sz w:val="22"/>
                <w:szCs w:val="22"/>
              </w:rPr>
              <w:t>General Directorate for Local Collectivities</w:t>
            </w:r>
          </w:p>
        </w:tc>
      </w:tr>
      <w:tr w:rsidR="513C6504" w14:paraId="7CCF8320"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11AE2BDE" w14:textId="357E001B" w:rsidR="513C6504" w:rsidRPr="00845048" w:rsidRDefault="7EC80825">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EPEOGA</w:t>
            </w:r>
          </w:p>
        </w:tc>
        <w:tc>
          <w:tcPr>
            <w:tcW w:w="8010" w:type="dxa"/>
          </w:tcPr>
          <w:p w14:paraId="6D6D8EE6" w14:textId="7FD01A7B" w:rsidR="513C6504" w:rsidRPr="00845048" w:rsidRDefault="7EC8082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Entity for Parity, Equal Opportunity &amp; Gender Approach</w:t>
            </w:r>
          </w:p>
        </w:tc>
      </w:tr>
      <w:tr w:rsidR="513C6504" w14:paraId="26003E25"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06B6CA04" w14:textId="2308B87F" w:rsidR="513C6504" w:rsidRPr="00845048" w:rsidRDefault="313E01E1">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FAA</w:t>
            </w:r>
          </w:p>
        </w:tc>
        <w:tc>
          <w:tcPr>
            <w:tcW w:w="8010" w:type="dxa"/>
          </w:tcPr>
          <w:p w14:paraId="6CA8047F" w14:textId="3FBF26F8" w:rsidR="513C6504" w:rsidRPr="00845048" w:rsidRDefault="1D272DD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Fixed Amount Award</w:t>
            </w:r>
          </w:p>
        </w:tc>
      </w:tr>
      <w:tr w:rsidR="513C6504" w14:paraId="1898DDF3"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39966CB9" w14:textId="1C70A252" w:rsidR="006F5840" w:rsidRPr="0031238E" w:rsidRDefault="006F5840">
            <w:pPr>
              <w:rPr>
                <w:rFonts w:asciiTheme="minorHAnsi" w:hAnsiTheme="minorHAnsi" w:cstheme="minorBidi"/>
                <w:bCs w:val="0"/>
                <w:color w:val="000000" w:themeColor="text1"/>
                <w:sz w:val="22"/>
                <w:szCs w:val="22"/>
              </w:rPr>
            </w:pPr>
            <w:r w:rsidRPr="0031238E">
              <w:rPr>
                <w:rFonts w:asciiTheme="minorHAnsi" w:hAnsiTheme="minorHAnsi" w:cstheme="minorBidi"/>
                <w:bCs w:val="0"/>
                <w:color w:val="000000" w:themeColor="text1"/>
                <w:sz w:val="22"/>
                <w:szCs w:val="22"/>
              </w:rPr>
              <w:t>FAFM</w:t>
            </w:r>
          </w:p>
          <w:p w14:paraId="5268DEE6" w14:textId="3FBF26F8" w:rsidR="513C6504" w:rsidRPr="00845048" w:rsidRDefault="1D272DD1">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GOM</w:t>
            </w:r>
          </w:p>
        </w:tc>
        <w:tc>
          <w:tcPr>
            <w:tcW w:w="8010" w:type="dxa"/>
          </w:tcPr>
          <w:p w14:paraId="54ABF11A" w14:textId="4AFE030F" w:rsidR="006F5840" w:rsidRDefault="006F584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15124A">
              <w:rPr>
                <w:rFonts w:asciiTheme="minorHAnsi" w:hAnsiTheme="minorHAnsi" w:cstheme="minorHAnsi"/>
                <w:sz w:val="22"/>
                <w:szCs w:val="22"/>
              </w:rPr>
              <w:t xml:space="preserve">Forum </w:t>
            </w:r>
            <w:r w:rsidR="007E78A9">
              <w:rPr>
                <w:rFonts w:asciiTheme="minorHAnsi" w:hAnsiTheme="minorHAnsi" w:cstheme="minorHAnsi"/>
                <w:sz w:val="22"/>
                <w:szCs w:val="22"/>
              </w:rPr>
              <w:t>A</w:t>
            </w:r>
            <w:r w:rsidRPr="0015124A">
              <w:rPr>
                <w:rFonts w:asciiTheme="minorHAnsi" w:hAnsiTheme="minorHAnsi" w:cstheme="minorHAnsi"/>
                <w:sz w:val="22"/>
                <w:szCs w:val="22"/>
              </w:rPr>
              <w:t>zzahrae</w:t>
            </w:r>
          </w:p>
          <w:p w14:paraId="63977C6B" w14:textId="3FBF26F8" w:rsidR="513C6504" w:rsidRPr="00845048" w:rsidRDefault="1D272DD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Government of Morocco</w:t>
            </w:r>
          </w:p>
        </w:tc>
      </w:tr>
      <w:tr w:rsidR="513C6504" w14:paraId="39C28ACC"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183D7699" w14:textId="3FBF26F8" w:rsidR="513C6504" w:rsidRPr="00845048" w:rsidRDefault="1D272DD1">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GSI</w:t>
            </w:r>
          </w:p>
        </w:tc>
        <w:tc>
          <w:tcPr>
            <w:tcW w:w="8010" w:type="dxa"/>
          </w:tcPr>
          <w:p w14:paraId="1AE66DE9" w14:textId="3FBF26F8" w:rsidR="513C6504" w:rsidRPr="00845048" w:rsidRDefault="1D272DD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Gender and Social Inclusion</w:t>
            </w:r>
          </w:p>
        </w:tc>
      </w:tr>
      <w:tr w:rsidR="1D272DD1" w14:paraId="4A7AAF6F"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7AA42919" w14:textId="64FF4863" w:rsidR="1D272DD1" w:rsidRPr="00845048" w:rsidRDefault="1D272DD1">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HOC</w:t>
            </w:r>
          </w:p>
        </w:tc>
        <w:tc>
          <w:tcPr>
            <w:tcW w:w="8010" w:type="dxa"/>
          </w:tcPr>
          <w:p w14:paraId="6BDDE298" w14:textId="1300ADBC" w:rsidR="1D272DD1" w:rsidRPr="00845048" w:rsidRDefault="1D272DD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House of Councilors</w:t>
            </w:r>
          </w:p>
        </w:tc>
      </w:tr>
      <w:tr w:rsidR="1D272DD1" w14:paraId="774B89BD"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6BF2C131" w14:textId="6DC80FF7" w:rsidR="1D272DD1" w:rsidRPr="00845048" w:rsidRDefault="1D272DD1">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HOR</w:t>
            </w:r>
          </w:p>
        </w:tc>
        <w:tc>
          <w:tcPr>
            <w:tcW w:w="8010" w:type="dxa"/>
          </w:tcPr>
          <w:p w14:paraId="7CF164A0" w14:textId="02165202" w:rsidR="1D272DD1" w:rsidRPr="00845048" w:rsidRDefault="1D272DD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House of Representatives</w:t>
            </w:r>
          </w:p>
        </w:tc>
      </w:tr>
      <w:tr w:rsidR="1D272DD1" w14:paraId="053C5F86"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2E80CFD6" w14:textId="10B0AF24" w:rsidR="1D272DD1" w:rsidRPr="00845048" w:rsidRDefault="27DFDDB0">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ICNL</w:t>
            </w:r>
          </w:p>
        </w:tc>
        <w:tc>
          <w:tcPr>
            <w:tcW w:w="8010" w:type="dxa"/>
          </w:tcPr>
          <w:p w14:paraId="4B6FBD63" w14:textId="10B0AF24" w:rsidR="1D272DD1" w:rsidRPr="00845048" w:rsidRDefault="27DFDD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International Center for Non-profit Law</w:t>
            </w:r>
          </w:p>
        </w:tc>
      </w:tr>
      <w:tr w:rsidR="1D272DD1" w14:paraId="5AA3C8CD"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0D744C7F" w14:textId="77777777" w:rsidR="1D272DD1" w:rsidRDefault="27DFDDB0">
            <w:pPr>
              <w:rPr>
                <w:rFonts w:asciiTheme="minorHAnsi" w:hAnsiTheme="minorHAnsi" w:cstheme="minorBidi"/>
                <w:b w:val="0"/>
                <w:bCs w:val="0"/>
                <w:color w:val="000000" w:themeColor="text1"/>
                <w:sz w:val="22"/>
                <w:szCs w:val="22"/>
              </w:rPr>
            </w:pPr>
            <w:r w:rsidRPr="00845048">
              <w:rPr>
                <w:rFonts w:asciiTheme="minorHAnsi" w:hAnsiTheme="minorHAnsi" w:cstheme="minorBidi"/>
                <w:color w:val="000000" w:themeColor="text1"/>
                <w:sz w:val="22"/>
                <w:szCs w:val="22"/>
              </w:rPr>
              <w:t>ISO</w:t>
            </w:r>
          </w:p>
          <w:p w14:paraId="680D494C" w14:textId="41A762B4" w:rsidR="1D272DD1" w:rsidRPr="00845048" w:rsidRDefault="004B2E54">
            <w:pPr>
              <w:rPr>
                <w:rFonts w:asciiTheme="minorHAnsi" w:hAnsiTheme="minorHAnsi" w:cstheme="minorBidi"/>
                <w:color w:val="000000" w:themeColor="text1"/>
                <w:sz w:val="22"/>
                <w:szCs w:val="22"/>
              </w:rPr>
            </w:pPr>
            <w:r w:rsidRPr="00ED0FD6">
              <w:rPr>
                <w:rFonts w:ascii="Calibri" w:eastAsia="Calibri" w:hAnsi="Calibri" w:cs="Calibri"/>
                <w:sz w:val="22"/>
                <w:szCs w:val="22"/>
              </w:rPr>
              <w:t>M&amp;E</w:t>
            </w:r>
          </w:p>
        </w:tc>
        <w:tc>
          <w:tcPr>
            <w:tcW w:w="8010" w:type="dxa"/>
          </w:tcPr>
          <w:p w14:paraId="0E870171" w14:textId="77777777" w:rsidR="1D272DD1" w:rsidRDefault="27DFDD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Intermediate Support Organization</w:t>
            </w:r>
          </w:p>
          <w:p w14:paraId="3FD0A7BE" w14:textId="2131F043" w:rsidR="1D272DD1" w:rsidRPr="00845048" w:rsidRDefault="004B2E5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ED0FD6">
              <w:rPr>
                <w:rFonts w:ascii="Calibri" w:eastAsia="Calibri" w:hAnsi="Calibri" w:cs="Calibri"/>
                <w:sz w:val="22"/>
                <w:szCs w:val="22"/>
              </w:rPr>
              <w:t>Monitoring and Evaluation</w:t>
            </w:r>
          </w:p>
        </w:tc>
      </w:tr>
      <w:tr w:rsidR="1D272DD1" w14:paraId="5042FD2D"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1D5B8313" w14:textId="3E9E01DC" w:rsidR="1D272DD1" w:rsidRPr="00845048" w:rsidRDefault="27DFDDB0">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MELP</w:t>
            </w:r>
          </w:p>
        </w:tc>
        <w:tc>
          <w:tcPr>
            <w:tcW w:w="8010" w:type="dxa"/>
          </w:tcPr>
          <w:p w14:paraId="433B78DE" w14:textId="3E9E01DC" w:rsidR="1D272DD1" w:rsidRPr="00845048" w:rsidRDefault="27DFDD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Monitoring, Evaluation and Learning Plan</w:t>
            </w:r>
          </w:p>
        </w:tc>
      </w:tr>
      <w:tr w:rsidR="1D272DD1" w14:paraId="2C1ED995"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25435A87" w14:textId="5CA31259" w:rsidR="000D6CAF" w:rsidRDefault="000D6CAF">
            <w:pPr>
              <w:rPr>
                <w:rFonts w:asciiTheme="minorHAnsi" w:hAnsiTheme="minorHAnsi" w:cstheme="minorBidi"/>
                <w:b w:val="0"/>
                <w:bCs w:val="0"/>
                <w:color w:val="000000" w:themeColor="text1"/>
                <w:sz w:val="22"/>
                <w:szCs w:val="22"/>
              </w:rPr>
            </w:pPr>
            <w:r w:rsidRPr="0015124A">
              <w:rPr>
                <w:rFonts w:ascii="Calibri" w:eastAsia="Calibri" w:hAnsi="Calibri" w:cs="Calibri"/>
                <w:sz w:val="22"/>
                <w:szCs w:val="22"/>
              </w:rPr>
              <w:t>MEPI</w:t>
            </w:r>
          </w:p>
          <w:p w14:paraId="237CA249" w14:textId="4427A258" w:rsidR="004B2E54" w:rsidRDefault="004B2E54">
            <w:pPr>
              <w:rPr>
                <w:rFonts w:asciiTheme="minorHAnsi" w:hAnsiTheme="minorHAnsi" w:cstheme="minorBidi"/>
                <w:b w:val="0"/>
                <w:bCs w:val="0"/>
                <w:color w:val="000000" w:themeColor="text1"/>
                <w:sz w:val="22"/>
                <w:szCs w:val="22"/>
              </w:rPr>
            </w:pPr>
            <w:r w:rsidRPr="0031238E">
              <w:rPr>
                <w:rFonts w:asciiTheme="minorHAnsi" w:eastAsia="Calibri" w:hAnsiTheme="minorHAnsi" w:cstheme="minorHAnsi"/>
                <w:sz w:val="22"/>
                <w:szCs w:val="22"/>
              </w:rPr>
              <w:t>MIRLA</w:t>
            </w:r>
          </w:p>
          <w:p w14:paraId="7E9DEBC2" w14:textId="3E9E01DC" w:rsidR="1D272DD1" w:rsidRPr="00845048" w:rsidRDefault="27DFDDB0">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 xml:space="preserve">MoU  </w:t>
            </w:r>
          </w:p>
        </w:tc>
        <w:tc>
          <w:tcPr>
            <w:tcW w:w="8010" w:type="dxa"/>
          </w:tcPr>
          <w:p w14:paraId="37AFC09E" w14:textId="77777777" w:rsidR="000D6CAF" w:rsidRDefault="0055278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55278C">
              <w:rPr>
                <w:rFonts w:asciiTheme="minorHAnsi" w:hAnsiTheme="minorHAnsi" w:cstheme="minorBidi"/>
                <w:color w:val="000000" w:themeColor="text1"/>
                <w:sz w:val="22"/>
                <w:szCs w:val="22"/>
              </w:rPr>
              <w:t>Middle East Partnership Initiative</w:t>
            </w:r>
          </w:p>
          <w:p w14:paraId="030ACB5D" w14:textId="3F4CEA6D" w:rsidR="36AAA3EB" w:rsidRDefault="36AAA3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31238E">
              <w:rPr>
                <w:rFonts w:asciiTheme="minorHAnsi" w:eastAsia="Calibri" w:hAnsiTheme="minorHAnsi" w:cstheme="minorHAnsi"/>
                <w:sz w:val="22"/>
                <w:szCs w:val="22"/>
              </w:rPr>
              <w:t>Movement for Law Reform Initiatives of Associations in Morocco</w:t>
            </w:r>
          </w:p>
          <w:p w14:paraId="180A629E" w14:textId="3E9E01DC" w:rsidR="1D272DD1" w:rsidRPr="00845048" w:rsidRDefault="27DFDD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Memorandum of Understanding</w:t>
            </w:r>
          </w:p>
        </w:tc>
      </w:tr>
      <w:tr w:rsidR="1D272DD1" w14:paraId="549B3467"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1391C48D" w14:textId="3E9E01DC" w:rsidR="1D272DD1" w:rsidRPr="00845048" w:rsidRDefault="27DFDDB0">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MP</w:t>
            </w:r>
          </w:p>
        </w:tc>
        <w:tc>
          <w:tcPr>
            <w:tcW w:w="8010" w:type="dxa"/>
          </w:tcPr>
          <w:p w14:paraId="1F0D2D16" w14:textId="3E9E01DC" w:rsidR="1D272DD1" w:rsidRPr="00845048" w:rsidRDefault="27DFDD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Member of Parliament</w:t>
            </w:r>
          </w:p>
        </w:tc>
      </w:tr>
      <w:tr w:rsidR="1D272DD1" w14:paraId="20D46502"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5F11A908" w14:textId="3E9E01DC" w:rsidR="1D272DD1" w:rsidRPr="00845048" w:rsidRDefault="27DFDDB0">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MCRPCS</w:t>
            </w:r>
          </w:p>
        </w:tc>
        <w:tc>
          <w:tcPr>
            <w:tcW w:w="8010" w:type="dxa"/>
          </w:tcPr>
          <w:p w14:paraId="7D869124" w14:textId="3E9E01DC" w:rsidR="1D272DD1" w:rsidRPr="00845048" w:rsidRDefault="27DFDD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Ministry in Charge of Parliament and Civil Society</w:t>
            </w:r>
          </w:p>
        </w:tc>
      </w:tr>
      <w:tr w:rsidR="1D272DD1" w14:paraId="41EDF985"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516BDE01" w14:textId="6648DDC1" w:rsidR="1D272DD1" w:rsidRPr="00845048" w:rsidRDefault="4C060DD5">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M&amp;E</w:t>
            </w:r>
          </w:p>
        </w:tc>
        <w:tc>
          <w:tcPr>
            <w:tcW w:w="8010" w:type="dxa"/>
          </w:tcPr>
          <w:p w14:paraId="5A322EF3" w14:textId="6648DDC1" w:rsidR="1D272DD1" w:rsidRPr="00845048" w:rsidRDefault="4C060D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Monitoring and Evaluation</w:t>
            </w:r>
          </w:p>
        </w:tc>
      </w:tr>
      <w:tr w:rsidR="27DFDDB0" w14:paraId="6369CF07"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10D81622" w14:textId="6648DDC1" w:rsidR="27DFDDB0" w:rsidRPr="00845048" w:rsidRDefault="4C060DD5">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NGO</w:t>
            </w:r>
          </w:p>
        </w:tc>
        <w:tc>
          <w:tcPr>
            <w:tcW w:w="8010" w:type="dxa"/>
          </w:tcPr>
          <w:p w14:paraId="1E11E77D" w14:textId="03AEE334" w:rsidR="27DFDDB0" w:rsidRPr="00845048" w:rsidRDefault="4C060D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Non-Governmental Organization</w:t>
            </w:r>
          </w:p>
        </w:tc>
      </w:tr>
      <w:tr w:rsidR="27DFDDB0" w14:paraId="461A47AD"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16682B7F" w14:textId="69A998DA" w:rsidR="27DFDDB0" w:rsidRPr="00845048" w:rsidRDefault="4C060DD5">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OD</w:t>
            </w:r>
          </w:p>
        </w:tc>
        <w:tc>
          <w:tcPr>
            <w:tcW w:w="8010" w:type="dxa"/>
          </w:tcPr>
          <w:p w14:paraId="40A1497E" w14:textId="48564062" w:rsidR="27DFDDB0" w:rsidRPr="00845048" w:rsidRDefault="4C060D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Organizational Development</w:t>
            </w:r>
          </w:p>
        </w:tc>
      </w:tr>
      <w:tr w:rsidR="4C060DD5" w14:paraId="7EF8BDBC"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7FDF419A" w14:textId="5372FFD0" w:rsidR="4C060DD5" w:rsidRPr="00845048" w:rsidRDefault="4C060DD5">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OPEMH</w:t>
            </w:r>
          </w:p>
        </w:tc>
        <w:tc>
          <w:tcPr>
            <w:tcW w:w="8010" w:type="dxa"/>
          </w:tcPr>
          <w:p w14:paraId="79AF16CA" w14:textId="3B122792" w:rsidR="4C060DD5" w:rsidRPr="00845048" w:rsidRDefault="6A49EDA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000000" w:themeColor="text1"/>
                <w:sz w:val="22"/>
                <w:szCs w:val="22"/>
              </w:rPr>
            </w:pPr>
            <w:r w:rsidRPr="00845048">
              <w:rPr>
                <w:rFonts w:asciiTheme="minorHAnsi" w:hAnsiTheme="minorHAnsi" w:cstheme="minorBidi"/>
                <w:color w:val="000000" w:themeColor="text1"/>
                <w:sz w:val="22"/>
                <w:szCs w:val="22"/>
              </w:rPr>
              <w:t>Observatory for the Protection of the Environment and Historical Monuments</w:t>
            </w:r>
          </w:p>
        </w:tc>
      </w:tr>
      <w:tr w:rsidR="4C060DD5" w14:paraId="499BC45A"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45F4430C" w14:textId="3B122792" w:rsidR="4C060DD5" w:rsidRPr="00845048" w:rsidRDefault="6A49EDAC">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OPI</w:t>
            </w:r>
          </w:p>
        </w:tc>
        <w:tc>
          <w:tcPr>
            <w:tcW w:w="8010" w:type="dxa"/>
          </w:tcPr>
          <w:p w14:paraId="60BD52D9" w14:textId="3B122792" w:rsidR="4C060DD5" w:rsidRPr="00845048" w:rsidRDefault="6A49EDA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Organizational Performance Index</w:t>
            </w:r>
          </w:p>
        </w:tc>
      </w:tr>
      <w:tr w:rsidR="4C060DD5" w14:paraId="7F056244"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5FB6EC2F" w14:textId="29F707BF" w:rsidR="006F5840" w:rsidRDefault="006F5840">
            <w:pPr>
              <w:rPr>
                <w:rFonts w:asciiTheme="minorHAnsi" w:hAnsiTheme="minorHAnsi" w:cstheme="minorBidi"/>
                <w:b w:val="0"/>
                <w:bCs w:val="0"/>
                <w:color w:val="000000" w:themeColor="text1"/>
                <w:sz w:val="22"/>
                <w:szCs w:val="22"/>
              </w:rPr>
            </w:pPr>
            <w:r w:rsidRPr="00DA5CAC">
              <w:rPr>
                <w:rFonts w:asciiTheme="minorHAnsi" w:eastAsiaTheme="minorEastAsia" w:hAnsiTheme="minorHAnsi" w:cstheme="minorBidi"/>
                <w:sz w:val="22"/>
                <w:szCs w:val="22"/>
              </w:rPr>
              <w:t>PJD</w:t>
            </w:r>
          </w:p>
          <w:p w14:paraId="78E64A80" w14:textId="1E7DEB41" w:rsidR="4C060DD5" w:rsidRDefault="6A49EDAC">
            <w:pPr>
              <w:rPr>
                <w:rFonts w:asciiTheme="minorHAnsi" w:hAnsiTheme="minorHAnsi" w:cstheme="minorBidi"/>
                <w:b w:val="0"/>
                <w:bCs w:val="0"/>
                <w:color w:val="000000" w:themeColor="text1"/>
                <w:sz w:val="22"/>
                <w:szCs w:val="22"/>
              </w:rPr>
            </w:pPr>
            <w:r w:rsidRPr="00845048">
              <w:rPr>
                <w:rFonts w:asciiTheme="minorHAnsi" w:hAnsiTheme="minorHAnsi" w:cstheme="minorBidi"/>
                <w:color w:val="000000" w:themeColor="text1"/>
                <w:sz w:val="22"/>
                <w:szCs w:val="22"/>
              </w:rPr>
              <w:t>PMP</w:t>
            </w:r>
          </w:p>
          <w:p w14:paraId="05226E1D" w14:textId="328845CE" w:rsidR="4C060DD5" w:rsidRPr="00845048" w:rsidRDefault="006F5840">
            <w:pPr>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PTA</w:t>
            </w:r>
          </w:p>
        </w:tc>
        <w:tc>
          <w:tcPr>
            <w:tcW w:w="8010" w:type="dxa"/>
          </w:tcPr>
          <w:p w14:paraId="3AAC4825" w14:textId="286DAE18" w:rsidR="006F5840" w:rsidRDefault="006F584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Pr>
                <w:rFonts w:asciiTheme="minorHAnsi" w:eastAsiaTheme="minorEastAsia" w:hAnsiTheme="minorHAnsi" w:cstheme="minorBidi"/>
                <w:sz w:val="22"/>
                <w:szCs w:val="22"/>
              </w:rPr>
              <w:t xml:space="preserve">Justice and Development Party </w:t>
            </w:r>
          </w:p>
          <w:p w14:paraId="4204BFA9" w14:textId="12CF6D99" w:rsidR="4C060DD5" w:rsidRDefault="6A49EDA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Program Monitoring Plan</w:t>
            </w:r>
          </w:p>
          <w:p w14:paraId="48C8AFD4" w14:textId="67CBEF14" w:rsidR="4C060DD5" w:rsidRPr="00845048" w:rsidRDefault="006F584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Pr>
                <w:rFonts w:asciiTheme="minorHAnsi" w:hAnsiTheme="minorHAnsi" w:cstheme="minorHAnsi"/>
                <w:bCs/>
                <w:sz w:val="22"/>
                <w:szCs w:val="22"/>
                <w:lang w:val="en-GB"/>
              </w:rPr>
              <w:t xml:space="preserve">Parent Teacher Association </w:t>
            </w:r>
          </w:p>
        </w:tc>
      </w:tr>
      <w:tr w:rsidR="6A49EDAC" w14:paraId="7AD64710"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2BE7550A" w14:textId="33C266F9" w:rsidR="0055278C" w:rsidRDefault="0055278C">
            <w:pPr>
              <w:rPr>
                <w:rFonts w:asciiTheme="minorHAnsi" w:hAnsiTheme="minorHAnsi" w:cstheme="minorBidi"/>
                <w:b w:val="0"/>
                <w:bCs w:val="0"/>
                <w:color w:val="000000" w:themeColor="text1"/>
                <w:sz w:val="22"/>
                <w:szCs w:val="22"/>
              </w:rPr>
            </w:pPr>
            <w:r w:rsidRPr="0015124A">
              <w:rPr>
                <w:rFonts w:asciiTheme="minorHAnsi" w:hAnsiTheme="minorHAnsi" w:cstheme="minorBidi"/>
                <w:sz w:val="22"/>
                <w:szCs w:val="22"/>
                <w:lang w:eastAsia="fr-FR"/>
              </w:rPr>
              <w:t>PWD</w:t>
            </w:r>
          </w:p>
          <w:p w14:paraId="590C2057" w14:textId="22FA0D5E" w:rsidR="6A49EDAC" w:rsidRPr="00845048" w:rsidRDefault="2467B365">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RFA</w:t>
            </w:r>
          </w:p>
        </w:tc>
        <w:tc>
          <w:tcPr>
            <w:tcW w:w="8010" w:type="dxa"/>
          </w:tcPr>
          <w:p w14:paraId="2F7CBF8C" w14:textId="191F2226" w:rsidR="006F5840" w:rsidRDefault="006F584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Pr>
                <w:rFonts w:asciiTheme="minorHAnsi" w:hAnsiTheme="minorHAnsi" w:cstheme="minorBidi"/>
                <w:sz w:val="22"/>
                <w:szCs w:val="22"/>
                <w:lang w:eastAsia="fr-FR"/>
              </w:rPr>
              <w:t>P</w:t>
            </w:r>
            <w:r w:rsidR="0055278C" w:rsidRPr="00EE3E0B">
              <w:rPr>
                <w:rFonts w:asciiTheme="minorHAnsi" w:hAnsiTheme="minorHAnsi" w:cstheme="minorBidi"/>
                <w:sz w:val="22"/>
                <w:szCs w:val="22"/>
                <w:lang w:eastAsia="fr-FR"/>
              </w:rPr>
              <w:t>ersons</w:t>
            </w:r>
            <w:r w:rsidR="0055278C" w:rsidRPr="0015124A">
              <w:rPr>
                <w:rFonts w:asciiTheme="minorHAnsi" w:hAnsiTheme="minorHAnsi" w:cstheme="minorBidi"/>
                <w:sz w:val="22"/>
                <w:szCs w:val="22"/>
                <w:lang w:eastAsia="fr-FR"/>
              </w:rPr>
              <w:t xml:space="preserve"> with disabilities </w:t>
            </w:r>
          </w:p>
          <w:p w14:paraId="4F48C48D" w14:textId="22FA0D5E" w:rsidR="6A49EDAC" w:rsidRPr="00845048" w:rsidRDefault="2467B36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Request for Applications</w:t>
            </w:r>
          </w:p>
        </w:tc>
      </w:tr>
      <w:tr w:rsidR="6A49EDAC" w14:paraId="0961AD63"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1B88E355" w14:textId="6F7FC959" w:rsidR="6A49EDAC" w:rsidRPr="00845048" w:rsidRDefault="2467B365">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RFP</w:t>
            </w:r>
          </w:p>
        </w:tc>
        <w:tc>
          <w:tcPr>
            <w:tcW w:w="8010" w:type="dxa"/>
          </w:tcPr>
          <w:p w14:paraId="6B387728" w14:textId="74D54B46" w:rsidR="6A49EDAC" w:rsidRPr="00845048" w:rsidRDefault="2467B36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Request for Proposals</w:t>
            </w:r>
          </w:p>
        </w:tc>
      </w:tr>
      <w:tr w:rsidR="6A49EDAC" w14:paraId="39F52FFD"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5B436618" w14:textId="4BEDE1DD" w:rsidR="6A49EDAC" w:rsidRPr="00845048" w:rsidRDefault="24EB8BDA">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TA</w:t>
            </w:r>
          </w:p>
        </w:tc>
        <w:tc>
          <w:tcPr>
            <w:tcW w:w="8010" w:type="dxa"/>
          </w:tcPr>
          <w:p w14:paraId="0E50177D" w14:textId="4BEDE1DD" w:rsidR="6A49EDAC" w:rsidRPr="00845048" w:rsidRDefault="24EB8BD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Technical Assistance</w:t>
            </w:r>
          </w:p>
        </w:tc>
      </w:tr>
      <w:tr w:rsidR="6A49EDAC" w14:paraId="7AA2E19D"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774551E5" w14:textId="51CB1627" w:rsidR="6A49EDAC" w:rsidRPr="00845048" w:rsidRDefault="24EB8BDA">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ToR</w:t>
            </w:r>
          </w:p>
        </w:tc>
        <w:tc>
          <w:tcPr>
            <w:tcW w:w="8010" w:type="dxa"/>
          </w:tcPr>
          <w:p w14:paraId="35FCE507" w14:textId="0B408D82" w:rsidR="6A49EDAC" w:rsidRPr="00845048" w:rsidRDefault="24EB8BD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Terms of Reference</w:t>
            </w:r>
          </w:p>
        </w:tc>
      </w:tr>
      <w:tr w:rsidR="6A49EDAC" w14:paraId="1FF8D7FD"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50BA949F" w14:textId="66D5B33E" w:rsidR="6A49EDAC" w:rsidRPr="00845048" w:rsidRDefault="24EB8BDA">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ToT</w:t>
            </w:r>
          </w:p>
        </w:tc>
        <w:tc>
          <w:tcPr>
            <w:tcW w:w="8010" w:type="dxa"/>
          </w:tcPr>
          <w:p w14:paraId="34621F40" w14:textId="15641889" w:rsidR="6A49EDAC" w:rsidRPr="00845048" w:rsidRDefault="24EB8BD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Training of Trainers</w:t>
            </w:r>
          </w:p>
        </w:tc>
      </w:tr>
      <w:tr w:rsidR="6A49EDAC" w14:paraId="0471695B"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5C7E4E83" w14:textId="55C12A2D" w:rsidR="6A49EDAC" w:rsidRPr="00845048" w:rsidRDefault="6CFCF571">
            <w:pPr>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USAID</w:t>
            </w:r>
          </w:p>
        </w:tc>
        <w:tc>
          <w:tcPr>
            <w:tcW w:w="8010" w:type="dxa"/>
          </w:tcPr>
          <w:p w14:paraId="7E61F0E7" w14:textId="4DCEA92D" w:rsidR="6A49EDAC" w:rsidRPr="00845048" w:rsidRDefault="6CFCF57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00845048">
              <w:rPr>
                <w:rFonts w:asciiTheme="minorHAnsi" w:hAnsiTheme="minorHAnsi" w:cstheme="minorBidi"/>
                <w:color w:val="000000" w:themeColor="text1"/>
                <w:sz w:val="22"/>
                <w:szCs w:val="22"/>
              </w:rPr>
              <w:t>United States Agency for International Development</w:t>
            </w:r>
          </w:p>
        </w:tc>
      </w:tr>
      <w:tr w:rsidR="6CFCF571" w14:paraId="160857C0"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6C41CA2C" w14:textId="13AD1F46" w:rsidR="6CFCF571" w:rsidRPr="00845048" w:rsidRDefault="6CFCF571">
            <w:pPr>
              <w:rPr>
                <w:rFonts w:asciiTheme="minorHAnsi" w:hAnsiTheme="minorHAnsi" w:cstheme="minorBidi"/>
                <w:color w:val="000000" w:themeColor="text1"/>
                <w:sz w:val="22"/>
                <w:szCs w:val="22"/>
                <w:lang w:val="en"/>
              </w:rPr>
            </w:pPr>
            <w:r w:rsidRPr="00845048">
              <w:rPr>
                <w:rFonts w:asciiTheme="minorHAnsi" w:hAnsiTheme="minorHAnsi" w:cstheme="minorBidi"/>
                <w:color w:val="000000" w:themeColor="text1"/>
                <w:sz w:val="22"/>
                <w:szCs w:val="22"/>
              </w:rPr>
              <w:t>USG</w:t>
            </w:r>
          </w:p>
        </w:tc>
        <w:tc>
          <w:tcPr>
            <w:tcW w:w="8010" w:type="dxa"/>
          </w:tcPr>
          <w:p w14:paraId="5E371C39" w14:textId="65AF7634" w:rsidR="6CFCF571" w:rsidRPr="00845048" w:rsidRDefault="6CFCF57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000000" w:themeColor="text1"/>
                <w:sz w:val="22"/>
                <w:szCs w:val="22"/>
                <w:lang w:val="en"/>
              </w:rPr>
            </w:pPr>
            <w:r w:rsidRPr="00845048">
              <w:rPr>
                <w:rFonts w:asciiTheme="minorHAnsi" w:hAnsiTheme="minorHAnsi" w:cstheme="minorBidi"/>
                <w:color w:val="000000" w:themeColor="text1"/>
                <w:sz w:val="22"/>
                <w:szCs w:val="22"/>
              </w:rPr>
              <w:t>United States Government</w:t>
            </w:r>
          </w:p>
        </w:tc>
      </w:tr>
      <w:tr w:rsidR="6CFCF571" w14:paraId="27166835" w14:textId="77777777" w:rsidTr="0031238E">
        <w:tc>
          <w:tcPr>
            <w:cnfStyle w:val="001000000000" w:firstRow="0" w:lastRow="0" w:firstColumn="1" w:lastColumn="0" w:oddVBand="0" w:evenVBand="0" w:oddHBand="0" w:evenHBand="0" w:firstRowFirstColumn="0" w:firstRowLastColumn="0" w:lastRowFirstColumn="0" w:lastRowLastColumn="0"/>
            <w:tcW w:w="1440" w:type="dxa"/>
          </w:tcPr>
          <w:p w14:paraId="2BEA8FCF" w14:textId="47130AA4" w:rsidR="6CFCF571" w:rsidRPr="00845048" w:rsidRDefault="6CFCF571">
            <w:pPr>
              <w:rPr>
                <w:rFonts w:asciiTheme="minorHAnsi" w:eastAsia="SimSun" w:hAnsiTheme="minorHAnsi" w:cstheme="minorBidi"/>
                <w:color w:val="000000" w:themeColor="text1"/>
                <w:sz w:val="22"/>
                <w:szCs w:val="22"/>
              </w:rPr>
            </w:pPr>
          </w:p>
        </w:tc>
        <w:tc>
          <w:tcPr>
            <w:tcW w:w="8010" w:type="dxa"/>
          </w:tcPr>
          <w:p w14:paraId="72465B94" w14:textId="408C00A8" w:rsidR="6CFCF571" w:rsidRPr="00845048" w:rsidRDefault="6CFCF57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215868"/>
                <w:sz w:val="22"/>
                <w:szCs w:val="22"/>
                <w:lang w:val="en"/>
              </w:rPr>
            </w:pPr>
          </w:p>
        </w:tc>
      </w:tr>
    </w:tbl>
    <w:p w14:paraId="74D3E03B" w14:textId="5420F0DB" w:rsidR="00135425" w:rsidRPr="00845048" w:rsidRDefault="00135425" w:rsidP="00BC4AED">
      <w:pPr>
        <w:pStyle w:val="Heading1"/>
      </w:pPr>
      <w:bookmarkStart w:id="8" w:name="_Toc23279654"/>
      <w:bookmarkStart w:id="9" w:name="_Toc23279739"/>
      <w:bookmarkStart w:id="10" w:name="_Toc517596497"/>
      <w:bookmarkStart w:id="11" w:name="_Toc23836456"/>
      <w:bookmarkEnd w:id="8"/>
      <w:bookmarkEnd w:id="9"/>
      <w:r w:rsidRPr="00845048">
        <w:lastRenderedPageBreak/>
        <w:t>Acknowledgements</w:t>
      </w:r>
      <w:bookmarkEnd w:id="10"/>
      <w:bookmarkEnd w:id="11"/>
    </w:p>
    <w:p w14:paraId="7F4E33A9" w14:textId="77777777" w:rsidR="00135425" w:rsidRPr="00845048" w:rsidRDefault="00135425" w:rsidP="00135425">
      <w:pPr>
        <w:rPr>
          <w:rFonts w:asciiTheme="minorHAnsi" w:hAnsiTheme="minorHAnsi" w:cstheme="minorHAnsi"/>
          <w:szCs w:val="22"/>
        </w:rPr>
      </w:pPr>
    </w:p>
    <w:p w14:paraId="7620E0E3" w14:textId="511BD795" w:rsidR="00135425" w:rsidRPr="00845048" w:rsidRDefault="00135425" w:rsidP="00845048">
      <w:pPr>
        <w:jc w:val="both"/>
        <w:rPr>
          <w:rFonts w:asciiTheme="minorHAnsi" w:hAnsiTheme="minorHAnsi" w:cstheme="minorHAnsi"/>
          <w:sz w:val="22"/>
        </w:rPr>
      </w:pPr>
      <w:r w:rsidRPr="00845048">
        <w:rPr>
          <w:rFonts w:asciiTheme="minorHAnsi" w:hAnsiTheme="minorHAnsi" w:cstheme="minorHAnsi"/>
          <w:sz w:val="22"/>
        </w:rPr>
        <w:t xml:space="preserve">Counterpart International wishes to extend its appreciation to the United States Agency for International Development for its </w:t>
      </w:r>
      <w:r w:rsidR="0097372A">
        <w:rPr>
          <w:rFonts w:asciiTheme="minorHAnsi" w:hAnsiTheme="minorHAnsi" w:cstheme="minorHAnsi"/>
          <w:sz w:val="22"/>
        </w:rPr>
        <w:t>continuous</w:t>
      </w:r>
      <w:r w:rsidRPr="00845048">
        <w:rPr>
          <w:rFonts w:asciiTheme="minorHAnsi" w:hAnsiTheme="minorHAnsi" w:cstheme="minorHAnsi"/>
          <w:sz w:val="22"/>
        </w:rPr>
        <w:t xml:space="preserve"> support throughout the duration of the Civil Society Strengthening Program (CSSP) in Morocco.  In particular, Counterpart would like to recognize the effort</w:t>
      </w:r>
      <w:r w:rsidR="0035504D">
        <w:rPr>
          <w:rFonts w:asciiTheme="minorHAnsi" w:hAnsiTheme="minorHAnsi" w:cstheme="minorHAnsi"/>
          <w:sz w:val="22"/>
        </w:rPr>
        <w:t xml:space="preserve"> and </w:t>
      </w:r>
      <w:r w:rsidR="00E11CB5">
        <w:rPr>
          <w:rFonts w:asciiTheme="minorHAnsi" w:hAnsiTheme="minorHAnsi" w:cstheme="minorHAnsi"/>
          <w:sz w:val="22"/>
        </w:rPr>
        <w:t>guidance</w:t>
      </w:r>
      <w:r w:rsidR="0035504D">
        <w:rPr>
          <w:rFonts w:asciiTheme="minorHAnsi" w:hAnsiTheme="minorHAnsi" w:cstheme="minorHAnsi"/>
          <w:sz w:val="22"/>
        </w:rPr>
        <w:t xml:space="preserve"> provided by</w:t>
      </w:r>
      <w:r w:rsidRPr="00845048">
        <w:rPr>
          <w:rFonts w:asciiTheme="minorHAnsi" w:hAnsiTheme="minorHAnsi" w:cstheme="minorHAnsi"/>
          <w:sz w:val="22"/>
        </w:rPr>
        <w:t xml:space="preserve"> Mr. Alae Eddin </w:t>
      </w:r>
      <w:r w:rsidR="00792EEB" w:rsidRPr="00845048">
        <w:rPr>
          <w:rFonts w:asciiTheme="minorHAnsi" w:hAnsiTheme="minorHAnsi" w:cstheme="minorHAnsi"/>
          <w:sz w:val="22"/>
        </w:rPr>
        <w:t>Serr</w:t>
      </w:r>
      <w:r w:rsidR="00792EEB">
        <w:rPr>
          <w:rFonts w:asciiTheme="minorHAnsi" w:hAnsiTheme="minorHAnsi" w:cstheme="minorHAnsi"/>
          <w:sz w:val="22"/>
        </w:rPr>
        <w:t>a</w:t>
      </w:r>
      <w:r w:rsidR="00792EEB" w:rsidRPr="00845048">
        <w:rPr>
          <w:rFonts w:asciiTheme="minorHAnsi" w:hAnsiTheme="minorHAnsi" w:cstheme="minorHAnsi"/>
          <w:sz w:val="22"/>
        </w:rPr>
        <w:t>r</w:t>
      </w:r>
      <w:r w:rsidRPr="00845048">
        <w:rPr>
          <w:rFonts w:asciiTheme="minorHAnsi" w:hAnsiTheme="minorHAnsi" w:cstheme="minorHAnsi"/>
          <w:sz w:val="22"/>
        </w:rPr>
        <w:t>, Agreement Officer’s Representative, who</w:t>
      </w:r>
      <w:r w:rsidR="0035504D">
        <w:rPr>
          <w:rFonts w:asciiTheme="minorHAnsi" w:hAnsiTheme="minorHAnsi" w:cstheme="minorHAnsi"/>
          <w:sz w:val="22"/>
        </w:rPr>
        <w:t xml:space="preserve">se </w:t>
      </w:r>
      <w:r w:rsidRPr="00845048">
        <w:rPr>
          <w:rFonts w:asciiTheme="minorHAnsi" w:hAnsiTheme="minorHAnsi" w:cstheme="minorHAnsi"/>
          <w:sz w:val="22"/>
        </w:rPr>
        <w:t>commitment to CSSP</w:t>
      </w:r>
      <w:r w:rsidR="0035504D">
        <w:rPr>
          <w:rFonts w:asciiTheme="minorHAnsi" w:hAnsiTheme="minorHAnsi" w:cstheme="minorHAnsi"/>
          <w:sz w:val="22"/>
        </w:rPr>
        <w:t xml:space="preserve"> was integral </w:t>
      </w:r>
      <w:r w:rsidR="00E11CB5">
        <w:rPr>
          <w:rFonts w:asciiTheme="minorHAnsi" w:hAnsiTheme="minorHAnsi" w:cstheme="minorHAnsi"/>
          <w:sz w:val="22"/>
        </w:rPr>
        <w:t>to</w:t>
      </w:r>
      <w:r w:rsidR="0035504D">
        <w:rPr>
          <w:rFonts w:asciiTheme="minorHAnsi" w:hAnsiTheme="minorHAnsi" w:cstheme="minorHAnsi"/>
          <w:sz w:val="22"/>
        </w:rPr>
        <w:t xml:space="preserve"> the</w:t>
      </w:r>
      <w:r w:rsidR="00C87A5C" w:rsidRPr="00845048">
        <w:rPr>
          <w:rFonts w:asciiTheme="minorHAnsi" w:hAnsiTheme="minorHAnsi" w:cstheme="minorHAnsi"/>
          <w:sz w:val="22"/>
        </w:rPr>
        <w:t xml:space="preserve"> </w:t>
      </w:r>
      <w:r w:rsidR="00E11CB5">
        <w:rPr>
          <w:rFonts w:asciiTheme="minorHAnsi" w:hAnsiTheme="minorHAnsi" w:cstheme="minorHAnsi"/>
          <w:sz w:val="22"/>
        </w:rPr>
        <w:t>success of the program</w:t>
      </w:r>
      <w:r w:rsidRPr="00845048">
        <w:rPr>
          <w:rFonts w:asciiTheme="minorHAnsi" w:hAnsiTheme="minorHAnsi" w:cstheme="minorHAnsi"/>
          <w:sz w:val="22"/>
        </w:rPr>
        <w:t xml:space="preserve">. Without </w:t>
      </w:r>
      <w:r w:rsidR="00C87A5C" w:rsidRPr="00845048">
        <w:rPr>
          <w:rFonts w:asciiTheme="minorHAnsi" w:hAnsiTheme="minorHAnsi" w:cstheme="minorHAnsi"/>
          <w:sz w:val="22"/>
        </w:rPr>
        <w:t>his</w:t>
      </w:r>
      <w:r w:rsidRPr="00845048">
        <w:rPr>
          <w:rFonts w:asciiTheme="minorHAnsi" w:hAnsiTheme="minorHAnsi" w:cstheme="minorHAnsi"/>
          <w:sz w:val="22"/>
        </w:rPr>
        <w:t xml:space="preserve"> guidance</w:t>
      </w:r>
      <w:r w:rsidR="00E11CB5">
        <w:rPr>
          <w:rFonts w:asciiTheme="minorHAnsi" w:hAnsiTheme="minorHAnsi" w:cstheme="minorHAnsi"/>
          <w:sz w:val="22"/>
        </w:rPr>
        <w:t xml:space="preserve"> and ongoing support</w:t>
      </w:r>
      <w:r w:rsidRPr="00845048">
        <w:rPr>
          <w:rFonts w:asciiTheme="minorHAnsi" w:hAnsiTheme="minorHAnsi" w:cstheme="minorHAnsi"/>
          <w:sz w:val="22"/>
        </w:rPr>
        <w:t>, this project would not have been as successful as it was. Counterpart would also like recognize the many talented individuals and organizations that partnered with CS</w:t>
      </w:r>
      <w:r w:rsidR="00C87A5C" w:rsidRPr="00845048">
        <w:rPr>
          <w:rFonts w:asciiTheme="minorHAnsi" w:hAnsiTheme="minorHAnsi" w:cstheme="minorHAnsi"/>
          <w:sz w:val="22"/>
        </w:rPr>
        <w:t>S</w:t>
      </w:r>
      <w:r w:rsidRPr="00845048">
        <w:rPr>
          <w:rFonts w:asciiTheme="minorHAnsi" w:hAnsiTheme="minorHAnsi" w:cstheme="minorHAnsi"/>
          <w:sz w:val="22"/>
        </w:rPr>
        <w:t xml:space="preserve">P during this project and whose work and resiliency continues to inspire. It is these stakeholders that will continue enhancing </w:t>
      </w:r>
      <w:r w:rsidR="00C87A5C" w:rsidRPr="00845048">
        <w:rPr>
          <w:rFonts w:asciiTheme="minorHAnsi" w:hAnsiTheme="minorHAnsi" w:cstheme="minorHAnsi"/>
          <w:sz w:val="22"/>
        </w:rPr>
        <w:t>Morocco’s</w:t>
      </w:r>
      <w:r w:rsidRPr="00845048">
        <w:rPr>
          <w:rFonts w:asciiTheme="minorHAnsi" w:hAnsiTheme="minorHAnsi" w:cstheme="minorHAnsi"/>
          <w:sz w:val="22"/>
        </w:rPr>
        <w:t xml:space="preserve"> civil society and, ultimately, the future of this remarkable country.</w:t>
      </w:r>
    </w:p>
    <w:p w14:paraId="2D1687FB" w14:textId="546B8279" w:rsidR="00135425" w:rsidRPr="00845048" w:rsidRDefault="00135425" w:rsidP="00DA2108">
      <w:pPr>
        <w:rPr>
          <w:rFonts w:asciiTheme="minorHAnsi" w:hAnsiTheme="minorHAnsi" w:cstheme="minorBidi"/>
        </w:rPr>
      </w:pPr>
    </w:p>
    <w:p w14:paraId="3B793114" w14:textId="335C8CEE" w:rsidR="00135425" w:rsidRPr="00845048" w:rsidRDefault="00135425">
      <w:pPr>
        <w:rPr>
          <w:rFonts w:asciiTheme="minorHAnsi" w:hAnsiTheme="minorHAnsi" w:cstheme="minorBidi"/>
        </w:rPr>
      </w:pPr>
    </w:p>
    <w:p w14:paraId="009756F0" w14:textId="48EEEBCF" w:rsidR="00135425" w:rsidRPr="00845048" w:rsidRDefault="00135425">
      <w:pPr>
        <w:rPr>
          <w:rFonts w:asciiTheme="minorHAnsi" w:hAnsiTheme="minorHAnsi" w:cstheme="minorBidi"/>
        </w:rPr>
      </w:pPr>
    </w:p>
    <w:p w14:paraId="10D94E01" w14:textId="7B922738" w:rsidR="00135425" w:rsidRPr="00845048" w:rsidRDefault="00135425">
      <w:pPr>
        <w:rPr>
          <w:rFonts w:asciiTheme="minorHAnsi" w:hAnsiTheme="minorHAnsi" w:cstheme="minorBidi"/>
        </w:rPr>
      </w:pPr>
    </w:p>
    <w:p w14:paraId="30F78BA7" w14:textId="23B54655" w:rsidR="00135425" w:rsidRPr="00845048" w:rsidRDefault="00135425">
      <w:pPr>
        <w:rPr>
          <w:rFonts w:asciiTheme="minorHAnsi" w:hAnsiTheme="minorHAnsi" w:cstheme="minorBidi"/>
        </w:rPr>
      </w:pPr>
    </w:p>
    <w:p w14:paraId="7C57FB59" w14:textId="565288AE" w:rsidR="00135425" w:rsidRPr="00845048" w:rsidRDefault="00135425">
      <w:pPr>
        <w:rPr>
          <w:rFonts w:asciiTheme="minorHAnsi" w:hAnsiTheme="minorHAnsi" w:cstheme="minorBidi"/>
        </w:rPr>
      </w:pPr>
    </w:p>
    <w:p w14:paraId="37526516" w14:textId="6EFCC9B7" w:rsidR="00135425" w:rsidRPr="00845048" w:rsidRDefault="00135425">
      <w:pPr>
        <w:rPr>
          <w:rFonts w:asciiTheme="minorHAnsi" w:hAnsiTheme="minorHAnsi" w:cstheme="minorBidi"/>
        </w:rPr>
      </w:pPr>
    </w:p>
    <w:p w14:paraId="72D371AE" w14:textId="34BD1852" w:rsidR="00135425" w:rsidRPr="00845048" w:rsidRDefault="00135425">
      <w:pPr>
        <w:rPr>
          <w:rFonts w:asciiTheme="minorHAnsi" w:hAnsiTheme="minorHAnsi" w:cstheme="minorBidi"/>
        </w:rPr>
      </w:pPr>
    </w:p>
    <w:p w14:paraId="555AE239" w14:textId="1AA575C8" w:rsidR="00135425" w:rsidRPr="00845048" w:rsidRDefault="00135425">
      <w:pPr>
        <w:rPr>
          <w:rFonts w:asciiTheme="minorHAnsi" w:hAnsiTheme="minorHAnsi" w:cstheme="minorBidi"/>
        </w:rPr>
      </w:pPr>
    </w:p>
    <w:p w14:paraId="58A441A9" w14:textId="3077DF97" w:rsidR="00135425" w:rsidRPr="00845048" w:rsidRDefault="00135425">
      <w:pPr>
        <w:rPr>
          <w:rFonts w:asciiTheme="minorHAnsi" w:hAnsiTheme="minorHAnsi" w:cstheme="minorBidi"/>
        </w:rPr>
      </w:pPr>
    </w:p>
    <w:p w14:paraId="01C96C9D" w14:textId="275884D3" w:rsidR="00135425" w:rsidRPr="00845048" w:rsidRDefault="00135425">
      <w:pPr>
        <w:rPr>
          <w:rFonts w:asciiTheme="minorHAnsi" w:hAnsiTheme="minorHAnsi" w:cstheme="minorBidi"/>
        </w:rPr>
      </w:pPr>
    </w:p>
    <w:p w14:paraId="09EC5891" w14:textId="4B0E68D9" w:rsidR="00135425" w:rsidRPr="00845048" w:rsidRDefault="00135425">
      <w:pPr>
        <w:rPr>
          <w:rFonts w:asciiTheme="minorHAnsi" w:hAnsiTheme="minorHAnsi" w:cstheme="minorBidi"/>
        </w:rPr>
      </w:pPr>
    </w:p>
    <w:p w14:paraId="02D93330" w14:textId="618D708F" w:rsidR="00135425" w:rsidRPr="00845048" w:rsidRDefault="00135425">
      <w:pPr>
        <w:rPr>
          <w:rFonts w:asciiTheme="minorHAnsi" w:hAnsiTheme="minorHAnsi" w:cstheme="minorBidi"/>
        </w:rPr>
      </w:pPr>
    </w:p>
    <w:p w14:paraId="0A23F9AB" w14:textId="212DC5D4" w:rsidR="00135425" w:rsidRPr="00845048" w:rsidRDefault="00135425">
      <w:pPr>
        <w:rPr>
          <w:rFonts w:asciiTheme="minorHAnsi" w:hAnsiTheme="minorHAnsi" w:cstheme="minorBidi"/>
        </w:rPr>
      </w:pPr>
    </w:p>
    <w:p w14:paraId="740B0C09" w14:textId="66D9B40C" w:rsidR="00135425" w:rsidRPr="00845048" w:rsidRDefault="00135425">
      <w:pPr>
        <w:rPr>
          <w:rFonts w:asciiTheme="minorHAnsi" w:hAnsiTheme="minorHAnsi" w:cstheme="minorBidi"/>
        </w:rPr>
      </w:pPr>
    </w:p>
    <w:p w14:paraId="48DD1716" w14:textId="64CB81F4" w:rsidR="00135425" w:rsidRPr="00845048" w:rsidRDefault="00135425">
      <w:pPr>
        <w:rPr>
          <w:rFonts w:asciiTheme="minorHAnsi" w:hAnsiTheme="minorHAnsi" w:cstheme="minorBidi"/>
        </w:rPr>
      </w:pPr>
    </w:p>
    <w:p w14:paraId="6E455B1C" w14:textId="75C52978" w:rsidR="00135425" w:rsidRPr="00845048" w:rsidRDefault="00135425">
      <w:pPr>
        <w:rPr>
          <w:rFonts w:asciiTheme="minorHAnsi" w:hAnsiTheme="minorHAnsi" w:cstheme="minorBidi"/>
        </w:rPr>
      </w:pPr>
    </w:p>
    <w:p w14:paraId="27D4DACE" w14:textId="2BDACE34" w:rsidR="00135425" w:rsidRPr="00845048" w:rsidRDefault="00135425">
      <w:pPr>
        <w:rPr>
          <w:rFonts w:asciiTheme="minorHAnsi" w:hAnsiTheme="minorHAnsi" w:cstheme="minorBidi"/>
        </w:rPr>
      </w:pPr>
    </w:p>
    <w:p w14:paraId="042571AB" w14:textId="2B865941" w:rsidR="00135425" w:rsidRPr="00845048" w:rsidRDefault="00135425">
      <w:pPr>
        <w:rPr>
          <w:rFonts w:asciiTheme="minorHAnsi" w:hAnsiTheme="minorHAnsi" w:cstheme="minorBidi"/>
        </w:rPr>
      </w:pPr>
    </w:p>
    <w:p w14:paraId="5C1AEBED" w14:textId="0FD9D0B9" w:rsidR="00135425" w:rsidRPr="00845048" w:rsidRDefault="00135425">
      <w:pPr>
        <w:rPr>
          <w:rFonts w:asciiTheme="minorHAnsi" w:hAnsiTheme="minorHAnsi" w:cstheme="minorBidi"/>
        </w:rPr>
      </w:pPr>
    </w:p>
    <w:p w14:paraId="3228F2B8" w14:textId="67F44872" w:rsidR="00135425" w:rsidRPr="00845048" w:rsidRDefault="00135425">
      <w:pPr>
        <w:rPr>
          <w:rFonts w:asciiTheme="minorHAnsi" w:hAnsiTheme="minorHAnsi" w:cstheme="minorBidi"/>
        </w:rPr>
      </w:pPr>
    </w:p>
    <w:p w14:paraId="218C21D2" w14:textId="17FA380E" w:rsidR="00135425" w:rsidRPr="00845048" w:rsidRDefault="00135425">
      <w:pPr>
        <w:rPr>
          <w:rFonts w:asciiTheme="minorHAnsi" w:hAnsiTheme="minorHAnsi" w:cstheme="minorBidi"/>
        </w:rPr>
      </w:pPr>
    </w:p>
    <w:p w14:paraId="75451E7D" w14:textId="77AFA475" w:rsidR="00135425" w:rsidRPr="00845048" w:rsidRDefault="00135425">
      <w:pPr>
        <w:rPr>
          <w:rFonts w:asciiTheme="minorHAnsi" w:hAnsiTheme="minorHAnsi" w:cstheme="minorBidi"/>
        </w:rPr>
      </w:pPr>
    </w:p>
    <w:p w14:paraId="284510DF" w14:textId="7CA4F1EE" w:rsidR="00135425" w:rsidRPr="00845048" w:rsidRDefault="00135425">
      <w:pPr>
        <w:rPr>
          <w:rFonts w:asciiTheme="minorHAnsi" w:hAnsiTheme="minorHAnsi" w:cstheme="minorBidi"/>
        </w:rPr>
      </w:pPr>
    </w:p>
    <w:p w14:paraId="5EE23D22" w14:textId="28501CFE" w:rsidR="00135425" w:rsidRPr="00845048" w:rsidRDefault="00135425">
      <w:pPr>
        <w:rPr>
          <w:rFonts w:asciiTheme="minorHAnsi" w:hAnsiTheme="minorHAnsi" w:cstheme="minorBidi"/>
        </w:rPr>
      </w:pPr>
    </w:p>
    <w:p w14:paraId="2474F55F" w14:textId="35F600B9" w:rsidR="00135425" w:rsidRPr="00845048" w:rsidRDefault="00135425">
      <w:pPr>
        <w:rPr>
          <w:rFonts w:asciiTheme="minorHAnsi" w:hAnsiTheme="minorHAnsi" w:cstheme="minorBidi"/>
        </w:rPr>
      </w:pPr>
    </w:p>
    <w:p w14:paraId="3986906D" w14:textId="7A5F698E" w:rsidR="00135425" w:rsidRPr="00845048" w:rsidRDefault="00135425">
      <w:pPr>
        <w:rPr>
          <w:rFonts w:asciiTheme="minorHAnsi" w:hAnsiTheme="minorHAnsi" w:cstheme="minorBidi"/>
        </w:rPr>
      </w:pPr>
    </w:p>
    <w:p w14:paraId="39616320" w14:textId="682483E3" w:rsidR="00135425" w:rsidRPr="00845048" w:rsidRDefault="00135425">
      <w:pPr>
        <w:rPr>
          <w:rFonts w:asciiTheme="minorHAnsi" w:hAnsiTheme="minorHAnsi" w:cstheme="minorBidi"/>
        </w:rPr>
      </w:pPr>
    </w:p>
    <w:p w14:paraId="5BE47D52" w14:textId="67A8952B" w:rsidR="00135425" w:rsidRPr="00ED0FD6" w:rsidRDefault="00135425">
      <w:pPr>
        <w:rPr>
          <w:rFonts w:asciiTheme="minorHAnsi" w:hAnsiTheme="minorHAnsi" w:cstheme="minorBidi"/>
        </w:rPr>
      </w:pPr>
    </w:p>
    <w:p w14:paraId="496F7F6B" w14:textId="5577FBD2" w:rsidR="00135425" w:rsidRPr="00ED0FD6" w:rsidRDefault="00135425">
      <w:pPr>
        <w:rPr>
          <w:rFonts w:asciiTheme="minorHAnsi" w:hAnsiTheme="minorHAnsi" w:cstheme="minorBidi"/>
        </w:rPr>
      </w:pPr>
    </w:p>
    <w:p w14:paraId="770479DB" w14:textId="01C3CD35" w:rsidR="00135425" w:rsidRPr="00ED0FD6" w:rsidRDefault="00135425">
      <w:pPr>
        <w:rPr>
          <w:rFonts w:asciiTheme="minorHAnsi" w:hAnsiTheme="minorHAnsi" w:cstheme="minorBidi"/>
        </w:rPr>
      </w:pPr>
    </w:p>
    <w:p w14:paraId="4FA42D77" w14:textId="68710572" w:rsidR="00135425" w:rsidRPr="00ED0FD6" w:rsidRDefault="00135425">
      <w:pPr>
        <w:rPr>
          <w:rFonts w:asciiTheme="minorHAnsi" w:hAnsiTheme="minorHAnsi" w:cstheme="minorBidi"/>
        </w:rPr>
      </w:pPr>
    </w:p>
    <w:p w14:paraId="52EAE7BD" w14:textId="57657E20" w:rsidR="00135425" w:rsidRDefault="00135425">
      <w:pPr>
        <w:rPr>
          <w:rFonts w:asciiTheme="minorHAnsi" w:hAnsiTheme="minorHAnsi" w:cstheme="minorBidi"/>
        </w:rPr>
      </w:pPr>
    </w:p>
    <w:p w14:paraId="6BA47B0C" w14:textId="77777777" w:rsidR="00DA2108" w:rsidRPr="00ED0FD6" w:rsidRDefault="00DA2108">
      <w:pPr>
        <w:rPr>
          <w:rFonts w:asciiTheme="minorHAnsi" w:hAnsiTheme="minorHAnsi" w:cstheme="minorBidi"/>
        </w:rPr>
      </w:pPr>
    </w:p>
    <w:p w14:paraId="3FD929CB" w14:textId="279215A2" w:rsidR="001C1782" w:rsidRDefault="00DF12CB" w:rsidP="004A6D73">
      <w:pPr>
        <w:pStyle w:val="Heading1"/>
        <w:rPr>
          <w:lang w:val="fr-FR"/>
        </w:rPr>
      </w:pPr>
      <w:bookmarkStart w:id="12" w:name="_Toc22897644"/>
      <w:bookmarkStart w:id="13" w:name="_Toc22897890"/>
      <w:bookmarkStart w:id="14" w:name="_Toc22898050"/>
      <w:bookmarkStart w:id="15" w:name="_Toc22898210"/>
      <w:bookmarkStart w:id="16" w:name="_Toc22898281"/>
      <w:bookmarkStart w:id="17" w:name="_Toc22899486"/>
      <w:bookmarkStart w:id="18" w:name="_Toc22899589"/>
      <w:bookmarkStart w:id="19" w:name="_Toc22902348"/>
      <w:bookmarkStart w:id="20" w:name="_Toc22902651"/>
      <w:bookmarkStart w:id="21" w:name="_Toc22902711"/>
      <w:bookmarkStart w:id="22" w:name="_Toc23836457"/>
      <w:bookmarkEnd w:id="12"/>
      <w:bookmarkEnd w:id="13"/>
      <w:bookmarkEnd w:id="14"/>
      <w:bookmarkEnd w:id="15"/>
      <w:bookmarkEnd w:id="16"/>
      <w:bookmarkEnd w:id="17"/>
      <w:bookmarkEnd w:id="18"/>
      <w:bookmarkEnd w:id="19"/>
      <w:bookmarkEnd w:id="20"/>
      <w:bookmarkEnd w:id="21"/>
      <w:r>
        <w:rPr>
          <w:lang w:val="fr-FR"/>
        </w:rPr>
        <w:lastRenderedPageBreak/>
        <w:t>Executive</w:t>
      </w:r>
      <w:r w:rsidR="66EA27F4" w:rsidRPr="00ED0FD6">
        <w:rPr>
          <w:lang w:val="fr-FR"/>
        </w:rPr>
        <w:t xml:space="preserve"> </w:t>
      </w:r>
      <w:r>
        <w:rPr>
          <w:lang w:val="fr-FR"/>
        </w:rPr>
        <w:t>Summary</w:t>
      </w:r>
      <w:bookmarkEnd w:id="22"/>
    </w:p>
    <w:p w14:paraId="60B69660" w14:textId="77777777" w:rsidR="00DA2108" w:rsidRPr="00ED0FD6" w:rsidRDefault="00DA2108" w:rsidP="00DA2108">
      <w:pPr>
        <w:rPr>
          <w:lang w:val="fr-FR"/>
        </w:rPr>
      </w:pPr>
    </w:p>
    <w:p w14:paraId="36E96A62" w14:textId="02F1A9A7" w:rsidR="00B5244E" w:rsidRDefault="66EA27F4" w:rsidP="00ED0FD6">
      <w:pPr>
        <w:jc w:val="both"/>
        <w:rPr>
          <w:rFonts w:ascii="Calibri" w:eastAsia="Calibri" w:hAnsi="Calibri" w:cs="Calibri"/>
          <w:sz w:val="22"/>
          <w:szCs w:val="22"/>
        </w:rPr>
      </w:pPr>
      <w:r w:rsidRPr="00ED0FD6">
        <w:rPr>
          <w:rFonts w:ascii="Calibri" w:eastAsia="Calibri" w:hAnsi="Calibri" w:cs="Calibri"/>
          <w:sz w:val="22"/>
          <w:szCs w:val="22"/>
        </w:rPr>
        <w:t xml:space="preserve">The </w:t>
      </w:r>
      <w:r w:rsidR="004966D8">
        <w:rPr>
          <w:rFonts w:ascii="Calibri" w:eastAsia="Calibri" w:hAnsi="Calibri" w:cs="Calibri"/>
          <w:sz w:val="22"/>
          <w:szCs w:val="22"/>
        </w:rPr>
        <w:t>Morocco</w:t>
      </w:r>
      <w:r w:rsidRPr="00ED0FD6">
        <w:rPr>
          <w:rFonts w:ascii="Calibri" w:eastAsia="Calibri" w:hAnsi="Calibri" w:cs="Calibri"/>
          <w:sz w:val="22"/>
          <w:szCs w:val="22"/>
        </w:rPr>
        <w:t xml:space="preserve"> Civil Society Strengthening Program (CSSP) was a 4-year program (2015-2019) </w:t>
      </w:r>
      <w:r w:rsidR="001E6CBD">
        <w:rPr>
          <w:rFonts w:ascii="Calibri" w:eastAsia="Calibri" w:hAnsi="Calibri" w:cs="Calibri"/>
          <w:sz w:val="22"/>
          <w:szCs w:val="22"/>
        </w:rPr>
        <w:t xml:space="preserve">funded by the United States Agency for International Development (USAID) and implemented by Counterpart International </w:t>
      </w:r>
      <w:r w:rsidR="008D6353">
        <w:rPr>
          <w:rFonts w:ascii="Calibri" w:eastAsia="Calibri" w:hAnsi="Calibri" w:cs="Calibri"/>
          <w:sz w:val="22"/>
          <w:szCs w:val="22"/>
        </w:rPr>
        <w:t xml:space="preserve">under </w:t>
      </w:r>
      <w:r w:rsidR="001E6CBD">
        <w:rPr>
          <w:rFonts w:ascii="Calibri" w:eastAsia="Calibri" w:hAnsi="Calibri" w:cs="Calibri"/>
          <w:sz w:val="22"/>
          <w:szCs w:val="22"/>
        </w:rPr>
        <w:t xml:space="preserve">Cooperative Agreement No. </w:t>
      </w:r>
      <w:r w:rsidR="001E6CBD" w:rsidRPr="00C103F7">
        <w:rPr>
          <w:rFonts w:asciiTheme="minorHAnsi" w:hAnsiTheme="minorHAnsi" w:cstheme="minorHAnsi"/>
          <w:sz w:val="22"/>
          <w:szCs w:val="22"/>
        </w:rPr>
        <w:t>AID–608–LA-15–00001</w:t>
      </w:r>
      <w:r w:rsidR="001E6CBD">
        <w:rPr>
          <w:rFonts w:asciiTheme="minorHAnsi" w:hAnsiTheme="minorHAnsi" w:cstheme="minorHAnsi"/>
          <w:sz w:val="22"/>
          <w:szCs w:val="22"/>
        </w:rPr>
        <w:t xml:space="preserve">. </w:t>
      </w:r>
      <w:r w:rsidR="00397156">
        <w:rPr>
          <w:rFonts w:ascii="Calibri" w:eastAsia="Calibri" w:hAnsi="Calibri" w:cs="Calibri"/>
          <w:sz w:val="22"/>
          <w:szCs w:val="22"/>
        </w:rPr>
        <w:t xml:space="preserve">The goal of CSSP was to </w:t>
      </w:r>
      <w:r w:rsidR="002F2A49">
        <w:rPr>
          <w:rFonts w:ascii="Calibri" w:eastAsia="Calibri" w:hAnsi="Calibri" w:cs="Calibri"/>
          <w:sz w:val="22"/>
          <w:szCs w:val="22"/>
        </w:rPr>
        <w:t xml:space="preserve">increase </w:t>
      </w:r>
      <w:r w:rsidR="008446D2">
        <w:rPr>
          <w:rFonts w:ascii="Calibri" w:eastAsia="Calibri" w:hAnsi="Calibri" w:cs="Calibri"/>
          <w:sz w:val="22"/>
          <w:szCs w:val="22"/>
        </w:rPr>
        <w:t xml:space="preserve">peaceful participation </w:t>
      </w:r>
      <w:r w:rsidR="00F849C2">
        <w:rPr>
          <w:rFonts w:ascii="Calibri" w:eastAsia="Calibri" w:hAnsi="Calibri" w:cs="Calibri"/>
          <w:sz w:val="22"/>
          <w:szCs w:val="22"/>
        </w:rPr>
        <w:t xml:space="preserve">by Moroccan citizens </w:t>
      </w:r>
      <w:r w:rsidR="002F2A49">
        <w:rPr>
          <w:rFonts w:ascii="Calibri" w:eastAsia="Calibri" w:hAnsi="Calibri" w:cs="Calibri"/>
          <w:sz w:val="22"/>
          <w:szCs w:val="22"/>
        </w:rPr>
        <w:t xml:space="preserve">in the public policy process </w:t>
      </w:r>
      <w:r w:rsidR="008446D2">
        <w:rPr>
          <w:rFonts w:ascii="Calibri" w:eastAsia="Calibri" w:hAnsi="Calibri" w:cs="Calibri"/>
          <w:sz w:val="22"/>
          <w:szCs w:val="22"/>
        </w:rPr>
        <w:t xml:space="preserve">through two primary and interrelated objectives: </w:t>
      </w:r>
    </w:p>
    <w:p w14:paraId="3DC644BA" w14:textId="77777777" w:rsidR="001E6CBD" w:rsidRDefault="001E6CBD" w:rsidP="00ED0FD6">
      <w:pPr>
        <w:jc w:val="both"/>
        <w:rPr>
          <w:rFonts w:ascii="Calibri" w:eastAsia="Calibri" w:hAnsi="Calibri" w:cs="Calibri"/>
          <w:sz w:val="22"/>
          <w:szCs w:val="22"/>
        </w:rPr>
      </w:pPr>
    </w:p>
    <w:p w14:paraId="0490190F" w14:textId="77777777" w:rsidR="008446D2" w:rsidRPr="0084192D" w:rsidRDefault="008446D2" w:rsidP="00AC3F9B">
      <w:pPr>
        <w:pStyle w:val="ListParagraph"/>
        <w:numPr>
          <w:ilvl w:val="0"/>
          <w:numId w:val="13"/>
        </w:numPr>
        <w:spacing w:after="0" w:line="240" w:lineRule="auto"/>
        <w:jc w:val="both"/>
        <w:rPr>
          <w:b/>
          <w:bCs/>
          <w:lang w:val="en"/>
        </w:rPr>
      </w:pPr>
      <w:r w:rsidRPr="0084192D">
        <w:rPr>
          <w:rFonts w:ascii="Calibri" w:eastAsia="Calibri" w:hAnsi="Calibri" w:cs="Calibri"/>
          <w:b/>
          <w:bCs/>
          <w:lang w:val="en-US"/>
        </w:rPr>
        <w:t>Objective 1:</w:t>
      </w:r>
      <w:r w:rsidRPr="0084192D">
        <w:rPr>
          <w:rFonts w:ascii="Calibri" w:eastAsia="Calibri" w:hAnsi="Calibri" w:cs="Calibri"/>
          <w:lang w:val="en-US"/>
        </w:rPr>
        <w:t xml:space="preserve"> CSOs are strengthened and contribute more effectively in the lawmaking and public policy process.</w:t>
      </w:r>
    </w:p>
    <w:p w14:paraId="710F2FB8" w14:textId="10B5148A" w:rsidR="00B5244E" w:rsidRPr="0084192D" w:rsidRDefault="008446D2" w:rsidP="00AC3F9B">
      <w:pPr>
        <w:pStyle w:val="ListParagraph"/>
        <w:numPr>
          <w:ilvl w:val="0"/>
          <w:numId w:val="13"/>
        </w:numPr>
        <w:spacing w:after="0" w:line="240" w:lineRule="auto"/>
        <w:jc w:val="both"/>
        <w:rPr>
          <w:b/>
          <w:bCs/>
          <w:lang w:val="en"/>
        </w:rPr>
      </w:pPr>
      <w:r w:rsidRPr="0084192D">
        <w:rPr>
          <w:rFonts w:ascii="Calibri" w:eastAsia="Calibri" w:hAnsi="Calibri" w:cs="Calibri"/>
          <w:b/>
          <w:bCs/>
          <w:lang w:val="en-US"/>
        </w:rPr>
        <w:t>Objective 2:</w:t>
      </w:r>
      <w:r w:rsidRPr="0084192D">
        <w:rPr>
          <w:rFonts w:ascii="Calibri" w:eastAsia="Calibri" w:hAnsi="Calibri" w:cs="Calibri"/>
          <w:lang w:val="en-US"/>
        </w:rPr>
        <w:t xml:space="preserve"> The </w:t>
      </w:r>
      <w:r w:rsidR="00810969">
        <w:rPr>
          <w:rFonts w:ascii="Calibri" w:eastAsia="Calibri" w:hAnsi="Calibri" w:cs="Calibri"/>
          <w:lang w:val="en-US"/>
        </w:rPr>
        <w:t>Government</w:t>
      </w:r>
      <w:r w:rsidR="00810969" w:rsidRPr="0084192D">
        <w:rPr>
          <w:rFonts w:ascii="Calibri" w:eastAsia="Calibri" w:hAnsi="Calibri" w:cs="Calibri"/>
          <w:lang w:val="en-US"/>
        </w:rPr>
        <w:t xml:space="preserve"> </w:t>
      </w:r>
      <w:r w:rsidRPr="0084192D">
        <w:rPr>
          <w:rFonts w:ascii="Calibri" w:eastAsia="Calibri" w:hAnsi="Calibri" w:cs="Calibri"/>
          <w:lang w:val="en-US"/>
        </w:rPr>
        <w:t>of Morocco</w:t>
      </w:r>
      <w:r w:rsidR="00810969">
        <w:rPr>
          <w:rFonts w:ascii="Calibri" w:eastAsia="Calibri" w:hAnsi="Calibri" w:cs="Calibri"/>
          <w:lang w:val="en-US"/>
        </w:rPr>
        <w:t xml:space="preserve"> (GOM)</w:t>
      </w:r>
      <w:r w:rsidRPr="0084192D">
        <w:rPr>
          <w:rFonts w:ascii="Calibri" w:eastAsia="Calibri" w:hAnsi="Calibri" w:cs="Calibri"/>
          <w:lang w:val="en-US"/>
        </w:rPr>
        <w:t xml:space="preserve"> (e.g., key ministries, parliament, targeted subnational governments, etc.) provides meaningful opportunities for civil society participation in developing and implementing public policy.</w:t>
      </w:r>
    </w:p>
    <w:p w14:paraId="10E2BCFB" w14:textId="5324B361" w:rsidR="001C1782" w:rsidRPr="00ED0FD6" w:rsidRDefault="001C1782" w:rsidP="00ED0FD6">
      <w:pPr>
        <w:pStyle w:val="ListParagraph"/>
        <w:spacing w:after="0" w:line="240" w:lineRule="auto"/>
        <w:jc w:val="both"/>
        <w:rPr>
          <w:lang w:val="en"/>
        </w:rPr>
      </w:pPr>
    </w:p>
    <w:p w14:paraId="465E6D5E" w14:textId="3D0D2553" w:rsidR="004F5F87" w:rsidRDefault="00D03282" w:rsidP="00B5244E">
      <w:pPr>
        <w:jc w:val="both"/>
        <w:rPr>
          <w:rFonts w:ascii="Calibri" w:eastAsia="Calibri" w:hAnsi="Calibri" w:cs="Calibri"/>
          <w:sz w:val="22"/>
          <w:szCs w:val="22"/>
        </w:rPr>
      </w:pPr>
      <w:r>
        <w:rPr>
          <w:rFonts w:ascii="Calibri" w:eastAsia="Calibri" w:hAnsi="Calibri" w:cs="Calibri"/>
          <w:sz w:val="22"/>
          <w:szCs w:val="22"/>
        </w:rPr>
        <w:t xml:space="preserve">To </w:t>
      </w:r>
      <w:r w:rsidR="00B003CB">
        <w:rPr>
          <w:rFonts w:ascii="Calibri" w:eastAsia="Calibri" w:hAnsi="Calibri" w:cs="Calibri"/>
          <w:sz w:val="22"/>
          <w:szCs w:val="22"/>
        </w:rPr>
        <w:t>achieve these objectives</w:t>
      </w:r>
      <w:r>
        <w:rPr>
          <w:rFonts w:ascii="Calibri" w:eastAsia="Calibri" w:hAnsi="Calibri" w:cs="Calibri"/>
          <w:sz w:val="22"/>
          <w:szCs w:val="22"/>
        </w:rPr>
        <w:t xml:space="preserve">, Counterpart </w:t>
      </w:r>
      <w:r w:rsidR="00437D78">
        <w:rPr>
          <w:rFonts w:ascii="Calibri" w:eastAsia="Calibri" w:hAnsi="Calibri" w:cs="Calibri"/>
          <w:sz w:val="22"/>
          <w:szCs w:val="22"/>
        </w:rPr>
        <w:t>engaged</w:t>
      </w:r>
      <w:r>
        <w:rPr>
          <w:rFonts w:ascii="Calibri" w:eastAsia="Calibri" w:hAnsi="Calibri" w:cs="Calibri"/>
          <w:sz w:val="22"/>
          <w:szCs w:val="22"/>
        </w:rPr>
        <w:t xml:space="preserve"> </w:t>
      </w:r>
      <w:r w:rsidRPr="007B6038">
        <w:rPr>
          <w:rFonts w:ascii="Calibri" w:eastAsia="Calibri" w:hAnsi="Calibri" w:cs="Calibri"/>
          <w:sz w:val="22"/>
          <w:szCs w:val="22"/>
        </w:rPr>
        <w:t xml:space="preserve">with </w:t>
      </w:r>
      <w:r>
        <w:rPr>
          <w:rFonts w:ascii="Calibri" w:eastAsia="Calibri" w:hAnsi="Calibri" w:cs="Calibri"/>
          <w:sz w:val="22"/>
          <w:szCs w:val="22"/>
        </w:rPr>
        <w:t>a</w:t>
      </w:r>
      <w:r w:rsidRPr="007B6038">
        <w:rPr>
          <w:rFonts w:ascii="Calibri" w:eastAsia="Calibri" w:hAnsi="Calibri" w:cs="Calibri"/>
          <w:sz w:val="22"/>
          <w:szCs w:val="22"/>
        </w:rPr>
        <w:t xml:space="preserve"> </w:t>
      </w:r>
      <w:r w:rsidR="00F02141">
        <w:rPr>
          <w:rFonts w:ascii="Calibri" w:eastAsia="Calibri" w:hAnsi="Calibri" w:cs="Calibri"/>
          <w:sz w:val="22"/>
          <w:szCs w:val="22"/>
        </w:rPr>
        <w:t>range of diverse</w:t>
      </w:r>
      <w:r>
        <w:rPr>
          <w:rFonts w:ascii="Calibri" w:eastAsia="Calibri" w:hAnsi="Calibri" w:cs="Calibri"/>
          <w:sz w:val="22"/>
          <w:szCs w:val="22"/>
        </w:rPr>
        <w:t xml:space="preserve"> stakeholders throughout the country and at all levels of government. Counterpart’s primary implementing partners included the </w:t>
      </w:r>
      <w:r w:rsidRPr="007B6038">
        <w:rPr>
          <w:rFonts w:ascii="Calibri" w:eastAsia="Calibri" w:hAnsi="Calibri" w:cs="Calibri"/>
          <w:sz w:val="22"/>
          <w:szCs w:val="22"/>
        </w:rPr>
        <w:t>International Center for Non-Profit Law (ICNL)</w:t>
      </w:r>
      <w:r>
        <w:rPr>
          <w:rFonts w:ascii="Calibri" w:eastAsia="Calibri" w:hAnsi="Calibri" w:cs="Calibri"/>
          <w:sz w:val="22"/>
          <w:szCs w:val="22"/>
        </w:rPr>
        <w:t xml:space="preserve"> as well as </w:t>
      </w:r>
      <w:r w:rsidR="230A4A57" w:rsidRPr="00EB1FDC">
        <w:rPr>
          <w:rFonts w:ascii="Calibri" w:eastAsia="Calibri" w:hAnsi="Calibri" w:cs="Calibri"/>
          <w:sz w:val="22"/>
          <w:szCs w:val="22"/>
        </w:rPr>
        <w:t>3</w:t>
      </w:r>
      <w:r w:rsidR="35E41C82" w:rsidRPr="00EB1FDC">
        <w:rPr>
          <w:rFonts w:ascii="Calibri" w:eastAsia="Calibri" w:hAnsi="Calibri" w:cs="Calibri"/>
          <w:sz w:val="22"/>
          <w:szCs w:val="22"/>
        </w:rPr>
        <w:t>3</w:t>
      </w:r>
      <w:r w:rsidR="00553669">
        <w:rPr>
          <w:rFonts w:ascii="Calibri" w:eastAsia="Calibri" w:hAnsi="Calibri" w:cs="Calibri"/>
          <w:sz w:val="22"/>
          <w:szCs w:val="22"/>
        </w:rPr>
        <w:t xml:space="preserve"> local grantees and 5</w:t>
      </w:r>
      <w:r w:rsidR="1676CC77" w:rsidRPr="00553669">
        <w:rPr>
          <w:rFonts w:ascii="Calibri" w:eastAsia="Calibri" w:hAnsi="Calibri" w:cs="Calibri"/>
          <w:sz w:val="22"/>
          <w:szCs w:val="22"/>
        </w:rPr>
        <w:t xml:space="preserve"> </w:t>
      </w:r>
      <w:r w:rsidR="00553669">
        <w:rPr>
          <w:rFonts w:ascii="Calibri" w:eastAsia="Calibri" w:hAnsi="Calibri" w:cs="Calibri"/>
          <w:sz w:val="22"/>
          <w:szCs w:val="22"/>
        </w:rPr>
        <w:t>Intermediate Service Organizations</w:t>
      </w:r>
      <w:r w:rsidR="00F02141">
        <w:rPr>
          <w:rFonts w:ascii="Calibri" w:eastAsia="Calibri" w:hAnsi="Calibri" w:cs="Calibri"/>
          <w:sz w:val="22"/>
          <w:szCs w:val="22"/>
        </w:rPr>
        <w:t xml:space="preserve"> (ISOs)</w:t>
      </w:r>
      <w:r>
        <w:rPr>
          <w:rFonts w:ascii="Calibri" w:eastAsia="Calibri" w:hAnsi="Calibri" w:cs="Calibri"/>
          <w:sz w:val="22"/>
          <w:szCs w:val="22"/>
        </w:rPr>
        <w:t xml:space="preserve">. </w:t>
      </w:r>
      <w:r w:rsidR="00227D07">
        <w:rPr>
          <w:rFonts w:ascii="Calibri" w:eastAsia="Calibri" w:hAnsi="Calibri" w:cs="Calibri"/>
          <w:sz w:val="22"/>
          <w:szCs w:val="22"/>
        </w:rPr>
        <w:t xml:space="preserve">Through these partnerships, </w:t>
      </w:r>
      <w:r w:rsidRPr="000C0691">
        <w:rPr>
          <w:rFonts w:ascii="Calibri" w:eastAsia="Calibri" w:hAnsi="Calibri" w:cs="Calibri"/>
          <w:sz w:val="22"/>
          <w:szCs w:val="22"/>
        </w:rPr>
        <w:t xml:space="preserve">CSSP </w:t>
      </w:r>
      <w:r w:rsidR="00C654AD">
        <w:rPr>
          <w:rFonts w:ascii="Calibri" w:eastAsia="Calibri" w:hAnsi="Calibri" w:cs="Calibri"/>
          <w:sz w:val="22"/>
          <w:szCs w:val="22"/>
        </w:rPr>
        <w:t xml:space="preserve">helped </w:t>
      </w:r>
      <w:r w:rsidR="00223589">
        <w:rPr>
          <w:rFonts w:ascii="Calibri" w:eastAsia="Calibri" w:hAnsi="Calibri" w:cs="Calibri"/>
          <w:sz w:val="22"/>
          <w:szCs w:val="22"/>
        </w:rPr>
        <w:t xml:space="preserve">catalyze peaceful and </w:t>
      </w:r>
      <w:r w:rsidR="009E38D0">
        <w:rPr>
          <w:rFonts w:ascii="Calibri" w:eastAsia="Calibri" w:hAnsi="Calibri" w:cs="Calibri"/>
          <w:sz w:val="22"/>
          <w:szCs w:val="22"/>
        </w:rPr>
        <w:t>informed</w:t>
      </w:r>
      <w:r w:rsidR="00223589">
        <w:rPr>
          <w:rFonts w:ascii="Calibri" w:eastAsia="Calibri" w:hAnsi="Calibri" w:cs="Calibri"/>
          <w:sz w:val="22"/>
          <w:szCs w:val="22"/>
        </w:rPr>
        <w:t xml:space="preserve"> engagement between civil society and government at the </w:t>
      </w:r>
      <w:r w:rsidR="005E7017">
        <w:rPr>
          <w:rFonts w:ascii="Calibri" w:eastAsia="Calibri" w:hAnsi="Calibri" w:cs="Calibri"/>
          <w:sz w:val="22"/>
          <w:szCs w:val="22"/>
        </w:rPr>
        <w:t>communal</w:t>
      </w:r>
      <w:r w:rsidR="00C654AD">
        <w:rPr>
          <w:rFonts w:ascii="Calibri" w:eastAsia="Calibri" w:hAnsi="Calibri" w:cs="Calibri"/>
          <w:sz w:val="22"/>
          <w:szCs w:val="22"/>
        </w:rPr>
        <w:t>, regional and national levels</w:t>
      </w:r>
      <w:r w:rsidR="00F02141">
        <w:rPr>
          <w:rFonts w:ascii="Calibri" w:eastAsia="Calibri" w:hAnsi="Calibri" w:cs="Calibri"/>
          <w:sz w:val="22"/>
          <w:szCs w:val="22"/>
        </w:rPr>
        <w:t>.</w:t>
      </w:r>
      <w:r w:rsidR="009E38D0">
        <w:rPr>
          <w:rFonts w:ascii="Calibri" w:eastAsia="Calibri" w:hAnsi="Calibri" w:cs="Calibri"/>
          <w:sz w:val="22"/>
          <w:szCs w:val="22"/>
        </w:rPr>
        <w:t xml:space="preserve"> </w:t>
      </w:r>
      <w:r w:rsidR="006E7C66">
        <w:rPr>
          <w:rFonts w:ascii="Calibri" w:eastAsia="Calibri" w:hAnsi="Calibri" w:cs="Calibri"/>
          <w:sz w:val="22"/>
          <w:szCs w:val="22"/>
        </w:rPr>
        <w:t>From the demand-side</w:t>
      </w:r>
      <w:r w:rsidR="00F02141">
        <w:rPr>
          <w:rFonts w:ascii="Calibri" w:eastAsia="Calibri" w:hAnsi="Calibri" w:cs="Calibri"/>
          <w:sz w:val="22"/>
          <w:szCs w:val="22"/>
        </w:rPr>
        <w:t xml:space="preserve">, </w:t>
      </w:r>
      <w:r w:rsidR="00385FD6">
        <w:rPr>
          <w:rFonts w:ascii="Calibri" w:eastAsia="Calibri" w:hAnsi="Calibri" w:cs="Calibri"/>
          <w:sz w:val="22"/>
          <w:szCs w:val="22"/>
        </w:rPr>
        <w:t xml:space="preserve">for instance, </w:t>
      </w:r>
      <w:r w:rsidR="00F02141">
        <w:rPr>
          <w:rFonts w:ascii="Calibri" w:eastAsia="Calibri" w:hAnsi="Calibri" w:cs="Calibri"/>
          <w:sz w:val="22"/>
          <w:szCs w:val="22"/>
        </w:rPr>
        <w:t>CSS</w:t>
      </w:r>
      <w:r w:rsidR="00B66596">
        <w:rPr>
          <w:rFonts w:ascii="Calibri" w:eastAsia="Calibri" w:hAnsi="Calibri" w:cs="Calibri"/>
          <w:sz w:val="22"/>
          <w:szCs w:val="22"/>
        </w:rPr>
        <w:t>P</w:t>
      </w:r>
      <w:r w:rsidR="00F02141">
        <w:rPr>
          <w:rFonts w:ascii="Calibri" w:eastAsia="Calibri" w:hAnsi="Calibri" w:cs="Calibri"/>
          <w:sz w:val="22"/>
          <w:szCs w:val="22"/>
        </w:rPr>
        <w:t xml:space="preserve"> provided</w:t>
      </w:r>
      <w:r w:rsidRPr="000C0691">
        <w:rPr>
          <w:rFonts w:ascii="Calibri" w:eastAsia="Calibri" w:hAnsi="Calibri" w:cs="Calibri"/>
          <w:sz w:val="22"/>
          <w:szCs w:val="22"/>
        </w:rPr>
        <w:t xml:space="preserve"> technical assistance in policy advocacy to over 250 </w:t>
      </w:r>
      <w:r w:rsidR="00F63823">
        <w:rPr>
          <w:rFonts w:ascii="Calibri" w:eastAsia="Calibri" w:hAnsi="Calibri" w:cs="Calibri"/>
          <w:sz w:val="22"/>
          <w:szCs w:val="22"/>
        </w:rPr>
        <w:t>civil society organizations (</w:t>
      </w:r>
      <w:r w:rsidRPr="000C0691">
        <w:rPr>
          <w:rFonts w:ascii="Calibri" w:eastAsia="Calibri" w:hAnsi="Calibri" w:cs="Calibri"/>
          <w:sz w:val="22"/>
          <w:szCs w:val="22"/>
        </w:rPr>
        <w:t>CSOs</w:t>
      </w:r>
      <w:r w:rsidR="00F63823">
        <w:rPr>
          <w:rFonts w:ascii="Calibri" w:eastAsia="Calibri" w:hAnsi="Calibri" w:cs="Calibri"/>
          <w:sz w:val="22"/>
          <w:szCs w:val="22"/>
        </w:rPr>
        <w:t>)</w:t>
      </w:r>
      <w:r>
        <w:rPr>
          <w:rFonts w:ascii="Calibri" w:eastAsia="Calibri" w:hAnsi="Calibri" w:cs="Calibri"/>
          <w:sz w:val="22"/>
          <w:szCs w:val="22"/>
        </w:rPr>
        <w:t xml:space="preserve"> </w:t>
      </w:r>
      <w:r w:rsidR="00385FD6">
        <w:rPr>
          <w:rFonts w:ascii="Calibri" w:eastAsia="Calibri" w:hAnsi="Calibri" w:cs="Calibri"/>
          <w:sz w:val="22"/>
          <w:szCs w:val="22"/>
        </w:rPr>
        <w:t xml:space="preserve">around the country </w:t>
      </w:r>
      <w:r>
        <w:rPr>
          <w:rFonts w:ascii="Calibri" w:eastAsia="Calibri" w:hAnsi="Calibri" w:cs="Calibri"/>
          <w:sz w:val="22"/>
          <w:szCs w:val="22"/>
        </w:rPr>
        <w:t>and</w:t>
      </w:r>
      <w:r w:rsidR="00F02141">
        <w:rPr>
          <w:rFonts w:ascii="Calibri" w:eastAsia="Calibri" w:hAnsi="Calibri" w:cs="Calibri"/>
          <w:sz w:val="22"/>
          <w:szCs w:val="22"/>
        </w:rPr>
        <w:t xml:space="preserve"> </w:t>
      </w:r>
      <w:r w:rsidR="006E7C66">
        <w:rPr>
          <w:rFonts w:ascii="Calibri" w:eastAsia="Calibri" w:hAnsi="Calibri" w:cs="Calibri"/>
          <w:sz w:val="22"/>
          <w:szCs w:val="22"/>
        </w:rPr>
        <w:t>in the development of more than</w:t>
      </w:r>
      <w:r>
        <w:rPr>
          <w:rFonts w:ascii="Calibri" w:eastAsia="Calibri" w:hAnsi="Calibri" w:cs="Calibri"/>
          <w:sz w:val="22"/>
          <w:szCs w:val="22"/>
        </w:rPr>
        <w:t xml:space="preserve"> </w:t>
      </w:r>
      <w:r w:rsidR="00E54D5A">
        <w:rPr>
          <w:rFonts w:ascii="Calibri" w:eastAsia="Calibri" w:hAnsi="Calibri" w:cs="Calibri"/>
          <w:sz w:val="22"/>
          <w:szCs w:val="22"/>
        </w:rPr>
        <w:t>3</w:t>
      </w:r>
      <w:r w:rsidRPr="000C0691">
        <w:rPr>
          <w:rFonts w:ascii="Calibri" w:eastAsia="Calibri" w:hAnsi="Calibri" w:cs="Calibri"/>
          <w:sz w:val="22"/>
          <w:szCs w:val="22"/>
        </w:rPr>
        <w:t>0 joint advocacy plan</w:t>
      </w:r>
      <w:r w:rsidR="00F02141">
        <w:rPr>
          <w:rFonts w:ascii="Calibri" w:eastAsia="Calibri" w:hAnsi="Calibri" w:cs="Calibri"/>
          <w:sz w:val="22"/>
          <w:szCs w:val="22"/>
        </w:rPr>
        <w:t xml:space="preserve">s. </w:t>
      </w:r>
      <w:r w:rsidR="00D139FE">
        <w:rPr>
          <w:rFonts w:ascii="Calibri" w:eastAsia="Calibri" w:hAnsi="Calibri" w:cs="Calibri"/>
          <w:sz w:val="22"/>
          <w:szCs w:val="22"/>
        </w:rPr>
        <w:t xml:space="preserve">From the supply-side, CSSP </w:t>
      </w:r>
      <w:r w:rsidR="005E7017">
        <w:rPr>
          <w:rFonts w:ascii="Calibri" w:eastAsia="Calibri" w:hAnsi="Calibri" w:cs="Calibri"/>
          <w:sz w:val="22"/>
          <w:szCs w:val="22"/>
        </w:rPr>
        <w:t xml:space="preserve">supported communal and regional authorities </w:t>
      </w:r>
      <w:r w:rsidR="00BF6216">
        <w:rPr>
          <w:rFonts w:ascii="Calibri" w:eastAsia="Calibri" w:hAnsi="Calibri" w:cs="Calibri"/>
          <w:sz w:val="22"/>
          <w:szCs w:val="22"/>
        </w:rPr>
        <w:t>in the establishment of</w:t>
      </w:r>
      <w:r w:rsidR="00AC6554">
        <w:rPr>
          <w:rFonts w:ascii="Calibri" w:eastAsia="Calibri" w:hAnsi="Calibri" w:cs="Calibri"/>
          <w:sz w:val="22"/>
          <w:szCs w:val="22"/>
        </w:rPr>
        <w:t xml:space="preserve"> effective consultative bodies</w:t>
      </w:r>
      <w:r w:rsidR="00187DD8">
        <w:rPr>
          <w:rFonts w:ascii="Calibri" w:eastAsia="Calibri" w:hAnsi="Calibri" w:cs="Calibri"/>
          <w:sz w:val="22"/>
          <w:szCs w:val="22"/>
        </w:rPr>
        <w:t xml:space="preserve"> </w:t>
      </w:r>
      <w:r w:rsidR="00D80C54">
        <w:rPr>
          <w:rFonts w:ascii="Calibri" w:eastAsia="Calibri" w:hAnsi="Calibri" w:cs="Calibri"/>
          <w:sz w:val="22"/>
          <w:szCs w:val="22"/>
        </w:rPr>
        <w:t>leading to improved opportunities for government engagement with civil society.</w:t>
      </w:r>
      <w:r w:rsidR="00AB6FEB" w:rsidRPr="00AB6FEB">
        <w:rPr>
          <w:rFonts w:ascii="Calibri" w:eastAsia="Calibri" w:hAnsi="Calibri" w:cs="Calibri"/>
          <w:sz w:val="22"/>
          <w:szCs w:val="22"/>
        </w:rPr>
        <w:t xml:space="preserve"> </w:t>
      </w:r>
      <w:r w:rsidR="00AB6FEB">
        <w:rPr>
          <w:rFonts w:ascii="Calibri" w:eastAsia="Calibri" w:hAnsi="Calibri" w:cs="Calibri"/>
          <w:sz w:val="22"/>
          <w:szCs w:val="22"/>
        </w:rPr>
        <w:t xml:space="preserve"> </w:t>
      </w:r>
      <w:r w:rsidR="00016AC0">
        <w:rPr>
          <w:rFonts w:ascii="Calibri" w:eastAsia="Calibri" w:hAnsi="Calibri" w:cs="Calibri"/>
          <w:sz w:val="22"/>
          <w:szCs w:val="22"/>
        </w:rPr>
        <w:t>In addition</w:t>
      </w:r>
      <w:r w:rsidR="0067696A">
        <w:rPr>
          <w:rFonts w:ascii="Calibri" w:eastAsia="Calibri" w:hAnsi="Calibri" w:cs="Calibri"/>
          <w:sz w:val="22"/>
          <w:szCs w:val="22"/>
        </w:rPr>
        <w:t xml:space="preserve">, supporting both sides of the governance equation, CSSP </w:t>
      </w:r>
      <w:r w:rsidR="00276863">
        <w:rPr>
          <w:rFonts w:ascii="Calibri" w:eastAsia="Calibri" w:hAnsi="Calibri" w:cs="Calibri"/>
          <w:sz w:val="22"/>
          <w:szCs w:val="22"/>
        </w:rPr>
        <w:t xml:space="preserve">facilitated </w:t>
      </w:r>
      <w:r w:rsidR="00AB6FEB" w:rsidRPr="000C0691">
        <w:rPr>
          <w:rFonts w:ascii="Calibri" w:eastAsia="Calibri" w:hAnsi="Calibri" w:cs="Calibri"/>
          <w:sz w:val="22"/>
          <w:szCs w:val="22"/>
        </w:rPr>
        <w:t>over 260 multi-stakeholder forums and trainings</w:t>
      </w:r>
      <w:r w:rsidR="00AB6FEB">
        <w:rPr>
          <w:rFonts w:ascii="Calibri" w:eastAsia="Calibri" w:hAnsi="Calibri" w:cs="Calibri"/>
          <w:sz w:val="22"/>
          <w:szCs w:val="22"/>
        </w:rPr>
        <w:t xml:space="preserve"> </w:t>
      </w:r>
      <w:r w:rsidR="005676C0">
        <w:rPr>
          <w:rFonts w:ascii="Calibri" w:eastAsia="Calibri" w:hAnsi="Calibri" w:cs="Calibri"/>
          <w:sz w:val="22"/>
          <w:szCs w:val="22"/>
        </w:rPr>
        <w:t>aimed at enhancing g</w:t>
      </w:r>
      <w:r w:rsidR="005676C0" w:rsidRPr="000C0691">
        <w:rPr>
          <w:rFonts w:ascii="Calibri" w:eastAsia="Calibri" w:hAnsi="Calibri" w:cs="Calibri"/>
          <w:sz w:val="22"/>
          <w:szCs w:val="22"/>
        </w:rPr>
        <w:t xml:space="preserve">overnment-CSO dialogue </w:t>
      </w:r>
      <w:r w:rsidR="00AB6FEB">
        <w:rPr>
          <w:rFonts w:ascii="Calibri" w:eastAsia="Calibri" w:hAnsi="Calibri" w:cs="Calibri"/>
          <w:sz w:val="22"/>
          <w:szCs w:val="22"/>
        </w:rPr>
        <w:t>over the lifespan of the project</w:t>
      </w:r>
      <w:r w:rsidR="00AB6FEB" w:rsidRPr="000C0691">
        <w:rPr>
          <w:rFonts w:ascii="Calibri" w:eastAsia="Calibri" w:hAnsi="Calibri" w:cs="Calibri"/>
          <w:sz w:val="22"/>
          <w:szCs w:val="22"/>
        </w:rPr>
        <w:t>.</w:t>
      </w:r>
    </w:p>
    <w:p w14:paraId="71ABCCA6" w14:textId="2DD82C14" w:rsidR="006E7C66" w:rsidRDefault="006E7C66" w:rsidP="00B5244E">
      <w:pPr>
        <w:jc w:val="both"/>
        <w:rPr>
          <w:rFonts w:ascii="Calibri" w:eastAsia="Calibri" w:hAnsi="Calibri" w:cs="Calibri"/>
          <w:sz w:val="22"/>
          <w:szCs w:val="22"/>
        </w:rPr>
      </w:pPr>
    </w:p>
    <w:p w14:paraId="22662FED" w14:textId="4F6D5310" w:rsidR="00D03282" w:rsidRDefault="00D729C6" w:rsidP="00B5244E">
      <w:pPr>
        <w:jc w:val="both"/>
        <w:rPr>
          <w:rFonts w:ascii="Calibri" w:eastAsia="Calibri" w:hAnsi="Calibri" w:cs="Calibri"/>
          <w:sz w:val="22"/>
          <w:szCs w:val="22"/>
        </w:rPr>
      </w:pPr>
      <w:r>
        <w:rPr>
          <w:rFonts w:ascii="Calibri" w:eastAsia="Calibri" w:hAnsi="Calibri" w:cs="Calibri"/>
          <w:sz w:val="22"/>
          <w:szCs w:val="22"/>
        </w:rPr>
        <w:t>Furthermore</w:t>
      </w:r>
      <w:r w:rsidR="00301E55">
        <w:rPr>
          <w:rFonts w:ascii="Calibri" w:eastAsia="Calibri" w:hAnsi="Calibri" w:cs="Calibri"/>
          <w:sz w:val="22"/>
          <w:szCs w:val="22"/>
        </w:rPr>
        <w:t xml:space="preserve">, </w:t>
      </w:r>
      <w:r w:rsidR="00D434A8">
        <w:rPr>
          <w:rFonts w:ascii="Calibri" w:eastAsia="Calibri" w:hAnsi="Calibri" w:cs="Calibri"/>
          <w:sz w:val="22"/>
          <w:szCs w:val="22"/>
        </w:rPr>
        <w:t>CSSP</w:t>
      </w:r>
      <w:r w:rsidR="00D03282" w:rsidRPr="000C0691">
        <w:rPr>
          <w:rFonts w:ascii="Calibri" w:eastAsia="Calibri" w:hAnsi="Calibri" w:cs="Calibri"/>
          <w:sz w:val="22"/>
          <w:szCs w:val="22"/>
        </w:rPr>
        <w:t xml:space="preserve"> made a significant impact on </w:t>
      </w:r>
      <w:r w:rsidR="00D03282">
        <w:rPr>
          <w:rFonts w:ascii="Calibri" w:eastAsia="Calibri" w:hAnsi="Calibri" w:cs="Calibri"/>
          <w:sz w:val="22"/>
          <w:szCs w:val="22"/>
        </w:rPr>
        <w:t xml:space="preserve">the development of the country’s </w:t>
      </w:r>
      <w:r w:rsidR="00D03282" w:rsidRPr="000C0691">
        <w:rPr>
          <w:rFonts w:ascii="Calibri" w:eastAsia="Calibri" w:hAnsi="Calibri" w:cs="Calibri"/>
          <w:sz w:val="22"/>
          <w:szCs w:val="22"/>
        </w:rPr>
        <w:t>legal framework</w:t>
      </w:r>
      <w:r w:rsidR="00FD69C0">
        <w:rPr>
          <w:rFonts w:ascii="Calibri" w:eastAsia="Calibri" w:hAnsi="Calibri" w:cs="Calibri"/>
          <w:sz w:val="22"/>
          <w:szCs w:val="22"/>
        </w:rPr>
        <w:t xml:space="preserve"> </w:t>
      </w:r>
      <w:r>
        <w:rPr>
          <w:rFonts w:ascii="Calibri" w:eastAsia="Calibri" w:hAnsi="Calibri" w:cs="Calibri"/>
          <w:sz w:val="22"/>
          <w:szCs w:val="22"/>
        </w:rPr>
        <w:t xml:space="preserve">governing </w:t>
      </w:r>
      <w:r w:rsidR="00CF43C9">
        <w:rPr>
          <w:rFonts w:ascii="Calibri" w:eastAsia="Calibri" w:hAnsi="Calibri" w:cs="Calibri"/>
          <w:sz w:val="22"/>
          <w:szCs w:val="22"/>
        </w:rPr>
        <w:t xml:space="preserve">civic engagement </w:t>
      </w:r>
      <w:r w:rsidR="00FD69C0">
        <w:rPr>
          <w:rFonts w:ascii="Calibri" w:eastAsia="Calibri" w:hAnsi="Calibri" w:cs="Calibri"/>
          <w:sz w:val="22"/>
          <w:szCs w:val="22"/>
        </w:rPr>
        <w:t>by securing amendments to and</w:t>
      </w:r>
      <w:r w:rsidR="00F40F46">
        <w:rPr>
          <w:rFonts w:ascii="Calibri" w:eastAsia="Calibri" w:hAnsi="Calibri" w:cs="Calibri"/>
          <w:sz w:val="22"/>
          <w:szCs w:val="22"/>
        </w:rPr>
        <w:t>/or</w:t>
      </w:r>
      <w:r w:rsidR="00FD69C0">
        <w:rPr>
          <w:rFonts w:ascii="Calibri" w:eastAsia="Calibri" w:hAnsi="Calibri" w:cs="Calibri"/>
          <w:sz w:val="22"/>
          <w:szCs w:val="22"/>
        </w:rPr>
        <w:t xml:space="preserve"> improving the text of </w:t>
      </w:r>
      <w:r w:rsidR="00691477">
        <w:rPr>
          <w:rFonts w:ascii="Calibri" w:eastAsia="Calibri" w:hAnsi="Calibri" w:cs="Calibri"/>
          <w:sz w:val="22"/>
          <w:szCs w:val="22"/>
        </w:rPr>
        <w:t>key legislation affecting CSOs in the country</w:t>
      </w:r>
      <w:r w:rsidR="00FD69C0">
        <w:rPr>
          <w:rFonts w:ascii="Calibri" w:eastAsia="Calibri" w:hAnsi="Calibri" w:cs="Calibri"/>
          <w:sz w:val="22"/>
          <w:szCs w:val="22"/>
        </w:rPr>
        <w:t xml:space="preserve">. </w:t>
      </w:r>
      <w:r w:rsidR="00EA6DE7">
        <w:rPr>
          <w:rFonts w:ascii="Calibri" w:eastAsia="Calibri" w:hAnsi="Calibri" w:cs="Calibri"/>
          <w:sz w:val="22"/>
          <w:szCs w:val="22"/>
        </w:rPr>
        <w:t xml:space="preserve">For instance, </w:t>
      </w:r>
      <w:r w:rsidR="00445063" w:rsidRPr="00E50E65">
        <w:rPr>
          <w:rFonts w:ascii="Calibri" w:eastAsia="Calibri" w:hAnsi="Calibri" w:cs="Calibri"/>
          <w:sz w:val="22"/>
          <w:szCs w:val="22"/>
        </w:rPr>
        <w:t xml:space="preserve">an amendment for greater transparency and </w:t>
      </w:r>
      <w:r w:rsidR="00445063" w:rsidRPr="00EF7AE7">
        <w:rPr>
          <w:rFonts w:ascii="Calibri" w:eastAsia="Calibri" w:hAnsi="Calibri" w:cs="Calibri"/>
          <w:sz w:val="22"/>
          <w:szCs w:val="22"/>
        </w:rPr>
        <w:t xml:space="preserve">citizen feedback on </w:t>
      </w:r>
      <w:r w:rsidR="00445063" w:rsidRPr="006267E5">
        <w:rPr>
          <w:rFonts w:ascii="Calibri" w:eastAsia="Calibri" w:hAnsi="Calibri" w:cs="Calibri"/>
          <w:sz w:val="22"/>
          <w:szCs w:val="22"/>
        </w:rPr>
        <w:t xml:space="preserve">annual governmental budgets was secured for the </w:t>
      </w:r>
      <w:r w:rsidR="00445063" w:rsidRPr="00E8710B">
        <w:rPr>
          <w:rFonts w:ascii="Calibri" w:eastAsia="Calibri" w:hAnsi="Calibri" w:cs="Calibri"/>
          <w:sz w:val="22"/>
          <w:szCs w:val="22"/>
        </w:rPr>
        <w:t>2019</w:t>
      </w:r>
      <w:r w:rsidR="00445063" w:rsidRPr="00E50E65">
        <w:rPr>
          <w:rFonts w:ascii="Calibri" w:eastAsia="Calibri" w:hAnsi="Calibri" w:cs="Calibri"/>
          <w:sz w:val="22"/>
          <w:szCs w:val="22"/>
        </w:rPr>
        <w:t xml:space="preserve"> Finance Bill</w:t>
      </w:r>
      <w:r w:rsidR="00445063">
        <w:rPr>
          <w:rFonts w:ascii="Calibri" w:eastAsia="Calibri" w:hAnsi="Calibri" w:cs="Calibri"/>
          <w:sz w:val="22"/>
          <w:szCs w:val="22"/>
        </w:rPr>
        <w:t xml:space="preserve">. </w:t>
      </w:r>
      <w:r w:rsidR="00445063" w:rsidRPr="00E50E65">
        <w:rPr>
          <w:rFonts w:ascii="Calibri" w:eastAsia="Calibri" w:hAnsi="Calibri" w:cs="Calibri"/>
          <w:sz w:val="22"/>
          <w:szCs w:val="22"/>
        </w:rPr>
        <w:t xml:space="preserve">Also, </w:t>
      </w:r>
      <w:r w:rsidR="004F5F87">
        <w:rPr>
          <w:rFonts w:ascii="Calibri" w:eastAsia="Calibri" w:hAnsi="Calibri" w:cs="Calibri"/>
          <w:sz w:val="22"/>
          <w:szCs w:val="22"/>
        </w:rPr>
        <w:t xml:space="preserve">an </w:t>
      </w:r>
      <w:r w:rsidR="00BA63AF">
        <w:rPr>
          <w:rFonts w:ascii="Calibri" w:eastAsia="Calibri" w:hAnsi="Calibri" w:cs="Calibri"/>
          <w:sz w:val="22"/>
          <w:szCs w:val="22"/>
        </w:rPr>
        <w:t>important amendment</w:t>
      </w:r>
      <w:r w:rsidR="004F5F87">
        <w:rPr>
          <w:rFonts w:ascii="Calibri" w:eastAsia="Calibri" w:hAnsi="Calibri" w:cs="Calibri"/>
          <w:sz w:val="22"/>
          <w:szCs w:val="22"/>
        </w:rPr>
        <w:t xml:space="preserve"> to the </w:t>
      </w:r>
      <w:r w:rsidR="00AE308A">
        <w:rPr>
          <w:rFonts w:ascii="Calibri" w:eastAsia="Calibri" w:hAnsi="Calibri" w:cs="Calibri"/>
          <w:sz w:val="22"/>
          <w:szCs w:val="22"/>
        </w:rPr>
        <w:t>same bill</w:t>
      </w:r>
      <w:r w:rsidR="004F5F87">
        <w:rPr>
          <w:rFonts w:ascii="Calibri" w:eastAsia="Calibri" w:hAnsi="Calibri" w:cs="Calibri"/>
          <w:sz w:val="22"/>
          <w:szCs w:val="22"/>
        </w:rPr>
        <w:t xml:space="preserve"> </w:t>
      </w:r>
      <w:r w:rsidR="002337F1">
        <w:rPr>
          <w:rFonts w:ascii="Calibri" w:eastAsia="Calibri" w:hAnsi="Calibri" w:cs="Calibri"/>
          <w:sz w:val="22"/>
          <w:szCs w:val="22"/>
        </w:rPr>
        <w:t>allowing</w:t>
      </w:r>
      <w:r w:rsidR="00297F0E">
        <w:rPr>
          <w:rFonts w:ascii="Calibri" w:eastAsia="Calibri" w:hAnsi="Calibri" w:cs="Calibri"/>
          <w:sz w:val="22"/>
          <w:szCs w:val="22"/>
        </w:rPr>
        <w:t xml:space="preserve"> </w:t>
      </w:r>
      <w:r w:rsidR="002337F1">
        <w:rPr>
          <w:rFonts w:ascii="Calibri" w:eastAsia="Calibri" w:hAnsi="Calibri" w:cs="Calibri"/>
          <w:sz w:val="22"/>
          <w:szCs w:val="22"/>
        </w:rPr>
        <w:t>a greater range of CSO financing</w:t>
      </w:r>
      <w:r w:rsidR="00297F0E">
        <w:rPr>
          <w:rFonts w:ascii="Calibri" w:eastAsia="Calibri" w:hAnsi="Calibri" w:cs="Calibri"/>
          <w:sz w:val="22"/>
          <w:szCs w:val="22"/>
        </w:rPr>
        <w:t xml:space="preserve"> </w:t>
      </w:r>
      <w:r w:rsidR="002337F1">
        <w:rPr>
          <w:rFonts w:ascii="Calibri" w:eastAsia="Calibri" w:hAnsi="Calibri" w:cs="Calibri"/>
          <w:sz w:val="22"/>
          <w:szCs w:val="22"/>
        </w:rPr>
        <w:t>was</w:t>
      </w:r>
      <w:r w:rsidR="00297F0E">
        <w:rPr>
          <w:rFonts w:ascii="Calibri" w:eastAsia="Calibri" w:hAnsi="Calibri" w:cs="Calibri"/>
          <w:sz w:val="22"/>
          <w:szCs w:val="22"/>
        </w:rPr>
        <w:t xml:space="preserve"> passed </w:t>
      </w:r>
      <w:r w:rsidR="00BA63AF">
        <w:rPr>
          <w:rFonts w:ascii="Calibri" w:eastAsia="Calibri" w:hAnsi="Calibri" w:cs="Calibri"/>
          <w:sz w:val="22"/>
          <w:szCs w:val="22"/>
        </w:rPr>
        <w:t>as a result of ISO advocacy efforts</w:t>
      </w:r>
      <w:r w:rsidR="00AE308A">
        <w:rPr>
          <w:rFonts w:ascii="Calibri" w:eastAsia="Calibri" w:hAnsi="Calibri" w:cs="Calibri"/>
          <w:sz w:val="22"/>
          <w:szCs w:val="22"/>
        </w:rPr>
        <w:t>,</w:t>
      </w:r>
      <w:r w:rsidR="00445063" w:rsidRPr="00445063">
        <w:rPr>
          <w:rFonts w:ascii="Calibri" w:eastAsia="Calibri" w:hAnsi="Calibri" w:cs="Calibri"/>
          <w:sz w:val="22"/>
          <w:szCs w:val="22"/>
        </w:rPr>
        <w:t xml:space="preserve"> </w:t>
      </w:r>
      <w:r w:rsidR="00445063" w:rsidRPr="00E8710B">
        <w:rPr>
          <w:rFonts w:ascii="Calibri" w:eastAsia="Calibri" w:hAnsi="Calibri" w:cs="Calibri"/>
          <w:sz w:val="22"/>
          <w:szCs w:val="22"/>
        </w:rPr>
        <w:t>which provided association</w:t>
      </w:r>
      <w:r w:rsidR="00445063">
        <w:rPr>
          <w:rFonts w:ascii="Calibri" w:eastAsia="Calibri" w:hAnsi="Calibri" w:cs="Calibri"/>
          <w:sz w:val="22"/>
          <w:szCs w:val="22"/>
        </w:rPr>
        <w:t>s</w:t>
      </w:r>
      <w:r w:rsidR="00445063" w:rsidRPr="00E8710B">
        <w:rPr>
          <w:rFonts w:ascii="Calibri" w:eastAsia="Calibri" w:hAnsi="Calibri" w:cs="Calibri"/>
          <w:sz w:val="22"/>
          <w:szCs w:val="22"/>
        </w:rPr>
        <w:t xml:space="preserve"> the opportunity to receive direct funding from corporations (up to 0.02% of total revenue)</w:t>
      </w:r>
      <w:r w:rsidR="002337F1" w:rsidRPr="00304DDF">
        <w:rPr>
          <w:rFonts w:ascii="Calibri" w:eastAsia="Calibri" w:hAnsi="Calibri" w:cs="Calibri"/>
          <w:sz w:val="22"/>
          <w:szCs w:val="22"/>
        </w:rPr>
        <w:t xml:space="preserve">. </w:t>
      </w:r>
      <w:r w:rsidR="005676C0">
        <w:rPr>
          <w:rFonts w:ascii="Calibri" w:eastAsia="Calibri" w:hAnsi="Calibri" w:cs="Calibri"/>
          <w:sz w:val="22"/>
          <w:szCs w:val="22"/>
        </w:rPr>
        <w:t xml:space="preserve">These </w:t>
      </w:r>
      <w:r w:rsidR="00CF43C9">
        <w:rPr>
          <w:rFonts w:ascii="Calibri" w:eastAsia="Calibri" w:hAnsi="Calibri" w:cs="Calibri"/>
          <w:sz w:val="22"/>
          <w:szCs w:val="22"/>
        </w:rPr>
        <w:t>and other legislative accomplishments</w:t>
      </w:r>
      <w:r w:rsidR="006D1E1E">
        <w:rPr>
          <w:rFonts w:ascii="Calibri" w:eastAsia="Calibri" w:hAnsi="Calibri" w:cs="Calibri"/>
          <w:sz w:val="22"/>
          <w:szCs w:val="22"/>
        </w:rPr>
        <w:t xml:space="preserve"> resulted from a broad range of advocacy and capacity development activities, including</w:t>
      </w:r>
      <w:r w:rsidR="005676C0">
        <w:rPr>
          <w:rFonts w:ascii="Calibri" w:eastAsia="Calibri" w:hAnsi="Calibri" w:cs="Calibri"/>
          <w:sz w:val="22"/>
          <w:szCs w:val="22"/>
        </w:rPr>
        <w:t xml:space="preserve"> </w:t>
      </w:r>
      <w:r w:rsidR="006D1E1E">
        <w:rPr>
          <w:rFonts w:ascii="Calibri" w:eastAsia="Calibri" w:hAnsi="Calibri" w:cs="Calibri"/>
          <w:sz w:val="22"/>
          <w:szCs w:val="22"/>
        </w:rPr>
        <w:t>over</w:t>
      </w:r>
      <w:r w:rsidR="00B15CC4">
        <w:rPr>
          <w:rFonts w:ascii="Calibri" w:eastAsia="Calibri" w:hAnsi="Calibri" w:cs="Calibri"/>
          <w:sz w:val="22"/>
          <w:szCs w:val="22"/>
        </w:rPr>
        <w:t xml:space="preserve"> </w:t>
      </w:r>
      <w:r w:rsidR="00D03282" w:rsidRPr="000C0691">
        <w:rPr>
          <w:rFonts w:ascii="Calibri" w:eastAsia="Calibri" w:hAnsi="Calibri" w:cs="Calibri"/>
          <w:sz w:val="22"/>
          <w:szCs w:val="22"/>
        </w:rPr>
        <w:t xml:space="preserve">90 trainings </w:t>
      </w:r>
      <w:r w:rsidR="00D03282">
        <w:rPr>
          <w:rFonts w:ascii="Calibri" w:eastAsia="Calibri" w:hAnsi="Calibri" w:cs="Calibri"/>
          <w:sz w:val="22"/>
          <w:szCs w:val="22"/>
        </w:rPr>
        <w:t>on</w:t>
      </w:r>
      <w:r w:rsidR="00D03282" w:rsidRPr="000C0691">
        <w:rPr>
          <w:rFonts w:ascii="Calibri" w:eastAsia="Calibri" w:hAnsi="Calibri" w:cs="Calibri"/>
          <w:sz w:val="22"/>
          <w:szCs w:val="22"/>
        </w:rPr>
        <w:t xml:space="preserve"> public participation</w:t>
      </w:r>
      <w:r w:rsidR="00B15CC4">
        <w:rPr>
          <w:rFonts w:ascii="Calibri" w:eastAsia="Calibri" w:hAnsi="Calibri" w:cs="Calibri"/>
          <w:sz w:val="22"/>
          <w:szCs w:val="22"/>
        </w:rPr>
        <w:t xml:space="preserve">, </w:t>
      </w:r>
      <w:r w:rsidR="00D03282" w:rsidRPr="000C0691">
        <w:rPr>
          <w:rFonts w:ascii="Calibri" w:eastAsia="Calibri" w:hAnsi="Calibri" w:cs="Calibri"/>
          <w:sz w:val="22"/>
          <w:szCs w:val="22"/>
        </w:rPr>
        <w:t>citizen inclusion</w:t>
      </w:r>
      <w:r w:rsidR="00B15CC4">
        <w:rPr>
          <w:rFonts w:ascii="Calibri" w:eastAsia="Calibri" w:hAnsi="Calibri" w:cs="Calibri"/>
          <w:sz w:val="22"/>
          <w:szCs w:val="22"/>
        </w:rPr>
        <w:t xml:space="preserve"> and the law</w:t>
      </w:r>
      <w:r w:rsidR="0032165A" w:rsidRPr="0032165A">
        <w:rPr>
          <w:rFonts w:ascii="Calibri" w:eastAsia="Calibri" w:hAnsi="Calibri" w:cs="Calibri"/>
          <w:sz w:val="22"/>
          <w:szCs w:val="22"/>
        </w:rPr>
        <w:t xml:space="preserve"> </w:t>
      </w:r>
      <w:r w:rsidR="0032165A">
        <w:rPr>
          <w:rFonts w:ascii="Calibri" w:eastAsia="Calibri" w:hAnsi="Calibri" w:cs="Calibri"/>
          <w:sz w:val="22"/>
          <w:szCs w:val="22"/>
        </w:rPr>
        <w:t>across the country and at all levels of government</w:t>
      </w:r>
      <w:r w:rsidR="00D03282" w:rsidRPr="00E50E65">
        <w:rPr>
          <w:rFonts w:ascii="Calibri" w:eastAsia="Calibri" w:hAnsi="Calibri" w:cs="Calibri"/>
          <w:sz w:val="22"/>
          <w:szCs w:val="22"/>
        </w:rPr>
        <w:t xml:space="preserve">. </w:t>
      </w:r>
      <w:r w:rsidR="00445063">
        <w:rPr>
          <w:rFonts w:ascii="Calibri" w:eastAsia="Calibri" w:hAnsi="Calibri" w:cs="Calibri"/>
          <w:sz w:val="22"/>
          <w:szCs w:val="22"/>
        </w:rPr>
        <w:t xml:space="preserve"> </w:t>
      </w:r>
    </w:p>
    <w:p w14:paraId="202A8AE6" w14:textId="77777777" w:rsidR="00D03282" w:rsidRDefault="00D03282" w:rsidP="00B5244E">
      <w:pPr>
        <w:jc w:val="both"/>
        <w:rPr>
          <w:rFonts w:ascii="Calibri" w:eastAsia="Calibri" w:hAnsi="Calibri" w:cs="Calibri"/>
          <w:sz w:val="22"/>
          <w:szCs w:val="22"/>
        </w:rPr>
      </w:pPr>
    </w:p>
    <w:p w14:paraId="2C34D510" w14:textId="24587F71" w:rsidR="001C1782" w:rsidRPr="00ED0FD6" w:rsidRDefault="00F6131C" w:rsidP="00ED0FD6">
      <w:pPr>
        <w:jc w:val="both"/>
        <w:rPr>
          <w:rFonts w:ascii="Calibri" w:eastAsia="Calibri" w:hAnsi="Calibri" w:cs="Calibri"/>
          <w:sz w:val="22"/>
          <w:szCs w:val="22"/>
          <w:lang w:val="en"/>
        </w:rPr>
      </w:pPr>
      <w:r>
        <w:rPr>
          <w:rFonts w:ascii="Calibri" w:eastAsia="Calibri" w:hAnsi="Calibri" w:cs="Calibri"/>
          <w:sz w:val="22"/>
          <w:szCs w:val="22"/>
        </w:rPr>
        <w:t>With regards to Objective 1</w:t>
      </w:r>
      <w:r w:rsidR="00735332">
        <w:rPr>
          <w:rFonts w:ascii="Calibri" w:eastAsia="Calibri" w:hAnsi="Calibri" w:cs="Calibri"/>
          <w:sz w:val="22"/>
          <w:szCs w:val="22"/>
        </w:rPr>
        <w:t>,</w:t>
      </w:r>
      <w:r w:rsidR="66EA27F4" w:rsidRPr="00ED0FD6">
        <w:rPr>
          <w:rFonts w:ascii="Calibri" w:eastAsia="Calibri" w:hAnsi="Calibri" w:cs="Calibri"/>
          <w:sz w:val="22"/>
          <w:szCs w:val="22"/>
        </w:rPr>
        <w:t xml:space="preserve"> </w:t>
      </w:r>
      <w:r w:rsidR="00D77C55">
        <w:rPr>
          <w:rFonts w:ascii="Calibri" w:eastAsia="Calibri" w:hAnsi="Calibri" w:cs="Calibri"/>
          <w:sz w:val="22"/>
          <w:szCs w:val="22"/>
        </w:rPr>
        <w:t xml:space="preserve">in particular, </w:t>
      </w:r>
      <w:r w:rsidR="00735332">
        <w:rPr>
          <w:rFonts w:ascii="Calibri" w:eastAsia="Calibri" w:hAnsi="Calibri" w:cs="Calibri"/>
          <w:sz w:val="22"/>
          <w:szCs w:val="22"/>
        </w:rPr>
        <w:t>CSSP’s</w:t>
      </w:r>
      <w:r w:rsidR="66EA27F4" w:rsidRPr="00ED0FD6">
        <w:rPr>
          <w:rFonts w:ascii="Calibri" w:eastAsia="Calibri" w:hAnsi="Calibri" w:cs="Calibri"/>
          <w:sz w:val="22"/>
          <w:szCs w:val="22"/>
        </w:rPr>
        <w:t xml:space="preserve"> organizational development approach focused on strengthening the capacity of five core </w:t>
      </w:r>
      <w:r w:rsidR="00944B79">
        <w:rPr>
          <w:rFonts w:ascii="Calibri" w:eastAsia="Calibri" w:hAnsi="Calibri" w:cs="Calibri"/>
          <w:sz w:val="22"/>
          <w:szCs w:val="22"/>
        </w:rPr>
        <w:t>ISOs</w:t>
      </w:r>
      <w:r w:rsidR="66EA27F4" w:rsidRPr="00ED0FD6">
        <w:rPr>
          <w:rFonts w:ascii="Calibri" w:eastAsia="Calibri" w:hAnsi="Calibri" w:cs="Calibri"/>
          <w:sz w:val="22"/>
          <w:szCs w:val="22"/>
        </w:rPr>
        <w:t xml:space="preserve"> selected by USAID/Morocco</w:t>
      </w:r>
      <w:r w:rsidR="00735332">
        <w:rPr>
          <w:rFonts w:ascii="Calibri" w:eastAsia="Calibri" w:hAnsi="Calibri" w:cs="Calibri"/>
          <w:sz w:val="22"/>
          <w:szCs w:val="22"/>
        </w:rPr>
        <w:t xml:space="preserve"> </w:t>
      </w:r>
      <w:r w:rsidR="66EA27F4" w:rsidRPr="00ED0FD6">
        <w:rPr>
          <w:rFonts w:ascii="Calibri" w:eastAsia="Calibri" w:hAnsi="Calibri" w:cs="Calibri"/>
          <w:sz w:val="22"/>
          <w:szCs w:val="22"/>
        </w:rPr>
        <w:t>to ensure they were able to provide high quality capacity development and advocacy services to CSO clients in a sustainable way. Through customized trainings, technical assistance, and mentoring, CSSP built</w:t>
      </w:r>
      <w:r w:rsidR="00420926">
        <w:rPr>
          <w:rFonts w:ascii="Calibri" w:eastAsia="Calibri" w:hAnsi="Calibri" w:cs="Calibri"/>
          <w:sz w:val="22"/>
          <w:szCs w:val="22"/>
        </w:rPr>
        <w:t xml:space="preserve"> </w:t>
      </w:r>
      <w:r w:rsidR="66EA27F4" w:rsidRPr="00ED0FD6">
        <w:rPr>
          <w:rFonts w:ascii="Calibri" w:eastAsia="Calibri" w:hAnsi="Calibri" w:cs="Calibri"/>
          <w:sz w:val="22"/>
          <w:szCs w:val="22"/>
        </w:rPr>
        <w:t xml:space="preserve">skills in performance-based management, demand-driven services, advocacy, </w:t>
      </w:r>
      <w:r w:rsidR="00143301">
        <w:rPr>
          <w:rFonts w:ascii="Calibri" w:eastAsia="Calibri" w:hAnsi="Calibri" w:cs="Calibri"/>
          <w:sz w:val="22"/>
          <w:szCs w:val="22"/>
        </w:rPr>
        <w:t xml:space="preserve">strategic communication, </w:t>
      </w:r>
      <w:r w:rsidR="66EA27F4" w:rsidRPr="00ED0FD6">
        <w:rPr>
          <w:rFonts w:ascii="Calibri" w:eastAsia="Calibri" w:hAnsi="Calibri" w:cs="Calibri"/>
          <w:sz w:val="22"/>
          <w:szCs w:val="22"/>
        </w:rPr>
        <w:t>organizational development,</w:t>
      </w:r>
      <w:r w:rsidR="00944B79">
        <w:rPr>
          <w:rFonts w:ascii="Calibri" w:eastAsia="Calibri" w:hAnsi="Calibri" w:cs="Calibri"/>
          <w:sz w:val="22"/>
          <w:szCs w:val="22"/>
        </w:rPr>
        <w:t xml:space="preserve"> gender and social inclusion,</w:t>
      </w:r>
      <w:r w:rsidR="66EA27F4" w:rsidRPr="00ED0FD6">
        <w:rPr>
          <w:rFonts w:ascii="Calibri" w:eastAsia="Calibri" w:hAnsi="Calibri" w:cs="Calibri"/>
          <w:sz w:val="22"/>
          <w:szCs w:val="22"/>
        </w:rPr>
        <w:t xml:space="preserve"> and financial sustainability. In turn, and according to a cascading model approach, ISOs then built the capacity of selected CSOs engaged in advocacy efforts in Morocco. This model </w:t>
      </w:r>
      <w:r w:rsidR="00A54376">
        <w:rPr>
          <w:rFonts w:ascii="Calibri" w:eastAsia="Calibri" w:hAnsi="Calibri" w:cs="Calibri"/>
          <w:sz w:val="22"/>
          <w:szCs w:val="22"/>
        </w:rPr>
        <w:t xml:space="preserve">also </w:t>
      </w:r>
      <w:r w:rsidR="66EA27F4" w:rsidRPr="00ED0FD6">
        <w:rPr>
          <w:rFonts w:ascii="Calibri" w:eastAsia="Calibri" w:hAnsi="Calibri" w:cs="Calibri"/>
          <w:sz w:val="22"/>
          <w:szCs w:val="22"/>
        </w:rPr>
        <w:t xml:space="preserve">promoted local ownership and sustainability of organizational and technical capacity building to advance targeted policy reform efforts. For example, all five ISOs have identified new funding opportunities, established creative partnerships and mounted strong funding requests to multiple donors. </w:t>
      </w:r>
    </w:p>
    <w:p w14:paraId="5606F933" w14:textId="1A48DE81" w:rsidR="001C1782" w:rsidRPr="00ED0FD6" w:rsidRDefault="001C1782" w:rsidP="00B5244E">
      <w:pPr>
        <w:rPr>
          <w:rFonts w:ascii="Calibri" w:eastAsia="Calibri" w:hAnsi="Calibri" w:cs="Calibri"/>
          <w:sz w:val="22"/>
          <w:szCs w:val="22"/>
          <w:lang w:val="en"/>
        </w:rPr>
      </w:pPr>
    </w:p>
    <w:p w14:paraId="49900881" w14:textId="244DDF4D" w:rsidR="001C1782" w:rsidRPr="00ED0FD6" w:rsidRDefault="00F6131C" w:rsidP="00ED0FD6">
      <w:pPr>
        <w:jc w:val="both"/>
        <w:rPr>
          <w:rFonts w:ascii="Calibri" w:eastAsia="Calibri" w:hAnsi="Calibri" w:cs="Calibri"/>
          <w:sz w:val="22"/>
          <w:szCs w:val="22"/>
          <w:lang w:val="en"/>
        </w:rPr>
      </w:pPr>
      <w:r>
        <w:rPr>
          <w:rFonts w:ascii="Calibri" w:eastAsia="Calibri" w:hAnsi="Calibri" w:cs="Calibri"/>
          <w:sz w:val="22"/>
          <w:szCs w:val="22"/>
        </w:rPr>
        <w:t>Moreover</w:t>
      </w:r>
      <w:r w:rsidR="66EA27F4" w:rsidRPr="00ED0FD6">
        <w:rPr>
          <w:rFonts w:ascii="Calibri" w:eastAsia="Calibri" w:hAnsi="Calibri" w:cs="Calibri"/>
          <w:sz w:val="22"/>
          <w:szCs w:val="22"/>
        </w:rPr>
        <w:t>, CSSP advocacy training and grants used a holistic approach to assist a wide range of</w:t>
      </w:r>
      <w:r w:rsidR="00FA48BD">
        <w:rPr>
          <w:rFonts w:ascii="Calibri" w:eastAsia="Calibri" w:hAnsi="Calibri" w:cs="Calibri"/>
          <w:sz w:val="22"/>
          <w:szCs w:val="22"/>
        </w:rPr>
        <w:t xml:space="preserve"> </w:t>
      </w:r>
      <w:r w:rsidR="66EA27F4" w:rsidRPr="00ED0FD6">
        <w:rPr>
          <w:rFonts w:ascii="Calibri" w:eastAsia="Calibri" w:hAnsi="Calibri" w:cs="Calibri"/>
          <w:sz w:val="22"/>
          <w:szCs w:val="22"/>
        </w:rPr>
        <w:t>CSOs to design and implement advocacy projects. Through tailored trainings and coaching,</w:t>
      </w:r>
      <w:r>
        <w:rPr>
          <w:rFonts w:ascii="Calibri" w:eastAsia="Calibri" w:hAnsi="Calibri" w:cs="Calibri"/>
          <w:sz w:val="22"/>
          <w:szCs w:val="22"/>
        </w:rPr>
        <w:t xml:space="preserve"> </w:t>
      </w:r>
      <w:r w:rsidR="66EA27F4" w:rsidRPr="00ED0FD6">
        <w:rPr>
          <w:rFonts w:ascii="Calibri" w:eastAsia="Calibri" w:hAnsi="Calibri" w:cs="Calibri"/>
          <w:sz w:val="22"/>
          <w:szCs w:val="22"/>
        </w:rPr>
        <w:t xml:space="preserve">organizations </w:t>
      </w:r>
      <w:r w:rsidR="66EA27F4" w:rsidRPr="00ED0FD6">
        <w:rPr>
          <w:rFonts w:ascii="Calibri" w:eastAsia="Calibri" w:hAnsi="Calibri" w:cs="Calibri"/>
          <w:sz w:val="22"/>
          <w:szCs w:val="22"/>
        </w:rPr>
        <w:lastRenderedPageBreak/>
        <w:t xml:space="preserve">grew their capacity to plan and execute advocacy campaigns through grants </w:t>
      </w:r>
      <w:r w:rsidR="004E0BE4">
        <w:rPr>
          <w:rFonts w:ascii="Calibri" w:eastAsia="Calibri" w:hAnsi="Calibri" w:cs="Calibri"/>
          <w:sz w:val="22"/>
          <w:szCs w:val="22"/>
        </w:rPr>
        <w:t>as well as to</w:t>
      </w:r>
      <w:r w:rsidR="66EA27F4" w:rsidRPr="00ED0FD6">
        <w:rPr>
          <w:rFonts w:ascii="Calibri" w:eastAsia="Calibri" w:hAnsi="Calibri" w:cs="Calibri"/>
          <w:sz w:val="22"/>
          <w:szCs w:val="22"/>
        </w:rPr>
        <w:t xml:space="preserve"> creat</w:t>
      </w:r>
      <w:r w:rsidR="00CB4340">
        <w:rPr>
          <w:rFonts w:ascii="Calibri" w:eastAsia="Calibri" w:hAnsi="Calibri" w:cs="Calibri"/>
          <w:sz w:val="22"/>
          <w:szCs w:val="22"/>
        </w:rPr>
        <w:t>e</w:t>
      </w:r>
      <w:r w:rsidR="66EA27F4" w:rsidRPr="00ED0FD6">
        <w:rPr>
          <w:rFonts w:ascii="Calibri" w:eastAsia="Calibri" w:hAnsi="Calibri" w:cs="Calibri"/>
          <w:sz w:val="22"/>
          <w:szCs w:val="22"/>
        </w:rPr>
        <w:t xml:space="preserve"> linkages to </w:t>
      </w:r>
      <w:r w:rsidR="32AA3B7C" w:rsidRPr="00ED0FD6">
        <w:rPr>
          <w:rFonts w:ascii="Calibri" w:eastAsia="Calibri" w:hAnsi="Calibri" w:cs="Calibri"/>
          <w:sz w:val="22"/>
          <w:szCs w:val="22"/>
        </w:rPr>
        <w:t xml:space="preserve">strategic </w:t>
      </w:r>
      <w:r w:rsidR="66EA27F4" w:rsidRPr="00ED0FD6">
        <w:rPr>
          <w:rFonts w:ascii="Calibri" w:eastAsia="Calibri" w:hAnsi="Calibri" w:cs="Calibri"/>
          <w:sz w:val="22"/>
          <w:szCs w:val="22"/>
        </w:rPr>
        <w:t>government</w:t>
      </w:r>
      <w:r w:rsidR="1F548F21" w:rsidRPr="00ED0FD6">
        <w:rPr>
          <w:rFonts w:ascii="Calibri" w:eastAsia="Calibri" w:hAnsi="Calibri" w:cs="Calibri"/>
          <w:sz w:val="22"/>
          <w:szCs w:val="22"/>
        </w:rPr>
        <w:t>al and administrative entities</w:t>
      </w:r>
      <w:r w:rsidR="66EA27F4" w:rsidRPr="00ED0FD6">
        <w:rPr>
          <w:rFonts w:ascii="Calibri" w:eastAsia="Calibri" w:hAnsi="Calibri" w:cs="Calibri"/>
          <w:sz w:val="22"/>
          <w:szCs w:val="22"/>
        </w:rPr>
        <w:t>. The CSSP approach also made explicit the expectation that CSOs must purposefully engage Moroccan citizens, consolidate their ideas, opinions, and voices, and advocate on their behalf directly with decision makers. For example,</w:t>
      </w:r>
      <w:r w:rsidR="30BDD8EE" w:rsidRPr="00ED0FD6">
        <w:rPr>
          <w:rFonts w:ascii="Calibri" w:eastAsia="Calibri" w:hAnsi="Calibri" w:cs="Calibri"/>
          <w:sz w:val="22"/>
          <w:szCs w:val="22"/>
        </w:rPr>
        <w:t xml:space="preserve"> </w:t>
      </w:r>
      <w:r w:rsidR="66EA27F4" w:rsidRPr="00ED0FD6">
        <w:rPr>
          <w:rFonts w:ascii="Calibri" w:eastAsia="Calibri" w:hAnsi="Calibri" w:cs="Calibri"/>
          <w:sz w:val="22"/>
          <w:szCs w:val="22"/>
        </w:rPr>
        <w:t>CSSP provided technical assistance to the Moroccan Initiative for the Reform of Laws on Associations (MIRLA)</w:t>
      </w:r>
      <w:r w:rsidR="00FA77FD">
        <w:rPr>
          <w:rFonts w:ascii="Calibri" w:eastAsia="Calibri" w:hAnsi="Calibri" w:cs="Calibri"/>
          <w:sz w:val="22"/>
          <w:szCs w:val="22"/>
        </w:rPr>
        <w:t>,</w:t>
      </w:r>
      <w:r w:rsidR="66EA27F4" w:rsidRPr="00ED0FD6">
        <w:rPr>
          <w:rFonts w:ascii="Calibri" w:eastAsia="Calibri" w:hAnsi="Calibri" w:cs="Calibri"/>
          <w:sz w:val="22"/>
          <w:szCs w:val="22"/>
        </w:rPr>
        <w:t xml:space="preserve"> including training its leaders </w:t>
      </w:r>
      <w:r w:rsidR="00310AD3">
        <w:rPr>
          <w:rFonts w:ascii="Calibri" w:eastAsia="Calibri" w:hAnsi="Calibri" w:cs="Calibri"/>
          <w:sz w:val="22"/>
          <w:szCs w:val="22"/>
        </w:rPr>
        <w:t>on</w:t>
      </w:r>
      <w:r w:rsidR="66EA27F4" w:rsidRPr="00ED0FD6">
        <w:rPr>
          <w:rFonts w:ascii="Calibri" w:eastAsia="Calibri" w:hAnsi="Calibri" w:cs="Calibri"/>
          <w:sz w:val="22"/>
          <w:szCs w:val="22"/>
        </w:rPr>
        <w:t xml:space="preserve"> how to train others in advocacy. </w:t>
      </w:r>
      <w:r w:rsidR="00BC0C0F">
        <w:rPr>
          <w:rFonts w:ascii="Calibri" w:eastAsia="Calibri" w:hAnsi="Calibri" w:cs="Calibri"/>
          <w:sz w:val="22"/>
          <w:szCs w:val="22"/>
        </w:rPr>
        <w:t>CSSP</w:t>
      </w:r>
      <w:r w:rsidR="00EF7013">
        <w:rPr>
          <w:rFonts w:ascii="Calibri" w:eastAsia="Calibri" w:hAnsi="Calibri" w:cs="Calibri"/>
          <w:sz w:val="22"/>
          <w:szCs w:val="22"/>
        </w:rPr>
        <w:t>’s</w:t>
      </w:r>
      <w:r w:rsidR="00BC0C0F">
        <w:rPr>
          <w:rFonts w:ascii="Calibri" w:eastAsia="Calibri" w:hAnsi="Calibri" w:cs="Calibri"/>
          <w:sz w:val="22"/>
          <w:szCs w:val="22"/>
        </w:rPr>
        <w:t xml:space="preserve"> ISO partners</w:t>
      </w:r>
      <w:r w:rsidR="66EA27F4" w:rsidRPr="00ED0FD6">
        <w:rPr>
          <w:rFonts w:ascii="Calibri" w:eastAsia="Calibri" w:hAnsi="Calibri" w:cs="Calibri"/>
          <w:sz w:val="22"/>
          <w:szCs w:val="22"/>
        </w:rPr>
        <w:t xml:space="preserve"> assisted MIRLA in an evidence-based approach as they updated the study and held participatory meetings in multiple regions to hear the needs and requests of grassroots associations about the rules governing CSOs. Their efforts</w:t>
      </w:r>
      <w:r w:rsidR="00B63E7B">
        <w:rPr>
          <w:rFonts w:ascii="Calibri" w:eastAsia="Calibri" w:hAnsi="Calibri" w:cs="Calibri"/>
          <w:sz w:val="22"/>
          <w:szCs w:val="22"/>
        </w:rPr>
        <w:t xml:space="preserve">, among several </w:t>
      </w:r>
      <w:r w:rsidR="115246F8">
        <w:rPr>
          <w:rFonts w:ascii="Calibri" w:eastAsia="Calibri" w:hAnsi="Calibri" w:cs="Calibri"/>
          <w:sz w:val="22"/>
          <w:szCs w:val="22"/>
        </w:rPr>
        <w:t>high-profile</w:t>
      </w:r>
      <w:r w:rsidR="000C6034">
        <w:rPr>
          <w:rFonts w:ascii="Calibri" w:eastAsia="Calibri" w:hAnsi="Calibri" w:cs="Calibri"/>
          <w:sz w:val="22"/>
          <w:szCs w:val="22"/>
        </w:rPr>
        <w:t xml:space="preserve"> </w:t>
      </w:r>
      <w:r w:rsidR="2DC8816A">
        <w:rPr>
          <w:rFonts w:ascii="Calibri" w:eastAsia="Calibri" w:hAnsi="Calibri" w:cs="Calibri"/>
          <w:sz w:val="22"/>
          <w:szCs w:val="22"/>
        </w:rPr>
        <w:t>initiatives</w:t>
      </w:r>
      <w:r w:rsidR="000C6034">
        <w:rPr>
          <w:rFonts w:ascii="Calibri" w:eastAsia="Calibri" w:hAnsi="Calibri" w:cs="Calibri"/>
          <w:sz w:val="22"/>
          <w:szCs w:val="22"/>
        </w:rPr>
        <w:t>,</w:t>
      </w:r>
      <w:r w:rsidR="66EA27F4" w:rsidRPr="00ED0FD6">
        <w:rPr>
          <w:rFonts w:ascii="Calibri" w:eastAsia="Calibri" w:hAnsi="Calibri" w:cs="Calibri"/>
          <w:sz w:val="22"/>
          <w:szCs w:val="22"/>
        </w:rPr>
        <w:t xml:space="preserve"> led to the parliament accepting a </w:t>
      </w:r>
      <w:r w:rsidR="768E5616">
        <w:rPr>
          <w:rFonts w:ascii="Calibri" w:eastAsia="Calibri" w:hAnsi="Calibri" w:cs="Calibri"/>
          <w:sz w:val="22"/>
          <w:szCs w:val="22"/>
        </w:rPr>
        <w:t>memorandum</w:t>
      </w:r>
      <w:r w:rsidR="66EA27F4" w:rsidRPr="009A393F">
        <w:rPr>
          <w:rFonts w:ascii="Calibri" w:eastAsia="Calibri" w:hAnsi="Calibri" w:cs="Calibri"/>
          <w:sz w:val="22"/>
          <w:szCs w:val="22"/>
        </w:rPr>
        <w:t xml:space="preserve"> </w:t>
      </w:r>
      <w:r w:rsidR="278CAFDE" w:rsidRPr="009A393F">
        <w:rPr>
          <w:rFonts w:ascii="Calibri" w:eastAsia="Calibri" w:hAnsi="Calibri" w:cs="Calibri"/>
          <w:sz w:val="22"/>
          <w:szCs w:val="22"/>
        </w:rPr>
        <w:t>proposing fin</w:t>
      </w:r>
      <w:r w:rsidR="00EF7AE7">
        <w:rPr>
          <w:rFonts w:ascii="Calibri" w:eastAsia="Calibri" w:hAnsi="Calibri" w:cs="Calibri"/>
          <w:sz w:val="22"/>
          <w:szCs w:val="22"/>
        </w:rPr>
        <w:t>an</w:t>
      </w:r>
      <w:r w:rsidR="278CAFDE" w:rsidRPr="009A393F">
        <w:rPr>
          <w:rFonts w:ascii="Calibri" w:eastAsia="Calibri" w:hAnsi="Calibri" w:cs="Calibri"/>
          <w:sz w:val="22"/>
          <w:szCs w:val="22"/>
        </w:rPr>
        <w:t xml:space="preserve">cial and budgetary reforms to the </w:t>
      </w:r>
      <w:r w:rsidR="66EA27F4" w:rsidRPr="009A393F">
        <w:rPr>
          <w:rFonts w:ascii="Calibri" w:eastAsia="Calibri" w:hAnsi="Calibri" w:cs="Calibri"/>
          <w:sz w:val="22"/>
          <w:szCs w:val="22"/>
        </w:rPr>
        <w:t>legal framework for Moroccan associations</w:t>
      </w:r>
      <w:r w:rsidR="6F59D0EF" w:rsidRPr="009A393F">
        <w:rPr>
          <w:rFonts w:ascii="Calibri" w:eastAsia="Calibri" w:hAnsi="Calibri" w:cs="Calibri"/>
          <w:sz w:val="22"/>
          <w:szCs w:val="22"/>
        </w:rPr>
        <w:t xml:space="preserve"> </w:t>
      </w:r>
      <w:r w:rsidR="7811F6A2" w:rsidRPr="009A393F">
        <w:rPr>
          <w:rFonts w:ascii="Calibri" w:eastAsia="Calibri" w:hAnsi="Calibri" w:cs="Calibri"/>
          <w:sz w:val="22"/>
          <w:szCs w:val="22"/>
        </w:rPr>
        <w:t>(“la loi des associations”)</w:t>
      </w:r>
      <w:r w:rsidR="66EA27F4" w:rsidRPr="009A393F">
        <w:rPr>
          <w:rFonts w:ascii="Calibri" w:eastAsia="Calibri" w:hAnsi="Calibri" w:cs="Calibri"/>
          <w:sz w:val="22"/>
          <w:szCs w:val="22"/>
        </w:rPr>
        <w:t>.</w:t>
      </w:r>
    </w:p>
    <w:p w14:paraId="4775ADB7" w14:textId="2C8EF6B0" w:rsidR="001C1782" w:rsidRPr="00ED0FD6" w:rsidRDefault="001C1782" w:rsidP="00ED0FD6">
      <w:pPr>
        <w:jc w:val="both"/>
        <w:rPr>
          <w:rFonts w:ascii="Calibri" w:eastAsia="Calibri" w:hAnsi="Calibri" w:cs="Calibri"/>
          <w:sz w:val="22"/>
          <w:szCs w:val="22"/>
          <w:lang w:val="en"/>
        </w:rPr>
      </w:pPr>
    </w:p>
    <w:p w14:paraId="645E5FA6" w14:textId="24A6D764" w:rsidR="00B5244E" w:rsidRPr="00ED0FD6" w:rsidRDefault="00FA77FD" w:rsidP="00ED0FD6">
      <w:pPr>
        <w:jc w:val="both"/>
        <w:rPr>
          <w:rFonts w:ascii="Calibri" w:eastAsia="Calibri" w:hAnsi="Calibri" w:cs="Calibri"/>
          <w:sz w:val="22"/>
          <w:szCs w:val="22"/>
          <w:lang w:val="en"/>
        </w:rPr>
      </w:pPr>
      <w:r>
        <w:rPr>
          <w:rFonts w:ascii="Calibri" w:eastAsia="Calibri" w:hAnsi="Calibri" w:cs="Calibri"/>
          <w:sz w:val="22"/>
          <w:szCs w:val="22"/>
        </w:rPr>
        <w:t xml:space="preserve">With regards to Objective 2, </w:t>
      </w:r>
      <w:r w:rsidR="66EA27F4" w:rsidRPr="00ED0FD6">
        <w:rPr>
          <w:rFonts w:ascii="Calibri" w:eastAsia="Calibri" w:hAnsi="Calibri" w:cs="Calibri"/>
          <w:sz w:val="22"/>
          <w:szCs w:val="22"/>
        </w:rPr>
        <w:t xml:space="preserve">CSSP also positively impacted </w:t>
      </w:r>
      <w:r w:rsidR="00F9229E">
        <w:rPr>
          <w:rFonts w:ascii="Calibri" w:eastAsia="Calibri" w:hAnsi="Calibri" w:cs="Calibri"/>
          <w:sz w:val="22"/>
          <w:szCs w:val="22"/>
        </w:rPr>
        <w:t>relations</w:t>
      </w:r>
      <w:r w:rsidR="66EA27F4" w:rsidRPr="00ED0FD6">
        <w:rPr>
          <w:rFonts w:ascii="Calibri" w:eastAsia="Calibri" w:hAnsi="Calibri" w:cs="Calibri"/>
          <w:sz w:val="22"/>
          <w:szCs w:val="22"/>
        </w:rPr>
        <w:t xml:space="preserve"> between government and CSOs. </w:t>
      </w:r>
      <w:r w:rsidR="00FE3444">
        <w:rPr>
          <w:rFonts w:ascii="Calibri" w:eastAsia="Calibri" w:hAnsi="Calibri" w:cs="Calibri"/>
          <w:sz w:val="22"/>
          <w:szCs w:val="22"/>
        </w:rPr>
        <w:t>The project supported the organization of</w:t>
      </w:r>
      <w:r w:rsidR="66EA27F4" w:rsidRPr="00ED0FD6">
        <w:rPr>
          <w:rFonts w:ascii="Calibri" w:eastAsia="Calibri" w:hAnsi="Calibri" w:cs="Calibri"/>
          <w:sz w:val="22"/>
          <w:szCs w:val="22"/>
        </w:rPr>
        <w:t xml:space="preserve"> forums and trainings at the local, region</w:t>
      </w:r>
      <w:r w:rsidR="00FE3444">
        <w:rPr>
          <w:rFonts w:ascii="Calibri" w:eastAsia="Calibri" w:hAnsi="Calibri" w:cs="Calibri"/>
          <w:sz w:val="22"/>
          <w:szCs w:val="22"/>
        </w:rPr>
        <w:t>al</w:t>
      </w:r>
      <w:r w:rsidR="66EA27F4" w:rsidRPr="00ED0FD6">
        <w:rPr>
          <w:rFonts w:ascii="Calibri" w:eastAsia="Calibri" w:hAnsi="Calibri" w:cs="Calibri"/>
          <w:sz w:val="22"/>
          <w:szCs w:val="22"/>
        </w:rPr>
        <w:t xml:space="preserve"> and national level</w:t>
      </w:r>
      <w:r w:rsidR="00760824">
        <w:rPr>
          <w:rFonts w:ascii="Calibri" w:eastAsia="Calibri" w:hAnsi="Calibri" w:cs="Calibri"/>
          <w:sz w:val="22"/>
          <w:szCs w:val="22"/>
        </w:rPr>
        <w:t>s</w:t>
      </w:r>
      <w:r w:rsidR="66EA27F4" w:rsidRPr="00ED0FD6">
        <w:rPr>
          <w:rFonts w:ascii="Calibri" w:eastAsia="Calibri" w:hAnsi="Calibri" w:cs="Calibri"/>
          <w:sz w:val="22"/>
          <w:szCs w:val="22"/>
        </w:rPr>
        <w:t xml:space="preserve"> </w:t>
      </w:r>
      <w:r w:rsidR="00FE3444">
        <w:rPr>
          <w:rFonts w:ascii="Calibri" w:eastAsia="Calibri" w:hAnsi="Calibri" w:cs="Calibri"/>
          <w:sz w:val="22"/>
          <w:szCs w:val="22"/>
        </w:rPr>
        <w:t>that</w:t>
      </w:r>
      <w:r w:rsidR="66EA27F4" w:rsidRPr="00ED0FD6">
        <w:rPr>
          <w:rFonts w:ascii="Calibri" w:eastAsia="Calibri" w:hAnsi="Calibri" w:cs="Calibri"/>
          <w:sz w:val="22"/>
          <w:szCs w:val="22"/>
        </w:rPr>
        <w:t xml:space="preserve"> brought together key players from government and civil society in structured dialogues </w:t>
      </w:r>
      <w:r w:rsidR="00F9229E">
        <w:rPr>
          <w:rFonts w:ascii="Calibri" w:eastAsia="Calibri" w:hAnsi="Calibri" w:cs="Calibri"/>
          <w:sz w:val="22"/>
          <w:szCs w:val="22"/>
        </w:rPr>
        <w:t xml:space="preserve">that enabled the emergence of </w:t>
      </w:r>
      <w:r w:rsidR="66EA27F4" w:rsidRPr="00ED0FD6">
        <w:rPr>
          <w:rFonts w:ascii="Calibri" w:eastAsia="Calibri" w:hAnsi="Calibri" w:cs="Calibri"/>
          <w:sz w:val="22"/>
          <w:szCs w:val="22"/>
        </w:rPr>
        <w:t xml:space="preserve">solutions to entrenched issues and </w:t>
      </w:r>
      <w:r w:rsidR="00F9229E">
        <w:rPr>
          <w:rFonts w:ascii="Calibri" w:eastAsia="Calibri" w:hAnsi="Calibri" w:cs="Calibri"/>
          <w:sz w:val="22"/>
          <w:szCs w:val="22"/>
        </w:rPr>
        <w:t>fostered</w:t>
      </w:r>
      <w:r w:rsidR="66EA27F4" w:rsidRPr="00ED0FD6">
        <w:rPr>
          <w:rFonts w:ascii="Calibri" w:eastAsia="Calibri" w:hAnsi="Calibri" w:cs="Calibri"/>
          <w:sz w:val="22"/>
          <w:szCs w:val="22"/>
        </w:rPr>
        <w:t xml:space="preserve"> </w:t>
      </w:r>
      <w:r w:rsidR="00F9229E">
        <w:rPr>
          <w:rFonts w:ascii="Calibri" w:eastAsia="Calibri" w:hAnsi="Calibri" w:cs="Calibri"/>
          <w:sz w:val="22"/>
          <w:szCs w:val="22"/>
        </w:rPr>
        <w:t>collaborative</w:t>
      </w:r>
      <w:r w:rsidR="00F9229E" w:rsidRPr="00ED0FD6">
        <w:rPr>
          <w:rFonts w:ascii="Calibri" w:eastAsia="Calibri" w:hAnsi="Calibri" w:cs="Calibri"/>
          <w:sz w:val="22"/>
          <w:szCs w:val="22"/>
        </w:rPr>
        <w:t xml:space="preserve"> </w:t>
      </w:r>
      <w:r w:rsidR="66EA27F4" w:rsidRPr="00ED0FD6">
        <w:rPr>
          <w:rFonts w:ascii="Calibri" w:eastAsia="Calibri" w:hAnsi="Calibri" w:cs="Calibri"/>
          <w:sz w:val="22"/>
          <w:szCs w:val="22"/>
        </w:rPr>
        <w:t xml:space="preserve">relations. </w:t>
      </w:r>
      <w:r w:rsidR="1A6E3CCE" w:rsidRPr="009A393F">
        <w:rPr>
          <w:rFonts w:ascii="Calibri" w:eastAsia="Calibri" w:hAnsi="Calibri" w:cs="Calibri"/>
          <w:sz w:val="22"/>
          <w:szCs w:val="22"/>
        </w:rPr>
        <w:t xml:space="preserve">For example, </w:t>
      </w:r>
      <w:r w:rsidR="50FC49B5" w:rsidRPr="009A393F">
        <w:rPr>
          <w:rFonts w:ascii="Calibri" w:eastAsia="Calibri" w:hAnsi="Calibri" w:cs="Calibri"/>
          <w:sz w:val="22"/>
          <w:szCs w:val="22"/>
        </w:rPr>
        <w:t>CSSP provided training</w:t>
      </w:r>
      <w:r w:rsidR="00734DC3">
        <w:rPr>
          <w:rFonts w:ascii="Calibri" w:eastAsia="Calibri" w:hAnsi="Calibri" w:cs="Calibri"/>
          <w:sz w:val="22"/>
          <w:szCs w:val="22"/>
        </w:rPr>
        <w:t>s</w:t>
      </w:r>
      <w:r w:rsidR="50FC49B5" w:rsidRPr="009A393F">
        <w:rPr>
          <w:rFonts w:ascii="Calibri" w:eastAsia="Calibri" w:hAnsi="Calibri" w:cs="Calibri"/>
          <w:sz w:val="22"/>
          <w:szCs w:val="22"/>
        </w:rPr>
        <w:t xml:space="preserve"> for </w:t>
      </w:r>
      <w:r w:rsidR="008605CE">
        <w:rPr>
          <w:rFonts w:ascii="Calibri" w:eastAsia="Calibri" w:hAnsi="Calibri" w:cs="Calibri"/>
          <w:sz w:val="22"/>
          <w:szCs w:val="22"/>
        </w:rPr>
        <w:t xml:space="preserve">the </w:t>
      </w:r>
      <w:r w:rsidR="006267E5" w:rsidRPr="006267E5">
        <w:rPr>
          <w:rFonts w:ascii="Calibri" w:eastAsia="Calibri" w:hAnsi="Calibri" w:cs="Calibri"/>
          <w:sz w:val="22"/>
          <w:szCs w:val="22"/>
        </w:rPr>
        <w:t>capacity</w:t>
      </w:r>
      <w:r w:rsidR="50FC49B5" w:rsidRPr="009A393F">
        <w:rPr>
          <w:rFonts w:ascii="Calibri" w:eastAsia="Calibri" w:hAnsi="Calibri" w:cs="Calibri"/>
          <w:sz w:val="22"/>
          <w:szCs w:val="22"/>
        </w:rPr>
        <w:t xml:space="preserve"> building of the consultative bodies</w:t>
      </w:r>
      <w:r w:rsidR="00C63F7D">
        <w:rPr>
          <w:rFonts w:ascii="Calibri" w:eastAsia="Calibri" w:hAnsi="Calibri" w:cs="Calibri"/>
          <w:sz w:val="22"/>
          <w:szCs w:val="22"/>
        </w:rPr>
        <w:t xml:space="preserve"> and</w:t>
      </w:r>
      <w:r w:rsidR="50FC49B5" w:rsidRPr="009A393F">
        <w:rPr>
          <w:rFonts w:ascii="Calibri" w:eastAsia="Calibri" w:hAnsi="Calibri" w:cs="Calibri"/>
          <w:sz w:val="22"/>
          <w:szCs w:val="22"/>
        </w:rPr>
        <w:t xml:space="preserve"> </w:t>
      </w:r>
      <w:r w:rsidR="0091E34E" w:rsidRPr="009A393F">
        <w:rPr>
          <w:rFonts w:ascii="Calibri" w:eastAsia="Calibri" w:hAnsi="Calibri" w:cs="Calibri"/>
          <w:sz w:val="22"/>
          <w:szCs w:val="22"/>
        </w:rPr>
        <w:t>aid</w:t>
      </w:r>
      <w:r w:rsidR="008605CE">
        <w:rPr>
          <w:rFonts w:ascii="Calibri" w:eastAsia="Calibri" w:hAnsi="Calibri" w:cs="Calibri"/>
          <w:sz w:val="22"/>
          <w:szCs w:val="22"/>
        </w:rPr>
        <w:t>ed</w:t>
      </w:r>
      <w:r w:rsidR="0091E34E" w:rsidRPr="009A393F">
        <w:rPr>
          <w:rFonts w:ascii="Calibri" w:eastAsia="Calibri" w:hAnsi="Calibri" w:cs="Calibri"/>
          <w:sz w:val="22"/>
          <w:szCs w:val="22"/>
        </w:rPr>
        <w:t xml:space="preserve"> the development of </w:t>
      </w:r>
      <w:r w:rsidR="50FC49B5" w:rsidRPr="009A393F">
        <w:rPr>
          <w:rFonts w:ascii="Calibri" w:eastAsia="Calibri" w:hAnsi="Calibri" w:cs="Calibri"/>
          <w:sz w:val="22"/>
          <w:szCs w:val="22"/>
        </w:rPr>
        <w:t xml:space="preserve">advocacy </w:t>
      </w:r>
      <w:r w:rsidR="006267E5" w:rsidRPr="006267E5">
        <w:rPr>
          <w:rFonts w:ascii="Calibri" w:eastAsia="Calibri" w:hAnsi="Calibri" w:cs="Calibri"/>
          <w:sz w:val="22"/>
          <w:szCs w:val="22"/>
        </w:rPr>
        <w:t>initiatives</w:t>
      </w:r>
      <w:r w:rsidR="50FC49B5" w:rsidRPr="009A393F">
        <w:rPr>
          <w:rFonts w:ascii="Calibri" w:eastAsia="Calibri" w:hAnsi="Calibri" w:cs="Calibri"/>
          <w:sz w:val="22"/>
          <w:szCs w:val="22"/>
        </w:rPr>
        <w:t xml:space="preserve"> for </w:t>
      </w:r>
      <w:r w:rsidR="00E85B8A">
        <w:rPr>
          <w:rFonts w:ascii="Calibri" w:eastAsia="Calibri" w:hAnsi="Calibri" w:cs="Calibri"/>
          <w:sz w:val="22"/>
          <w:szCs w:val="22"/>
        </w:rPr>
        <w:t>them</w:t>
      </w:r>
      <w:r w:rsidR="3E979409" w:rsidRPr="009A393F">
        <w:rPr>
          <w:rFonts w:ascii="Calibri" w:eastAsia="Calibri" w:hAnsi="Calibri" w:cs="Calibri"/>
          <w:sz w:val="22"/>
          <w:szCs w:val="22"/>
        </w:rPr>
        <w:t xml:space="preserve"> to present to the regional </w:t>
      </w:r>
      <w:r w:rsidR="006267E5" w:rsidRPr="006267E5">
        <w:rPr>
          <w:rFonts w:ascii="Calibri" w:eastAsia="Calibri" w:hAnsi="Calibri" w:cs="Calibri"/>
          <w:sz w:val="22"/>
          <w:szCs w:val="22"/>
        </w:rPr>
        <w:t>government</w:t>
      </w:r>
      <w:r w:rsidR="1A6E3CCE" w:rsidRPr="009A393F">
        <w:rPr>
          <w:rFonts w:ascii="Calibri" w:eastAsia="Calibri" w:hAnsi="Calibri" w:cs="Calibri"/>
          <w:sz w:val="22"/>
          <w:szCs w:val="22"/>
        </w:rPr>
        <w:t>. Moreover</w:t>
      </w:r>
      <w:r w:rsidR="66EA27F4" w:rsidRPr="00ED0FD6">
        <w:rPr>
          <w:rFonts w:ascii="Calibri" w:eastAsia="Calibri" w:hAnsi="Calibri" w:cs="Calibri"/>
          <w:sz w:val="22"/>
          <w:szCs w:val="22"/>
        </w:rPr>
        <w:t xml:space="preserve">, the trainings that CSSP undertook in partnership with </w:t>
      </w:r>
      <w:r w:rsidR="00242A2C">
        <w:rPr>
          <w:rFonts w:ascii="Calibri" w:eastAsia="Calibri" w:hAnsi="Calibri" w:cs="Calibri"/>
          <w:sz w:val="22"/>
          <w:szCs w:val="22"/>
        </w:rPr>
        <w:t>the General Directorate for Local Collectivities (</w:t>
      </w:r>
      <w:r w:rsidR="66EA27F4" w:rsidRPr="00ED0FD6">
        <w:rPr>
          <w:rFonts w:ascii="Calibri" w:eastAsia="Calibri" w:hAnsi="Calibri" w:cs="Calibri"/>
          <w:sz w:val="22"/>
          <w:szCs w:val="22"/>
        </w:rPr>
        <w:t>DGCL</w:t>
      </w:r>
      <w:r w:rsidR="00242A2C">
        <w:rPr>
          <w:rFonts w:ascii="Calibri" w:eastAsia="Calibri" w:hAnsi="Calibri" w:cs="Calibri"/>
          <w:sz w:val="22"/>
          <w:szCs w:val="22"/>
        </w:rPr>
        <w:t>)</w:t>
      </w:r>
      <w:r w:rsidR="66EA27F4" w:rsidRPr="00ED0FD6">
        <w:rPr>
          <w:rFonts w:ascii="Calibri" w:eastAsia="Calibri" w:hAnsi="Calibri" w:cs="Calibri"/>
          <w:sz w:val="22"/>
          <w:szCs w:val="22"/>
        </w:rPr>
        <w:t xml:space="preserve"> regarding the Petitions Law increased the ability of the government to process petitions submitted </w:t>
      </w:r>
      <w:r w:rsidR="0078377F">
        <w:rPr>
          <w:rFonts w:ascii="Calibri" w:eastAsia="Calibri" w:hAnsi="Calibri" w:cs="Calibri"/>
          <w:sz w:val="22"/>
          <w:szCs w:val="22"/>
        </w:rPr>
        <w:t>and provided</w:t>
      </w:r>
      <w:r w:rsidR="66EA27F4" w:rsidRPr="00ED0FD6">
        <w:rPr>
          <w:rFonts w:ascii="Calibri" w:eastAsia="Calibri" w:hAnsi="Calibri" w:cs="Calibri"/>
          <w:sz w:val="22"/>
          <w:szCs w:val="22"/>
        </w:rPr>
        <w:t xml:space="preserve"> CSOs with the skills </w:t>
      </w:r>
      <w:r w:rsidR="00C63F7D">
        <w:rPr>
          <w:rFonts w:ascii="Calibri" w:eastAsia="Calibri" w:hAnsi="Calibri" w:cs="Calibri"/>
          <w:sz w:val="22"/>
          <w:szCs w:val="22"/>
        </w:rPr>
        <w:t xml:space="preserve">needed </w:t>
      </w:r>
      <w:r w:rsidR="66EA27F4" w:rsidRPr="00ED0FD6">
        <w:rPr>
          <w:rFonts w:ascii="Calibri" w:eastAsia="Calibri" w:hAnsi="Calibri" w:cs="Calibri"/>
          <w:sz w:val="22"/>
          <w:szCs w:val="22"/>
        </w:rPr>
        <w:t xml:space="preserve">to </w:t>
      </w:r>
      <w:r w:rsidR="0078377F">
        <w:rPr>
          <w:rFonts w:ascii="Calibri" w:eastAsia="Calibri" w:hAnsi="Calibri" w:cs="Calibri"/>
          <w:sz w:val="22"/>
          <w:szCs w:val="22"/>
        </w:rPr>
        <w:t>prepare and submit the</w:t>
      </w:r>
      <w:r w:rsidR="009A393F">
        <w:rPr>
          <w:rFonts w:ascii="Calibri" w:eastAsia="Calibri" w:hAnsi="Calibri" w:cs="Calibri"/>
          <w:sz w:val="22"/>
          <w:szCs w:val="22"/>
        </w:rPr>
        <w:t>m</w:t>
      </w:r>
      <w:r w:rsidR="66EA27F4" w:rsidRPr="00ED0FD6">
        <w:rPr>
          <w:rFonts w:ascii="Calibri" w:eastAsia="Calibri" w:hAnsi="Calibri" w:cs="Calibri"/>
          <w:sz w:val="22"/>
          <w:szCs w:val="22"/>
        </w:rPr>
        <w:t xml:space="preserve">. </w:t>
      </w:r>
    </w:p>
    <w:p w14:paraId="43AAA547" w14:textId="7128AF1A" w:rsidR="001C1782" w:rsidRDefault="001C1782" w:rsidP="00B5244E">
      <w:pPr>
        <w:jc w:val="both"/>
        <w:rPr>
          <w:rFonts w:ascii="Calibri" w:eastAsia="Calibri" w:hAnsi="Calibri" w:cs="Calibri"/>
          <w:sz w:val="22"/>
          <w:szCs w:val="22"/>
          <w:lang w:val="en"/>
        </w:rPr>
      </w:pPr>
    </w:p>
    <w:p w14:paraId="6311151B" w14:textId="32DB1F97" w:rsidR="00BD034F" w:rsidRPr="00CA30F7" w:rsidRDefault="00BD034F" w:rsidP="00044706">
      <w:pPr>
        <w:jc w:val="both"/>
        <w:rPr>
          <w:rFonts w:ascii="Calibri" w:eastAsia="Calibri" w:hAnsi="Calibri" w:cs="Calibri"/>
          <w:sz w:val="22"/>
          <w:szCs w:val="22"/>
        </w:rPr>
      </w:pPr>
      <w:r>
        <w:rPr>
          <w:rFonts w:ascii="Calibri" w:eastAsia="Calibri" w:hAnsi="Calibri" w:cs="Calibri"/>
          <w:sz w:val="22"/>
          <w:szCs w:val="22"/>
        </w:rPr>
        <w:t xml:space="preserve">In addition, </w:t>
      </w:r>
      <w:r w:rsidRPr="000C0691">
        <w:rPr>
          <w:rFonts w:ascii="Calibri" w:eastAsia="Calibri" w:hAnsi="Calibri" w:cs="Calibri"/>
          <w:sz w:val="22"/>
          <w:szCs w:val="22"/>
        </w:rPr>
        <w:t xml:space="preserve">CSSP built upon previous USAID groundwork to advance both the supply and demand </w:t>
      </w:r>
      <w:r w:rsidR="00773BAD">
        <w:rPr>
          <w:rFonts w:ascii="Calibri" w:eastAsia="Calibri" w:hAnsi="Calibri" w:cs="Calibri"/>
          <w:sz w:val="22"/>
          <w:szCs w:val="22"/>
        </w:rPr>
        <w:t>for</w:t>
      </w:r>
      <w:r w:rsidR="00773BAD" w:rsidRPr="000C0691">
        <w:rPr>
          <w:rFonts w:ascii="Calibri" w:eastAsia="Calibri" w:hAnsi="Calibri" w:cs="Calibri"/>
          <w:sz w:val="22"/>
          <w:szCs w:val="22"/>
        </w:rPr>
        <w:t xml:space="preserve"> </w:t>
      </w:r>
      <w:r w:rsidRPr="000C0691">
        <w:rPr>
          <w:rFonts w:ascii="Calibri" w:eastAsia="Calibri" w:hAnsi="Calibri" w:cs="Calibri"/>
          <w:sz w:val="22"/>
          <w:szCs w:val="22"/>
        </w:rPr>
        <w:t>citizen participation in governance by signing Memorandums of Understanding (MoU</w:t>
      </w:r>
      <w:r w:rsidR="005A0B97">
        <w:rPr>
          <w:rFonts w:ascii="Calibri" w:eastAsia="Calibri" w:hAnsi="Calibri" w:cs="Calibri"/>
          <w:sz w:val="22"/>
          <w:szCs w:val="22"/>
        </w:rPr>
        <w:t>s</w:t>
      </w:r>
      <w:r w:rsidRPr="000C0691">
        <w:rPr>
          <w:rFonts w:ascii="Calibri" w:eastAsia="Calibri" w:hAnsi="Calibri" w:cs="Calibri"/>
          <w:sz w:val="22"/>
          <w:szCs w:val="22"/>
        </w:rPr>
        <w:t>) with 5 communes (</w:t>
      </w:r>
      <w:r w:rsidR="565550AB" w:rsidRPr="00EB7D9D">
        <w:rPr>
          <w:rFonts w:ascii="Calibri" w:eastAsia="Calibri" w:hAnsi="Calibri" w:cs="Calibri"/>
          <w:sz w:val="22"/>
          <w:szCs w:val="22"/>
        </w:rPr>
        <w:t>Fez, Tetouan, Temara, Marrakech and Safi)</w:t>
      </w:r>
      <w:r w:rsidR="009A393F">
        <w:rPr>
          <w:rFonts w:ascii="Calibri" w:eastAsia="Calibri" w:hAnsi="Calibri" w:cs="Calibri"/>
          <w:sz w:val="22"/>
          <w:szCs w:val="22"/>
        </w:rPr>
        <w:t>. In doing so,</w:t>
      </w:r>
      <w:r w:rsidR="565550AB" w:rsidRPr="00EB7D9D">
        <w:rPr>
          <w:rFonts w:ascii="Calibri" w:eastAsia="Calibri" w:hAnsi="Calibri" w:cs="Calibri"/>
          <w:sz w:val="22"/>
          <w:szCs w:val="22"/>
        </w:rPr>
        <w:t xml:space="preserve"> </w:t>
      </w:r>
      <w:r w:rsidRPr="000C0691">
        <w:rPr>
          <w:rFonts w:ascii="Calibri" w:eastAsia="Calibri" w:hAnsi="Calibri" w:cs="Calibri"/>
          <w:sz w:val="22"/>
          <w:szCs w:val="22"/>
        </w:rPr>
        <w:t xml:space="preserve">Counterpart provided 90 trainings to communal and regional government bodies </w:t>
      </w:r>
      <w:r w:rsidR="00CE3B58">
        <w:rPr>
          <w:rFonts w:ascii="Calibri" w:eastAsia="Calibri" w:hAnsi="Calibri" w:cs="Calibri"/>
          <w:sz w:val="22"/>
          <w:szCs w:val="22"/>
        </w:rPr>
        <w:t xml:space="preserve">to help them </w:t>
      </w:r>
      <w:r w:rsidR="00AF5775">
        <w:rPr>
          <w:rFonts w:ascii="Calibri" w:eastAsia="Calibri" w:hAnsi="Calibri" w:cs="Calibri"/>
          <w:sz w:val="22"/>
          <w:szCs w:val="22"/>
        </w:rPr>
        <w:t xml:space="preserve">set up and </w:t>
      </w:r>
      <w:r w:rsidR="00E75C29">
        <w:rPr>
          <w:rFonts w:ascii="Calibri" w:eastAsia="Calibri" w:hAnsi="Calibri" w:cs="Calibri"/>
          <w:sz w:val="22"/>
          <w:szCs w:val="22"/>
        </w:rPr>
        <w:t>manage effective</w:t>
      </w:r>
      <w:r w:rsidRPr="000C0691">
        <w:rPr>
          <w:rFonts w:ascii="Calibri" w:eastAsia="Calibri" w:hAnsi="Calibri" w:cs="Calibri"/>
          <w:sz w:val="22"/>
          <w:szCs w:val="22"/>
        </w:rPr>
        <w:t xml:space="preserve"> </w:t>
      </w:r>
      <w:r w:rsidR="00E75C29" w:rsidRPr="000C0691">
        <w:rPr>
          <w:rFonts w:ascii="Calibri" w:eastAsia="Calibri" w:hAnsi="Calibri" w:cs="Calibri"/>
          <w:sz w:val="22"/>
          <w:szCs w:val="22"/>
        </w:rPr>
        <w:t>democra</w:t>
      </w:r>
      <w:r w:rsidR="000D3104">
        <w:rPr>
          <w:rFonts w:ascii="Calibri" w:eastAsia="Calibri" w:hAnsi="Calibri" w:cs="Calibri"/>
          <w:sz w:val="22"/>
          <w:szCs w:val="22"/>
        </w:rPr>
        <w:t>tic</w:t>
      </w:r>
      <w:r w:rsidRPr="000C0691">
        <w:rPr>
          <w:rFonts w:ascii="Calibri" w:eastAsia="Calibri" w:hAnsi="Calibri" w:cs="Calibri"/>
          <w:sz w:val="22"/>
          <w:szCs w:val="22"/>
        </w:rPr>
        <w:t xml:space="preserve"> participatory mechanisms</w:t>
      </w:r>
      <w:r w:rsidR="006666FF">
        <w:rPr>
          <w:rFonts w:ascii="Calibri" w:eastAsia="Calibri" w:hAnsi="Calibri" w:cs="Calibri"/>
          <w:sz w:val="22"/>
          <w:szCs w:val="22"/>
        </w:rPr>
        <w:t>. The succes</w:t>
      </w:r>
      <w:r w:rsidR="00222EDF">
        <w:rPr>
          <w:rFonts w:ascii="Calibri" w:eastAsia="Calibri" w:hAnsi="Calibri" w:cs="Calibri"/>
          <w:sz w:val="22"/>
          <w:szCs w:val="22"/>
        </w:rPr>
        <w:t>s</w:t>
      </w:r>
      <w:r w:rsidR="00DA2458">
        <w:rPr>
          <w:rFonts w:ascii="Calibri" w:eastAsia="Calibri" w:hAnsi="Calibri" w:cs="Calibri"/>
          <w:sz w:val="22"/>
          <w:szCs w:val="22"/>
        </w:rPr>
        <w:t xml:space="preserve"> of these capacity development efforts enticed </w:t>
      </w:r>
      <w:r w:rsidR="00BF3559">
        <w:rPr>
          <w:rFonts w:ascii="Calibri" w:eastAsia="Calibri" w:hAnsi="Calibri" w:cs="Calibri"/>
          <w:sz w:val="22"/>
          <w:szCs w:val="22"/>
        </w:rPr>
        <w:t xml:space="preserve">numerous </w:t>
      </w:r>
      <w:r w:rsidR="00F17F09">
        <w:rPr>
          <w:rFonts w:ascii="Calibri" w:eastAsia="Calibri" w:hAnsi="Calibri" w:cs="Calibri"/>
          <w:sz w:val="22"/>
          <w:szCs w:val="22"/>
        </w:rPr>
        <w:t xml:space="preserve">other local </w:t>
      </w:r>
      <w:r w:rsidR="00BF3559">
        <w:rPr>
          <w:rFonts w:ascii="Calibri" w:eastAsia="Calibri" w:hAnsi="Calibri" w:cs="Calibri"/>
          <w:sz w:val="22"/>
          <w:szCs w:val="22"/>
        </w:rPr>
        <w:t>authorities</w:t>
      </w:r>
      <w:r w:rsidR="00F17F09">
        <w:rPr>
          <w:rFonts w:ascii="Calibri" w:eastAsia="Calibri" w:hAnsi="Calibri" w:cs="Calibri"/>
          <w:sz w:val="22"/>
          <w:szCs w:val="22"/>
        </w:rPr>
        <w:t xml:space="preserve"> </w:t>
      </w:r>
      <w:r w:rsidR="00BF3559">
        <w:rPr>
          <w:rFonts w:ascii="Calibri" w:eastAsia="Calibri" w:hAnsi="Calibri" w:cs="Calibri"/>
          <w:sz w:val="22"/>
          <w:szCs w:val="22"/>
        </w:rPr>
        <w:t>to request support from CSSP</w:t>
      </w:r>
      <w:r w:rsidRPr="000C0691">
        <w:rPr>
          <w:rFonts w:ascii="Calibri" w:eastAsia="Calibri" w:hAnsi="Calibri" w:cs="Calibri"/>
          <w:sz w:val="22"/>
          <w:szCs w:val="22"/>
        </w:rPr>
        <w:t xml:space="preserve">, </w:t>
      </w:r>
      <w:r w:rsidR="24D3068E">
        <w:rPr>
          <w:rFonts w:ascii="Calibri" w:eastAsia="Calibri" w:hAnsi="Calibri" w:cs="Calibri"/>
          <w:sz w:val="22"/>
          <w:szCs w:val="22"/>
        </w:rPr>
        <w:t>including</w:t>
      </w:r>
      <w:r w:rsidR="00AE1FCB">
        <w:rPr>
          <w:rFonts w:ascii="Calibri" w:eastAsia="Calibri" w:hAnsi="Calibri" w:cs="Calibri"/>
          <w:sz w:val="22"/>
          <w:szCs w:val="22"/>
        </w:rPr>
        <w:t xml:space="preserve"> </w:t>
      </w:r>
      <w:r w:rsidRPr="00E55EE2">
        <w:rPr>
          <w:rFonts w:ascii="Calibri" w:eastAsia="Calibri" w:hAnsi="Calibri" w:cs="Calibri"/>
          <w:sz w:val="22"/>
          <w:szCs w:val="22"/>
        </w:rPr>
        <w:t xml:space="preserve">one </w:t>
      </w:r>
      <w:r w:rsidR="00EB2CF2">
        <w:rPr>
          <w:rFonts w:ascii="Calibri" w:eastAsia="Calibri" w:hAnsi="Calibri" w:cs="Calibri"/>
          <w:sz w:val="22"/>
          <w:szCs w:val="22"/>
        </w:rPr>
        <w:t>tripartite</w:t>
      </w:r>
      <w:r w:rsidRPr="00E55EE2">
        <w:rPr>
          <w:rFonts w:ascii="Calibri" w:eastAsia="Calibri" w:hAnsi="Calibri" w:cs="Calibri"/>
          <w:sz w:val="22"/>
          <w:szCs w:val="22"/>
        </w:rPr>
        <w:t xml:space="preserve"> </w:t>
      </w:r>
      <w:r w:rsidRPr="00CA30F7">
        <w:rPr>
          <w:rFonts w:ascii="Calibri" w:eastAsia="Calibri" w:hAnsi="Calibri" w:cs="Calibri"/>
          <w:sz w:val="22"/>
          <w:szCs w:val="22"/>
        </w:rPr>
        <w:t xml:space="preserve">MoU </w:t>
      </w:r>
      <w:r w:rsidR="31CCCE15" w:rsidRPr="000C0691">
        <w:rPr>
          <w:rFonts w:ascii="Calibri" w:eastAsia="Calibri" w:hAnsi="Calibri" w:cs="Calibri"/>
          <w:sz w:val="22"/>
          <w:szCs w:val="22"/>
        </w:rPr>
        <w:t xml:space="preserve">signed </w:t>
      </w:r>
      <w:r w:rsidRPr="000C0691">
        <w:rPr>
          <w:rFonts w:ascii="Calibri" w:eastAsia="Calibri" w:hAnsi="Calibri" w:cs="Calibri"/>
          <w:sz w:val="22"/>
          <w:szCs w:val="22"/>
        </w:rPr>
        <w:t xml:space="preserve">with </w:t>
      </w:r>
      <w:r w:rsidR="006D162F">
        <w:rPr>
          <w:rFonts w:ascii="Calibri" w:eastAsia="Calibri" w:hAnsi="Calibri" w:cs="Calibri"/>
          <w:sz w:val="22"/>
          <w:szCs w:val="22"/>
        </w:rPr>
        <w:t xml:space="preserve">Association </w:t>
      </w:r>
      <w:r w:rsidR="006D162F" w:rsidRPr="2254BFA6">
        <w:rPr>
          <w:rFonts w:asciiTheme="minorHAnsi" w:hAnsiTheme="minorHAnsi" w:cstheme="minorBidi"/>
          <w:color w:val="000000" w:themeColor="text1"/>
          <w:sz w:val="22"/>
          <w:szCs w:val="22"/>
        </w:rPr>
        <w:t>Colombe Blanche (</w:t>
      </w:r>
      <w:r w:rsidR="00B479CC">
        <w:rPr>
          <w:rFonts w:ascii="Calibri" w:eastAsia="Calibri" w:hAnsi="Calibri" w:cs="Calibri"/>
          <w:sz w:val="22"/>
          <w:szCs w:val="22"/>
        </w:rPr>
        <w:t>ACB</w:t>
      </w:r>
      <w:r w:rsidR="006D162F">
        <w:rPr>
          <w:rFonts w:ascii="Calibri" w:eastAsia="Calibri" w:hAnsi="Calibri" w:cs="Calibri"/>
          <w:sz w:val="22"/>
          <w:szCs w:val="22"/>
        </w:rPr>
        <w:t>)</w:t>
      </w:r>
      <w:r w:rsidR="00B479CC">
        <w:rPr>
          <w:rFonts w:ascii="Calibri" w:eastAsia="Calibri" w:hAnsi="Calibri" w:cs="Calibri"/>
          <w:sz w:val="22"/>
          <w:szCs w:val="22"/>
        </w:rPr>
        <w:t xml:space="preserve"> and </w:t>
      </w:r>
      <w:r w:rsidRPr="000C0691">
        <w:rPr>
          <w:rFonts w:ascii="Calibri" w:eastAsia="Calibri" w:hAnsi="Calibri" w:cs="Calibri"/>
          <w:sz w:val="22"/>
          <w:szCs w:val="22"/>
        </w:rPr>
        <w:t xml:space="preserve">the </w:t>
      </w:r>
      <w:r w:rsidR="00AE1FCB">
        <w:rPr>
          <w:rFonts w:ascii="Calibri" w:eastAsia="Calibri" w:hAnsi="Calibri" w:cs="Calibri"/>
          <w:sz w:val="22"/>
          <w:szCs w:val="22"/>
        </w:rPr>
        <w:t>R</w:t>
      </w:r>
      <w:r w:rsidRPr="000C0691">
        <w:rPr>
          <w:rFonts w:ascii="Calibri" w:eastAsia="Calibri" w:hAnsi="Calibri" w:cs="Calibri"/>
          <w:sz w:val="22"/>
          <w:szCs w:val="22"/>
        </w:rPr>
        <w:t xml:space="preserve">egion of Tangier-Tetouan-Al Hoceima. By the end of the project, over 189 government administrators and officials had participated in trainings that ranged from </w:t>
      </w:r>
      <w:r w:rsidRPr="0DB660C7">
        <w:rPr>
          <w:rFonts w:ascii="Calibri" w:eastAsia="Calibri" w:hAnsi="Calibri" w:cs="Calibri"/>
          <w:sz w:val="22"/>
          <w:szCs w:val="22"/>
        </w:rPr>
        <w:t xml:space="preserve">strategic </w:t>
      </w:r>
      <w:r w:rsidR="4567B936" w:rsidRPr="00ED0FD6">
        <w:rPr>
          <w:rFonts w:ascii="Calibri" w:eastAsia="Calibri" w:hAnsi="Calibri" w:cs="Calibri"/>
          <w:sz w:val="22"/>
          <w:szCs w:val="22"/>
        </w:rPr>
        <w:t>plan</w:t>
      </w:r>
      <w:r w:rsidR="2B580D35" w:rsidRPr="00ED0FD6">
        <w:rPr>
          <w:rFonts w:ascii="Calibri" w:eastAsia="Calibri" w:hAnsi="Calibri" w:cs="Calibri"/>
          <w:sz w:val="22"/>
          <w:szCs w:val="22"/>
        </w:rPr>
        <w:t>n</w:t>
      </w:r>
      <w:r w:rsidR="4567B936" w:rsidRPr="00ED0FD6">
        <w:rPr>
          <w:rFonts w:ascii="Calibri" w:eastAsia="Calibri" w:hAnsi="Calibri" w:cs="Calibri"/>
          <w:sz w:val="22"/>
          <w:szCs w:val="22"/>
        </w:rPr>
        <w:t>ing</w:t>
      </w:r>
      <w:r w:rsidR="13026F09" w:rsidRPr="00ED0FD6">
        <w:rPr>
          <w:rFonts w:ascii="Calibri" w:eastAsia="Calibri" w:hAnsi="Calibri" w:cs="Calibri"/>
          <w:sz w:val="22"/>
          <w:szCs w:val="22"/>
        </w:rPr>
        <w:t xml:space="preserve">, </w:t>
      </w:r>
      <w:r w:rsidR="46AABE0E" w:rsidRPr="00ED0FD6">
        <w:rPr>
          <w:rFonts w:ascii="Calibri" w:eastAsia="Calibri" w:hAnsi="Calibri" w:cs="Calibri"/>
          <w:sz w:val="22"/>
          <w:szCs w:val="22"/>
        </w:rPr>
        <w:t xml:space="preserve">to monitoring and </w:t>
      </w:r>
      <w:r w:rsidR="236DAB91" w:rsidRPr="00ED0FD6">
        <w:rPr>
          <w:rFonts w:ascii="Calibri" w:eastAsia="Calibri" w:hAnsi="Calibri" w:cs="Calibri"/>
          <w:sz w:val="22"/>
          <w:szCs w:val="22"/>
        </w:rPr>
        <w:t>evaluation</w:t>
      </w:r>
      <w:r w:rsidR="00976A06">
        <w:rPr>
          <w:rFonts w:ascii="Calibri" w:eastAsia="Calibri" w:hAnsi="Calibri" w:cs="Calibri"/>
          <w:sz w:val="22"/>
          <w:szCs w:val="22"/>
        </w:rPr>
        <w:t>,</w:t>
      </w:r>
      <w:r w:rsidRPr="0DB660C7">
        <w:rPr>
          <w:rFonts w:ascii="Calibri" w:eastAsia="Calibri" w:hAnsi="Calibri" w:cs="Calibri"/>
          <w:sz w:val="22"/>
          <w:szCs w:val="22"/>
        </w:rPr>
        <w:t xml:space="preserve"> </w:t>
      </w:r>
      <w:r w:rsidRPr="000C0691">
        <w:rPr>
          <w:rFonts w:ascii="Calibri" w:eastAsia="Calibri" w:hAnsi="Calibri" w:cs="Calibri"/>
          <w:sz w:val="22"/>
          <w:szCs w:val="22"/>
        </w:rPr>
        <w:t xml:space="preserve">to how to implement the Law of Petitions. </w:t>
      </w:r>
    </w:p>
    <w:p w14:paraId="0FCB22FC" w14:textId="598506A3" w:rsidR="005F00B1" w:rsidRPr="004A3DD3" w:rsidRDefault="005F00B1" w:rsidP="00044706">
      <w:pPr>
        <w:jc w:val="both"/>
        <w:rPr>
          <w:rFonts w:ascii="Calibri" w:eastAsia="Calibri" w:hAnsi="Calibri" w:cs="Calibri"/>
          <w:sz w:val="22"/>
          <w:szCs w:val="22"/>
        </w:rPr>
      </w:pPr>
    </w:p>
    <w:p w14:paraId="7F5256A0" w14:textId="118B1D0E" w:rsidR="00DC0A09" w:rsidRPr="004A3DD3" w:rsidRDefault="00AE56BE" w:rsidP="004A3DD3">
      <w:pPr>
        <w:autoSpaceDE w:val="0"/>
        <w:autoSpaceDN w:val="0"/>
        <w:adjustRightInd w:val="0"/>
        <w:jc w:val="both"/>
        <w:rPr>
          <w:rFonts w:ascii="Calibri" w:eastAsia="Calibri" w:hAnsi="Calibri" w:cs="Calibri"/>
          <w:sz w:val="22"/>
          <w:szCs w:val="22"/>
        </w:rPr>
      </w:pPr>
      <w:r>
        <w:rPr>
          <w:rFonts w:ascii="Calibri" w:eastAsia="Calibri" w:hAnsi="Calibri" w:cs="Calibri"/>
          <w:sz w:val="22"/>
          <w:szCs w:val="22"/>
        </w:rPr>
        <w:t xml:space="preserve">CSSP </w:t>
      </w:r>
      <w:r w:rsidRPr="004A3DD3">
        <w:rPr>
          <w:rFonts w:ascii="Calibri" w:eastAsia="Calibri" w:hAnsi="Calibri" w:cs="Calibri"/>
          <w:sz w:val="22"/>
          <w:szCs w:val="22"/>
        </w:rPr>
        <w:t>and its implementing</w:t>
      </w:r>
      <w:r>
        <w:rPr>
          <w:rFonts w:ascii="Calibri" w:eastAsia="Calibri" w:hAnsi="Calibri" w:cs="Calibri"/>
          <w:sz w:val="22"/>
          <w:szCs w:val="22"/>
        </w:rPr>
        <w:t xml:space="preserve"> </w:t>
      </w:r>
      <w:r w:rsidRPr="004A3DD3">
        <w:rPr>
          <w:rFonts w:ascii="Calibri" w:eastAsia="Calibri" w:hAnsi="Calibri" w:cs="Calibri"/>
          <w:sz w:val="22"/>
          <w:szCs w:val="22"/>
        </w:rPr>
        <w:t xml:space="preserve">partners </w:t>
      </w:r>
      <w:r>
        <w:rPr>
          <w:rFonts w:ascii="Calibri" w:eastAsia="Calibri" w:hAnsi="Calibri" w:cs="Calibri"/>
          <w:sz w:val="22"/>
          <w:szCs w:val="22"/>
        </w:rPr>
        <w:t>also</w:t>
      </w:r>
      <w:r w:rsidRPr="004A3DD3">
        <w:rPr>
          <w:rFonts w:ascii="Calibri" w:eastAsia="Calibri" w:hAnsi="Calibri" w:cs="Calibri"/>
          <w:sz w:val="22"/>
          <w:szCs w:val="22"/>
        </w:rPr>
        <w:t xml:space="preserve"> support</w:t>
      </w:r>
      <w:r w:rsidR="0094338A">
        <w:rPr>
          <w:rFonts w:ascii="Calibri" w:eastAsia="Calibri" w:hAnsi="Calibri" w:cs="Calibri"/>
          <w:sz w:val="22"/>
          <w:szCs w:val="22"/>
        </w:rPr>
        <w:t>ed</w:t>
      </w:r>
      <w:r w:rsidRPr="004A3DD3">
        <w:rPr>
          <w:rFonts w:ascii="Calibri" w:eastAsia="Calibri" w:hAnsi="Calibri" w:cs="Calibri"/>
          <w:sz w:val="22"/>
          <w:szCs w:val="22"/>
        </w:rPr>
        <w:t xml:space="preserve"> USAID’s goal </w:t>
      </w:r>
      <w:r w:rsidR="00763330">
        <w:rPr>
          <w:rFonts w:ascii="Calibri" w:eastAsia="Calibri" w:hAnsi="Calibri" w:cs="Calibri"/>
          <w:sz w:val="22"/>
          <w:szCs w:val="22"/>
        </w:rPr>
        <w:t>to promote</w:t>
      </w:r>
      <w:r w:rsidR="00763330" w:rsidRPr="004A3DD3">
        <w:rPr>
          <w:rFonts w:ascii="Calibri" w:eastAsia="Calibri" w:hAnsi="Calibri" w:cs="Calibri"/>
          <w:sz w:val="22"/>
          <w:szCs w:val="22"/>
        </w:rPr>
        <w:t xml:space="preserve"> </w:t>
      </w:r>
      <w:r>
        <w:rPr>
          <w:rFonts w:ascii="Calibri" w:eastAsia="Calibri" w:hAnsi="Calibri" w:cs="Calibri"/>
          <w:sz w:val="22"/>
          <w:szCs w:val="22"/>
        </w:rPr>
        <w:t xml:space="preserve">greater </w:t>
      </w:r>
      <w:r w:rsidRPr="004A3DD3">
        <w:rPr>
          <w:rFonts w:ascii="Calibri" w:eastAsia="Calibri" w:hAnsi="Calibri" w:cs="Calibri"/>
          <w:sz w:val="22"/>
          <w:szCs w:val="22"/>
        </w:rPr>
        <w:t>gender equality</w:t>
      </w:r>
      <w:r>
        <w:rPr>
          <w:rFonts w:ascii="Calibri" w:eastAsia="Calibri" w:hAnsi="Calibri" w:cs="Calibri"/>
          <w:sz w:val="22"/>
          <w:szCs w:val="22"/>
        </w:rPr>
        <w:t xml:space="preserve"> </w:t>
      </w:r>
      <w:r w:rsidRPr="004A3DD3">
        <w:rPr>
          <w:rFonts w:ascii="Calibri" w:eastAsia="Calibri" w:hAnsi="Calibri" w:cs="Calibri"/>
          <w:sz w:val="22"/>
          <w:szCs w:val="22"/>
        </w:rPr>
        <w:t xml:space="preserve">and </w:t>
      </w:r>
      <w:r w:rsidR="0094338A">
        <w:rPr>
          <w:rFonts w:ascii="Calibri" w:eastAsia="Calibri" w:hAnsi="Calibri" w:cs="Calibri"/>
          <w:sz w:val="22"/>
          <w:szCs w:val="22"/>
        </w:rPr>
        <w:t xml:space="preserve">the </w:t>
      </w:r>
      <w:r w:rsidR="00341165" w:rsidRPr="004A3DD3">
        <w:rPr>
          <w:rFonts w:ascii="Calibri" w:eastAsia="Calibri" w:hAnsi="Calibri" w:cs="Calibri"/>
          <w:sz w:val="22"/>
          <w:szCs w:val="22"/>
        </w:rPr>
        <w:t xml:space="preserve">inclusion </w:t>
      </w:r>
      <w:r w:rsidR="00341165">
        <w:rPr>
          <w:rFonts w:ascii="Calibri" w:eastAsia="Calibri" w:hAnsi="Calibri" w:cs="Calibri"/>
          <w:sz w:val="22"/>
          <w:szCs w:val="22"/>
        </w:rPr>
        <w:t xml:space="preserve">of </w:t>
      </w:r>
      <w:r w:rsidRPr="004A3DD3">
        <w:rPr>
          <w:rFonts w:ascii="Calibri" w:eastAsia="Calibri" w:hAnsi="Calibri" w:cs="Calibri"/>
          <w:sz w:val="22"/>
          <w:szCs w:val="22"/>
        </w:rPr>
        <w:t>vulnerable population</w:t>
      </w:r>
      <w:r w:rsidR="00341165">
        <w:rPr>
          <w:rFonts w:ascii="Calibri" w:eastAsia="Calibri" w:hAnsi="Calibri" w:cs="Calibri"/>
          <w:sz w:val="22"/>
          <w:szCs w:val="22"/>
        </w:rPr>
        <w:t>s</w:t>
      </w:r>
      <w:r w:rsidRPr="004A3DD3">
        <w:rPr>
          <w:rFonts w:ascii="Calibri" w:eastAsia="Calibri" w:hAnsi="Calibri" w:cs="Calibri"/>
          <w:sz w:val="22"/>
          <w:szCs w:val="22"/>
        </w:rPr>
        <w:t xml:space="preserve"> by</w:t>
      </w:r>
      <w:r>
        <w:rPr>
          <w:rFonts w:ascii="Calibri" w:eastAsia="Calibri" w:hAnsi="Calibri" w:cs="Calibri"/>
          <w:sz w:val="22"/>
          <w:szCs w:val="22"/>
        </w:rPr>
        <w:t xml:space="preserve"> </w:t>
      </w:r>
      <w:r w:rsidRPr="004A3DD3">
        <w:rPr>
          <w:rFonts w:ascii="Calibri" w:eastAsia="Calibri" w:hAnsi="Calibri" w:cs="Calibri"/>
          <w:sz w:val="22"/>
          <w:szCs w:val="22"/>
        </w:rPr>
        <w:t>strengthening the capacity of CSOs</w:t>
      </w:r>
      <w:r w:rsidR="007874A3">
        <w:rPr>
          <w:rFonts w:ascii="Calibri" w:eastAsia="Calibri" w:hAnsi="Calibri" w:cs="Calibri"/>
          <w:sz w:val="22"/>
          <w:szCs w:val="22"/>
        </w:rPr>
        <w:t xml:space="preserve">, </w:t>
      </w:r>
      <w:r w:rsidRPr="004A3DD3">
        <w:rPr>
          <w:rFonts w:ascii="Calibri" w:eastAsia="Calibri" w:hAnsi="Calibri" w:cs="Calibri"/>
          <w:sz w:val="22"/>
          <w:szCs w:val="22"/>
        </w:rPr>
        <w:t xml:space="preserve">advocacy networks </w:t>
      </w:r>
      <w:r w:rsidR="007874A3">
        <w:rPr>
          <w:rFonts w:ascii="Calibri" w:eastAsia="Calibri" w:hAnsi="Calibri" w:cs="Calibri"/>
          <w:sz w:val="22"/>
          <w:szCs w:val="22"/>
        </w:rPr>
        <w:t xml:space="preserve">and local authorities </w:t>
      </w:r>
      <w:r w:rsidRPr="004A3DD3">
        <w:rPr>
          <w:rFonts w:ascii="Calibri" w:eastAsia="Calibri" w:hAnsi="Calibri" w:cs="Calibri"/>
          <w:sz w:val="22"/>
          <w:szCs w:val="22"/>
        </w:rPr>
        <w:t xml:space="preserve">in the areas of inclusion and diversity. </w:t>
      </w:r>
      <w:r>
        <w:rPr>
          <w:rFonts w:ascii="Calibri" w:eastAsia="Calibri" w:hAnsi="Calibri" w:cs="Calibri"/>
          <w:sz w:val="22"/>
          <w:szCs w:val="22"/>
        </w:rPr>
        <w:t>CSSP</w:t>
      </w:r>
      <w:r w:rsidRPr="004A3DD3">
        <w:rPr>
          <w:rFonts w:ascii="Calibri" w:eastAsia="Calibri" w:hAnsi="Calibri" w:cs="Calibri"/>
          <w:sz w:val="22"/>
          <w:szCs w:val="22"/>
        </w:rPr>
        <w:t xml:space="preserve"> </w:t>
      </w:r>
      <w:r>
        <w:rPr>
          <w:rFonts w:ascii="Calibri" w:eastAsia="Calibri" w:hAnsi="Calibri" w:cs="Calibri"/>
          <w:sz w:val="22"/>
          <w:szCs w:val="22"/>
        </w:rPr>
        <w:t>worked</w:t>
      </w:r>
      <w:r w:rsidRPr="004A3DD3">
        <w:rPr>
          <w:rFonts w:ascii="Calibri" w:eastAsia="Calibri" w:hAnsi="Calibri" w:cs="Calibri"/>
          <w:sz w:val="22"/>
          <w:szCs w:val="22"/>
        </w:rPr>
        <w:t xml:space="preserve"> with</w:t>
      </w:r>
      <w:r>
        <w:rPr>
          <w:rFonts w:ascii="Calibri" w:eastAsia="Calibri" w:hAnsi="Calibri" w:cs="Calibri"/>
          <w:sz w:val="22"/>
          <w:szCs w:val="22"/>
        </w:rPr>
        <w:t xml:space="preserve"> </w:t>
      </w:r>
      <w:r w:rsidRPr="004A3DD3">
        <w:rPr>
          <w:rFonts w:ascii="Calibri" w:eastAsia="Calibri" w:hAnsi="Calibri" w:cs="Calibri"/>
          <w:sz w:val="22"/>
          <w:szCs w:val="22"/>
        </w:rPr>
        <w:t xml:space="preserve">CSOs and coalitions to </w:t>
      </w:r>
      <w:r w:rsidR="00580D80">
        <w:rPr>
          <w:rFonts w:ascii="Calibri" w:eastAsia="Calibri" w:hAnsi="Calibri" w:cs="Calibri"/>
          <w:sz w:val="22"/>
          <w:szCs w:val="22"/>
        </w:rPr>
        <w:t>reduce</w:t>
      </w:r>
      <w:r w:rsidRPr="004A3DD3">
        <w:rPr>
          <w:rFonts w:ascii="Calibri" w:eastAsia="Calibri" w:hAnsi="Calibri" w:cs="Calibri"/>
          <w:sz w:val="22"/>
          <w:szCs w:val="22"/>
        </w:rPr>
        <w:t xml:space="preserve"> barriers to gender equality, as well</w:t>
      </w:r>
      <w:r>
        <w:rPr>
          <w:rFonts w:ascii="Calibri" w:eastAsia="Calibri" w:hAnsi="Calibri" w:cs="Calibri"/>
          <w:sz w:val="22"/>
          <w:szCs w:val="22"/>
        </w:rPr>
        <w:t xml:space="preserve"> </w:t>
      </w:r>
      <w:r w:rsidRPr="004A3DD3">
        <w:rPr>
          <w:rFonts w:ascii="Calibri" w:eastAsia="Calibri" w:hAnsi="Calibri" w:cs="Calibri"/>
          <w:sz w:val="22"/>
          <w:szCs w:val="22"/>
        </w:rPr>
        <w:t xml:space="preserve">as increase the participation and leadership </w:t>
      </w:r>
      <w:r w:rsidR="003A7208">
        <w:rPr>
          <w:rFonts w:ascii="Calibri" w:eastAsia="Calibri" w:hAnsi="Calibri" w:cs="Calibri"/>
          <w:sz w:val="22"/>
          <w:szCs w:val="22"/>
        </w:rPr>
        <w:t>of</w:t>
      </w:r>
      <w:r w:rsidR="003A7208" w:rsidRPr="004A3DD3">
        <w:rPr>
          <w:rFonts w:ascii="Calibri" w:eastAsia="Calibri" w:hAnsi="Calibri" w:cs="Calibri"/>
          <w:sz w:val="22"/>
          <w:szCs w:val="22"/>
        </w:rPr>
        <w:t xml:space="preserve"> </w:t>
      </w:r>
      <w:r w:rsidRPr="004A3DD3">
        <w:rPr>
          <w:rFonts w:ascii="Calibri" w:eastAsia="Calibri" w:hAnsi="Calibri" w:cs="Calibri"/>
          <w:sz w:val="22"/>
          <w:szCs w:val="22"/>
        </w:rPr>
        <w:t>women, youth, and other</w:t>
      </w:r>
      <w:r>
        <w:rPr>
          <w:rFonts w:ascii="Calibri" w:eastAsia="Calibri" w:hAnsi="Calibri" w:cs="Calibri"/>
          <w:sz w:val="22"/>
          <w:szCs w:val="22"/>
        </w:rPr>
        <w:t xml:space="preserve"> </w:t>
      </w:r>
      <w:r w:rsidRPr="004A3DD3">
        <w:rPr>
          <w:rFonts w:ascii="Calibri" w:eastAsia="Calibri" w:hAnsi="Calibri" w:cs="Calibri"/>
          <w:sz w:val="22"/>
          <w:szCs w:val="22"/>
        </w:rPr>
        <w:t>marginalized groups in public policy advocacy. ISOs incorporate</w:t>
      </w:r>
      <w:r w:rsidR="00580D80">
        <w:rPr>
          <w:rFonts w:ascii="Calibri" w:eastAsia="Calibri" w:hAnsi="Calibri" w:cs="Calibri"/>
          <w:sz w:val="22"/>
          <w:szCs w:val="22"/>
        </w:rPr>
        <w:t>d</w:t>
      </w:r>
      <w:r w:rsidRPr="004A3DD3">
        <w:rPr>
          <w:rFonts w:ascii="Calibri" w:eastAsia="Calibri" w:hAnsi="Calibri" w:cs="Calibri"/>
          <w:sz w:val="22"/>
          <w:szCs w:val="22"/>
        </w:rPr>
        <w:t xml:space="preserve"> gender </w:t>
      </w:r>
      <w:r w:rsidR="0094338A">
        <w:rPr>
          <w:rFonts w:ascii="Calibri" w:eastAsia="Calibri" w:hAnsi="Calibri" w:cs="Calibri"/>
          <w:sz w:val="22"/>
          <w:szCs w:val="22"/>
        </w:rPr>
        <w:t>as</w:t>
      </w:r>
      <w:r w:rsidRPr="004A3DD3">
        <w:rPr>
          <w:rFonts w:ascii="Calibri" w:eastAsia="Calibri" w:hAnsi="Calibri" w:cs="Calibri"/>
          <w:sz w:val="22"/>
          <w:szCs w:val="22"/>
        </w:rPr>
        <w:t xml:space="preserve"> a key element of </w:t>
      </w:r>
      <w:r w:rsidR="00E7702B">
        <w:rPr>
          <w:rFonts w:ascii="Calibri" w:eastAsia="Calibri" w:hAnsi="Calibri" w:cs="Calibri"/>
          <w:sz w:val="22"/>
          <w:szCs w:val="22"/>
        </w:rPr>
        <w:t xml:space="preserve">both </w:t>
      </w:r>
      <w:r w:rsidRPr="004A3DD3">
        <w:rPr>
          <w:rFonts w:ascii="Calibri" w:eastAsia="Calibri" w:hAnsi="Calibri" w:cs="Calibri"/>
          <w:sz w:val="22"/>
          <w:szCs w:val="22"/>
        </w:rPr>
        <w:t xml:space="preserve">their internal governance structures </w:t>
      </w:r>
      <w:r w:rsidR="00E7702B">
        <w:rPr>
          <w:rFonts w:ascii="Calibri" w:eastAsia="Calibri" w:hAnsi="Calibri" w:cs="Calibri"/>
          <w:sz w:val="22"/>
          <w:szCs w:val="22"/>
        </w:rPr>
        <w:t>and their</w:t>
      </w:r>
      <w:r w:rsidRPr="004A3DD3">
        <w:rPr>
          <w:rFonts w:ascii="Calibri" w:eastAsia="Calibri" w:hAnsi="Calibri" w:cs="Calibri"/>
          <w:sz w:val="22"/>
          <w:szCs w:val="22"/>
        </w:rPr>
        <w:t xml:space="preserve"> capacity</w:t>
      </w:r>
      <w:r>
        <w:rPr>
          <w:rFonts w:ascii="Calibri" w:eastAsia="Calibri" w:hAnsi="Calibri" w:cs="Calibri"/>
          <w:sz w:val="22"/>
          <w:szCs w:val="22"/>
        </w:rPr>
        <w:t xml:space="preserve"> </w:t>
      </w:r>
      <w:r w:rsidRPr="004A3DD3">
        <w:rPr>
          <w:rFonts w:ascii="Calibri" w:eastAsia="Calibri" w:hAnsi="Calibri" w:cs="Calibri"/>
          <w:sz w:val="22"/>
          <w:szCs w:val="22"/>
        </w:rPr>
        <w:t xml:space="preserve">building activities. In addition, </w:t>
      </w:r>
      <w:r w:rsidR="00580D80">
        <w:rPr>
          <w:rFonts w:ascii="Calibri" w:eastAsia="Calibri" w:hAnsi="Calibri" w:cs="Calibri"/>
          <w:sz w:val="22"/>
          <w:szCs w:val="22"/>
        </w:rPr>
        <w:t>CSSP</w:t>
      </w:r>
      <w:r w:rsidRPr="004A3DD3">
        <w:rPr>
          <w:rFonts w:ascii="Calibri" w:eastAsia="Calibri" w:hAnsi="Calibri" w:cs="Calibri"/>
          <w:sz w:val="22"/>
          <w:szCs w:val="22"/>
        </w:rPr>
        <w:t xml:space="preserve"> address</w:t>
      </w:r>
      <w:r w:rsidR="00580D80">
        <w:rPr>
          <w:rFonts w:ascii="Calibri" w:eastAsia="Calibri" w:hAnsi="Calibri" w:cs="Calibri"/>
          <w:sz w:val="22"/>
          <w:szCs w:val="22"/>
        </w:rPr>
        <w:t>ed</w:t>
      </w:r>
      <w:r w:rsidRPr="004A3DD3">
        <w:rPr>
          <w:rFonts w:ascii="Calibri" w:eastAsia="Calibri" w:hAnsi="Calibri" w:cs="Calibri"/>
          <w:sz w:val="22"/>
          <w:szCs w:val="22"/>
        </w:rPr>
        <w:t xml:space="preserve"> gender issues</w:t>
      </w:r>
      <w:r>
        <w:rPr>
          <w:rFonts w:ascii="Calibri" w:eastAsia="Calibri" w:hAnsi="Calibri" w:cs="Calibri"/>
          <w:sz w:val="22"/>
          <w:szCs w:val="22"/>
        </w:rPr>
        <w:t xml:space="preserve"> </w:t>
      </w:r>
      <w:r w:rsidRPr="004A3DD3">
        <w:rPr>
          <w:rFonts w:ascii="Calibri" w:eastAsia="Calibri" w:hAnsi="Calibri" w:cs="Calibri"/>
          <w:sz w:val="22"/>
          <w:szCs w:val="22"/>
        </w:rPr>
        <w:t xml:space="preserve">by: </w:t>
      </w:r>
      <w:r w:rsidR="004A3DD3">
        <w:rPr>
          <w:rFonts w:ascii="Calibri" w:eastAsia="Calibri" w:hAnsi="Calibri" w:cs="Calibri"/>
          <w:sz w:val="22"/>
          <w:szCs w:val="22"/>
        </w:rPr>
        <w:t>promoting</w:t>
      </w:r>
      <w:r w:rsidRPr="004A3DD3">
        <w:rPr>
          <w:rFonts w:ascii="Calibri" w:eastAsia="Calibri" w:hAnsi="Calibri" w:cs="Calibri"/>
          <w:sz w:val="22"/>
          <w:szCs w:val="22"/>
        </w:rPr>
        <w:t xml:space="preserve"> equitable participation of women across all program activities, advocacy efforts, training, and grants; provid</w:t>
      </w:r>
      <w:r w:rsidR="004A3DD3">
        <w:rPr>
          <w:rFonts w:ascii="Calibri" w:eastAsia="Calibri" w:hAnsi="Calibri" w:cs="Calibri"/>
          <w:sz w:val="22"/>
          <w:szCs w:val="22"/>
        </w:rPr>
        <w:t>ing</w:t>
      </w:r>
      <w:r>
        <w:rPr>
          <w:rFonts w:ascii="Calibri" w:eastAsia="Calibri" w:hAnsi="Calibri" w:cs="Calibri"/>
          <w:sz w:val="22"/>
          <w:szCs w:val="22"/>
        </w:rPr>
        <w:t xml:space="preserve"> </w:t>
      </w:r>
      <w:r w:rsidRPr="004A3DD3">
        <w:rPr>
          <w:rFonts w:ascii="Calibri" w:eastAsia="Calibri" w:hAnsi="Calibri" w:cs="Calibri"/>
          <w:sz w:val="22"/>
          <w:szCs w:val="22"/>
        </w:rPr>
        <w:t>technical</w:t>
      </w:r>
      <w:r>
        <w:rPr>
          <w:rFonts w:ascii="Calibri" w:eastAsia="Calibri" w:hAnsi="Calibri" w:cs="Calibri"/>
          <w:sz w:val="22"/>
          <w:szCs w:val="22"/>
        </w:rPr>
        <w:t xml:space="preserve"> </w:t>
      </w:r>
      <w:r w:rsidRPr="004A3DD3">
        <w:rPr>
          <w:rFonts w:ascii="Calibri" w:eastAsia="Calibri" w:hAnsi="Calibri" w:cs="Calibri"/>
          <w:sz w:val="22"/>
          <w:szCs w:val="22"/>
        </w:rPr>
        <w:t xml:space="preserve">and material resources for women-led and/or </w:t>
      </w:r>
      <w:r w:rsidR="004A3DD3">
        <w:rPr>
          <w:rFonts w:ascii="Calibri" w:eastAsia="Calibri" w:hAnsi="Calibri" w:cs="Calibri"/>
          <w:sz w:val="22"/>
          <w:szCs w:val="22"/>
        </w:rPr>
        <w:t>women-</w:t>
      </w:r>
      <w:r w:rsidRPr="004A3DD3">
        <w:rPr>
          <w:rFonts w:ascii="Calibri" w:eastAsia="Calibri" w:hAnsi="Calibri" w:cs="Calibri"/>
          <w:sz w:val="22"/>
          <w:szCs w:val="22"/>
        </w:rPr>
        <w:t xml:space="preserve">focused CSOs; </w:t>
      </w:r>
      <w:r w:rsidR="004A3DD3">
        <w:rPr>
          <w:rFonts w:ascii="Calibri" w:eastAsia="Calibri" w:hAnsi="Calibri" w:cs="Calibri"/>
          <w:sz w:val="22"/>
          <w:szCs w:val="22"/>
        </w:rPr>
        <w:t xml:space="preserve">and, </w:t>
      </w:r>
      <w:r w:rsidRPr="004A3DD3">
        <w:rPr>
          <w:rFonts w:ascii="Calibri" w:eastAsia="Calibri" w:hAnsi="Calibri" w:cs="Calibri"/>
          <w:sz w:val="22"/>
          <w:szCs w:val="22"/>
        </w:rPr>
        <w:t>working with</w:t>
      </w:r>
      <w:r>
        <w:rPr>
          <w:rFonts w:ascii="Calibri" w:eastAsia="Calibri" w:hAnsi="Calibri" w:cs="Calibri"/>
          <w:sz w:val="22"/>
          <w:szCs w:val="22"/>
        </w:rPr>
        <w:t xml:space="preserve"> </w:t>
      </w:r>
      <w:r w:rsidRPr="004A3DD3">
        <w:rPr>
          <w:rFonts w:ascii="Calibri" w:eastAsia="Calibri" w:hAnsi="Calibri" w:cs="Calibri"/>
          <w:sz w:val="22"/>
          <w:szCs w:val="22"/>
        </w:rPr>
        <w:t>partners to mainstream gender issues and sensitivities across their program activities</w:t>
      </w:r>
      <w:r>
        <w:rPr>
          <w:rFonts w:ascii="Calibri" w:eastAsia="Calibri" w:hAnsi="Calibri" w:cs="Calibri"/>
          <w:sz w:val="22"/>
          <w:szCs w:val="22"/>
        </w:rPr>
        <w:t xml:space="preserve"> </w:t>
      </w:r>
      <w:r w:rsidRPr="004A3DD3">
        <w:rPr>
          <w:rFonts w:ascii="Calibri" w:eastAsia="Calibri" w:hAnsi="Calibri" w:cs="Calibri"/>
          <w:sz w:val="22"/>
          <w:szCs w:val="22"/>
        </w:rPr>
        <w:t>and materials</w:t>
      </w:r>
      <w:r w:rsidR="004A3DD3">
        <w:rPr>
          <w:rFonts w:ascii="Calibri" w:eastAsia="Calibri" w:hAnsi="Calibri" w:cs="Calibri"/>
          <w:sz w:val="22"/>
          <w:szCs w:val="22"/>
        </w:rPr>
        <w:t>.</w:t>
      </w:r>
      <w:r>
        <w:rPr>
          <w:rFonts w:ascii="Calibri" w:eastAsia="Calibri" w:hAnsi="Calibri" w:cs="Calibri"/>
          <w:sz w:val="22"/>
          <w:szCs w:val="22"/>
        </w:rPr>
        <w:t xml:space="preserve"> </w:t>
      </w:r>
    </w:p>
    <w:p w14:paraId="75ED7051" w14:textId="77777777" w:rsidR="00DC0A09" w:rsidRDefault="00DC0A09" w:rsidP="00044706">
      <w:pPr>
        <w:jc w:val="both"/>
        <w:rPr>
          <w:rFonts w:ascii="Calibri" w:eastAsia="Calibri" w:hAnsi="Calibri" w:cs="Calibri"/>
          <w:sz w:val="22"/>
          <w:szCs w:val="22"/>
          <w:lang w:val="en"/>
        </w:rPr>
      </w:pPr>
    </w:p>
    <w:p w14:paraId="59105771" w14:textId="1B57A738" w:rsidR="002751A2" w:rsidRDefault="004A3DD3" w:rsidP="00044706">
      <w:pPr>
        <w:jc w:val="both"/>
        <w:rPr>
          <w:rFonts w:ascii="Calibri" w:eastAsia="Calibri" w:hAnsi="Calibri" w:cs="Calibri"/>
          <w:sz w:val="22"/>
          <w:szCs w:val="22"/>
        </w:rPr>
      </w:pPr>
      <w:r>
        <w:rPr>
          <w:rFonts w:ascii="Calibri" w:eastAsia="Calibri" w:hAnsi="Calibri" w:cs="Calibri"/>
          <w:sz w:val="22"/>
          <w:szCs w:val="22"/>
        </w:rPr>
        <w:t>Lastly</w:t>
      </w:r>
      <w:r w:rsidR="003D406E">
        <w:rPr>
          <w:rFonts w:ascii="Calibri" w:eastAsia="Calibri" w:hAnsi="Calibri" w:cs="Calibri"/>
          <w:sz w:val="22"/>
          <w:szCs w:val="22"/>
        </w:rPr>
        <w:t xml:space="preserve">, the success of </w:t>
      </w:r>
      <w:r w:rsidR="003D406E" w:rsidRPr="000C0691">
        <w:rPr>
          <w:rFonts w:ascii="Calibri" w:eastAsia="Calibri" w:hAnsi="Calibri" w:cs="Calibri"/>
          <w:sz w:val="22"/>
          <w:szCs w:val="22"/>
        </w:rPr>
        <w:t xml:space="preserve">CSSP </w:t>
      </w:r>
      <w:r w:rsidR="003D406E">
        <w:rPr>
          <w:rFonts w:ascii="Calibri" w:eastAsia="Calibri" w:hAnsi="Calibri" w:cs="Calibri"/>
          <w:sz w:val="22"/>
          <w:szCs w:val="22"/>
        </w:rPr>
        <w:t>contributed significantly to</w:t>
      </w:r>
      <w:r w:rsidR="003D406E" w:rsidRPr="000C0691">
        <w:rPr>
          <w:rFonts w:ascii="Calibri" w:eastAsia="Calibri" w:hAnsi="Calibri" w:cs="Calibri"/>
          <w:sz w:val="22"/>
          <w:szCs w:val="22"/>
        </w:rPr>
        <w:t xml:space="preserve"> USAID</w:t>
      </w:r>
      <w:r w:rsidR="00D0558C">
        <w:rPr>
          <w:rFonts w:ascii="Calibri" w:eastAsia="Calibri" w:hAnsi="Calibri" w:cs="Calibri"/>
          <w:sz w:val="22"/>
          <w:szCs w:val="22"/>
        </w:rPr>
        <w:t>’s</w:t>
      </w:r>
      <w:r w:rsidR="003D406E">
        <w:rPr>
          <w:rFonts w:ascii="Calibri" w:eastAsia="Calibri" w:hAnsi="Calibri" w:cs="Calibri"/>
          <w:sz w:val="22"/>
          <w:szCs w:val="22"/>
        </w:rPr>
        <w:t xml:space="preserve"> efforts to advance the Journey to Self-Reliance development approach </w:t>
      </w:r>
      <w:r w:rsidR="003D406E" w:rsidRPr="00044706">
        <w:rPr>
          <w:rFonts w:ascii="Calibri" w:eastAsia="Calibri" w:hAnsi="Calibri" w:cs="Calibri"/>
          <w:sz w:val="22"/>
          <w:szCs w:val="22"/>
        </w:rPr>
        <w:t>by working directly with local civil society organizations to develop their organizational and technical capacity to influence public policy reforms. CSSP also worked with key government stakeholders at both national</w:t>
      </w:r>
      <w:r w:rsidR="00436667">
        <w:rPr>
          <w:rFonts w:ascii="Calibri" w:eastAsia="Calibri" w:hAnsi="Calibri" w:cs="Calibri"/>
          <w:sz w:val="22"/>
          <w:szCs w:val="22"/>
        </w:rPr>
        <w:t>, regional</w:t>
      </w:r>
      <w:r w:rsidR="003D406E" w:rsidRPr="00044706">
        <w:rPr>
          <w:rFonts w:ascii="Calibri" w:eastAsia="Calibri" w:hAnsi="Calibri" w:cs="Calibri"/>
          <w:sz w:val="22"/>
          <w:szCs w:val="22"/>
        </w:rPr>
        <w:t xml:space="preserve"> and </w:t>
      </w:r>
      <w:r w:rsidR="00436667">
        <w:rPr>
          <w:rFonts w:ascii="Calibri" w:eastAsia="Calibri" w:hAnsi="Calibri" w:cs="Calibri"/>
          <w:sz w:val="22"/>
          <w:szCs w:val="22"/>
        </w:rPr>
        <w:t>communal</w:t>
      </w:r>
      <w:r w:rsidR="00436667" w:rsidRPr="00044706">
        <w:rPr>
          <w:rFonts w:ascii="Calibri" w:eastAsia="Calibri" w:hAnsi="Calibri" w:cs="Calibri"/>
          <w:sz w:val="22"/>
          <w:szCs w:val="22"/>
        </w:rPr>
        <w:t xml:space="preserve"> </w:t>
      </w:r>
      <w:r w:rsidR="003D406E" w:rsidRPr="00044706">
        <w:rPr>
          <w:rFonts w:ascii="Calibri" w:eastAsia="Calibri" w:hAnsi="Calibri" w:cs="Calibri"/>
          <w:sz w:val="22"/>
          <w:szCs w:val="22"/>
        </w:rPr>
        <w:t xml:space="preserve">levels to ensure that the </w:t>
      </w:r>
      <w:r w:rsidR="00436667" w:rsidRPr="00044706">
        <w:rPr>
          <w:rFonts w:ascii="Calibri" w:eastAsia="Calibri" w:hAnsi="Calibri" w:cs="Calibri"/>
          <w:sz w:val="22"/>
          <w:szCs w:val="22"/>
        </w:rPr>
        <w:t>G</w:t>
      </w:r>
      <w:r w:rsidR="00436667">
        <w:rPr>
          <w:rFonts w:ascii="Calibri" w:eastAsia="Calibri" w:hAnsi="Calibri" w:cs="Calibri"/>
          <w:sz w:val="22"/>
          <w:szCs w:val="22"/>
        </w:rPr>
        <w:t>o</w:t>
      </w:r>
      <w:r w:rsidR="00436667" w:rsidRPr="00044706">
        <w:rPr>
          <w:rFonts w:ascii="Calibri" w:eastAsia="Calibri" w:hAnsi="Calibri" w:cs="Calibri"/>
          <w:sz w:val="22"/>
          <w:szCs w:val="22"/>
        </w:rPr>
        <w:t xml:space="preserve">M </w:t>
      </w:r>
      <w:r w:rsidR="003D406E" w:rsidRPr="00044706">
        <w:rPr>
          <w:rFonts w:ascii="Calibri" w:eastAsia="Calibri" w:hAnsi="Calibri" w:cs="Calibri"/>
          <w:sz w:val="22"/>
          <w:szCs w:val="22"/>
        </w:rPr>
        <w:t>ha</w:t>
      </w:r>
      <w:r w:rsidR="00436667">
        <w:rPr>
          <w:rFonts w:ascii="Calibri" w:eastAsia="Calibri" w:hAnsi="Calibri" w:cs="Calibri"/>
          <w:sz w:val="22"/>
          <w:szCs w:val="22"/>
        </w:rPr>
        <w:t>d</w:t>
      </w:r>
      <w:r w:rsidR="003D406E" w:rsidRPr="00044706">
        <w:rPr>
          <w:rFonts w:ascii="Calibri" w:eastAsia="Calibri" w:hAnsi="Calibri" w:cs="Calibri"/>
          <w:sz w:val="22"/>
          <w:szCs w:val="22"/>
        </w:rPr>
        <w:t xml:space="preserve"> the capacity, appropriate forums, and efficient mechanisms to engage civic participation. Moreover, CSSP’s work helped USAID/Morocco reach its goal in advancing Moroccan initiatives for peaceful reform as part of its 2013-20</w:t>
      </w:r>
      <w:r w:rsidR="000E2F95">
        <w:rPr>
          <w:rFonts w:ascii="Calibri" w:eastAsia="Calibri" w:hAnsi="Calibri" w:cs="Calibri"/>
          <w:sz w:val="22"/>
          <w:szCs w:val="22"/>
        </w:rPr>
        <w:t>20</w:t>
      </w:r>
      <w:r w:rsidR="003D406E" w:rsidRPr="00044706">
        <w:rPr>
          <w:rFonts w:ascii="Calibri" w:eastAsia="Calibri" w:hAnsi="Calibri" w:cs="Calibri"/>
          <w:sz w:val="22"/>
          <w:szCs w:val="22"/>
        </w:rPr>
        <w:t xml:space="preserve"> Country Development Cooperation Strategy (CDCS). Counterpart’s work fell most directly under CDCS Development Objective #2, </w:t>
      </w:r>
      <w:r w:rsidR="003D406E" w:rsidRPr="00A54732">
        <w:rPr>
          <w:rFonts w:ascii="Calibri" w:eastAsia="Calibri" w:hAnsi="Calibri" w:cs="Calibri"/>
          <w:i/>
          <w:sz w:val="22"/>
          <w:szCs w:val="22"/>
        </w:rPr>
        <w:t xml:space="preserve">Increased Civic </w:t>
      </w:r>
      <w:r w:rsidR="003D406E" w:rsidRPr="00A54732">
        <w:rPr>
          <w:rFonts w:ascii="Calibri" w:eastAsia="Calibri" w:hAnsi="Calibri" w:cs="Calibri"/>
          <w:i/>
          <w:sz w:val="22"/>
          <w:szCs w:val="22"/>
        </w:rPr>
        <w:lastRenderedPageBreak/>
        <w:t>Participation in Governance</w:t>
      </w:r>
      <w:r w:rsidR="003D406E" w:rsidRPr="00044706">
        <w:rPr>
          <w:rFonts w:ascii="Calibri" w:eastAsia="Calibri" w:hAnsi="Calibri" w:cs="Calibri"/>
          <w:sz w:val="22"/>
          <w:szCs w:val="22"/>
        </w:rPr>
        <w:t xml:space="preserve">, </w:t>
      </w:r>
      <w:r w:rsidR="00A54732">
        <w:rPr>
          <w:rFonts w:ascii="Calibri" w:eastAsia="Calibri" w:hAnsi="Calibri" w:cs="Calibri"/>
          <w:sz w:val="22"/>
          <w:szCs w:val="22"/>
        </w:rPr>
        <w:t>and</w:t>
      </w:r>
      <w:r w:rsidR="00A54732" w:rsidRPr="00044706">
        <w:rPr>
          <w:rFonts w:ascii="Calibri" w:eastAsia="Calibri" w:hAnsi="Calibri" w:cs="Calibri"/>
          <w:sz w:val="22"/>
          <w:szCs w:val="22"/>
        </w:rPr>
        <w:t xml:space="preserve"> </w:t>
      </w:r>
      <w:r w:rsidR="003D406E" w:rsidRPr="00044706">
        <w:rPr>
          <w:rFonts w:ascii="Calibri" w:eastAsia="Calibri" w:hAnsi="Calibri" w:cs="Calibri"/>
          <w:sz w:val="22"/>
          <w:szCs w:val="22"/>
        </w:rPr>
        <w:t>directly enhanced the ability of civil society to engage constructively in policy formation and the ability of the GoM’s capacity to respond to and incorporate citizen-input in policy-making.</w:t>
      </w:r>
      <w:bookmarkEnd w:id="3"/>
      <w:bookmarkEnd w:id="4"/>
    </w:p>
    <w:p w14:paraId="31FEAE6A" w14:textId="5F26EBAA" w:rsidR="00E552BB" w:rsidRPr="002751A2" w:rsidRDefault="001E431A" w:rsidP="004A6D73">
      <w:pPr>
        <w:pStyle w:val="Heading1"/>
      </w:pPr>
      <w:bookmarkStart w:id="23" w:name="_Toc22654354"/>
      <w:bookmarkStart w:id="24" w:name="_Toc22654452"/>
      <w:bookmarkStart w:id="25" w:name="_Toc22673679"/>
      <w:bookmarkStart w:id="26" w:name="_Toc22896866"/>
      <w:bookmarkStart w:id="27" w:name="_Toc22896946"/>
      <w:bookmarkStart w:id="28" w:name="_Toc22897646"/>
      <w:bookmarkStart w:id="29" w:name="_Toc22897892"/>
      <w:bookmarkStart w:id="30" w:name="_Toc22898052"/>
      <w:bookmarkStart w:id="31" w:name="_Toc22898212"/>
      <w:bookmarkStart w:id="32" w:name="_Toc22898283"/>
      <w:bookmarkStart w:id="33" w:name="_Toc22899488"/>
      <w:bookmarkStart w:id="34" w:name="_Toc22899591"/>
      <w:bookmarkStart w:id="35" w:name="_Toc22902350"/>
      <w:bookmarkStart w:id="36" w:name="_Toc22902653"/>
      <w:bookmarkStart w:id="37" w:name="_Toc22902713"/>
      <w:bookmarkStart w:id="38" w:name="_Toc23836458"/>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t>Program</w:t>
      </w:r>
      <w:r w:rsidR="00D71140">
        <w:t xml:space="preserve"> Context</w:t>
      </w:r>
      <w:bookmarkEnd w:id="38"/>
    </w:p>
    <w:p w14:paraId="35E06614" w14:textId="77777777" w:rsidR="00B16F92" w:rsidRPr="00991AE2" w:rsidRDefault="00B16F92" w:rsidP="00991AE2"/>
    <w:p w14:paraId="1361B072" w14:textId="4AAE004A" w:rsidR="003D26A2" w:rsidRDefault="007E7AC7">
      <w:pPr>
        <w:autoSpaceDE w:val="0"/>
        <w:autoSpaceDN w:val="0"/>
        <w:adjustRightInd w:val="0"/>
        <w:jc w:val="both"/>
        <w:rPr>
          <w:rFonts w:asciiTheme="minorHAnsi" w:hAnsiTheme="minorHAnsi" w:cstheme="minorBidi"/>
          <w:sz w:val="22"/>
          <w:szCs w:val="22"/>
        </w:rPr>
      </w:pPr>
      <w:bookmarkStart w:id="39" w:name="_Toc22654356"/>
      <w:bookmarkStart w:id="40" w:name="_Toc22654454"/>
      <w:bookmarkStart w:id="41" w:name="_Toc22654357"/>
      <w:bookmarkStart w:id="42" w:name="_Toc22654455"/>
      <w:bookmarkStart w:id="43" w:name="_Toc22654358"/>
      <w:bookmarkStart w:id="44" w:name="_Toc22654456"/>
      <w:bookmarkStart w:id="45" w:name="_Toc22654359"/>
      <w:bookmarkStart w:id="46" w:name="_Toc22654457"/>
      <w:bookmarkStart w:id="47" w:name="_Toc22654360"/>
      <w:bookmarkStart w:id="48" w:name="_Toc22654458"/>
      <w:bookmarkStart w:id="49" w:name="_Toc22654361"/>
      <w:bookmarkStart w:id="50" w:name="_Toc22654459"/>
      <w:bookmarkStart w:id="51" w:name="_Toc22654362"/>
      <w:bookmarkStart w:id="52" w:name="_Toc22654460"/>
      <w:bookmarkStart w:id="53" w:name="_Toc22654363"/>
      <w:bookmarkStart w:id="54" w:name="_Toc22654461"/>
      <w:bookmarkStart w:id="55" w:name="_Toc22654364"/>
      <w:bookmarkStart w:id="56" w:name="_Toc22654462"/>
      <w:bookmarkStart w:id="57" w:name="_Toc22654365"/>
      <w:bookmarkStart w:id="58" w:name="_Toc22654463"/>
      <w:bookmarkStart w:id="59" w:name="_Toc22654366"/>
      <w:bookmarkStart w:id="60" w:name="_Toc22654464"/>
      <w:bookmarkStart w:id="61" w:name="_Toc22654367"/>
      <w:bookmarkStart w:id="62" w:name="_Toc22654465"/>
      <w:bookmarkStart w:id="63" w:name="_Toc22654368"/>
      <w:bookmarkStart w:id="64" w:name="_Toc22654466"/>
      <w:bookmarkStart w:id="65" w:name="_Toc22654369"/>
      <w:bookmarkStart w:id="66" w:name="_Toc22654467"/>
      <w:bookmarkStart w:id="67" w:name="_Toc22654370"/>
      <w:bookmarkStart w:id="68" w:name="_Toc22654468"/>
      <w:bookmarkStart w:id="69" w:name="_Toc487890706"/>
      <w:bookmarkStart w:id="70" w:name="_Toc465362401"/>
      <w:bookmarkStart w:id="71" w:name="_Toc481093131"/>
      <w:bookmarkStart w:id="72" w:name="_Toc485721039"/>
      <w:bookmarkEnd w:id="5"/>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BD66A9">
        <w:rPr>
          <w:rFonts w:asciiTheme="minorHAnsi" w:hAnsiTheme="minorHAnsi" w:cstheme="minorBidi"/>
          <w:sz w:val="22"/>
          <w:szCs w:val="22"/>
        </w:rPr>
        <w:t>CSSP began activit</w:t>
      </w:r>
      <w:r w:rsidR="005A6BAE" w:rsidRPr="00553161">
        <w:rPr>
          <w:rFonts w:asciiTheme="minorHAnsi" w:hAnsiTheme="minorHAnsi" w:cstheme="minorBidi"/>
          <w:sz w:val="22"/>
          <w:szCs w:val="22"/>
        </w:rPr>
        <w:t>y implementation</w:t>
      </w:r>
      <w:r w:rsidR="00C318DE">
        <w:rPr>
          <w:rFonts w:asciiTheme="minorHAnsi" w:hAnsiTheme="minorHAnsi" w:cstheme="minorBidi"/>
          <w:sz w:val="22"/>
          <w:szCs w:val="22"/>
        </w:rPr>
        <w:t xml:space="preserve"> </w:t>
      </w:r>
      <w:r w:rsidR="00AC3F9B">
        <w:rPr>
          <w:rFonts w:asciiTheme="minorHAnsi" w:hAnsiTheme="minorHAnsi" w:cstheme="minorBidi"/>
          <w:sz w:val="22"/>
          <w:szCs w:val="22"/>
        </w:rPr>
        <w:t>in</w:t>
      </w:r>
      <w:r w:rsidR="00C318DE">
        <w:rPr>
          <w:rFonts w:asciiTheme="minorHAnsi" w:hAnsiTheme="minorHAnsi" w:cstheme="minorBidi"/>
          <w:sz w:val="22"/>
          <w:szCs w:val="22"/>
        </w:rPr>
        <w:t xml:space="preserve"> early 2015</w:t>
      </w:r>
      <w:r w:rsidR="003C4E91">
        <w:rPr>
          <w:rFonts w:asciiTheme="minorHAnsi" w:hAnsiTheme="minorHAnsi" w:cstheme="minorBidi"/>
          <w:sz w:val="22"/>
          <w:szCs w:val="22"/>
        </w:rPr>
        <w:t xml:space="preserve"> during a consequential period for the country.  </w:t>
      </w:r>
      <w:r w:rsidR="002804D7">
        <w:rPr>
          <w:rFonts w:asciiTheme="minorHAnsi" w:hAnsiTheme="minorHAnsi" w:cstheme="minorBidi"/>
          <w:sz w:val="22"/>
          <w:szCs w:val="22"/>
        </w:rPr>
        <w:t xml:space="preserve">Four years earlier, Morocco had adopted a new constitution that aimed to </w:t>
      </w:r>
      <w:r w:rsidR="00FF2C83">
        <w:rPr>
          <w:rFonts w:asciiTheme="minorHAnsi" w:hAnsiTheme="minorHAnsi" w:cstheme="minorBidi"/>
          <w:sz w:val="22"/>
          <w:szCs w:val="22"/>
        </w:rPr>
        <w:t>address</w:t>
      </w:r>
      <w:r w:rsidR="002804D7">
        <w:rPr>
          <w:rFonts w:asciiTheme="minorHAnsi" w:hAnsiTheme="minorHAnsi" w:cstheme="minorBidi"/>
          <w:sz w:val="22"/>
          <w:szCs w:val="22"/>
        </w:rPr>
        <w:t xml:space="preserve"> demands emanating f</w:t>
      </w:r>
      <w:r w:rsidR="00696183">
        <w:rPr>
          <w:rFonts w:asciiTheme="minorHAnsi" w:hAnsiTheme="minorHAnsi" w:cstheme="minorBidi"/>
          <w:sz w:val="22"/>
          <w:szCs w:val="22"/>
        </w:rPr>
        <w:t xml:space="preserve">rom the </w:t>
      </w:r>
      <w:r w:rsidR="008A6959">
        <w:rPr>
          <w:rFonts w:asciiTheme="minorHAnsi" w:hAnsiTheme="minorHAnsi" w:cstheme="minorBidi"/>
          <w:sz w:val="22"/>
          <w:szCs w:val="22"/>
        </w:rPr>
        <w:t xml:space="preserve">February 20 </w:t>
      </w:r>
      <w:r w:rsidR="00FF2C83">
        <w:rPr>
          <w:rFonts w:asciiTheme="minorHAnsi" w:hAnsiTheme="minorHAnsi" w:cstheme="minorBidi"/>
          <w:sz w:val="22"/>
          <w:szCs w:val="22"/>
        </w:rPr>
        <w:t xml:space="preserve">movement </w:t>
      </w:r>
      <w:r w:rsidR="00696183">
        <w:rPr>
          <w:rFonts w:asciiTheme="minorHAnsi" w:hAnsiTheme="minorHAnsi" w:cstheme="minorBidi"/>
          <w:sz w:val="22"/>
          <w:szCs w:val="22"/>
        </w:rPr>
        <w:t xml:space="preserve">by strengthening Morocco’s democratic institutions and </w:t>
      </w:r>
      <w:r w:rsidR="00B765F6">
        <w:rPr>
          <w:rFonts w:asciiTheme="minorHAnsi" w:hAnsiTheme="minorHAnsi" w:cstheme="minorBidi"/>
          <w:sz w:val="22"/>
          <w:szCs w:val="22"/>
        </w:rPr>
        <w:t xml:space="preserve">enshrining principles </w:t>
      </w:r>
      <w:r w:rsidR="003D26A2">
        <w:rPr>
          <w:rFonts w:asciiTheme="minorHAnsi" w:hAnsiTheme="minorHAnsi" w:cstheme="minorBidi"/>
          <w:sz w:val="22"/>
          <w:szCs w:val="22"/>
        </w:rPr>
        <w:t>of participatory</w:t>
      </w:r>
      <w:r w:rsidR="00B765F6">
        <w:rPr>
          <w:rFonts w:asciiTheme="minorHAnsi" w:hAnsiTheme="minorHAnsi" w:cstheme="minorBidi"/>
          <w:sz w:val="22"/>
          <w:szCs w:val="22"/>
        </w:rPr>
        <w:t xml:space="preserve"> democracy and civic engagement. </w:t>
      </w:r>
      <w:r w:rsidR="000E3E54">
        <w:rPr>
          <w:rFonts w:asciiTheme="minorHAnsi" w:hAnsiTheme="minorHAnsi" w:cstheme="minorBidi"/>
          <w:sz w:val="22"/>
          <w:szCs w:val="22"/>
        </w:rPr>
        <w:t xml:space="preserve"> The main reforms introduced by the new constitution in</w:t>
      </w:r>
      <w:r w:rsidR="002B47FB">
        <w:rPr>
          <w:rFonts w:asciiTheme="minorHAnsi" w:hAnsiTheme="minorHAnsi" w:cstheme="minorBidi"/>
          <w:sz w:val="22"/>
          <w:szCs w:val="22"/>
        </w:rPr>
        <w:t>clude</w:t>
      </w:r>
      <w:r w:rsidR="002F4C13">
        <w:rPr>
          <w:rFonts w:asciiTheme="minorHAnsi" w:hAnsiTheme="minorHAnsi" w:cstheme="minorBidi"/>
          <w:sz w:val="22"/>
          <w:szCs w:val="22"/>
        </w:rPr>
        <w:t>s</w:t>
      </w:r>
      <w:r w:rsidR="002B47FB">
        <w:rPr>
          <w:rFonts w:asciiTheme="minorHAnsi" w:hAnsiTheme="minorHAnsi" w:cstheme="minorBidi"/>
          <w:sz w:val="22"/>
          <w:szCs w:val="22"/>
        </w:rPr>
        <w:t xml:space="preserve"> the </w:t>
      </w:r>
      <w:r w:rsidR="007F37CA" w:rsidRPr="007F37CA">
        <w:rPr>
          <w:rFonts w:asciiTheme="minorHAnsi" w:hAnsiTheme="minorHAnsi" w:cstheme="minorBidi"/>
          <w:sz w:val="22"/>
          <w:szCs w:val="22"/>
        </w:rPr>
        <w:t>recogni</w:t>
      </w:r>
      <w:r w:rsidR="002B47FB">
        <w:rPr>
          <w:rFonts w:asciiTheme="minorHAnsi" w:hAnsiTheme="minorHAnsi" w:cstheme="minorBidi"/>
          <w:sz w:val="22"/>
          <w:szCs w:val="22"/>
        </w:rPr>
        <w:t>tion of</w:t>
      </w:r>
      <w:r w:rsidR="007F37CA" w:rsidRPr="007F37CA">
        <w:rPr>
          <w:rFonts w:asciiTheme="minorHAnsi" w:hAnsiTheme="minorHAnsi" w:cstheme="minorBidi"/>
          <w:sz w:val="22"/>
          <w:szCs w:val="22"/>
        </w:rPr>
        <w:t xml:space="preserve"> Amazigh as an official language</w:t>
      </w:r>
      <w:r w:rsidR="00F21E87">
        <w:rPr>
          <w:rFonts w:asciiTheme="minorHAnsi" w:hAnsiTheme="minorHAnsi" w:cstheme="minorBidi"/>
          <w:sz w:val="22"/>
          <w:szCs w:val="22"/>
        </w:rPr>
        <w:t xml:space="preserve"> and </w:t>
      </w:r>
      <w:r w:rsidR="002B47FB">
        <w:rPr>
          <w:rFonts w:asciiTheme="minorHAnsi" w:hAnsiTheme="minorHAnsi" w:cstheme="minorBidi"/>
          <w:sz w:val="22"/>
          <w:szCs w:val="22"/>
        </w:rPr>
        <w:t xml:space="preserve">the </w:t>
      </w:r>
      <w:r w:rsidR="00E17B5B">
        <w:rPr>
          <w:rFonts w:asciiTheme="minorHAnsi" w:hAnsiTheme="minorHAnsi" w:cstheme="minorBidi"/>
          <w:sz w:val="22"/>
          <w:szCs w:val="22"/>
        </w:rPr>
        <w:t>creation</w:t>
      </w:r>
      <w:r w:rsidR="002B47FB">
        <w:rPr>
          <w:rFonts w:asciiTheme="minorHAnsi" w:hAnsiTheme="minorHAnsi" w:cstheme="minorBidi"/>
          <w:sz w:val="22"/>
          <w:szCs w:val="22"/>
        </w:rPr>
        <w:t xml:space="preserve"> of </w:t>
      </w:r>
      <w:r w:rsidR="009B702C" w:rsidRPr="009B702C">
        <w:rPr>
          <w:rFonts w:asciiTheme="minorHAnsi" w:hAnsiTheme="minorHAnsi" w:cstheme="minorBidi"/>
          <w:sz w:val="22"/>
          <w:szCs w:val="22"/>
        </w:rPr>
        <w:t>new formal limits on the king’s power</w:t>
      </w:r>
      <w:r w:rsidR="00E17B5B">
        <w:rPr>
          <w:rFonts w:asciiTheme="minorHAnsi" w:hAnsiTheme="minorHAnsi" w:cstheme="minorBidi"/>
          <w:sz w:val="22"/>
          <w:szCs w:val="22"/>
        </w:rPr>
        <w:t xml:space="preserve"> </w:t>
      </w:r>
      <w:r w:rsidR="00F21E87">
        <w:rPr>
          <w:rFonts w:asciiTheme="minorHAnsi" w:hAnsiTheme="minorHAnsi" w:cstheme="minorBidi"/>
          <w:sz w:val="22"/>
          <w:szCs w:val="22"/>
        </w:rPr>
        <w:t>(</w:t>
      </w:r>
      <w:r w:rsidR="00E17B5B">
        <w:rPr>
          <w:rFonts w:asciiTheme="minorHAnsi" w:hAnsiTheme="minorHAnsi" w:cstheme="minorBidi"/>
          <w:sz w:val="22"/>
          <w:szCs w:val="22"/>
        </w:rPr>
        <w:t xml:space="preserve">who </w:t>
      </w:r>
      <w:r w:rsidR="00E17B5B" w:rsidRPr="009B702C">
        <w:rPr>
          <w:rFonts w:asciiTheme="minorHAnsi" w:hAnsiTheme="minorHAnsi" w:cstheme="minorBidi"/>
          <w:sz w:val="22"/>
          <w:szCs w:val="22"/>
        </w:rPr>
        <w:t xml:space="preserve">must </w:t>
      </w:r>
      <w:r w:rsidR="00F21E87">
        <w:rPr>
          <w:rFonts w:asciiTheme="minorHAnsi" w:hAnsiTheme="minorHAnsi" w:cstheme="minorBidi"/>
          <w:sz w:val="22"/>
          <w:szCs w:val="22"/>
        </w:rPr>
        <w:t xml:space="preserve">now </w:t>
      </w:r>
      <w:r w:rsidR="00E17B5B" w:rsidRPr="009B702C">
        <w:rPr>
          <w:rFonts w:asciiTheme="minorHAnsi" w:hAnsiTheme="minorHAnsi" w:cstheme="minorBidi"/>
          <w:sz w:val="22"/>
          <w:szCs w:val="22"/>
        </w:rPr>
        <w:t xml:space="preserve">respect election results </w:t>
      </w:r>
      <w:r w:rsidR="00E17B5B">
        <w:rPr>
          <w:rFonts w:asciiTheme="minorHAnsi" w:hAnsiTheme="minorHAnsi" w:cstheme="minorBidi"/>
          <w:sz w:val="22"/>
          <w:szCs w:val="22"/>
        </w:rPr>
        <w:t>when naming a new</w:t>
      </w:r>
      <w:r w:rsidR="009B702C" w:rsidRPr="009B702C">
        <w:rPr>
          <w:rFonts w:asciiTheme="minorHAnsi" w:hAnsiTheme="minorHAnsi" w:cstheme="minorBidi"/>
          <w:sz w:val="22"/>
          <w:szCs w:val="22"/>
        </w:rPr>
        <w:t xml:space="preserve"> prime minister </w:t>
      </w:r>
      <w:r w:rsidR="001525B8">
        <w:rPr>
          <w:rFonts w:asciiTheme="minorHAnsi" w:hAnsiTheme="minorHAnsi" w:cstheme="minorBidi"/>
          <w:sz w:val="22"/>
          <w:szCs w:val="22"/>
        </w:rPr>
        <w:t>and n</w:t>
      </w:r>
      <w:r w:rsidR="009B702C" w:rsidRPr="009B702C">
        <w:rPr>
          <w:rFonts w:asciiTheme="minorHAnsi" w:hAnsiTheme="minorHAnsi" w:cstheme="minorBidi"/>
          <w:sz w:val="22"/>
          <w:szCs w:val="22"/>
        </w:rPr>
        <w:t>o longer participate in and preside over the meetings of the cabinet</w:t>
      </w:r>
      <w:r w:rsidR="00F21E87">
        <w:rPr>
          <w:rFonts w:asciiTheme="minorHAnsi" w:hAnsiTheme="minorHAnsi" w:cstheme="minorBidi"/>
          <w:sz w:val="22"/>
          <w:szCs w:val="22"/>
        </w:rPr>
        <w:t xml:space="preserve">, </w:t>
      </w:r>
      <w:r w:rsidR="001525B8">
        <w:rPr>
          <w:rFonts w:asciiTheme="minorHAnsi" w:hAnsiTheme="minorHAnsi" w:cstheme="minorBidi"/>
          <w:sz w:val="22"/>
          <w:szCs w:val="22"/>
        </w:rPr>
        <w:t xml:space="preserve">except when security matters and “strategic </w:t>
      </w:r>
      <w:r w:rsidR="00E22C37">
        <w:rPr>
          <w:rFonts w:asciiTheme="minorHAnsi" w:hAnsiTheme="minorHAnsi" w:cstheme="minorBidi"/>
          <w:sz w:val="22"/>
          <w:szCs w:val="22"/>
        </w:rPr>
        <w:t xml:space="preserve">policy </w:t>
      </w:r>
      <w:r w:rsidR="001525B8">
        <w:rPr>
          <w:rFonts w:asciiTheme="minorHAnsi" w:hAnsiTheme="minorHAnsi" w:cstheme="minorBidi"/>
          <w:sz w:val="22"/>
          <w:szCs w:val="22"/>
        </w:rPr>
        <w:t>decisions” are discussed</w:t>
      </w:r>
      <w:r w:rsidR="008C059E">
        <w:rPr>
          <w:rFonts w:asciiTheme="minorHAnsi" w:hAnsiTheme="minorHAnsi" w:cstheme="minorBidi"/>
          <w:sz w:val="22"/>
          <w:szCs w:val="22"/>
        </w:rPr>
        <w:t>)</w:t>
      </w:r>
      <w:r w:rsidR="009B702C" w:rsidRPr="009B702C">
        <w:rPr>
          <w:rFonts w:asciiTheme="minorHAnsi" w:hAnsiTheme="minorHAnsi" w:cstheme="minorBidi"/>
          <w:sz w:val="22"/>
          <w:szCs w:val="22"/>
        </w:rPr>
        <w:t>.</w:t>
      </w:r>
      <w:r w:rsidR="00AF797D">
        <w:rPr>
          <w:rFonts w:asciiTheme="minorHAnsi" w:hAnsiTheme="minorHAnsi" w:cstheme="minorBidi"/>
          <w:sz w:val="22"/>
          <w:szCs w:val="22"/>
        </w:rPr>
        <w:t xml:space="preserve">  The new constitution promotes direct democracy by </w:t>
      </w:r>
      <w:r w:rsidR="00F16E22">
        <w:rPr>
          <w:rFonts w:asciiTheme="minorHAnsi" w:hAnsiTheme="minorHAnsi" w:cstheme="minorBidi"/>
          <w:sz w:val="22"/>
          <w:szCs w:val="22"/>
        </w:rPr>
        <w:t>asserting</w:t>
      </w:r>
      <w:r w:rsidR="00AF797D">
        <w:rPr>
          <w:rFonts w:asciiTheme="minorHAnsi" w:hAnsiTheme="minorHAnsi" w:cstheme="minorBidi"/>
          <w:sz w:val="22"/>
          <w:szCs w:val="22"/>
        </w:rPr>
        <w:t xml:space="preserve"> the right of citizens </w:t>
      </w:r>
      <w:r w:rsidR="00F16E22">
        <w:rPr>
          <w:rFonts w:asciiTheme="minorHAnsi" w:hAnsiTheme="minorHAnsi" w:cstheme="minorBidi"/>
          <w:sz w:val="22"/>
          <w:szCs w:val="22"/>
        </w:rPr>
        <w:t>to</w:t>
      </w:r>
      <w:r w:rsidR="00657BE7">
        <w:rPr>
          <w:rFonts w:asciiTheme="minorHAnsi" w:hAnsiTheme="minorHAnsi" w:cstheme="minorBidi"/>
          <w:sz w:val="22"/>
          <w:szCs w:val="22"/>
        </w:rPr>
        <w:t xml:space="preserve"> </w:t>
      </w:r>
      <w:r w:rsidR="00273D57">
        <w:rPr>
          <w:rFonts w:asciiTheme="minorHAnsi" w:hAnsiTheme="minorHAnsi" w:cstheme="minorBidi"/>
          <w:sz w:val="22"/>
          <w:szCs w:val="22"/>
        </w:rPr>
        <w:t>present legislative</w:t>
      </w:r>
      <w:r w:rsidR="00C24507">
        <w:rPr>
          <w:rFonts w:asciiTheme="minorHAnsi" w:hAnsiTheme="minorHAnsi" w:cstheme="minorBidi"/>
          <w:sz w:val="22"/>
          <w:szCs w:val="22"/>
        </w:rPr>
        <w:t xml:space="preserve"> motion</w:t>
      </w:r>
      <w:r w:rsidR="00221010">
        <w:rPr>
          <w:rFonts w:asciiTheme="minorHAnsi" w:hAnsiTheme="minorHAnsi" w:cstheme="minorBidi"/>
          <w:sz w:val="22"/>
          <w:szCs w:val="22"/>
        </w:rPr>
        <w:t>s</w:t>
      </w:r>
      <w:r w:rsidR="00C24507">
        <w:rPr>
          <w:rFonts w:asciiTheme="minorHAnsi" w:hAnsiTheme="minorHAnsi" w:cstheme="minorBidi"/>
          <w:sz w:val="22"/>
          <w:szCs w:val="22"/>
        </w:rPr>
        <w:t xml:space="preserve"> to parliame</w:t>
      </w:r>
      <w:r w:rsidR="00657BE7">
        <w:rPr>
          <w:rFonts w:asciiTheme="minorHAnsi" w:hAnsiTheme="minorHAnsi" w:cstheme="minorBidi"/>
          <w:sz w:val="22"/>
          <w:szCs w:val="22"/>
        </w:rPr>
        <w:t xml:space="preserve">nt and </w:t>
      </w:r>
      <w:r w:rsidR="00F16E22">
        <w:rPr>
          <w:rFonts w:asciiTheme="minorHAnsi" w:hAnsiTheme="minorHAnsi" w:cstheme="minorBidi"/>
          <w:sz w:val="22"/>
          <w:szCs w:val="22"/>
        </w:rPr>
        <w:t>petition</w:t>
      </w:r>
      <w:r w:rsidR="00657BE7">
        <w:rPr>
          <w:rFonts w:asciiTheme="minorHAnsi" w:hAnsiTheme="minorHAnsi" w:cstheme="minorBidi"/>
          <w:sz w:val="22"/>
          <w:szCs w:val="22"/>
        </w:rPr>
        <w:t xml:space="preserve">s at all levels of government. </w:t>
      </w:r>
      <w:r w:rsidR="003123C7">
        <w:rPr>
          <w:rFonts w:asciiTheme="minorHAnsi" w:hAnsiTheme="minorHAnsi" w:cstheme="minorBidi"/>
          <w:sz w:val="22"/>
          <w:szCs w:val="22"/>
        </w:rPr>
        <w:t>Finally, the constitution reasserts the principle</w:t>
      </w:r>
      <w:r w:rsidR="007E0765">
        <w:rPr>
          <w:rFonts w:asciiTheme="minorHAnsi" w:hAnsiTheme="minorHAnsi" w:cstheme="minorBidi"/>
          <w:sz w:val="22"/>
          <w:szCs w:val="22"/>
        </w:rPr>
        <w:t>s</w:t>
      </w:r>
      <w:r w:rsidR="003123C7">
        <w:rPr>
          <w:rFonts w:asciiTheme="minorHAnsi" w:hAnsiTheme="minorHAnsi" w:cstheme="minorBidi"/>
          <w:sz w:val="22"/>
          <w:szCs w:val="22"/>
        </w:rPr>
        <w:t xml:space="preserve"> of decentralized </w:t>
      </w:r>
      <w:r w:rsidR="00E11F33">
        <w:rPr>
          <w:rFonts w:asciiTheme="minorHAnsi" w:hAnsiTheme="minorHAnsi" w:cstheme="minorBidi"/>
          <w:sz w:val="22"/>
          <w:szCs w:val="22"/>
        </w:rPr>
        <w:t>administration</w:t>
      </w:r>
      <w:r w:rsidR="00E534EC">
        <w:rPr>
          <w:rFonts w:asciiTheme="minorHAnsi" w:hAnsiTheme="minorHAnsi" w:cstheme="minorBidi"/>
          <w:sz w:val="22"/>
          <w:szCs w:val="22"/>
        </w:rPr>
        <w:t xml:space="preserve">, mandates </w:t>
      </w:r>
      <w:r w:rsidR="00AF281E">
        <w:rPr>
          <w:rFonts w:asciiTheme="minorHAnsi" w:hAnsiTheme="minorHAnsi" w:cstheme="minorBidi"/>
          <w:sz w:val="22"/>
          <w:szCs w:val="22"/>
        </w:rPr>
        <w:t>new participatory mechanisms</w:t>
      </w:r>
      <w:r w:rsidR="00E534EC">
        <w:rPr>
          <w:rFonts w:asciiTheme="minorHAnsi" w:hAnsiTheme="minorHAnsi" w:cstheme="minorBidi"/>
          <w:sz w:val="22"/>
          <w:szCs w:val="22"/>
        </w:rPr>
        <w:t xml:space="preserve"> </w:t>
      </w:r>
      <w:r w:rsidR="005B54AE">
        <w:rPr>
          <w:rFonts w:asciiTheme="minorHAnsi" w:hAnsiTheme="minorHAnsi" w:cstheme="minorBidi"/>
          <w:sz w:val="22"/>
          <w:szCs w:val="22"/>
        </w:rPr>
        <w:t>and place</w:t>
      </w:r>
      <w:r w:rsidR="000807AA">
        <w:rPr>
          <w:rFonts w:asciiTheme="minorHAnsi" w:hAnsiTheme="minorHAnsi" w:cstheme="minorBidi"/>
          <w:sz w:val="22"/>
          <w:szCs w:val="22"/>
        </w:rPr>
        <w:t>s</w:t>
      </w:r>
      <w:r w:rsidR="005B54AE">
        <w:rPr>
          <w:rFonts w:asciiTheme="minorHAnsi" w:hAnsiTheme="minorHAnsi" w:cstheme="minorBidi"/>
          <w:sz w:val="22"/>
          <w:szCs w:val="22"/>
        </w:rPr>
        <w:t xml:space="preserve"> the regions at the heart of the </w:t>
      </w:r>
      <w:r w:rsidR="00403E6C">
        <w:rPr>
          <w:rFonts w:asciiTheme="minorHAnsi" w:hAnsiTheme="minorHAnsi" w:cstheme="minorBidi"/>
          <w:sz w:val="22"/>
          <w:szCs w:val="22"/>
        </w:rPr>
        <w:t>ter</w:t>
      </w:r>
      <w:r w:rsidR="00BB354B">
        <w:rPr>
          <w:rFonts w:asciiTheme="minorHAnsi" w:hAnsiTheme="minorHAnsi" w:cstheme="minorBidi"/>
          <w:sz w:val="22"/>
          <w:szCs w:val="22"/>
        </w:rPr>
        <w:t xml:space="preserve">ritorial </w:t>
      </w:r>
      <w:r w:rsidR="00E11F33">
        <w:rPr>
          <w:rFonts w:asciiTheme="minorHAnsi" w:hAnsiTheme="minorHAnsi" w:cstheme="minorBidi"/>
          <w:sz w:val="22"/>
          <w:szCs w:val="22"/>
        </w:rPr>
        <w:t>governance app</w:t>
      </w:r>
      <w:r w:rsidR="00273D57">
        <w:rPr>
          <w:rFonts w:asciiTheme="minorHAnsi" w:hAnsiTheme="minorHAnsi" w:cstheme="minorBidi"/>
          <w:sz w:val="22"/>
          <w:szCs w:val="22"/>
        </w:rPr>
        <w:t xml:space="preserve">aratus.  While these reforms </w:t>
      </w:r>
      <w:r w:rsidR="00191FE6">
        <w:rPr>
          <w:rFonts w:asciiTheme="minorHAnsi" w:hAnsiTheme="minorHAnsi" w:cstheme="minorBidi"/>
          <w:sz w:val="22"/>
          <w:szCs w:val="22"/>
        </w:rPr>
        <w:t xml:space="preserve">did not </w:t>
      </w:r>
      <w:r w:rsidR="00AE4DCB">
        <w:rPr>
          <w:rFonts w:asciiTheme="minorHAnsi" w:hAnsiTheme="minorHAnsi" w:cstheme="minorBidi"/>
          <w:sz w:val="22"/>
          <w:szCs w:val="22"/>
        </w:rPr>
        <w:t>fundamentally</w:t>
      </w:r>
      <w:r w:rsidR="00191FE6">
        <w:rPr>
          <w:rFonts w:asciiTheme="minorHAnsi" w:hAnsiTheme="minorHAnsi" w:cstheme="minorBidi"/>
          <w:sz w:val="22"/>
          <w:szCs w:val="22"/>
        </w:rPr>
        <w:t xml:space="preserve"> change the nature of </w:t>
      </w:r>
      <w:r w:rsidR="00D2537B">
        <w:rPr>
          <w:rFonts w:asciiTheme="minorHAnsi" w:hAnsiTheme="minorHAnsi" w:cstheme="minorBidi"/>
          <w:sz w:val="22"/>
          <w:szCs w:val="22"/>
        </w:rPr>
        <w:t xml:space="preserve">the Moroccan governance </w:t>
      </w:r>
      <w:r w:rsidR="007957C7">
        <w:rPr>
          <w:rFonts w:asciiTheme="minorHAnsi" w:hAnsiTheme="minorHAnsi" w:cstheme="minorBidi"/>
          <w:sz w:val="22"/>
          <w:szCs w:val="22"/>
        </w:rPr>
        <w:t>system,</w:t>
      </w:r>
      <w:r w:rsidR="00D2537B">
        <w:rPr>
          <w:rFonts w:asciiTheme="minorHAnsi" w:hAnsiTheme="minorHAnsi" w:cstheme="minorBidi"/>
          <w:sz w:val="22"/>
          <w:szCs w:val="22"/>
        </w:rPr>
        <w:t xml:space="preserve"> </w:t>
      </w:r>
      <w:r w:rsidR="00AE4DCB">
        <w:rPr>
          <w:rFonts w:asciiTheme="minorHAnsi" w:hAnsiTheme="minorHAnsi" w:cstheme="minorBidi"/>
          <w:sz w:val="22"/>
          <w:szCs w:val="22"/>
        </w:rPr>
        <w:t xml:space="preserve">they </w:t>
      </w:r>
      <w:r w:rsidR="00D2537B">
        <w:rPr>
          <w:rFonts w:asciiTheme="minorHAnsi" w:hAnsiTheme="minorHAnsi" w:cstheme="minorBidi"/>
          <w:sz w:val="22"/>
          <w:szCs w:val="22"/>
        </w:rPr>
        <w:t xml:space="preserve">provided </w:t>
      </w:r>
      <w:r w:rsidR="00AE4DCB">
        <w:rPr>
          <w:rFonts w:asciiTheme="minorHAnsi" w:hAnsiTheme="minorHAnsi" w:cstheme="minorBidi"/>
          <w:sz w:val="22"/>
          <w:szCs w:val="22"/>
        </w:rPr>
        <w:t>important opening</w:t>
      </w:r>
      <w:r w:rsidR="00880282">
        <w:rPr>
          <w:rFonts w:asciiTheme="minorHAnsi" w:hAnsiTheme="minorHAnsi" w:cstheme="minorBidi"/>
          <w:sz w:val="22"/>
          <w:szCs w:val="22"/>
        </w:rPr>
        <w:t>s</w:t>
      </w:r>
      <w:r w:rsidR="00AE4DCB">
        <w:rPr>
          <w:rFonts w:asciiTheme="minorHAnsi" w:hAnsiTheme="minorHAnsi" w:cstheme="minorBidi"/>
          <w:sz w:val="22"/>
          <w:szCs w:val="22"/>
        </w:rPr>
        <w:t xml:space="preserve"> for a program </w:t>
      </w:r>
      <w:r w:rsidR="00784F4E">
        <w:rPr>
          <w:rFonts w:asciiTheme="minorHAnsi" w:hAnsiTheme="minorHAnsi" w:cstheme="minorBidi"/>
          <w:sz w:val="22"/>
          <w:szCs w:val="22"/>
        </w:rPr>
        <w:t xml:space="preserve">like CSSP to support </w:t>
      </w:r>
      <w:r w:rsidR="004904B7">
        <w:rPr>
          <w:rFonts w:asciiTheme="minorHAnsi" w:hAnsiTheme="minorHAnsi" w:cstheme="minorBidi"/>
          <w:sz w:val="22"/>
          <w:szCs w:val="22"/>
        </w:rPr>
        <w:t xml:space="preserve">the </w:t>
      </w:r>
      <w:r w:rsidR="007957C7">
        <w:rPr>
          <w:rFonts w:asciiTheme="minorHAnsi" w:hAnsiTheme="minorHAnsi" w:cstheme="minorBidi"/>
          <w:sz w:val="22"/>
          <w:szCs w:val="22"/>
        </w:rPr>
        <w:t xml:space="preserve">emergence of new democratic practices and </w:t>
      </w:r>
      <w:r w:rsidR="008D4612">
        <w:rPr>
          <w:rFonts w:asciiTheme="minorHAnsi" w:hAnsiTheme="minorHAnsi" w:cstheme="minorBidi"/>
          <w:sz w:val="22"/>
          <w:szCs w:val="22"/>
        </w:rPr>
        <w:t xml:space="preserve">influence </w:t>
      </w:r>
      <w:r w:rsidR="001A3140">
        <w:rPr>
          <w:rFonts w:asciiTheme="minorHAnsi" w:hAnsiTheme="minorHAnsi" w:cstheme="minorBidi"/>
          <w:sz w:val="22"/>
          <w:szCs w:val="22"/>
        </w:rPr>
        <w:t xml:space="preserve">new </w:t>
      </w:r>
      <w:r w:rsidR="004564C8">
        <w:rPr>
          <w:rFonts w:asciiTheme="minorHAnsi" w:hAnsiTheme="minorHAnsi" w:cstheme="minorBidi"/>
          <w:sz w:val="22"/>
          <w:szCs w:val="22"/>
        </w:rPr>
        <w:t>reforms</w:t>
      </w:r>
      <w:r w:rsidR="001A3140">
        <w:rPr>
          <w:rFonts w:asciiTheme="minorHAnsi" w:hAnsiTheme="minorHAnsi" w:cstheme="minorBidi"/>
          <w:sz w:val="22"/>
          <w:szCs w:val="22"/>
        </w:rPr>
        <w:t xml:space="preserve">. </w:t>
      </w:r>
      <w:r w:rsidR="0072037A">
        <w:rPr>
          <w:rFonts w:asciiTheme="minorHAnsi" w:hAnsiTheme="minorHAnsi" w:cstheme="minorBidi"/>
          <w:sz w:val="22"/>
          <w:szCs w:val="22"/>
        </w:rPr>
        <w:t>For example, one</w:t>
      </w:r>
      <w:r w:rsidR="00725A37">
        <w:rPr>
          <w:rFonts w:asciiTheme="minorHAnsi" w:hAnsiTheme="minorHAnsi" w:cstheme="minorBidi"/>
          <w:sz w:val="22"/>
          <w:szCs w:val="22"/>
        </w:rPr>
        <w:t xml:space="preserve"> year after the beginning of the project, the Moroccan parliament adopted two laws </w:t>
      </w:r>
      <w:r w:rsidR="001C6E51">
        <w:rPr>
          <w:rFonts w:asciiTheme="minorHAnsi" w:hAnsiTheme="minorHAnsi" w:cstheme="minorBidi"/>
          <w:sz w:val="22"/>
          <w:szCs w:val="22"/>
        </w:rPr>
        <w:t>with support</w:t>
      </w:r>
      <w:r w:rsidR="00A07F9A">
        <w:rPr>
          <w:rFonts w:asciiTheme="minorHAnsi" w:hAnsiTheme="minorHAnsi" w:cstheme="minorBidi"/>
          <w:sz w:val="22"/>
          <w:szCs w:val="22"/>
        </w:rPr>
        <w:t xml:space="preserve"> from CSSP</w:t>
      </w:r>
      <w:r w:rsidR="001C6E51">
        <w:rPr>
          <w:rFonts w:asciiTheme="minorHAnsi" w:hAnsiTheme="minorHAnsi" w:cstheme="minorBidi"/>
          <w:sz w:val="22"/>
          <w:szCs w:val="22"/>
        </w:rPr>
        <w:t xml:space="preserve"> </w:t>
      </w:r>
      <w:r w:rsidR="00725A37">
        <w:rPr>
          <w:rFonts w:asciiTheme="minorHAnsi" w:hAnsiTheme="minorHAnsi" w:cstheme="minorBidi"/>
          <w:sz w:val="22"/>
          <w:szCs w:val="22"/>
        </w:rPr>
        <w:t xml:space="preserve">that specified </w:t>
      </w:r>
      <w:r w:rsidR="005178F9">
        <w:rPr>
          <w:rFonts w:asciiTheme="minorHAnsi" w:hAnsiTheme="minorHAnsi" w:cstheme="minorBidi"/>
          <w:sz w:val="22"/>
          <w:szCs w:val="22"/>
        </w:rPr>
        <w:t xml:space="preserve">the conditions for submitting petition or legislative motions.  While these laws were seen by some as </w:t>
      </w:r>
      <w:r w:rsidR="00B110C1">
        <w:rPr>
          <w:rFonts w:asciiTheme="minorHAnsi" w:hAnsiTheme="minorHAnsi" w:cstheme="minorBidi"/>
          <w:sz w:val="22"/>
          <w:szCs w:val="22"/>
        </w:rPr>
        <w:t>imposing</w:t>
      </w:r>
      <w:r w:rsidR="005178F9">
        <w:rPr>
          <w:rFonts w:asciiTheme="minorHAnsi" w:hAnsiTheme="minorHAnsi" w:cstheme="minorBidi"/>
          <w:sz w:val="22"/>
          <w:szCs w:val="22"/>
        </w:rPr>
        <w:t xml:space="preserve"> undue restrictions on the exercise of these rights</w:t>
      </w:r>
      <w:r w:rsidR="00B110C1">
        <w:rPr>
          <w:rFonts w:asciiTheme="minorHAnsi" w:hAnsiTheme="minorHAnsi" w:cstheme="minorBidi"/>
          <w:sz w:val="22"/>
          <w:szCs w:val="22"/>
        </w:rPr>
        <w:t>, CSSP understood the</w:t>
      </w:r>
      <w:r w:rsidR="00D62AAC">
        <w:rPr>
          <w:rFonts w:asciiTheme="minorHAnsi" w:hAnsiTheme="minorHAnsi" w:cstheme="minorBidi"/>
          <w:sz w:val="22"/>
          <w:szCs w:val="22"/>
        </w:rPr>
        <w:t xml:space="preserve">ir significance and </w:t>
      </w:r>
      <w:r w:rsidR="00DE33ED">
        <w:rPr>
          <w:rFonts w:asciiTheme="minorHAnsi" w:hAnsiTheme="minorHAnsi" w:cstheme="minorBidi"/>
          <w:sz w:val="22"/>
          <w:szCs w:val="22"/>
        </w:rPr>
        <w:t xml:space="preserve">seized the </w:t>
      </w:r>
      <w:r w:rsidR="00021F01">
        <w:rPr>
          <w:rFonts w:asciiTheme="minorHAnsi" w:hAnsiTheme="minorHAnsi" w:cstheme="minorBidi"/>
          <w:sz w:val="22"/>
          <w:szCs w:val="22"/>
        </w:rPr>
        <w:t>opportunities</w:t>
      </w:r>
      <w:r w:rsidR="00DE33ED">
        <w:rPr>
          <w:rFonts w:asciiTheme="minorHAnsi" w:hAnsiTheme="minorHAnsi" w:cstheme="minorBidi"/>
          <w:sz w:val="22"/>
          <w:szCs w:val="22"/>
        </w:rPr>
        <w:t xml:space="preserve"> presented by </w:t>
      </w:r>
      <w:r w:rsidR="002F4C13">
        <w:rPr>
          <w:rFonts w:asciiTheme="minorHAnsi" w:hAnsiTheme="minorHAnsi" w:cstheme="minorBidi"/>
          <w:sz w:val="22"/>
          <w:szCs w:val="22"/>
        </w:rPr>
        <w:t>them</w:t>
      </w:r>
      <w:r w:rsidR="00DE33ED">
        <w:rPr>
          <w:rFonts w:asciiTheme="minorHAnsi" w:hAnsiTheme="minorHAnsi" w:cstheme="minorBidi"/>
          <w:sz w:val="22"/>
          <w:szCs w:val="22"/>
        </w:rPr>
        <w:t xml:space="preserve"> to </w:t>
      </w:r>
      <w:r w:rsidR="00021F01">
        <w:rPr>
          <w:rFonts w:asciiTheme="minorHAnsi" w:hAnsiTheme="minorHAnsi" w:cstheme="minorBidi"/>
          <w:sz w:val="22"/>
          <w:szCs w:val="22"/>
        </w:rPr>
        <w:t>build capacity of civil society organizations</w:t>
      </w:r>
      <w:r w:rsidR="00632E44">
        <w:rPr>
          <w:rFonts w:asciiTheme="minorHAnsi" w:hAnsiTheme="minorHAnsi" w:cstheme="minorBidi"/>
          <w:sz w:val="22"/>
          <w:szCs w:val="22"/>
        </w:rPr>
        <w:t xml:space="preserve"> </w:t>
      </w:r>
      <w:r w:rsidR="00767351">
        <w:rPr>
          <w:rFonts w:asciiTheme="minorHAnsi" w:hAnsiTheme="minorHAnsi" w:cstheme="minorBidi"/>
          <w:sz w:val="22"/>
          <w:szCs w:val="22"/>
        </w:rPr>
        <w:t>to use the new mechanisms</w:t>
      </w:r>
      <w:r w:rsidR="008E041A">
        <w:rPr>
          <w:rFonts w:asciiTheme="minorHAnsi" w:hAnsiTheme="minorHAnsi" w:cstheme="minorBidi"/>
          <w:sz w:val="22"/>
          <w:szCs w:val="22"/>
        </w:rPr>
        <w:t xml:space="preserve"> and of governmental bodies to implement them</w:t>
      </w:r>
      <w:r w:rsidR="00767351">
        <w:rPr>
          <w:rFonts w:asciiTheme="minorHAnsi" w:hAnsiTheme="minorHAnsi" w:cstheme="minorBidi"/>
          <w:sz w:val="22"/>
          <w:szCs w:val="22"/>
        </w:rPr>
        <w:t xml:space="preserve">. </w:t>
      </w:r>
    </w:p>
    <w:p w14:paraId="23F7920B" w14:textId="77777777" w:rsidR="007F37CA" w:rsidRDefault="007F37CA">
      <w:pPr>
        <w:autoSpaceDE w:val="0"/>
        <w:autoSpaceDN w:val="0"/>
        <w:adjustRightInd w:val="0"/>
        <w:jc w:val="both"/>
        <w:rPr>
          <w:rFonts w:asciiTheme="minorHAnsi" w:hAnsiTheme="minorHAnsi" w:cstheme="minorBidi"/>
          <w:sz w:val="22"/>
          <w:szCs w:val="22"/>
        </w:rPr>
      </w:pPr>
    </w:p>
    <w:p w14:paraId="1761DEF9" w14:textId="104E0614" w:rsidR="00FF5A39" w:rsidRPr="0015124A" w:rsidRDefault="005034AB">
      <w:pPr>
        <w:autoSpaceDE w:val="0"/>
        <w:autoSpaceDN w:val="0"/>
        <w:adjustRightInd w:val="0"/>
        <w:jc w:val="both"/>
        <w:rPr>
          <w:rFonts w:asciiTheme="minorHAnsi" w:hAnsiTheme="minorHAnsi" w:cstheme="minorBidi"/>
          <w:sz w:val="22"/>
          <w:szCs w:val="22"/>
        </w:rPr>
      </w:pPr>
      <w:r w:rsidRPr="00BD66A9">
        <w:rPr>
          <w:rFonts w:asciiTheme="minorHAnsi" w:hAnsiTheme="minorHAnsi" w:cstheme="minorBidi"/>
          <w:sz w:val="22"/>
          <w:szCs w:val="22"/>
        </w:rPr>
        <w:t>CSSP implement</w:t>
      </w:r>
      <w:r w:rsidR="00170287">
        <w:rPr>
          <w:rFonts w:asciiTheme="minorHAnsi" w:hAnsiTheme="minorHAnsi" w:cstheme="minorBidi"/>
          <w:sz w:val="22"/>
          <w:szCs w:val="22"/>
        </w:rPr>
        <w:t xml:space="preserve">ation was also </w:t>
      </w:r>
      <w:r w:rsidR="00DB5C10">
        <w:rPr>
          <w:rFonts w:asciiTheme="minorHAnsi" w:hAnsiTheme="minorHAnsi" w:cstheme="minorBidi"/>
          <w:sz w:val="22"/>
          <w:szCs w:val="22"/>
        </w:rPr>
        <w:t>marked</w:t>
      </w:r>
      <w:r w:rsidR="006B2687" w:rsidRPr="00682A2C">
        <w:rPr>
          <w:rFonts w:asciiTheme="minorHAnsi" w:hAnsiTheme="minorHAnsi" w:cstheme="minorBidi"/>
          <w:sz w:val="22"/>
          <w:szCs w:val="22"/>
        </w:rPr>
        <w:t xml:space="preserve"> by the </w:t>
      </w:r>
      <w:r w:rsidR="006B2687" w:rsidRPr="00BD66A9">
        <w:rPr>
          <w:rFonts w:asciiTheme="minorHAnsi" w:hAnsiTheme="minorHAnsi" w:cstheme="minorBidi"/>
          <w:sz w:val="22"/>
          <w:szCs w:val="22"/>
        </w:rPr>
        <w:t>O</w:t>
      </w:r>
      <w:r w:rsidR="007E7AC7" w:rsidRPr="00553161">
        <w:rPr>
          <w:rFonts w:asciiTheme="minorHAnsi" w:hAnsiTheme="minorHAnsi" w:cstheme="minorBidi"/>
          <w:sz w:val="22"/>
          <w:szCs w:val="22"/>
        </w:rPr>
        <w:t>ctober 2016 election</w:t>
      </w:r>
      <w:r w:rsidR="006B2687" w:rsidRPr="00EE3E0B">
        <w:rPr>
          <w:rFonts w:asciiTheme="minorHAnsi" w:hAnsiTheme="minorHAnsi" w:cstheme="minorBidi"/>
          <w:sz w:val="22"/>
          <w:szCs w:val="22"/>
        </w:rPr>
        <w:t>s</w:t>
      </w:r>
      <w:r w:rsidR="008E041A">
        <w:rPr>
          <w:rFonts w:asciiTheme="minorHAnsi" w:hAnsiTheme="minorHAnsi" w:cstheme="minorBidi"/>
          <w:sz w:val="22"/>
          <w:szCs w:val="22"/>
        </w:rPr>
        <w:t xml:space="preserve">, which </w:t>
      </w:r>
      <w:r w:rsidR="00567A49" w:rsidRPr="00553161">
        <w:rPr>
          <w:rFonts w:asciiTheme="minorHAnsi" w:hAnsiTheme="minorHAnsi" w:cstheme="minorBidi"/>
          <w:sz w:val="22"/>
          <w:szCs w:val="22"/>
        </w:rPr>
        <w:t>revealed</w:t>
      </w:r>
      <w:r w:rsidR="007E7AC7" w:rsidRPr="00BD66A9">
        <w:rPr>
          <w:rFonts w:asciiTheme="minorHAnsi" w:hAnsiTheme="minorHAnsi" w:cstheme="minorBidi"/>
          <w:sz w:val="22"/>
          <w:szCs w:val="22"/>
        </w:rPr>
        <w:t xml:space="preserve"> </w:t>
      </w:r>
      <w:r w:rsidR="008E041A">
        <w:rPr>
          <w:rFonts w:asciiTheme="minorHAnsi" w:hAnsiTheme="minorHAnsi" w:cstheme="minorBidi"/>
          <w:sz w:val="22"/>
          <w:szCs w:val="22"/>
        </w:rPr>
        <w:t>an</w:t>
      </w:r>
      <w:r w:rsidR="008E041A" w:rsidRPr="00BD66A9">
        <w:rPr>
          <w:rFonts w:asciiTheme="minorHAnsi" w:hAnsiTheme="minorHAnsi" w:cstheme="minorBidi"/>
          <w:sz w:val="22"/>
          <w:szCs w:val="22"/>
        </w:rPr>
        <w:t xml:space="preserve"> </w:t>
      </w:r>
      <w:r w:rsidR="007E7AC7" w:rsidRPr="00BD66A9">
        <w:rPr>
          <w:rFonts w:asciiTheme="minorHAnsi" w:hAnsiTheme="minorHAnsi" w:cstheme="minorBidi"/>
          <w:sz w:val="22"/>
          <w:szCs w:val="22"/>
        </w:rPr>
        <w:t xml:space="preserve">increasingly </w:t>
      </w:r>
      <w:r w:rsidR="000C50DE">
        <w:rPr>
          <w:rFonts w:asciiTheme="minorHAnsi" w:hAnsiTheme="minorHAnsi" w:cstheme="minorBidi"/>
          <w:sz w:val="22"/>
          <w:szCs w:val="22"/>
        </w:rPr>
        <w:t>polarized</w:t>
      </w:r>
      <w:r w:rsidR="000C50DE" w:rsidRPr="00BD66A9">
        <w:rPr>
          <w:rFonts w:asciiTheme="minorHAnsi" w:hAnsiTheme="minorHAnsi" w:cstheme="minorBidi"/>
          <w:sz w:val="22"/>
          <w:szCs w:val="22"/>
        </w:rPr>
        <w:t xml:space="preserve"> </w:t>
      </w:r>
      <w:r w:rsidR="007E7AC7" w:rsidRPr="00BD66A9">
        <w:rPr>
          <w:rFonts w:asciiTheme="minorHAnsi" w:hAnsiTheme="minorHAnsi" w:cstheme="minorBidi"/>
          <w:sz w:val="22"/>
          <w:szCs w:val="22"/>
        </w:rPr>
        <w:t xml:space="preserve">political landscape </w:t>
      </w:r>
      <w:r w:rsidR="000C50DE">
        <w:rPr>
          <w:rFonts w:asciiTheme="minorHAnsi" w:hAnsiTheme="minorHAnsi" w:cstheme="minorBidi"/>
          <w:sz w:val="22"/>
          <w:szCs w:val="22"/>
        </w:rPr>
        <w:t>and</w:t>
      </w:r>
      <w:r w:rsidR="007E7AC7" w:rsidRPr="00BD66A9">
        <w:rPr>
          <w:rFonts w:asciiTheme="minorHAnsi" w:hAnsiTheme="minorHAnsi" w:cstheme="minorBidi"/>
          <w:sz w:val="22"/>
          <w:szCs w:val="22"/>
        </w:rPr>
        <w:t xml:space="preserve"> low civic </w:t>
      </w:r>
      <w:r w:rsidR="00A43646" w:rsidRPr="00553161">
        <w:rPr>
          <w:rFonts w:asciiTheme="minorHAnsi" w:hAnsiTheme="minorHAnsi" w:cstheme="minorBidi"/>
          <w:sz w:val="22"/>
          <w:szCs w:val="22"/>
        </w:rPr>
        <w:t xml:space="preserve">engagement </w:t>
      </w:r>
      <w:r w:rsidR="000C50DE">
        <w:rPr>
          <w:rFonts w:asciiTheme="minorHAnsi" w:hAnsiTheme="minorHAnsi" w:cstheme="minorBidi"/>
          <w:sz w:val="22"/>
          <w:szCs w:val="22"/>
        </w:rPr>
        <w:t xml:space="preserve">in Morocco, </w:t>
      </w:r>
      <w:r w:rsidR="00A43646" w:rsidRPr="00BD66A9">
        <w:rPr>
          <w:rFonts w:asciiTheme="minorHAnsi" w:hAnsiTheme="minorHAnsi" w:cstheme="minorBidi"/>
          <w:sz w:val="22"/>
          <w:szCs w:val="22"/>
        </w:rPr>
        <w:t>as</w:t>
      </w:r>
      <w:r w:rsidR="007E7AC7" w:rsidRPr="00553161">
        <w:rPr>
          <w:rFonts w:asciiTheme="minorHAnsi" w:hAnsiTheme="minorHAnsi" w:cstheme="minorBidi"/>
          <w:sz w:val="22"/>
          <w:szCs w:val="22"/>
        </w:rPr>
        <w:t xml:space="preserve"> only 43% of </w:t>
      </w:r>
      <w:r w:rsidR="00A43646" w:rsidRPr="00BD66A9">
        <w:rPr>
          <w:rFonts w:asciiTheme="minorHAnsi" w:hAnsiTheme="minorHAnsi" w:cstheme="minorBidi"/>
          <w:sz w:val="22"/>
          <w:szCs w:val="22"/>
        </w:rPr>
        <w:t xml:space="preserve">eligible voters </w:t>
      </w:r>
      <w:r w:rsidR="007E7AC7" w:rsidRPr="00553161">
        <w:rPr>
          <w:rFonts w:asciiTheme="minorHAnsi" w:hAnsiTheme="minorHAnsi" w:cstheme="minorBidi"/>
          <w:sz w:val="22"/>
          <w:szCs w:val="22"/>
        </w:rPr>
        <w:t>parti</w:t>
      </w:r>
      <w:r w:rsidR="00A43646" w:rsidRPr="00EE3E0B">
        <w:rPr>
          <w:rFonts w:asciiTheme="minorHAnsi" w:hAnsiTheme="minorHAnsi" w:cstheme="minorBidi"/>
          <w:sz w:val="22"/>
          <w:szCs w:val="22"/>
        </w:rPr>
        <w:t xml:space="preserve">cipated in the </w:t>
      </w:r>
      <w:r w:rsidR="00427AB4" w:rsidRPr="00EE1C4E">
        <w:rPr>
          <w:rFonts w:asciiTheme="minorHAnsi" w:hAnsiTheme="minorHAnsi" w:cstheme="minorBidi"/>
          <w:sz w:val="22"/>
          <w:szCs w:val="22"/>
        </w:rPr>
        <w:t>elections</w:t>
      </w:r>
      <w:r w:rsidR="007E7AC7" w:rsidRPr="00BD66A9">
        <w:rPr>
          <w:rFonts w:asciiTheme="minorHAnsi" w:hAnsiTheme="minorHAnsi" w:cstheme="minorBidi"/>
          <w:sz w:val="22"/>
          <w:szCs w:val="22"/>
        </w:rPr>
        <w:t>. In addition, the creation of a new government </w:t>
      </w:r>
      <w:r w:rsidR="005D1B2F" w:rsidRPr="00BD66A9">
        <w:rPr>
          <w:rFonts w:asciiTheme="minorHAnsi" w:hAnsiTheme="minorHAnsi" w:cstheme="minorBidi"/>
          <w:sz w:val="22"/>
          <w:szCs w:val="22"/>
        </w:rPr>
        <w:t xml:space="preserve">following </w:t>
      </w:r>
      <w:r w:rsidR="007E7AC7" w:rsidRPr="00BD66A9">
        <w:rPr>
          <w:rFonts w:asciiTheme="minorHAnsi" w:hAnsiTheme="minorHAnsi" w:cstheme="minorBidi"/>
          <w:sz w:val="22"/>
          <w:szCs w:val="22"/>
        </w:rPr>
        <w:t>the 2016 parliamentary elections took several months</w:t>
      </w:r>
      <w:r w:rsidR="005D1B2F" w:rsidRPr="00BD66A9">
        <w:rPr>
          <w:rFonts w:asciiTheme="minorHAnsi" w:hAnsiTheme="minorHAnsi" w:cstheme="minorBidi"/>
          <w:sz w:val="22"/>
          <w:szCs w:val="22"/>
        </w:rPr>
        <w:t>,</w:t>
      </w:r>
      <w:r w:rsidR="007E7AC7" w:rsidRPr="00553161">
        <w:rPr>
          <w:rFonts w:asciiTheme="minorHAnsi" w:hAnsiTheme="minorHAnsi" w:cstheme="minorBidi"/>
          <w:sz w:val="22"/>
          <w:szCs w:val="22"/>
        </w:rPr>
        <w:t xml:space="preserve"> </w:t>
      </w:r>
      <w:r w:rsidR="007B6EC2" w:rsidRPr="00BD66A9">
        <w:rPr>
          <w:rFonts w:asciiTheme="minorHAnsi" w:hAnsiTheme="minorHAnsi" w:cstheme="minorBidi"/>
          <w:sz w:val="22"/>
          <w:szCs w:val="22"/>
        </w:rPr>
        <w:t xml:space="preserve">as negotiations </w:t>
      </w:r>
      <w:r w:rsidR="003B6716" w:rsidRPr="00553161">
        <w:rPr>
          <w:rFonts w:asciiTheme="minorHAnsi" w:hAnsiTheme="minorHAnsi" w:cstheme="minorBidi"/>
          <w:sz w:val="22"/>
          <w:szCs w:val="22"/>
        </w:rPr>
        <w:t>surrounding</w:t>
      </w:r>
      <w:r w:rsidR="007E7AC7" w:rsidRPr="00BD66A9">
        <w:rPr>
          <w:rFonts w:asciiTheme="minorHAnsi" w:hAnsiTheme="minorHAnsi" w:cstheme="minorBidi"/>
          <w:sz w:val="22"/>
          <w:szCs w:val="22"/>
        </w:rPr>
        <w:t xml:space="preserve"> the first designated head of government failed</w:t>
      </w:r>
      <w:r w:rsidR="007E7AC7" w:rsidRPr="00024F35">
        <w:rPr>
          <w:rFonts w:asciiTheme="minorHAnsi" w:hAnsiTheme="minorHAnsi" w:cstheme="minorBidi"/>
          <w:sz w:val="22"/>
          <w:szCs w:val="22"/>
        </w:rPr>
        <w:t>. Saad Eddine El Otmani, the second designated head of government</w:t>
      </w:r>
      <w:r w:rsidR="005D1B2F" w:rsidRPr="00024F35">
        <w:rPr>
          <w:rFonts w:asciiTheme="minorHAnsi" w:hAnsiTheme="minorHAnsi" w:cstheme="minorBidi"/>
          <w:sz w:val="22"/>
          <w:szCs w:val="22"/>
        </w:rPr>
        <w:t>,</w:t>
      </w:r>
      <w:r w:rsidR="00081232" w:rsidRPr="00BF388F">
        <w:rPr>
          <w:rFonts w:asciiTheme="minorHAnsi" w:hAnsiTheme="minorHAnsi" w:cstheme="minorBidi"/>
          <w:sz w:val="22"/>
          <w:szCs w:val="22"/>
        </w:rPr>
        <w:t xml:space="preserve"> ultimately</w:t>
      </w:r>
      <w:r w:rsidR="007E7AC7" w:rsidRPr="00BD66A9">
        <w:rPr>
          <w:rFonts w:asciiTheme="minorHAnsi" w:hAnsiTheme="minorHAnsi" w:cstheme="minorBidi"/>
          <w:sz w:val="22"/>
          <w:szCs w:val="22"/>
        </w:rPr>
        <w:t> succeeded</w:t>
      </w:r>
      <w:r w:rsidR="00081232" w:rsidRPr="00553161">
        <w:rPr>
          <w:rFonts w:asciiTheme="minorHAnsi" w:hAnsiTheme="minorHAnsi" w:cstheme="minorBidi"/>
          <w:sz w:val="22"/>
          <w:szCs w:val="22"/>
        </w:rPr>
        <w:t xml:space="preserve"> in</w:t>
      </w:r>
      <w:r w:rsidR="007E7AC7" w:rsidRPr="00EE3E0B">
        <w:rPr>
          <w:rFonts w:asciiTheme="minorHAnsi" w:hAnsiTheme="minorHAnsi" w:cstheme="minorBidi"/>
          <w:sz w:val="22"/>
          <w:szCs w:val="22"/>
        </w:rPr>
        <w:t xml:space="preserve"> forming a new government</w:t>
      </w:r>
      <w:r w:rsidR="004B5D46" w:rsidRPr="00EE1C4E">
        <w:rPr>
          <w:rFonts w:asciiTheme="minorHAnsi" w:hAnsiTheme="minorHAnsi" w:cstheme="minorBidi"/>
          <w:sz w:val="22"/>
          <w:szCs w:val="22"/>
        </w:rPr>
        <w:t xml:space="preserve">. </w:t>
      </w:r>
      <w:r w:rsidR="004B5D46" w:rsidRPr="00BD66A9">
        <w:rPr>
          <w:rFonts w:asciiTheme="minorHAnsi" w:hAnsiTheme="minorHAnsi" w:cstheme="minorBidi"/>
          <w:sz w:val="22"/>
          <w:szCs w:val="22"/>
        </w:rPr>
        <w:t>T</w:t>
      </w:r>
      <w:r w:rsidR="007E7AC7" w:rsidRPr="00BD66A9">
        <w:rPr>
          <w:rFonts w:asciiTheme="minorHAnsi" w:hAnsiTheme="minorHAnsi" w:cstheme="minorBidi"/>
          <w:sz w:val="22"/>
          <w:szCs w:val="22"/>
        </w:rPr>
        <w:t>he</w:t>
      </w:r>
      <w:r w:rsidR="004B5D46" w:rsidRPr="00553161">
        <w:rPr>
          <w:rFonts w:asciiTheme="minorHAnsi" w:hAnsiTheme="minorHAnsi" w:cstheme="minorBidi"/>
          <w:sz w:val="22"/>
          <w:szCs w:val="22"/>
        </w:rPr>
        <w:t xml:space="preserve"> protracted </w:t>
      </w:r>
      <w:r w:rsidR="00C21185" w:rsidRPr="00EE3E0B">
        <w:rPr>
          <w:rFonts w:asciiTheme="minorHAnsi" w:hAnsiTheme="minorHAnsi" w:cstheme="minorBidi"/>
          <w:sz w:val="22"/>
          <w:szCs w:val="22"/>
        </w:rPr>
        <w:t>negotiations</w:t>
      </w:r>
      <w:r w:rsidR="00A03A24" w:rsidRPr="00EE1C4E">
        <w:rPr>
          <w:rFonts w:asciiTheme="minorHAnsi" w:hAnsiTheme="minorHAnsi" w:cstheme="minorBidi"/>
          <w:sz w:val="22"/>
          <w:szCs w:val="22"/>
        </w:rPr>
        <w:t xml:space="preserve"> </w:t>
      </w:r>
      <w:r w:rsidR="008E6CEC" w:rsidRPr="00682A2C">
        <w:rPr>
          <w:rFonts w:asciiTheme="minorHAnsi" w:hAnsiTheme="minorHAnsi" w:cstheme="minorBidi"/>
          <w:sz w:val="22"/>
          <w:szCs w:val="22"/>
        </w:rPr>
        <w:t>prevented the adoption o</w:t>
      </w:r>
      <w:r w:rsidR="006B05AA" w:rsidRPr="00024F35">
        <w:rPr>
          <w:rFonts w:asciiTheme="minorHAnsi" w:hAnsiTheme="minorHAnsi" w:cstheme="minorBidi"/>
          <w:sz w:val="22"/>
          <w:szCs w:val="22"/>
        </w:rPr>
        <w:t>f</w:t>
      </w:r>
      <w:r w:rsidR="008E6CEC" w:rsidRPr="00024F35">
        <w:rPr>
          <w:rFonts w:asciiTheme="minorHAnsi" w:hAnsiTheme="minorHAnsi" w:cstheme="minorBidi"/>
          <w:sz w:val="22"/>
          <w:szCs w:val="22"/>
        </w:rPr>
        <w:t xml:space="preserve"> a national budget and </w:t>
      </w:r>
      <w:r w:rsidR="006B05AA" w:rsidRPr="00BF388F">
        <w:rPr>
          <w:rFonts w:asciiTheme="minorHAnsi" w:hAnsiTheme="minorHAnsi" w:cstheme="minorBidi"/>
          <w:sz w:val="22"/>
          <w:szCs w:val="22"/>
        </w:rPr>
        <w:t>CSSP</w:t>
      </w:r>
      <w:r w:rsidR="00FD5C4D" w:rsidRPr="00BD66A9">
        <w:rPr>
          <w:rFonts w:asciiTheme="minorHAnsi" w:hAnsiTheme="minorHAnsi" w:cstheme="minorBidi"/>
          <w:sz w:val="22"/>
          <w:szCs w:val="22"/>
        </w:rPr>
        <w:t xml:space="preserve"> had to delay </w:t>
      </w:r>
      <w:r w:rsidR="006B05AA" w:rsidRPr="00553161">
        <w:rPr>
          <w:rFonts w:asciiTheme="minorHAnsi" w:hAnsiTheme="minorHAnsi" w:cstheme="minorBidi"/>
          <w:sz w:val="22"/>
          <w:szCs w:val="22"/>
        </w:rPr>
        <w:t xml:space="preserve">work with </w:t>
      </w:r>
      <w:r w:rsidR="008E6CEC" w:rsidRPr="00EE3E0B">
        <w:rPr>
          <w:rFonts w:asciiTheme="minorHAnsi" w:hAnsiTheme="minorHAnsi" w:cstheme="minorBidi"/>
          <w:sz w:val="22"/>
          <w:szCs w:val="22"/>
        </w:rPr>
        <w:t xml:space="preserve">the </w:t>
      </w:r>
      <w:r w:rsidR="008E6CEC" w:rsidRPr="00EE1C4E">
        <w:rPr>
          <w:rFonts w:asciiTheme="minorHAnsi" w:hAnsiTheme="minorHAnsi" w:cstheme="minorBidi"/>
          <w:sz w:val="22"/>
          <w:szCs w:val="22"/>
        </w:rPr>
        <w:t>Ministry in Charge of Relations with Parliament and Civil Society (MCRPCS) and the House of Representatives (HoR)</w:t>
      </w:r>
      <w:r w:rsidR="005C7E67" w:rsidRPr="00682A2C">
        <w:rPr>
          <w:rFonts w:asciiTheme="minorHAnsi" w:hAnsiTheme="minorHAnsi" w:cstheme="minorBidi"/>
          <w:sz w:val="22"/>
          <w:szCs w:val="22"/>
        </w:rPr>
        <w:t xml:space="preserve"> as a result</w:t>
      </w:r>
      <w:r w:rsidR="006B05AA" w:rsidRPr="00024F35">
        <w:rPr>
          <w:rFonts w:asciiTheme="minorHAnsi" w:hAnsiTheme="minorHAnsi" w:cstheme="minorBidi"/>
          <w:sz w:val="22"/>
          <w:szCs w:val="22"/>
        </w:rPr>
        <w:t xml:space="preserve">. </w:t>
      </w:r>
      <w:r w:rsidR="00D05FF8" w:rsidRPr="00024F35">
        <w:rPr>
          <w:rFonts w:asciiTheme="minorHAnsi" w:hAnsiTheme="minorHAnsi" w:cstheme="minorBidi"/>
          <w:sz w:val="22"/>
          <w:szCs w:val="22"/>
        </w:rPr>
        <w:t>Finally</w:t>
      </w:r>
      <w:r w:rsidR="00D44AEE" w:rsidRPr="00BF388F">
        <w:rPr>
          <w:rFonts w:asciiTheme="minorHAnsi" w:hAnsiTheme="minorHAnsi" w:cstheme="minorBidi"/>
          <w:sz w:val="22"/>
          <w:szCs w:val="22"/>
        </w:rPr>
        <w:t>,</w:t>
      </w:r>
      <w:r w:rsidR="00D05FF8" w:rsidRPr="00F505D0">
        <w:rPr>
          <w:rFonts w:asciiTheme="minorHAnsi" w:hAnsiTheme="minorHAnsi" w:cstheme="minorBidi"/>
          <w:sz w:val="22"/>
          <w:szCs w:val="22"/>
        </w:rPr>
        <w:t xml:space="preserve"> the national political event</w:t>
      </w:r>
      <w:r w:rsidR="00482B26" w:rsidRPr="00F505D0">
        <w:rPr>
          <w:rFonts w:asciiTheme="minorHAnsi" w:hAnsiTheme="minorHAnsi" w:cstheme="minorBidi"/>
          <w:sz w:val="22"/>
          <w:szCs w:val="22"/>
        </w:rPr>
        <w:t>s</w:t>
      </w:r>
      <w:r w:rsidR="00D05FF8" w:rsidRPr="008365D8">
        <w:rPr>
          <w:rFonts w:asciiTheme="minorHAnsi" w:hAnsiTheme="minorHAnsi" w:cstheme="minorBidi"/>
          <w:sz w:val="22"/>
          <w:szCs w:val="22"/>
        </w:rPr>
        <w:t xml:space="preserve"> also contributed </w:t>
      </w:r>
      <w:r w:rsidR="00A03A24" w:rsidRPr="008365D8">
        <w:rPr>
          <w:rFonts w:asciiTheme="minorHAnsi" w:hAnsiTheme="minorHAnsi" w:cstheme="minorBidi"/>
          <w:sz w:val="22"/>
          <w:szCs w:val="22"/>
        </w:rPr>
        <w:t xml:space="preserve">to political paralysis </w:t>
      </w:r>
      <w:r w:rsidR="00D05FF8" w:rsidRPr="0052561F">
        <w:rPr>
          <w:rFonts w:asciiTheme="minorHAnsi" w:hAnsiTheme="minorHAnsi" w:cstheme="minorBidi"/>
          <w:sz w:val="22"/>
          <w:szCs w:val="22"/>
        </w:rPr>
        <w:t xml:space="preserve">in some </w:t>
      </w:r>
      <w:r w:rsidR="00A03A24" w:rsidRPr="00BD66A9">
        <w:rPr>
          <w:rFonts w:asciiTheme="minorHAnsi" w:hAnsiTheme="minorHAnsi" w:cstheme="minorBidi"/>
          <w:sz w:val="22"/>
          <w:szCs w:val="22"/>
        </w:rPr>
        <w:t>commun</w:t>
      </w:r>
      <w:r w:rsidR="00D05FF8" w:rsidRPr="00553161">
        <w:rPr>
          <w:rFonts w:asciiTheme="minorHAnsi" w:hAnsiTheme="minorHAnsi" w:cstheme="minorBidi"/>
          <w:sz w:val="22"/>
          <w:szCs w:val="22"/>
        </w:rPr>
        <w:t>es</w:t>
      </w:r>
      <w:r w:rsidR="00A03A24" w:rsidRPr="00EE3E0B">
        <w:rPr>
          <w:rFonts w:asciiTheme="minorHAnsi" w:hAnsiTheme="minorHAnsi" w:cstheme="minorBidi"/>
          <w:sz w:val="22"/>
          <w:szCs w:val="22"/>
        </w:rPr>
        <w:t xml:space="preserve"> and region</w:t>
      </w:r>
      <w:r w:rsidR="00D05FF8" w:rsidRPr="00EE1C4E">
        <w:rPr>
          <w:rFonts w:asciiTheme="minorHAnsi" w:hAnsiTheme="minorHAnsi" w:cstheme="minorBidi"/>
          <w:sz w:val="22"/>
          <w:szCs w:val="22"/>
        </w:rPr>
        <w:t>s</w:t>
      </w:r>
      <w:r w:rsidR="005C7E67" w:rsidRPr="00682A2C">
        <w:rPr>
          <w:rFonts w:asciiTheme="minorHAnsi" w:hAnsiTheme="minorHAnsi" w:cstheme="minorBidi"/>
          <w:sz w:val="22"/>
          <w:szCs w:val="22"/>
        </w:rPr>
        <w:t>,</w:t>
      </w:r>
      <w:r w:rsidR="00D05FF8" w:rsidRPr="00024F35">
        <w:rPr>
          <w:rFonts w:asciiTheme="minorHAnsi" w:hAnsiTheme="minorHAnsi" w:cstheme="minorBidi"/>
          <w:sz w:val="22"/>
          <w:szCs w:val="22"/>
        </w:rPr>
        <w:t xml:space="preserve"> which</w:t>
      </w:r>
      <w:r w:rsidR="00A03A24" w:rsidRPr="00024F35">
        <w:rPr>
          <w:rFonts w:asciiTheme="minorHAnsi" w:hAnsiTheme="minorHAnsi" w:cstheme="minorBidi"/>
          <w:sz w:val="22"/>
          <w:szCs w:val="22"/>
        </w:rPr>
        <w:t xml:space="preserve"> </w:t>
      </w:r>
      <w:r w:rsidR="008E6CEC" w:rsidRPr="00BF388F">
        <w:rPr>
          <w:rFonts w:asciiTheme="minorHAnsi" w:hAnsiTheme="minorHAnsi" w:cstheme="minorBidi"/>
          <w:sz w:val="22"/>
          <w:szCs w:val="22"/>
        </w:rPr>
        <w:t>slow</w:t>
      </w:r>
      <w:r w:rsidR="00E35DEB" w:rsidRPr="00F505D0">
        <w:rPr>
          <w:rFonts w:asciiTheme="minorHAnsi" w:hAnsiTheme="minorHAnsi" w:cstheme="minorBidi"/>
          <w:sz w:val="22"/>
          <w:szCs w:val="22"/>
        </w:rPr>
        <w:t>ed</w:t>
      </w:r>
      <w:r w:rsidR="00192907" w:rsidRPr="00F505D0">
        <w:rPr>
          <w:rFonts w:asciiTheme="minorHAnsi" w:hAnsiTheme="minorHAnsi" w:cstheme="minorBidi"/>
          <w:sz w:val="22"/>
          <w:szCs w:val="22"/>
        </w:rPr>
        <w:t xml:space="preserve"> down</w:t>
      </w:r>
      <w:r w:rsidR="00D05FF8" w:rsidRPr="008365D8">
        <w:rPr>
          <w:rFonts w:asciiTheme="minorHAnsi" w:hAnsiTheme="minorHAnsi" w:cstheme="minorBidi"/>
          <w:sz w:val="22"/>
          <w:szCs w:val="22"/>
        </w:rPr>
        <w:t xml:space="preserve"> the progress </w:t>
      </w:r>
      <w:r w:rsidR="00E35DEB" w:rsidRPr="008365D8">
        <w:rPr>
          <w:rFonts w:asciiTheme="minorHAnsi" w:hAnsiTheme="minorHAnsi" w:cstheme="minorBidi"/>
          <w:sz w:val="22"/>
          <w:szCs w:val="22"/>
        </w:rPr>
        <w:t xml:space="preserve">in </w:t>
      </w:r>
      <w:r w:rsidR="00192907" w:rsidRPr="0052561F">
        <w:rPr>
          <w:rFonts w:asciiTheme="minorHAnsi" w:hAnsiTheme="minorHAnsi" w:cstheme="minorBidi"/>
          <w:sz w:val="22"/>
          <w:szCs w:val="22"/>
        </w:rPr>
        <w:t>implementing partnerships with CSSP</w:t>
      </w:r>
      <w:r w:rsidR="007E7AC7" w:rsidRPr="00BD66A9">
        <w:rPr>
          <w:rFonts w:asciiTheme="minorHAnsi" w:hAnsiTheme="minorHAnsi" w:cstheme="minorBidi"/>
          <w:sz w:val="22"/>
          <w:szCs w:val="22"/>
        </w:rPr>
        <w:t>. </w:t>
      </w:r>
    </w:p>
    <w:p w14:paraId="20B3BC84" w14:textId="77777777" w:rsidR="00FF5A39" w:rsidRPr="005E31B1" w:rsidRDefault="00FF5A39" w:rsidP="00FF5A39">
      <w:pPr>
        <w:autoSpaceDE w:val="0"/>
        <w:autoSpaceDN w:val="0"/>
        <w:adjustRightInd w:val="0"/>
        <w:jc w:val="both"/>
        <w:rPr>
          <w:rFonts w:asciiTheme="minorHAnsi" w:hAnsiTheme="minorHAnsi" w:cstheme="minorHAnsi"/>
          <w:i/>
          <w:sz w:val="22"/>
          <w:szCs w:val="22"/>
        </w:rPr>
      </w:pPr>
    </w:p>
    <w:p w14:paraId="409419E8" w14:textId="5C95661C" w:rsidR="001635C5" w:rsidRPr="005E31B1" w:rsidRDefault="00FF5A39" w:rsidP="00FF5A39">
      <w:pPr>
        <w:autoSpaceDE w:val="0"/>
        <w:autoSpaceDN w:val="0"/>
        <w:adjustRightInd w:val="0"/>
        <w:jc w:val="both"/>
        <w:rPr>
          <w:rFonts w:asciiTheme="minorHAnsi" w:hAnsiTheme="minorHAnsi" w:cstheme="minorHAnsi"/>
          <w:i/>
          <w:sz w:val="22"/>
          <w:szCs w:val="22"/>
        </w:rPr>
      </w:pPr>
      <w:r w:rsidRPr="00A212EA">
        <w:rPr>
          <w:rFonts w:asciiTheme="minorHAnsi" w:hAnsiTheme="minorHAnsi" w:cstheme="minorHAnsi"/>
          <w:sz w:val="22"/>
          <w:szCs w:val="22"/>
        </w:rPr>
        <w:t xml:space="preserve">However, a positive outcome of the 2016 poll included the election of presidents and other council members </w:t>
      </w:r>
      <w:r w:rsidR="006B5534">
        <w:rPr>
          <w:rFonts w:asciiTheme="minorHAnsi" w:hAnsiTheme="minorHAnsi" w:cstheme="minorHAnsi"/>
          <w:sz w:val="22"/>
          <w:szCs w:val="22"/>
        </w:rPr>
        <w:t>of</w:t>
      </w:r>
      <w:r w:rsidR="006B5534" w:rsidRPr="00A212EA">
        <w:rPr>
          <w:rFonts w:asciiTheme="minorHAnsi" w:hAnsiTheme="minorHAnsi" w:cstheme="minorHAnsi"/>
          <w:sz w:val="22"/>
          <w:szCs w:val="22"/>
        </w:rPr>
        <w:t xml:space="preserve"> </w:t>
      </w:r>
      <w:r w:rsidRPr="00A212EA">
        <w:rPr>
          <w:rFonts w:asciiTheme="minorHAnsi" w:hAnsiTheme="minorHAnsi" w:cstheme="minorHAnsi"/>
          <w:sz w:val="22"/>
          <w:szCs w:val="22"/>
        </w:rPr>
        <w:t xml:space="preserve">CSSP partner communes (Drarga, Tetouan, Fez, Temara and Safi) to the </w:t>
      </w:r>
      <w:r w:rsidR="007F1DCC">
        <w:rPr>
          <w:rFonts w:asciiTheme="minorHAnsi" w:hAnsiTheme="minorHAnsi" w:cstheme="minorHAnsi"/>
          <w:sz w:val="22"/>
          <w:szCs w:val="22"/>
        </w:rPr>
        <w:t>P</w:t>
      </w:r>
      <w:r w:rsidR="007F1DCC" w:rsidRPr="00A212EA">
        <w:rPr>
          <w:rFonts w:asciiTheme="minorHAnsi" w:hAnsiTheme="minorHAnsi" w:cstheme="minorHAnsi"/>
          <w:sz w:val="22"/>
          <w:szCs w:val="22"/>
        </w:rPr>
        <w:t>arliament</w:t>
      </w:r>
      <w:r w:rsidR="007F1DCC">
        <w:rPr>
          <w:rFonts w:asciiTheme="minorHAnsi" w:hAnsiTheme="minorHAnsi" w:cstheme="minorHAnsi"/>
          <w:sz w:val="22"/>
          <w:szCs w:val="22"/>
        </w:rPr>
        <w:t xml:space="preserve">.  Per Moroccan law, these </w:t>
      </w:r>
      <w:r w:rsidR="00CF7AF4">
        <w:rPr>
          <w:rFonts w:asciiTheme="minorHAnsi" w:hAnsiTheme="minorHAnsi" w:cstheme="minorHAnsi"/>
          <w:sz w:val="22"/>
          <w:szCs w:val="22"/>
        </w:rPr>
        <w:t>officials</w:t>
      </w:r>
      <w:r w:rsidR="007F1DCC" w:rsidRPr="00A212EA">
        <w:rPr>
          <w:rFonts w:asciiTheme="minorHAnsi" w:hAnsiTheme="minorHAnsi" w:cstheme="minorHAnsi"/>
          <w:sz w:val="22"/>
          <w:szCs w:val="22"/>
        </w:rPr>
        <w:t> </w:t>
      </w:r>
      <w:r w:rsidR="00E25C1F">
        <w:rPr>
          <w:rFonts w:asciiTheme="minorHAnsi" w:hAnsiTheme="minorHAnsi" w:cstheme="minorHAnsi"/>
          <w:sz w:val="22"/>
          <w:szCs w:val="22"/>
        </w:rPr>
        <w:t xml:space="preserve">also </w:t>
      </w:r>
      <w:r w:rsidR="00CF7AF4">
        <w:rPr>
          <w:rFonts w:asciiTheme="minorHAnsi" w:hAnsiTheme="minorHAnsi" w:cstheme="minorHAnsi"/>
          <w:sz w:val="22"/>
          <w:szCs w:val="22"/>
        </w:rPr>
        <w:t>retained</w:t>
      </w:r>
      <w:r w:rsidR="00A32C4B">
        <w:rPr>
          <w:rFonts w:asciiTheme="minorHAnsi" w:hAnsiTheme="minorHAnsi" w:cstheme="minorHAnsi"/>
          <w:sz w:val="22"/>
          <w:szCs w:val="22"/>
        </w:rPr>
        <w:t xml:space="preserve"> </w:t>
      </w:r>
      <w:r w:rsidRPr="00A212EA">
        <w:rPr>
          <w:rFonts w:asciiTheme="minorHAnsi" w:hAnsiTheme="minorHAnsi" w:cstheme="minorHAnsi"/>
          <w:sz w:val="22"/>
          <w:szCs w:val="22"/>
        </w:rPr>
        <w:t xml:space="preserve">their </w:t>
      </w:r>
      <w:r w:rsidR="004C1193">
        <w:rPr>
          <w:rFonts w:asciiTheme="minorHAnsi" w:hAnsiTheme="minorHAnsi" w:cstheme="minorHAnsi"/>
          <w:sz w:val="22"/>
          <w:szCs w:val="22"/>
        </w:rPr>
        <w:t>offices</w:t>
      </w:r>
      <w:r w:rsidRPr="00A212EA">
        <w:rPr>
          <w:rFonts w:asciiTheme="minorHAnsi" w:hAnsiTheme="minorHAnsi" w:cstheme="minorHAnsi"/>
          <w:sz w:val="22"/>
          <w:szCs w:val="22"/>
        </w:rPr>
        <w:t xml:space="preserve"> in their</w:t>
      </w:r>
      <w:r w:rsidR="00CF7AF4">
        <w:rPr>
          <w:rFonts w:asciiTheme="minorHAnsi" w:hAnsiTheme="minorHAnsi" w:cstheme="minorHAnsi"/>
          <w:sz w:val="22"/>
          <w:szCs w:val="22"/>
        </w:rPr>
        <w:t xml:space="preserve"> local</w:t>
      </w:r>
      <w:r w:rsidRPr="00A212EA">
        <w:rPr>
          <w:rFonts w:asciiTheme="minorHAnsi" w:hAnsiTheme="minorHAnsi" w:cstheme="minorHAnsi"/>
          <w:sz w:val="22"/>
          <w:szCs w:val="22"/>
        </w:rPr>
        <w:t xml:space="preserve"> communes</w:t>
      </w:r>
      <w:r w:rsidR="00CF7AF4">
        <w:rPr>
          <w:rFonts w:asciiTheme="minorHAnsi" w:hAnsiTheme="minorHAnsi" w:cstheme="minorHAnsi"/>
          <w:sz w:val="22"/>
          <w:szCs w:val="22"/>
        </w:rPr>
        <w:t xml:space="preserve">.  </w:t>
      </w:r>
      <w:r w:rsidR="00310AC3">
        <w:rPr>
          <w:rFonts w:asciiTheme="minorHAnsi" w:hAnsiTheme="minorHAnsi" w:cstheme="minorHAnsi"/>
          <w:sz w:val="22"/>
          <w:szCs w:val="22"/>
        </w:rPr>
        <w:t xml:space="preserve">This </w:t>
      </w:r>
      <w:r w:rsidR="00143CD3">
        <w:rPr>
          <w:rFonts w:asciiTheme="minorHAnsi" w:hAnsiTheme="minorHAnsi" w:cstheme="minorHAnsi"/>
          <w:sz w:val="22"/>
          <w:szCs w:val="22"/>
        </w:rPr>
        <w:t xml:space="preserve">ensured the presence of CSSP allies in </w:t>
      </w:r>
      <w:r w:rsidR="00CF7AF4">
        <w:rPr>
          <w:rFonts w:asciiTheme="minorHAnsi" w:hAnsiTheme="minorHAnsi" w:cstheme="minorHAnsi"/>
          <w:sz w:val="22"/>
          <w:szCs w:val="22"/>
        </w:rPr>
        <w:t>P</w:t>
      </w:r>
      <w:r w:rsidR="00143CD3">
        <w:rPr>
          <w:rFonts w:asciiTheme="minorHAnsi" w:hAnsiTheme="minorHAnsi" w:cstheme="minorHAnsi"/>
          <w:sz w:val="22"/>
          <w:szCs w:val="22"/>
        </w:rPr>
        <w:t>arliament</w:t>
      </w:r>
      <w:r w:rsidR="002A250D">
        <w:rPr>
          <w:rFonts w:asciiTheme="minorHAnsi" w:hAnsiTheme="minorHAnsi" w:cstheme="minorHAnsi"/>
          <w:sz w:val="22"/>
          <w:szCs w:val="22"/>
        </w:rPr>
        <w:t xml:space="preserve"> and facilitated collaboration with </w:t>
      </w:r>
      <w:r w:rsidR="009D63FF">
        <w:rPr>
          <w:rFonts w:asciiTheme="minorHAnsi" w:hAnsiTheme="minorHAnsi" w:cstheme="minorHAnsi"/>
          <w:sz w:val="22"/>
          <w:szCs w:val="22"/>
        </w:rPr>
        <w:t>MPs</w:t>
      </w:r>
      <w:r w:rsidR="002A250D">
        <w:rPr>
          <w:rFonts w:asciiTheme="minorHAnsi" w:hAnsiTheme="minorHAnsi" w:cstheme="minorHAnsi"/>
          <w:sz w:val="22"/>
          <w:szCs w:val="22"/>
        </w:rPr>
        <w:t xml:space="preserve">. </w:t>
      </w:r>
      <w:r w:rsidRPr="00A212EA">
        <w:rPr>
          <w:rFonts w:asciiTheme="minorHAnsi" w:hAnsiTheme="minorHAnsi" w:cstheme="minorHAnsi"/>
          <w:sz w:val="22"/>
          <w:szCs w:val="22"/>
        </w:rPr>
        <w:t xml:space="preserve">Moreover, the royal speech at Parliament's opening session in October 2016 focused on citizens' access to central services and territorial administration. All administrations, including local government, were called upon to improve their relations with citizens and promote mechanisms for participation and consultation. This speech constituted a tremendous support to the CSSP program, particularly with regards to the improvement of services </w:t>
      </w:r>
      <w:r w:rsidR="00644CB7">
        <w:rPr>
          <w:rFonts w:asciiTheme="minorHAnsi" w:hAnsiTheme="minorHAnsi" w:cstheme="minorHAnsi"/>
          <w:sz w:val="22"/>
          <w:szCs w:val="22"/>
        </w:rPr>
        <w:t>provided by</w:t>
      </w:r>
      <w:r w:rsidRPr="00A212EA">
        <w:rPr>
          <w:rFonts w:asciiTheme="minorHAnsi" w:hAnsiTheme="minorHAnsi" w:cstheme="minorHAnsi"/>
          <w:sz w:val="22"/>
          <w:szCs w:val="22"/>
        </w:rPr>
        <w:t xml:space="preserve"> regional and communal governments </w:t>
      </w:r>
      <w:r w:rsidR="00883D90">
        <w:rPr>
          <w:rFonts w:asciiTheme="minorHAnsi" w:hAnsiTheme="minorHAnsi" w:cstheme="minorHAnsi"/>
          <w:sz w:val="22"/>
          <w:szCs w:val="22"/>
        </w:rPr>
        <w:t xml:space="preserve">for </w:t>
      </w:r>
      <w:r w:rsidRPr="00A212EA">
        <w:rPr>
          <w:rFonts w:asciiTheme="minorHAnsi" w:hAnsiTheme="minorHAnsi" w:cstheme="minorHAnsi"/>
          <w:sz w:val="22"/>
          <w:szCs w:val="22"/>
        </w:rPr>
        <w:t>citizens in their jurisdiction</w:t>
      </w:r>
      <w:r w:rsidRPr="005E31B1">
        <w:rPr>
          <w:rFonts w:asciiTheme="minorHAnsi" w:hAnsiTheme="minorHAnsi" w:cstheme="minorHAnsi"/>
          <w:i/>
          <w:sz w:val="22"/>
          <w:szCs w:val="22"/>
        </w:rPr>
        <w:t>.</w:t>
      </w:r>
      <w:r w:rsidR="00605F32">
        <w:rPr>
          <w:rFonts w:asciiTheme="minorHAnsi" w:hAnsiTheme="minorHAnsi" w:cstheme="minorHAnsi"/>
          <w:i/>
          <w:sz w:val="22"/>
          <w:szCs w:val="22"/>
        </w:rPr>
        <w:t xml:space="preserve"> </w:t>
      </w:r>
      <w:r w:rsidR="00883D90" w:rsidRPr="002E7582">
        <w:rPr>
          <w:rFonts w:asciiTheme="minorHAnsi" w:hAnsiTheme="minorHAnsi" w:cstheme="minorHAnsi"/>
          <w:sz w:val="22"/>
          <w:szCs w:val="22"/>
        </w:rPr>
        <w:t>It a</w:t>
      </w:r>
      <w:r w:rsidR="00883D90">
        <w:rPr>
          <w:rFonts w:asciiTheme="minorHAnsi" w:hAnsiTheme="minorHAnsi" w:cstheme="minorHAnsi"/>
          <w:sz w:val="22"/>
          <w:szCs w:val="22"/>
        </w:rPr>
        <w:t xml:space="preserve">lso </w:t>
      </w:r>
      <w:r w:rsidR="00C53D45">
        <w:rPr>
          <w:rFonts w:asciiTheme="minorHAnsi" w:hAnsiTheme="minorHAnsi" w:cstheme="minorHAnsi"/>
          <w:sz w:val="22"/>
          <w:szCs w:val="22"/>
        </w:rPr>
        <w:t xml:space="preserve">provided </w:t>
      </w:r>
      <w:r w:rsidR="00085F51">
        <w:rPr>
          <w:rFonts w:asciiTheme="minorHAnsi" w:hAnsiTheme="minorHAnsi" w:cstheme="minorHAnsi"/>
          <w:sz w:val="22"/>
          <w:szCs w:val="22"/>
        </w:rPr>
        <w:t xml:space="preserve">new momentum </w:t>
      </w:r>
      <w:r w:rsidR="00BD5F06">
        <w:rPr>
          <w:rFonts w:asciiTheme="minorHAnsi" w:hAnsiTheme="minorHAnsi" w:cstheme="minorHAnsi"/>
          <w:sz w:val="22"/>
          <w:szCs w:val="22"/>
        </w:rPr>
        <w:t xml:space="preserve">to the </w:t>
      </w:r>
      <w:r w:rsidR="00FB3000" w:rsidRPr="009C6D30">
        <w:rPr>
          <w:rFonts w:asciiTheme="minorHAnsi" w:eastAsia="Times New Roman" w:hAnsiTheme="minorHAnsi" w:cstheme="minorHAnsi"/>
          <w:color w:val="212121"/>
          <w:sz w:val="22"/>
          <w:szCs w:val="22"/>
        </w:rPr>
        <w:t xml:space="preserve">implementation of </w:t>
      </w:r>
      <w:r w:rsidR="00892E8E">
        <w:rPr>
          <w:rFonts w:asciiTheme="minorHAnsi" w:eastAsia="Times New Roman" w:hAnsiTheme="minorHAnsi" w:cstheme="minorHAnsi"/>
          <w:color w:val="212121"/>
          <w:sz w:val="22"/>
          <w:szCs w:val="22"/>
        </w:rPr>
        <w:t xml:space="preserve">constitutionally-mandated </w:t>
      </w:r>
      <w:r w:rsidR="00FB3000" w:rsidRPr="009C6D30">
        <w:rPr>
          <w:rFonts w:asciiTheme="minorHAnsi" w:eastAsia="Times New Roman" w:hAnsiTheme="minorHAnsi" w:cstheme="minorHAnsi"/>
          <w:color w:val="212121"/>
          <w:sz w:val="22"/>
          <w:szCs w:val="22"/>
        </w:rPr>
        <w:t>participatory democracy mechanisms</w:t>
      </w:r>
      <w:r w:rsidR="00BD5F06">
        <w:rPr>
          <w:rFonts w:asciiTheme="minorHAnsi" w:eastAsia="Times New Roman" w:hAnsiTheme="minorHAnsi" w:cstheme="minorHAnsi"/>
          <w:color w:val="212121"/>
          <w:sz w:val="22"/>
          <w:szCs w:val="22"/>
        </w:rPr>
        <w:t xml:space="preserve">, including </w:t>
      </w:r>
      <w:r w:rsidR="00FB3000" w:rsidRPr="009C6D30">
        <w:rPr>
          <w:rFonts w:asciiTheme="minorHAnsi" w:eastAsia="Times New Roman" w:hAnsiTheme="minorHAnsi" w:cstheme="minorHAnsi"/>
          <w:color w:val="212121"/>
          <w:sz w:val="22"/>
          <w:szCs w:val="22"/>
        </w:rPr>
        <w:t>the right to petition and the establishment of consultative bodies</w:t>
      </w:r>
      <w:r w:rsidR="00BD5F06">
        <w:rPr>
          <w:rFonts w:asciiTheme="minorHAnsi" w:eastAsia="Times New Roman" w:hAnsiTheme="minorHAnsi" w:cstheme="minorHAnsi"/>
          <w:color w:val="212121"/>
          <w:sz w:val="22"/>
          <w:szCs w:val="22"/>
        </w:rPr>
        <w:t xml:space="preserve">. </w:t>
      </w:r>
      <w:r w:rsidR="00576687">
        <w:rPr>
          <w:rFonts w:asciiTheme="minorHAnsi" w:eastAsia="Times New Roman" w:hAnsiTheme="minorHAnsi" w:cstheme="minorHAnsi"/>
          <w:color w:val="212121"/>
          <w:sz w:val="22"/>
          <w:szCs w:val="22"/>
        </w:rPr>
        <w:t xml:space="preserve"> This </w:t>
      </w:r>
      <w:r w:rsidR="001578E6">
        <w:rPr>
          <w:rFonts w:asciiTheme="minorHAnsi" w:eastAsia="Times New Roman" w:hAnsiTheme="minorHAnsi" w:cstheme="minorHAnsi"/>
          <w:color w:val="212121"/>
          <w:sz w:val="22"/>
          <w:szCs w:val="22"/>
        </w:rPr>
        <w:t>provided further incentive</w:t>
      </w:r>
      <w:r w:rsidR="004322C0">
        <w:rPr>
          <w:rFonts w:asciiTheme="minorHAnsi" w:eastAsia="Times New Roman" w:hAnsiTheme="minorHAnsi" w:cstheme="minorHAnsi"/>
          <w:color w:val="212121"/>
          <w:sz w:val="22"/>
          <w:szCs w:val="22"/>
        </w:rPr>
        <w:t xml:space="preserve">s to </w:t>
      </w:r>
      <w:r w:rsidR="00F24302">
        <w:rPr>
          <w:rFonts w:asciiTheme="minorHAnsi" w:eastAsia="Times New Roman" w:hAnsiTheme="minorHAnsi" w:cstheme="minorHAnsi"/>
          <w:color w:val="212121"/>
          <w:sz w:val="22"/>
          <w:szCs w:val="22"/>
        </w:rPr>
        <w:t xml:space="preserve">local authorities to </w:t>
      </w:r>
      <w:r w:rsidR="003E0EBE">
        <w:rPr>
          <w:rFonts w:asciiTheme="minorHAnsi" w:eastAsia="Times New Roman" w:hAnsiTheme="minorHAnsi" w:cstheme="minorHAnsi"/>
          <w:color w:val="212121"/>
          <w:sz w:val="22"/>
          <w:szCs w:val="22"/>
        </w:rPr>
        <w:t xml:space="preserve">set up the </w:t>
      </w:r>
      <w:r w:rsidR="00FB3000" w:rsidRPr="009C6D30">
        <w:rPr>
          <w:rFonts w:asciiTheme="minorHAnsi" w:eastAsia="Times New Roman" w:hAnsiTheme="minorHAnsi" w:cstheme="minorHAnsi"/>
          <w:color w:val="212121"/>
          <w:sz w:val="22"/>
          <w:szCs w:val="22"/>
        </w:rPr>
        <w:t xml:space="preserve">“Entities for </w:t>
      </w:r>
      <w:r w:rsidR="00FB3000" w:rsidRPr="009C6D30">
        <w:rPr>
          <w:rFonts w:asciiTheme="minorHAnsi" w:eastAsia="Times New Roman" w:hAnsiTheme="minorHAnsi" w:cstheme="minorHAnsi"/>
          <w:color w:val="212121"/>
          <w:sz w:val="22"/>
          <w:szCs w:val="22"/>
        </w:rPr>
        <w:lastRenderedPageBreak/>
        <w:t xml:space="preserve">Parity, Equal Opportunity &amp; Gender Approach” (EPEOGA) at the regional, provincial and communal level, and </w:t>
      </w:r>
      <w:r w:rsidR="003E0EBE">
        <w:rPr>
          <w:rFonts w:asciiTheme="minorHAnsi" w:eastAsia="Times New Roman" w:hAnsiTheme="minorHAnsi" w:cstheme="minorHAnsi"/>
          <w:color w:val="212121"/>
          <w:sz w:val="22"/>
          <w:szCs w:val="22"/>
        </w:rPr>
        <w:t xml:space="preserve">the </w:t>
      </w:r>
      <w:r w:rsidR="00FB3000" w:rsidRPr="009C6D30">
        <w:rPr>
          <w:rFonts w:asciiTheme="minorHAnsi" w:eastAsia="Times New Roman" w:hAnsiTheme="minorHAnsi" w:cstheme="minorHAnsi"/>
          <w:color w:val="212121"/>
          <w:sz w:val="22"/>
          <w:szCs w:val="22"/>
        </w:rPr>
        <w:t xml:space="preserve">Youth Committees and Economic Affairs Committees at the regional level. </w:t>
      </w:r>
    </w:p>
    <w:p w14:paraId="26D07512" w14:textId="387CF2F4" w:rsidR="00C720D2" w:rsidRPr="00C3108C" w:rsidRDefault="0025784E" w:rsidP="004A6D73">
      <w:pPr>
        <w:pStyle w:val="Heading1"/>
        <w:rPr>
          <w:rFonts w:eastAsia="Times New Roman"/>
          <w:i/>
          <w:color w:val="212121"/>
        </w:rPr>
      </w:pPr>
      <w:bookmarkStart w:id="73" w:name="_Toc22673681"/>
      <w:bookmarkStart w:id="74" w:name="_Toc22896868"/>
      <w:bookmarkStart w:id="75" w:name="_Toc22897648"/>
      <w:bookmarkStart w:id="76" w:name="_Toc22897894"/>
      <w:bookmarkStart w:id="77" w:name="_Toc22898054"/>
      <w:bookmarkStart w:id="78" w:name="_Toc22898214"/>
      <w:bookmarkStart w:id="79" w:name="_Toc22898285"/>
      <w:bookmarkStart w:id="80" w:name="_Toc22899490"/>
      <w:bookmarkStart w:id="81" w:name="_Toc22899593"/>
      <w:bookmarkStart w:id="82" w:name="_Toc22902352"/>
      <w:bookmarkStart w:id="83" w:name="_Toc22673682"/>
      <w:bookmarkStart w:id="84" w:name="_Toc22896869"/>
      <w:bookmarkStart w:id="85" w:name="_Toc22897649"/>
      <w:bookmarkStart w:id="86" w:name="_Toc22897895"/>
      <w:bookmarkStart w:id="87" w:name="_Toc22898055"/>
      <w:bookmarkStart w:id="88" w:name="_Toc22898215"/>
      <w:bookmarkStart w:id="89" w:name="_Toc22898286"/>
      <w:bookmarkStart w:id="90" w:name="_Toc22899491"/>
      <w:bookmarkStart w:id="91" w:name="_Toc22899594"/>
      <w:bookmarkStart w:id="92" w:name="_Toc22902353"/>
      <w:bookmarkStart w:id="93" w:name="_Toc22673683"/>
      <w:bookmarkStart w:id="94" w:name="_Toc22896870"/>
      <w:bookmarkStart w:id="95" w:name="_Toc22897549"/>
      <w:bookmarkStart w:id="96" w:name="_Toc22897650"/>
      <w:bookmarkStart w:id="97" w:name="_Toc22897896"/>
      <w:bookmarkStart w:id="98" w:name="_Toc22898056"/>
      <w:bookmarkStart w:id="99" w:name="_Toc22898216"/>
      <w:bookmarkStart w:id="100" w:name="_Toc22898287"/>
      <w:bookmarkStart w:id="101" w:name="_Toc22899492"/>
      <w:bookmarkStart w:id="102" w:name="_Toc22899595"/>
      <w:bookmarkStart w:id="103" w:name="_Toc22902354"/>
      <w:bookmarkStart w:id="104" w:name="_Toc22673684"/>
      <w:bookmarkStart w:id="105" w:name="_Toc23836459"/>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D26332">
        <w:t>A</w:t>
      </w:r>
      <w:r w:rsidR="00672733" w:rsidRPr="00D26332">
        <w:t>ctivities</w:t>
      </w:r>
      <w:bookmarkStart w:id="106" w:name="_Toc22897898"/>
      <w:bookmarkEnd w:id="104"/>
      <w:bookmarkEnd w:id="105"/>
      <w:bookmarkEnd w:id="106"/>
    </w:p>
    <w:p w14:paraId="0C888005" w14:textId="77777777" w:rsidR="0025784E" w:rsidRDefault="0025784E" w:rsidP="004E35C7">
      <w:pPr>
        <w:autoSpaceDE w:val="0"/>
        <w:autoSpaceDN w:val="0"/>
        <w:adjustRightInd w:val="0"/>
        <w:jc w:val="both"/>
        <w:rPr>
          <w:rFonts w:asciiTheme="minorHAnsi" w:hAnsiTheme="minorHAnsi" w:cstheme="minorHAnsi"/>
          <w:sz w:val="22"/>
          <w:szCs w:val="22"/>
        </w:rPr>
      </w:pPr>
    </w:p>
    <w:p w14:paraId="6C4F792A" w14:textId="4B96363F" w:rsidR="002E76EB" w:rsidRDefault="002F4FAE" w:rsidP="004E35C7">
      <w:pPr>
        <w:autoSpaceDE w:val="0"/>
        <w:autoSpaceDN w:val="0"/>
        <w:adjustRightInd w:val="0"/>
        <w:jc w:val="both"/>
        <w:rPr>
          <w:rFonts w:asciiTheme="minorHAnsi" w:hAnsiTheme="minorHAnsi" w:cstheme="minorBidi"/>
          <w:sz w:val="22"/>
          <w:szCs w:val="22"/>
        </w:rPr>
      </w:pPr>
      <w:r>
        <w:rPr>
          <w:rFonts w:asciiTheme="minorHAnsi" w:hAnsiTheme="minorHAnsi" w:cstheme="minorBidi"/>
          <w:sz w:val="22"/>
          <w:szCs w:val="22"/>
        </w:rPr>
        <w:t xml:space="preserve">As noted, </w:t>
      </w:r>
      <w:r w:rsidR="0025784E" w:rsidRPr="00ED0FD6">
        <w:rPr>
          <w:rFonts w:asciiTheme="minorHAnsi" w:hAnsiTheme="minorHAnsi" w:cstheme="minorBidi"/>
          <w:sz w:val="22"/>
          <w:szCs w:val="22"/>
        </w:rPr>
        <w:t xml:space="preserve">CSSP was designed with two interconnected </w:t>
      </w:r>
      <w:r w:rsidR="005747CC">
        <w:rPr>
          <w:rFonts w:asciiTheme="minorHAnsi" w:hAnsiTheme="minorHAnsi" w:cstheme="minorBidi"/>
          <w:sz w:val="22"/>
          <w:szCs w:val="22"/>
        </w:rPr>
        <w:t xml:space="preserve">and mutually reinforcing </w:t>
      </w:r>
      <w:r w:rsidR="0025784E" w:rsidRPr="00ED0FD6">
        <w:rPr>
          <w:rFonts w:asciiTheme="minorHAnsi" w:hAnsiTheme="minorHAnsi" w:cstheme="minorBidi"/>
          <w:sz w:val="22"/>
          <w:szCs w:val="22"/>
        </w:rPr>
        <w:t xml:space="preserve">program </w:t>
      </w:r>
      <w:r w:rsidR="002E76EB">
        <w:rPr>
          <w:rFonts w:asciiTheme="minorHAnsi" w:hAnsiTheme="minorHAnsi" w:cstheme="minorBidi"/>
          <w:sz w:val="22"/>
          <w:szCs w:val="22"/>
        </w:rPr>
        <w:t>objectives</w:t>
      </w:r>
      <w:r w:rsidR="0025784E" w:rsidRPr="00ED0FD6">
        <w:rPr>
          <w:rFonts w:asciiTheme="minorHAnsi" w:hAnsiTheme="minorHAnsi" w:cstheme="minorBidi"/>
          <w:sz w:val="22"/>
          <w:szCs w:val="22"/>
        </w:rPr>
        <w:t xml:space="preserve">. </w:t>
      </w:r>
    </w:p>
    <w:p w14:paraId="472118B0" w14:textId="77777777" w:rsidR="002E76EB" w:rsidRDefault="002E76EB" w:rsidP="004E35C7">
      <w:pPr>
        <w:autoSpaceDE w:val="0"/>
        <w:autoSpaceDN w:val="0"/>
        <w:adjustRightInd w:val="0"/>
        <w:jc w:val="both"/>
        <w:rPr>
          <w:rFonts w:asciiTheme="minorHAnsi" w:hAnsiTheme="minorHAnsi" w:cstheme="minorBidi"/>
          <w:sz w:val="22"/>
          <w:szCs w:val="22"/>
        </w:rPr>
      </w:pPr>
    </w:p>
    <w:p w14:paraId="692CC2A9" w14:textId="77777777" w:rsidR="002E76EB" w:rsidRPr="0084192D" w:rsidRDefault="002E76EB" w:rsidP="002E76EB">
      <w:pPr>
        <w:pStyle w:val="ListParagraph"/>
        <w:numPr>
          <w:ilvl w:val="0"/>
          <w:numId w:val="13"/>
        </w:numPr>
        <w:spacing w:after="0" w:line="240" w:lineRule="auto"/>
        <w:jc w:val="both"/>
        <w:rPr>
          <w:b/>
          <w:bCs/>
          <w:lang w:val="en"/>
        </w:rPr>
      </w:pPr>
      <w:r w:rsidRPr="0084192D">
        <w:rPr>
          <w:rFonts w:ascii="Calibri" w:eastAsia="Calibri" w:hAnsi="Calibri" w:cs="Calibri"/>
          <w:b/>
          <w:bCs/>
          <w:lang w:val="en-US"/>
        </w:rPr>
        <w:t>Objective 1:</w:t>
      </w:r>
      <w:r w:rsidRPr="0084192D">
        <w:rPr>
          <w:rFonts w:ascii="Calibri" w:eastAsia="Calibri" w:hAnsi="Calibri" w:cs="Calibri"/>
          <w:lang w:val="en-US"/>
        </w:rPr>
        <w:t xml:space="preserve"> CSOs are strengthened and contribute more effectively in the lawmaking and public policy process.</w:t>
      </w:r>
    </w:p>
    <w:p w14:paraId="7534CE7E" w14:textId="3A792517" w:rsidR="002E76EB" w:rsidRPr="0084192D" w:rsidRDefault="002E76EB" w:rsidP="002E76EB">
      <w:pPr>
        <w:pStyle w:val="ListParagraph"/>
        <w:numPr>
          <w:ilvl w:val="0"/>
          <w:numId w:val="13"/>
        </w:numPr>
        <w:spacing w:after="0" w:line="240" w:lineRule="auto"/>
        <w:jc w:val="both"/>
        <w:rPr>
          <w:b/>
          <w:bCs/>
          <w:lang w:val="en"/>
        </w:rPr>
      </w:pPr>
      <w:r w:rsidRPr="0084192D">
        <w:rPr>
          <w:rFonts w:ascii="Calibri" w:eastAsia="Calibri" w:hAnsi="Calibri" w:cs="Calibri"/>
          <w:b/>
          <w:bCs/>
          <w:lang w:val="en-US"/>
        </w:rPr>
        <w:t>Objective 2:</w:t>
      </w:r>
      <w:r w:rsidRPr="0084192D">
        <w:rPr>
          <w:rFonts w:ascii="Calibri" w:eastAsia="Calibri" w:hAnsi="Calibri" w:cs="Calibri"/>
          <w:lang w:val="en-US"/>
        </w:rPr>
        <w:t xml:space="preserve"> The </w:t>
      </w:r>
      <w:r>
        <w:rPr>
          <w:rFonts w:ascii="Calibri" w:eastAsia="Calibri" w:hAnsi="Calibri" w:cs="Calibri"/>
          <w:lang w:val="en-US"/>
        </w:rPr>
        <w:t>Government</w:t>
      </w:r>
      <w:r w:rsidRPr="0084192D">
        <w:rPr>
          <w:rFonts w:ascii="Calibri" w:eastAsia="Calibri" w:hAnsi="Calibri" w:cs="Calibri"/>
          <w:lang w:val="en-US"/>
        </w:rPr>
        <w:t xml:space="preserve"> of Morocco</w:t>
      </w:r>
      <w:r>
        <w:rPr>
          <w:rFonts w:ascii="Calibri" w:eastAsia="Calibri" w:hAnsi="Calibri" w:cs="Calibri"/>
          <w:lang w:val="en-US"/>
        </w:rPr>
        <w:t xml:space="preserve"> </w:t>
      </w:r>
      <w:r w:rsidRPr="0084192D">
        <w:rPr>
          <w:rFonts w:ascii="Calibri" w:eastAsia="Calibri" w:hAnsi="Calibri" w:cs="Calibri"/>
          <w:lang w:val="en-US"/>
        </w:rPr>
        <w:t>(e.g., key ministries, parliament, targeted subnational governments, etc.) provides meaningful opportunities for civil society participation in developing and implementing public policy.</w:t>
      </w:r>
    </w:p>
    <w:p w14:paraId="79CDD9E3" w14:textId="77777777" w:rsidR="002E76EB" w:rsidRPr="002E7582" w:rsidRDefault="002E76EB" w:rsidP="004E35C7">
      <w:pPr>
        <w:autoSpaceDE w:val="0"/>
        <w:autoSpaceDN w:val="0"/>
        <w:adjustRightInd w:val="0"/>
        <w:jc w:val="both"/>
        <w:rPr>
          <w:rFonts w:asciiTheme="minorHAnsi" w:hAnsiTheme="minorHAnsi" w:cstheme="minorBidi"/>
          <w:sz w:val="22"/>
          <w:szCs w:val="22"/>
          <w:lang w:val="en"/>
        </w:rPr>
      </w:pPr>
    </w:p>
    <w:p w14:paraId="7E49A83D" w14:textId="5BBCEC9B" w:rsidR="0025784E" w:rsidRPr="00ED0FD6" w:rsidRDefault="0025784E" w:rsidP="004E35C7">
      <w:pPr>
        <w:autoSpaceDE w:val="0"/>
        <w:autoSpaceDN w:val="0"/>
        <w:adjustRightInd w:val="0"/>
        <w:jc w:val="both"/>
        <w:rPr>
          <w:rFonts w:asciiTheme="minorHAnsi" w:hAnsiTheme="minorHAnsi" w:cstheme="minorBidi"/>
          <w:sz w:val="22"/>
          <w:szCs w:val="22"/>
        </w:rPr>
      </w:pPr>
      <w:r w:rsidRPr="00ED0FD6">
        <w:rPr>
          <w:rFonts w:asciiTheme="minorHAnsi" w:hAnsiTheme="minorHAnsi" w:cstheme="minorBidi"/>
          <w:sz w:val="22"/>
          <w:szCs w:val="22"/>
        </w:rPr>
        <w:t xml:space="preserve">Under Objective 1, ISOs received both </w:t>
      </w:r>
      <w:r w:rsidRPr="0015124A">
        <w:rPr>
          <w:rFonts w:asciiTheme="minorHAnsi" w:hAnsiTheme="minorHAnsi" w:cstheme="minorBidi"/>
          <w:sz w:val="22"/>
          <w:szCs w:val="22"/>
        </w:rPr>
        <w:t>organizational and advocacy capacity building support to</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 xml:space="preserve">provide capacity building services to </w:t>
      </w:r>
      <w:r w:rsidRPr="00ED0FD6">
        <w:rPr>
          <w:rFonts w:asciiTheme="minorHAnsi" w:hAnsiTheme="minorHAnsi" w:cstheme="minorBidi"/>
          <w:sz w:val="22"/>
          <w:szCs w:val="22"/>
        </w:rPr>
        <w:t>other CSOs</w:t>
      </w:r>
      <w:r w:rsidRPr="0015124A">
        <w:rPr>
          <w:rFonts w:asciiTheme="minorHAnsi" w:hAnsiTheme="minorHAnsi" w:cstheme="minorBidi"/>
          <w:sz w:val="22"/>
          <w:szCs w:val="22"/>
        </w:rPr>
        <w:t xml:space="preserve"> </w:t>
      </w:r>
      <w:r w:rsidR="00250F01">
        <w:rPr>
          <w:rFonts w:asciiTheme="minorHAnsi" w:hAnsiTheme="minorHAnsi" w:cstheme="minorBidi"/>
          <w:sz w:val="22"/>
          <w:szCs w:val="22"/>
        </w:rPr>
        <w:t>and</w:t>
      </w:r>
      <w:r w:rsidRPr="0015124A">
        <w:rPr>
          <w:rFonts w:asciiTheme="minorHAnsi" w:hAnsiTheme="minorHAnsi" w:cstheme="minorBidi"/>
          <w:sz w:val="22"/>
          <w:szCs w:val="22"/>
        </w:rPr>
        <w:t xml:space="preserve"> to better inform the</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 xml:space="preserve">public policy process themselves. Participating ISOs and advocacy grantees then </w:t>
      </w:r>
      <w:r w:rsidRPr="00ED0FD6">
        <w:rPr>
          <w:rFonts w:asciiTheme="minorHAnsi" w:hAnsiTheme="minorHAnsi" w:cstheme="minorBidi"/>
          <w:sz w:val="22"/>
          <w:szCs w:val="22"/>
        </w:rPr>
        <w:t>had</w:t>
      </w:r>
      <w:r w:rsidRPr="0015124A">
        <w:rPr>
          <w:rFonts w:asciiTheme="minorHAnsi" w:hAnsiTheme="minorHAnsi" w:cstheme="minorBidi"/>
          <w:sz w:val="22"/>
          <w:szCs w:val="22"/>
        </w:rPr>
        <w:t xml:space="preserve"> the</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opportunity to</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engage with government stakeholders</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working to solicit civil society</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input on policy issues</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and to create formal mechanisms for doing so under Objective 2. This</w:t>
      </w:r>
      <w:r w:rsidRPr="00ED0FD6">
        <w:rPr>
          <w:rFonts w:asciiTheme="minorHAnsi" w:hAnsiTheme="minorHAnsi" w:cstheme="minorBidi"/>
          <w:sz w:val="22"/>
          <w:szCs w:val="22"/>
        </w:rPr>
        <w:t xml:space="preserve"> </w:t>
      </w:r>
      <w:r w:rsidR="00B14752" w:rsidRPr="00ED0FD6">
        <w:rPr>
          <w:rFonts w:asciiTheme="minorHAnsi" w:hAnsiTheme="minorHAnsi" w:cstheme="minorBidi"/>
          <w:sz w:val="22"/>
          <w:szCs w:val="22"/>
        </w:rPr>
        <w:t xml:space="preserve">dual </w:t>
      </w:r>
      <w:r w:rsidRPr="0015124A">
        <w:rPr>
          <w:rFonts w:asciiTheme="minorHAnsi" w:hAnsiTheme="minorHAnsi" w:cstheme="minorBidi"/>
          <w:sz w:val="22"/>
          <w:szCs w:val="22"/>
        </w:rPr>
        <w:t>approach reflect</w:t>
      </w:r>
      <w:r w:rsidRPr="00ED0FD6">
        <w:rPr>
          <w:rFonts w:asciiTheme="minorHAnsi" w:hAnsiTheme="minorHAnsi" w:cstheme="minorBidi"/>
          <w:sz w:val="22"/>
          <w:szCs w:val="22"/>
        </w:rPr>
        <w:t>ed</w:t>
      </w:r>
      <w:r w:rsidRPr="0015124A">
        <w:rPr>
          <w:rFonts w:asciiTheme="minorHAnsi" w:hAnsiTheme="minorHAnsi" w:cstheme="minorBidi"/>
          <w:sz w:val="22"/>
          <w:szCs w:val="22"/>
        </w:rPr>
        <w:t xml:space="preserve"> the</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recognition that civic engagement in the policymaking and reform</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efforts is a two-way process that</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 xml:space="preserve">requires political space from the government </w:t>
      </w:r>
      <w:r w:rsidRPr="00ED0FD6">
        <w:rPr>
          <w:rFonts w:asciiTheme="minorHAnsi" w:hAnsiTheme="minorHAnsi" w:cstheme="minorBidi"/>
          <w:sz w:val="22"/>
          <w:szCs w:val="22"/>
        </w:rPr>
        <w:t xml:space="preserve">(including </w:t>
      </w:r>
      <w:r w:rsidRPr="0015124A">
        <w:rPr>
          <w:rFonts w:asciiTheme="minorHAnsi" w:hAnsiTheme="minorHAnsi" w:cstheme="minorBidi"/>
          <w:sz w:val="22"/>
          <w:szCs w:val="22"/>
        </w:rPr>
        <w:t>political will,</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a transparent process, mechanisms for</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engaging citizens and tools for applying constituent</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input</w:t>
      </w:r>
      <w:r w:rsidRPr="00ED0FD6">
        <w:rPr>
          <w:rFonts w:asciiTheme="minorHAnsi" w:hAnsiTheme="minorHAnsi" w:cstheme="minorBidi"/>
          <w:sz w:val="22"/>
          <w:szCs w:val="22"/>
        </w:rPr>
        <w:t>)</w:t>
      </w:r>
      <w:r w:rsidRPr="0015124A">
        <w:rPr>
          <w:rFonts w:asciiTheme="minorHAnsi" w:hAnsiTheme="minorHAnsi" w:cstheme="minorBidi"/>
          <w:sz w:val="22"/>
          <w:szCs w:val="22"/>
        </w:rPr>
        <w:t xml:space="preserve"> and developed skills on the part of civil</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 xml:space="preserve">society </w:t>
      </w:r>
      <w:r w:rsidRPr="00ED0FD6">
        <w:rPr>
          <w:rFonts w:asciiTheme="minorHAnsi" w:hAnsiTheme="minorHAnsi" w:cstheme="minorBidi"/>
          <w:sz w:val="22"/>
          <w:szCs w:val="22"/>
        </w:rPr>
        <w:t xml:space="preserve">(including </w:t>
      </w:r>
      <w:r w:rsidRPr="0015124A">
        <w:rPr>
          <w:rFonts w:asciiTheme="minorHAnsi" w:hAnsiTheme="minorHAnsi" w:cstheme="minorBidi"/>
          <w:sz w:val="22"/>
          <w:szCs w:val="22"/>
        </w:rPr>
        <w:t>the capacity to conduct policy</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 xml:space="preserve">research and analysis, clear advocacy strategies, and </w:t>
      </w:r>
      <w:r w:rsidR="005750B4" w:rsidRPr="00ED0FD6">
        <w:rPr>
          <w:rFonts w:asciiTheme="minorHAnsi" w:hAnsiTheme="minorHAnsi" w:cstheme="minorBidi"/>
          <w:sz w:val="22"/>
          <w:szCs w:val="22"/>
        </w:rPr>
        <w:t xml:space="preserve">a </w:t>
      </w:r>
      <w:r w:rsidRPr="0015124A">
        <w:rPr>
          <w:rFonts w:asciiTheme="minorHAnsi" w:hAnsiTheme="minorHAnsi" w:cstheme="minorBidi"/>
          <w:sz w:val="22"/>
          <w:szCs w:val="22"/>
        </w:rPr>
        <w:t>means for monitoring policy</w:t>
      </w:r>
      <w:r w:rsidRPr="00ED0FD6">
        <w:rPr>
          <w:rFonts w:asciiTheme="minorHAnsi" w:hAnsiTheme="minorHAnsi" w:cstheme="minorBidi"/>
          <w:sz w:val="22"/>
          <w:szCs w:val="22"/>
        </w:rPr>
        <w:t xml:space="preserve"> </w:t>
      </w:r>
      <w:r w:rsidRPr="0015124A">
        <w:rPr>
          <w:rFonts w:asciiTheme="minorHAnsi" w:hAnsiTheme="minorHAnsi" w:cstheme="minorBidi"/>
          <w:sz w:val="22"/>
          <w:szCs w:val="22"/>
        </w:rPr>
        <w:t>implementation</w:t>
      </w:r>
      <w:r w:rsidRPr="00ED0FD6">
        <w:rPr>
          <w:rFonts w:asciiTheme="minorHAnsi" w:hAnsiTheme="minorHAnsi" w:cstheme="minorBidi"/>
          <w:sz w:val="22"/>
          <w:szCs w:val="22"/>
        </w:rPr>
        <w:t>)</w:t>
      </w:r>
      <w:r w:rsidRPr="0015124A">
        <w:rPr>
          <w:rFonts w:asciiTheme="minorHAnsi" w:hAnsiTheme="minorHAnsi" w:cstheme="minorBidi"/>
          <w:sz w:val="22"/>
          <w:szCs w:val="22"/>
        </w:rPr>
        <w:t xml:space="preserve">. </w:t>
      </w:r>
    </w:p>
    <w:p w14:paraId="4A39B90F" w14:textId="77777777" w:rsidR="0025784E" w:rsidRDefault="0025784E" w:rsidP="004E35C7">
      <w:pPr>
        <w:autoSpaceDE w:val="0"/>
        <w:autoSpaceDN w:val="0"/>
        <w:adjustRightInd w:val="0"/>
        <w:jc w:val="both"/>
        <w:rPr>
          <w:rFonts w:asciiTheme="minorHAnsi" w:hAnsiTheme="minorHAnsi" w:cstheme="minorHAnsi"/>
          <w:sz w:val="22"/>
          <w:szCs w:val="22"/>
        </w:rPr>
      </w:pPr>
    </w:p>
    <w:p w14:paraId="774227B7" w14:textId="00ACAB2C" w:rsidR="00A92E86" w:rsidRPr="00EC1095" w:rsidRDefault="0025784E">
      <w:pPr>
        <w:autoSpaceDE w:val="0"/>
        <w:autoSpaceDN w:val="0"/>
        <w:adjustRightInd w:val="0"/>
        <w:jc w:val="both"/>
        <w:rPr>
          <w:rFonts w:asciiTheme="minorHAnsi" w:hAnsiTheme="minorHAnsi" w:cstheme="minorBidi"/>
          <w:sz w:val="22"/>
          <w:szCs w:val="22"/>
        </w:rPr>
      </w:pPr>
      <w:r w:rsidRPr="00EC1095">
        <w:rPr>
          <w:rFonts w:asciiTheme="minorHAnsi" w:hAnsiTheme="minorHAnsi" w:cstheme="minorBidi"/>
          <w:sz w:val="22"/>
          <w:szCs w:val="22"/>
        </w:rPr>
        <w:t>Over the course of</w:t>
      </w:r>
      <w:r w:rsidR="002105D9" w:rsidRPr="00EC1095">
        <w:rPr>
          <w:rFonts w:asciiTheme="minorHAnsi" w:hAnsiTheme="minorHAnsi" w:cstheme="minorBidi"/>
          <w:sz w:val="22"/>
          <w:szCs w:val="22"/>
        </w:rPr>
        <w:t xml:space="preserve"> its implementation, CSSP</w:t>
      </w:r>
      <w:r w:rsidRPr="00EC1095">
        <w:rPr>
          <w:rFonts w:asciiTheme="minorHAnsi" w:hAnsiTheme="minorHAnsi" w:cstheme="minorBidi"/>
          <w:sz w:val="22"/>
          <w:szCs w:val="22"/>
        </w:rPr>
        <w:t xml:space="preserve"> </w:t>
      </w:r>
      <w:r w:rsidR="00D766F7">
        <w:rPr>
          <w:rFonts w:asciiTheme="minorHAnsi" w:hAnsiTheme="minorHAnsi" w:cstheme="minorBidi"/>
          <w:sz w:val="22"/>
          <w:szCs w:val="22"/>
        </w:rPr>
        <w:t>made</w:t>
      </w:r>
      <w:r w:rsidR="002105D9" w:rsidRPr="00EC1095">
        <w:rPr>
          <w:rFonts w:asciiTheme="minorHAnsi" w:hAnsiTheme="minorHAnsi" w:cstheme="minorBidi"/>
          <w:sz w:val="22"/>
          <w:szCs w:val="22"/>
        </w:rPr>
        <w:t xml:space="preserve"> considerable progress toward achieving these two objectives as well as </w:t>
      </w:r>
      <w:r w:rsidR="00AF5E17" w:rsidRPr="00EC1095">
        <w:rPr>
          <w:rFonts w:asciiTheme="minorHAnsi" w:hAnsiTheme="minorHAnsi" w:cstheme="minorBidi"/>
          <w:sz w:val="22"/>
          <w:szCs w:val="22"/>
        </w:rPr>
        <w:t xml:space="preserve">towards </w:t>
      </w:r>
      <w:r w:rsidRPr="00EC1095">
        <w:rPr>
          <w:rFonts w:asciiTheme="minorHAnsi" w:hAnsiTheme="minorHAnsi" w:cstheme="minorBidi"/>
          <w:sz w:val="22"/>
          <w:szCs w:val="22"/>
        </w:rPr>
        <w:t xml:space="preserve">achieving </w:t>
      </w:r>
      <w:r w:rsidR="00AF5E17" w:rsidRPr="00EC1095">
        <w:rPr>
          <w:rFonts w:asciiTheme="minorHAnsi" w:hAnsiTheme="minorHAnsi" w:cstheme="minorBidi"/>
          <w:sz w:val="22"/>
          <w:szCs w:val="22"/>
        </w:rPr>
        <w:t xml:space="preserve">USAID’s goal of increased </w:t>
      </w:r>
      <w:r w:rsidR="00A704F8" w:rsidRPr="00EC1095">
        <w:rPr>
          <w:rFonts w:asciiTheme="minorHAnsi" w:hAnsiTheme="minorHAnsi" w:cstheme="minorBidi"/>
          <w:sz w:val="22"/>
          <w:szCs w:val="22"/>
        </w:rPr>
        <w:t xml:space="preserve">participation of citizens in </w:t>
      </w:r>
      <w:r w:rsidR="00AF5E17" w:rsidRPr="00EC1095">
        <w:rPr>
          <w:rFonts w:asciiTheme="minorHAnsi" w:hAnsiTheme="minorHAnsi" w:cstheme="minorBidi"/>
          <w:sz w:val="22"/>
          <w:szCs w:val="22"/>
        </w:rPr>
        <w:t xml:space="preserve">the </w:t>
      </w:r>
      <w:r w:rsidR="00A704F8" w:rsidRPr="00EC1095">
        <w:rPr>
          <w:rFonts w:asciiTheme="minorHAnsi" w:hAnsiTheme="minorHAnsi" w:cstheme="minorBidi"/>
          <w:sz w:val="22"/>
          <w:szCs w:val="22"/>
        </w:rPr>
        <w:t>governance of Morocco at all levels</w:t>
      </w:r>
      <w:r w:rsidR="00A704F8" w:rsidRPr="00EC1095">
        <w:rPr>
          <w:rFonts w:asciiTheme="minorHAnsi" w:hAnsiTheme="minorHAnsi" w:cstheme="minorBidi"/>
          <w:i/>
          <w:iCs/>
          <w:sz w:val="22"/>
          <w:szCs w:val="22"/>
        </w:rPr>
        <w:t xml:space="preserve">. </w:t>
      </w:r>
      <w:r w:rsidR="00AF5E17" w:rsidRPr="00EC1095">
        <w:rPr>
          <w:rFonts w:asciiTheme="minorHAnsi" w:hAnsiTheme="minorHAnsi" w:cstheme="minorBidi"/>
          <w:sz w:val="22"/>
          <w:szCs w:val="22"/>
        </w:rPr>
        <w:t xml:space="preserve">This progress </w:t>
      </w:r>
      <w:r w:rsidR="000416E8" w:rsidRPr="00EC1095">
        <w:rPr>
          <w:rFonts w:asciiTheme="minorHAnsi" w:hAnsiTheme="minorHAnsi" w:cstheme="minorBidi"/>
          <w:sz w:val="22"/>
          <w:szCs w:val="22"/>
        </w:rPr>
        <w:t>took place</w:t>
      </w:r>
      <w:r w:rsidR="00AF5E17" w:rsidRPr="00EC1095">
        <w:rPr>
          <w:rFonts w:asciiTheme="minorHAnsi" w:hAnsiTheme="minorHAnsi" w:cstheme="minorBidi"/>
          <w:sz w:val="22"/>
          <w:szCs w:val="22"/>
        </w:rPr>
        <w:t xml:space="preserve"> in multiple </w:t>
      </w:r>
      <w:r w:rsidRPr="00EC1095">
        <w:rPr>
          <w:rFonts w:asciiTheme="minorHAnsi" w:hAnsiTheme="minorHAnsi" w:cstheme="minorBidi"/>
          <w:sz w:val="22"/>
          <w:szCs w:val="22"/>
        </w:rPr>
        <w:t xml:space="preserve">sectors </w:t>
      </w:r>
      <w:r w:rsidR="00AF5E17" w:rsidRPr="00EC1095">
        <w:rPr>
          <w:rFonts w:asciiTheme="minorHAnsi" w:hAnsiTheme="minorHAnsi" w:cstheme="minorBidi"/>
          <w:sz w:val="22"/>
          <w:szCs w:val="22"/>
        </w:rPr>
        <w:t>and at multiple level</w:t>
      </w:r>
      <w:r w:rsidR="00CB0663" w:rsidRPr="00EC1095">
        <w:rPr>
          <w:rFonts w:asciiTheme="minorHAnsi" w:hAnsiTheme="minorHAnsi" w:cstheme="minorBidi"/>
          <w:sz w:val="22"/>
          <w:szCs w:val="22"/>
        </w:rPr>
        <w:t>s,</w:t>
      </w:r>
      <w:r w:rsidR="008744E3" w:rsidRPr="00EC1095">
        <w:rPr>
          <w:rFonts w:asciiTheme="minorHAnsi" w:hAnsiTheme="minorHAnsi" w:cstheme="minorBidi"/>
          <w:sz w:val="22"/>
          <w:szCs w:val="22"/>
        </w:rPr>
        <w:t xml:space="preserve"> particularly through</w:t>
      </w:r>
      <w:r w:rsidR="00A704F8" w:rsidRPr="00EC1095">
        <w:rPr>
          <w:rFonts w:asciiTheme="minorHAnsi" w:hAnsiTheme="minorHAnsi" w:cstheme="minorBidi"/>
          <w:sz w:val="22"/>
          <w:szCs w:val="22"/>
        </w:rPr>
        <w:t xml:space="preserve"> the development of consultative bodies at the commune level, successful advocacy </w:t>
      </w:r>
      <w:r w:rsidR="009F69C1" w:rsidRPr="00EC1095">
        <w:rPr>
          <w:rFonts w:asciiTheme="minorHAnsi" w:hAnsiTheme="minorHAnsi" w:cstheme="minorBidi"/>
          <w:sz w:val="22"/>
          <w:szCs w:val="22"/>
        </w:rPr>
        <w:t xml:space="preserve">programs </w:t>
      </w:r>
      <w:r w:rsidR="008744E3" w:rsidRPr="00EC1095">
        <w:rPr>
          <w:rFonts w:asciiTheme="minorHAnsi" w:hAnsiTheme="minorHAnsi" w:cstheme="minorBidi"/>
          <w:sz w:val="22"/>
          <w:szCs w:val="22"/>
        </w:rPr>
        <w:t>across the country,</w:t>
      </w:r>
      <w:r w:rsidR="00A704F8" w:rsidRPr="00EC1095">
        <w:rPr>
          <w:rFonts w:asciiTheme="minorHAnsi" w:hAnsiTheme="minorHAnsi" w:cstheme="minorBidi"/>
          <w:sz w:val="22"/>
          <w:szCs w:val="22"/>
        </w:rPr>
        <w:t xml:space="preserve"> and greater organization</w:t>
      </w:r>
      <w:r w:rsidR="008744E3" w:rsidRPr="00EC1095">
        <w:rPr>
          <w:rFonts w:asciiTheme="minorHAnsi" w:hAnsiTheme="minorHAnsi" w:cstheme="minorBidi"/>
          <w:sz w:val="22"/>
          <w:szCs w:val="22"/>
        </w:rPr>
        <w:t>al</w:t>
      </w:r>
      <w:r w:rsidR="00A704F8" w:rsidRPr="00EC1095">
        <w:rPr>
          <w:rFonts w:asciiTheme="minorHAnsi" w:hAnsiTheme="minorHAnsi" w:cstheme="minorBidi"/>
          <w:sz w:val="22"/>
          <w:szCs w:val="22"/>
        </w:rPr>
        <w:t xml:space="preserve"> and technical capacity </w:t>
      </w:r>
      <w:r w:rsidR="008744E3" w:rsidRPr="00EC1095">
        <w:rPr>
          <w:rFonts w:asciiTheme="minorHAnsi" w:hAnsiTheme="minorHAnsi" w:cstheme="minorBidi"/>
          <w:sz w:val="22"/>
          <w:szCs w:val="22"/>
        </w:rPr>
        <w:t>of civic groups</w:t>
      </w:r>
      <w:r w:rsidR="00A704F8" w:rsidRPr="00EC1095">
        <w:rPr>
          <w:rFonts w:asciiTheme="minorHAnsi" w:hAnsiTheme="minorHAnsi" w:cstheme="minorBidi"/>
          <w:sz w:val="22"/>
          <w:szCs w:val="22"/>
        </w:rPr>
        <w:t xml:space="preserve"> to </w:t>
      </w:r>
      <w:r w:rsidR="008744E3" w:rsidRPr="00EC1095">
        <w:rPr>
          <w:rFonts w:asciiTheme="minorHAnsi" w:hAnsiTheme="minorHAnsi" w:cstheme="minorBidi"/>
          <w:sz w:val="22"/>
          <w:szCs w:val="22"/>
        </w:rPr>
        <w:t>convey</w:t>
      </w:r>
      <w:r w:rsidR="00A704F8" w:rsidRPr="00EC1095">
        <w:rPr>
          <w:rFonts w:asciiTheme="minorHAnsi" w:hAnsiTheme="minorHAnsi" w:cstheme="minorBidi"/>
          <w:sz w:val="22"/>
          <w:szCs w:val="22"/>
        </w:rPr>
        <w:t xml:space="preserve"> citizen concerns</w:t>
      </w:r>
      <w:r w:rsidR="008744E3" w:rsidRPr="00EC1095">
        <w:rPr>
          <w:rFonts w:asciiTheme="minorHAnsi" w:hAnsiTheme="minorHAnsi" w:cstheme="minorBidi"/>
          <w:sz w:val="22"/>
          <w:szCs w:val="22"/>
        </w:rPr>
        <w:t xml:space="preserve"> to government counterparts</w:t>
      </w:r>
      <w:r w:rsidR="00A704F8" w:rsidRPr="00EC1095">
        <w:rPr>
          <w:rFonts w:asciiTheme="minorHAnsi" w:hAnsiTheme="minorHAnsi" w:cstheme="minorBidi"/>
          <w:sz w:val="22"/>
          <w:szCs w:val="22"/>
        </w:rPr>
        <w:t xml:space="preserve">. </w:t>
      </w:r>
      <w:r w:rsidR="002104D0" w:rsidRPr="00EC1095">
        <w:rPr>
          <w:rFonts w:asciiTheme="minorHAnsi" w:hAnsiTheme="minorHAnsi" w:cstheme="minorBidi"/>
          <w:sz w:val="22"/>
          <w:szCs w:val="22"/>
        </w:rPr>
        <w:t xml:space="preserve">CSSP also </w:t>
      </w:r>
      <w:r w:rsidR="005529C2" w:rsidRPr="00EC1095">
        <w:rPr>
          <w:rFonts w:asciiTheme="minorHAnsi" w:hAnsiTheme="minorHAnsi" w:cstheme="minorBidi"/>
          <w:sz w:val="22"/>
          <w:szCs w:val="22"/>
        </w:rPr>
        <w:t xml:space="preserve">dedicated </w:t>
      </w:r>
      <w:r w:rsidR="00AF5E17" w:rsidRPr="00EC1095">
        <w:rPr>
          <w:rFonts w:asciiTheme="minorHAnsi" w:hAnsiTheme="minorHAnsi" w:cstheme="minorBidi"/>
          <w:sz w:val="22"/>
          <w:szCs w:val="22"/>
        </w:rPr>
        <w:t xml:space="preserve">special </w:t>
      </w:r>
      <w:r w:rsidR="002104D0" w:rsidRPr="00EC1095">
        <w:rPr>
          <w:rFonts w:asciiTheme="minorHAnsi" w:hAnsiTheme="minorHAnsi" w:cstheme="minorBidi"/>
          <w:sz w:val="22"/>
          <w:szCs w:val="22"/>
        </w:rPr>
        <w:t xml:space="preserve">effort to build up the capacity of the </w:t>
      </w:r>
      <w:r w:rsidR="00F94B0F" w:rsidRPr="00EC1095">
        <w:rPr>
          <w:rFonts w:asciiTheme="minorHAnsi" w:hAnsiTheme="minorHAnsi" w:cstheme="minorBidi"/>
          <w:sz w:val="22"/>
          <w:szCs w:val="22"/>
        </w:rPr>
        <w:t xml:space="preserve">five </w:t>
      </w:r>
      <w:r w:rsidR="006F4EA9" w:rsidRPr="00EC1095">
        <w:rPr>
          <w:rFonts w:asciiTheme="minorHAnsi" w:hAnsiTheme="minorHAnsi" w:cstheme="minorBidi"/>
          <w:sz w:val="22"/>
          <w:szCs w:val="22"/>
        </w:rPr>
        <w:t>ISOs</w:t>
      </w:r>
      <w:r w:rsidR="00991C72" w:rsidRPr="00EC1095">
        <w:rPr>
          <w:rFonts w:asciiTheme="minorHAnsi" w:hAnsiTheme="minorHAnsi" w:cstheme="minorBidi"/>
          <w:sz w:val="22"/>
          <w:szCs w:val="22"/>
        </w:rPr>
        <w:t xml:space="preserve"> that USAID selected</w:t>
      </w:r>
      <w:r w:rsidR="00AF5E17" w:rsidRPr="00EC1095">
        <w:rPr>
          <w:rFonts w:asciiTheme="minorHAnsi" w:hAnsiTheme="minorHAnsi" w:cstheme="minorBidi"/>
          <w:sz w:val="22"/>
          <w:szCs w:val="22"/>
        </w:rPr>
        <w:t xml:space="preserve"> as well as include them in </w:t>
      </w:r>
      <w:r w:rsidR="00FA7632" w:rsidRPr="00EC1095">
        <w:rPr>
          <w:rFonts w:asciiTheme="minorHAnsi" w:hAnsiTheme="minorHAnsi" w:cstheme="minorBidi"/>
          <w:sz w:val="22"/>
          <w:szCs w:val="22"/>
        </w:rPr>
        <w:t>all</w:t>
      </w:r>
      <w:r w:rsidR="00AF5E17" w:rsidRPr="00EC1095">
        <w:rPr>
          <w:rFonts w:asciiTheme="minorHAnsi" w:hAnsiTheme="minorHAnsi" w:cstheme="minorBidi"/>
          <w:sz w:val="22"/>
          <w:szCs w:val="22"/>
        </w:rPr>
        <w:t xml:space="preserve"> CSSP efforts in their respective regions. </w:t>
      </w:r>
    </w:p>
    <w:p w14:paraId="5951433D" w14:textId="77777777" w:rsidR="008365D8" w:rsidRPr="0015124A" w:rsidRDefault="008365D8" w:rsidP="004E35C7">
      <w:pPr>
        <w:autoSpaceDE w:val="0"/>
        <w:autoSpaceDN w:val="0"/>
        <w:adjustRightInd w:val="0"/>
        <w:jc w:val="both"/>
        <w:rPr>
          <w:rFonts w:asciiTheme="minorHAnsi" w:hAnsiTheme="minorHAnsi" w:cstheme="minorHAnsi"/>
          <w:sz w:val="22"/>
          <w:szCs w:val="22"/>
        </w:rPr>
      </w:pPr>
    </w:p>
    <w:p w14:paraId="337B0346" w14:textId="731505A1" w:rsidR="003C5261" w:rsidRPr="0015124A" w:rsidRDefault="00DF582C" w:rsidP="0015124A">
      <w:pPr>
        <w:rPr>
          <w:sz w:val="20"/>
          <w:szCs w:val="20"/>
          <w:lang w:eastAsia="fr-FR"/>
        </w:rPr>
      </w:pPr>
      <w:bookmarkStart w:id="107" w:name="_Toc487890707"/>
      <w:bookmarkStart w:id="108" w:name="_Toc497169755"/>
      <w:bookmarkStart w:id="109" w:name="OLE_LINK2"/>
      <w:bookmarkStart w:id="110" w:name="_Toc485721040"/>
      <w:bookmarkEnd w:id="69"/>
      <w:bookmarkEnd w:id="70"/>
      <w:bookmarkEnd w:id="71"/>
      <w:bookmarkEnd w:id="72"/>
      <w:r w:rsidRPr="0015124A">
        <w:rPr>
          <w:rFonts w:asciiTheme="minorHAnsi" w:hAnsiTheme="minorHAnsi" w:cstheme="minorHAnsi"/>
          <w:b/>
          <w:sz w:val="22"/>
          <w:szCs w:val="22"/>
          <w:u w:val="single"/>
        </w:rPr>
        <w:t xml:space="preserve">Objective </w:t>
      </w:r>
      <w:r w:rsidR="00D4475F" w:rsidRPr="0015124A">
        <w:rPr>
          <w:rFonts w:asciiTheme="minorHAnsi" w:hAnsiTheme="minorHAnsi" w:cstheme="minorHAnsi"/>
          <w:b/>
          <w:sz w:val="22"/>
          <w:szCs w:val="22"/>
          <w:u w:val="single"/>
        </w:rPr>
        <w:t>1</w:t>
      </w:r>
      <w:r w:rsidR="005276C4" w:rsidRPr="0015124A">
        <w:rPr>
          <w:rFonts w:asciiTheme="minorHAnsi" w:hAnsiTheme="minorHAnsi" w:cstheme="minorHAnsi"/>
          <w:b/>
          <w:sz w:val="22"/>
          <w:szCs w:val="22"/>
          <w:u w:val="single"/>
        </w:rPr>
        <w:t>:</w:t>
      </w:r>
      <w:r w:rsidR="00300F1E" w:rsidRPr="0015124A">
        <w:rPr>
          <w:rFonts w:asciiTheme="minorHAnsi" w:hAnsiTheme="minorHAnsi" w:cstheme="minorHAnsi"/>
          <w:b/>
          <w:sz w:val="22"/>
          <w:szCs w:val="22"/>
          <w:u w:val="single"/>
        </w:rPr>
        <w:t xml:space="preserve"> CSOs </w:t>
      </w:r>
      <w:r w:rsidR="005276C4" w:rsidRPr="0015124A">
        <w:rPr>
          <w:rFonts w:asciiTheme="minorHAnsi" w:hAnsiTheme="minorHAnsi" w:cstheme="minorHAnsi"/>
          <w:b/>
          <w:sz w:val="22"/>
          <w:szCs w:val="22"/>
          <w:u w:val="single"/>
        </w:rPr>
        <w:t>C</w:t>
      </w:r>
      <w:r w:rsidR="00300F1E" w:rsidRPr="0015124A">
        <w:rPr>
          <w:rFonts w:asciiTheme="minorHAnsi" w:hAnsiTheme="minorHAnsi" w:cstheme="minorHAnsi"/>
          <w:b/>
          <w:sz w:val="22"/>
          <w:szCs w:val="22"/>
          <w:u w:val="single"/>
        </w:rPr>
        <w:t xml:space="preserve">ontribute </w:t>
      </w:r>
      <w:r w:rsidR="005276C4" w:rsidRPr="0015124A">
        <w:rPr>
          <w:rFonts w:asciiTheme="minorHAnsi" w:hAnsiTheme="minorHAnsi" w:cstheme="minorHAnsi"/>
          <w:b/>
          <w:sz w:val="22"/>
          <w:szCs w:val="22"/>
          <w:u w:val="single"/>
        </w:rPr>
        <w:t>M</w:t>
      </w:r>
      <w:r w:rsidR="00300F1E" w:rsidRPr="0015124A">
        <w:rPr>
          <w:rFonts w:asciiTheme="minorHAnsi" w:hAnsiTheme="minorHAnsi" w:cstheme="minorHAnsi"/>
          <w:b/>
          <w:sz w:val="22"/>
          <w:szCs w:val="22"/>
          <w:u w:val="single"/>
        </w:rPr>
        <w:t xml:space="preserve">ore </w:t>
      </w:r>
      <w:r w:rsidR="005276C4" w:rsidRPr="0015124A">
        <w:rPr>
          <w:rFonts w:asciiTheme="minorHAnsi" w:hAnsiTheme="minorHAnsi" w:cstheme="minorHAnsi"/>
          <w:b/>
          <w:sz w:val="22"/>
          <w:szCs w:val="22"/>
          <w:u w:val="single"/>
        </w:rPr>
        <w:t>E</w:t>
      </w:r>
      <w:r w:rsidR="00300F1E" w:rsidRPr="0015124A">
        <w:rPr>
          <w:rFonts w:asciiTheme="minorHAnsi" w:hAnsiTheme="minorHAnsi" w:cstheme="minorHAnsi"/>
          <w:b/>
          <w:sz w:val="22"/>
          <w:szCs w:val="22"/>
          <w:u w:val="single"/>
        </w:rPr>
        <w:t xml:space="preserve">ffectively in the </w:t>
      </w:r>
      <w:r w:rsidR="00057B2A" w:rsidRPr="0015124A">
        <w:rPr>
          <w:rFonts w:asciiTheme="minorHAnsi" w:hAnsiTheme="minorHAnsi" w:cstheme="minorHAnsi"/>
          <w:b/>
          <w:sz w:val="22"/>
          <w:szCs w:val="22"/>
          <w:u w:val="single"/>
        </w:rPr>
        <w:t>L</w:t>
      </w:r>
      <w:r w:rsidR="00300F1E" w:rsidRPr="0015124A">
        <w:rPr>
          <w:rFonts w:asciiTheme="minorHAnsi" w:hAnsiTheme="minorHAnsi" w:cstheme="minorHAnsi"/>
          <w:b/>
          <w:sz w:val="22"/>
          <w:szCs w:val="22"/>
          <w:u w:val="single"/>
        </w:rPr>
        <w:t xml:space="preserve">aw-making and </w:t>
      </w:r>
      <w:r w:rsidR="00057B2A" w:rsidRPr="0015124A">
        <w:rPr>
          <w:rFonts w:asciiTheme="minorHAnsi" w:hAnsiTheme="minorHAnsi" w:cstheme="minorHAnsi"/>
          <w:b/>
          <w:sz w:val="22"/>
          <w:szCs w:val="22"/>
          <w:u w:val="single"/>
        </w:rPr>
        <w:t>P</w:t>
      </w:r>
      <w:r w:rsidR="00300F1E" w:rsidRPr="0015124A">
        <w:rPr>
          <w:rFonts w:asciiTheme="minorHAnsi" w:hAnsiTheme="minorHAnsi" w:cstheme="minorHAnsi"/>
          <w:b/>
          <w:sz w:val="22"/>
          <w:szCs w:val="22"/>
          <w:u w:val="single"/>
        </w:rPr>
        <w:t xml:space="preserve">ublic </w:t>
      </w:r>
      <w:r w:rsidR="00057B2A" w:rsidRPr="0015124A">
        <w:rPr>
          <w:rFonts w:asciiTheme="minorHAnsi" w:hAnsiTheme="minorHAnsi" w:cstheme="minorHAnsi"/>
          <w:b/>
          <w:sz w:val="22"/>
          <w:szCs w:val="22"/>
          <w:u w:val="single"/>
        </w:rPr>
        <w:t>P</w:t>
      </w:r>
      <w:r w:rsidR="00300F1E" w:rsidRPr="0015124A">
        <w:rPr>
          <w:rFonts w:asciiTheme="minorHAnsi" w:hAnsiTheme="minorHAnsi" w:cstheme="minorHAnsi"/>
          <w:b/>
          <w:sz w:val="22"/>
          <w:szCs w:val="22"/>
          <w:u w:val="single"/>
        </w:rPr>
        <w:t xml:space="preserve">olicy </w:t>
      </w:r>
      <w:r w:rsidR="00057B2A" w:rsidRPr="0015124A">
        <w:rPr>
          <w:rFonts w:asciiTheme="minorHAnsi" w:hAnsiTheme="minorHAnsi" w:cstheme="minorHAnsi"/>
          <w:b/>
          <w:sz w:val="22"/>
          <w:szCs w:val="22"/>
          <w:u w:val="single"/>
        </w:rPr>
        <w:t>P</w:t>
      </w:r>
      <w:r w:rsidR="00300F1E" w:rsidRPr="0015124A">
        <w:rPr>
          <w:rFonts w:asciiTheme="minorHAnsi" w:hAnsiTheme="minorHAnsi" w:cstheme="minorHAnsi"/>
          <w:b/>
          <w:sz w:val="22"/>
          <w:szCs w:val="22"/>
          <w:u w:val="single"/>
        </w:rPr>
        <w:t>rocess</w:t>
      </w:r>
      <w:bookmarkEnd w:id="107"/>
      <w:bookmarkEnd w:id="108"/>
      <w:r w:rsidR="006A7E79" w:rsidRPr="0015124A">
        <w:rPr>
          <w:rFonts w:asciiTheme="minorHAnsi" w:hAnsiTheme="minorHAnsi" w:cstheme="minorHAnsi"/>
          <w:b/>
          <w:sz w:val="22"/>
          <w:szCs w:val="22"/>
          <w:u w:val="single"/>
        </w:rPr>
        <w:t xml:space="preserve"> </w:t>
      </w:r>
    </w:p>
    <w:p w14:paraId="797A2BA0" w14:textId="77777777" w:rsidR="00A234FB" w:rsidRDefault="00A234FB" w:rsidP="00A234FB">
      <w:pPr>
        <w:jc w:val="both"/>
        <w:rPr>
          <w:rFonts w:asciiTheme="minorHAnsi" w:hAnsiTheme="minorHAnsi" w:cstheme="minorHAnsi"/>
          <w:bCs/>
          <w:noProof/>
          <w:sz w:val="22"/>
          <w:szCs w:val="22"/>
          <w:lang w:eastAsia="fr-FR"/>
        </w:rPr>
      </w:pPr>
    </w:p>
    <w:p w14:paraId="3F7CFE75" w14:textId="2E586084" w:rsidR="00485555" w:rsidRPr="0015124A" w:rsidRDefault="00485555" w:rsidP="0015124A">
      <w:pPr>
        <w:autoSpaceDE w:val="0"/>
        <w:autoSpaceDN w:val="0"/>
        <w:adjustRightInd w:val="0"/>
        <w:jc w:val="both"/>
        <w:rPr>
          <w:rFonts w:asciiTheme="minorHAnsi" w:hAnsiTheme="minorHAnsi" w:cstheme="minorHAnsi"/>
          <w:sz w:val="22"/>
          <w:szCs w:val="22"/>
        </w:rPr>
      </w:pPr>
      <w:r w:rsidRPr="0015124A">
        <w:rPr>
          <w:rFonts w:asciiTheme="minorHAnsi" w:hAnsiTheme="minorHAnsi" w:cstheme="minorHAnsi"/>
          <w:sz w:val="22"/>
          <w:szCs w:val="22"/>
        </w:rPr>
        <w:t xml:space="preserve">Though various reports estimate </w:t>
      </w:r>
      <w:r>
        <w:rPr>
          <w:rFonts w:asciiTheme="minorHAnsi" w:hAnsiTheme="minorHAnsi" w:cstheme="minorHAnsi"/>
          <w:sz w:val="22"/>
          <w:szCs w:val="22"/>
        </w:rPr>
        <w:t>that there are tens of thousands of</w:t>
      </w:r>
      <w:r w:rsidRPr="0015124A">
        <w:rPr>
          <w:rFonts w:asciiTheme="minorHAnsi" w:hAnsiTheme="minorHAnsi" w:cstheme="minorHAnsi"/>
          <w:sz w:val="22"/>
          <w:szCs w:val="22"/>
        </w:rPr>
        <w:t xml:space="preserve"> registered CSOs in Morocco,</w:t>
      </w:r>
      <w:r>
        <w:rPr>
          <w:rFonts w:asciiTheme="minorHAnsi" w:hAnsiTheme="minorHAnsi" w:cstheme="minorHAnsi"/>
          <w:sz w:val="22"/>
          <w:szCs w:val="22"/>
        </w:rPr>
        <w:t xml:space="preserve"> </w:t>
      </w:r>
      <w:r w:rsidRPr="0015124A">
        <w:rPr>
          <w:rFonts w:asciiTheme="minorHAnsi" w:hAnsiTheme="minorHAnsi" w:cstheme="minorHAnsi"/>
          <w:sz w:val="22"/>
          <w:szCs w:val="22"/>
        </w:rPr>
        <w:t>the majority operate from low organizational capacity across a variety of areas,</w:t>
      </w:r>
      <w:r>
        <w:rPr>
          <w:rFonts w:asciiTheme="minorHAnsi" w:hAnsiTheme="minorHAnsi" w:cstheme="minorHAnsi"/>
          <w:sz w:val="22"/>
          <w:szCs w:val="22"/>
        </w:rPr>
        <w:t xml:space="preserve"> </w:t>
      </w:r>
      <w:r w:rsidRPr="0015124A">
        <w:rPr>
          <w:rFonts w:asciiTheme="minorHAnsi" w:hAnsiTheme="minorHAnsi" w:cstheme="minorHAnsi"/>
          <w:sz w:val="22"/>
          <w:szCs w:val="22"/>
        </w:rPr>
        <w:t>including human resources, communications, strategic planning, financial sustainability, and</w:t>
      </w:r>
      <w:r>
        <w:rPr>
          <w:rFonts w:asciiTheme="minorHAnsi" w:hAnsiTheme="minorHAnsi" w:cstheme="minorHAnsi"/>
          <w:sz w:val="22"/>
          <w:szCs w:val="22"/>
        </w:rPr>
        <w:t xml:space="preserve"> </w:t>
      </w:r>
      <w:r w:rsidRPr="0015124A">
        <w:rPr>
          <w:rFonts w:asciiTheme="minorHAnsi" w:hAnsiTheme="minorHAnsi" w:cstheme="minorHAnsi"/>
          <w:sz w:val="22"/>
          <w:szCs w:val="22"/>
        </w:rPr>
        <w:t>internal governance. Most CSOs have broad or undefined missions, which reflect a lack of</w:t>
      </w:r>
      <w:r>
        <w:rPr>
          <w:rFonts w:asciiTheme="minorHAnsi" w:hAnsiTheme="minorHAnsi" w:cstheme="minorHAnsi"/>
          <w:sz w:val="22"/>
          <w:szCs w:val="22"/>
        </w:rPr>
        <w:t xml:space="preserve"> </w:t>
      </w:r>
      <w:r w:rsidRPr="0015124A">
        <w:rPr>
          <w:rFonts w:asciiTheme="minorHAnsi" w:hAnsiTheme="minorHAnsi" w:cstheme="minorHAnsi"/>
          <w:sz w:val="22"/>
          <w:szCs w:val="22"/>
        </w:rPr>
        <w:t>clear vision among CSO leadership, as well as a tendency to pursue funding to sustain</w:t>
      </w:r>
      <w:r>
        <w:rPr>
          <w:rFonts w:asciiTheme="minorHAnsi" w:hAnsiTheme="minorHAnsi" w:cstheme="minorHAnsi"/>
          <w:sz w:val="22"/>
          <w:szCs w:val="22"/>
        </w:rPr>
        <w:t xml:space="preserve"> </w:t>
      </w:r>
      <w:r w:rsidRPr="0015124A">
        <w:rPr>
          <w:rFonts w:asciiTheme="minorHAnsi" w:hAnsiTheme="minorHAnsi" w:cstheme="minorHAnsi"/>
          <w:sz w:val="22"/>
          <w:szCs w:val="22"/>
        </w:rPr>
        <w:t>operations, often regardless of whether those funding initiatives contribute to the</w:t>
      </w:r>
      <w:r>
        <w:rPr>
          <w:rFonts w:asciiTheme="minorHAnsi" w:hAnsiTheme="minorHAnsi" w:cstheme="minorHAnsi"/>
          <w:sz w:val="22"/>
          <w:szCs w:val="22"/>
        </w:rPr>
        <w:t xml:space="preserve"> </w:t>
      </w:r>
      <w:r w:rsidRPr="0015124A">
        <w:rPr>
          <w:rFonts w:asciiTheme="minorHAnsi" w:hAnsiTheme="minorHAnsi" w:cstheme="minorHAnsi"/>
          <w:sz w:val="22"/>
          <w:szCs w:val="22"/>
        </w:rPr>
        <w:t>organization’s mission and goals. These organizational weaknesses then</w:t>
      </w:r>
      <w:r>
        <w:rPr>
          <w:rFonts w:asciiTheme="minorHAnsi" w:hAnsiTheme="minorHAnsi" w:cstheme="minorHAnsi"/>
          <w:sz w:val="22"/>
          <w:szCs w:val="22"/>
        </w:rPr>
        <w:t xml:space="preserve"> </w:t>
      </w:r>
      <w:r w:rsidRPr="0015124A">
        <w:rPr>
          <w:rFonts w:asciiTheme="minorHAnsi" w:hAnsiTheme="minorHAnsi" w:cstheme="minorHAnsi"/>
          <w:sz w:val="22"/>
          <w:szCs w:val="22"/>
        </w:rPr>
        <w:t>impact the ability of</w:t>
      </w:r>
      <w:r>
        <w:rPr>
          <w:rFonts w:asciiTheme="minorHAnsi" w:hAnsiTheme="minorHAnsi" w:cstheme="minorHAnsi"/>
          <w:sz w:val="22"/>
          <w:szCs w:val="22"/>
        </w:rPr>
        <w:t xml:space="preserve"> </w:t>
      </w:r>
      <w:r w:rsidRPr="0015124A">
        <w:rPr>
          <w:rFonts w:asciiTheme="minorHAnsi" w:hAnsiTheme="minorHAnsi" w:cstheme="minorHAnsi"/>
          <w:sz w:val="22"/>
          <w:szCs w:val="22"/>
        </w:rPr>
        <w:t>CSOs to form effective coalitions to leverage resources, solicit feedback from</w:t>
      </w:r>
      <w:r>
        <w:rPr>
          <w:rFonts w:asciiTheme="minorHAnsi" w:hAnsiTheme="minorHAnsi" w:cstheme="minorHAnsi"/>
          <w:sz w:val="22"/>
          <w:szCs w:val="22"/>
        </w:rPr>
        <w:t xml:space="preserve"> </w:t>
      </w:r>
      <w:r w:rsidRPr="0015124A">
        <w:rPr>
          <w:rFonts w:asciiTheme="minorHAnsi" w:hAnsiTheme="minorHAnsi" w:cstheme="minorHAnsi"/>
          <w:sz w:val="22"/>
          <w:szCs w:val="22"/>
        </w:rPr>
        <w:t>constituents,</w:t>
      </w:r>
      <w:r>
        <w:rPr>
          <w:rFonts w:asciiTheme="minorHAnsi" w:hAnsiTheme="minorHAnsi" w:cstheme="minorHAnsi"/>
          <w:sz w:val="22"/>
          <w:szCs w:val="22"/>
        </w:rPr>
        <w:t xml:space="preserve"> </w:t>
      </w:r>
      <w:r w:rsidRPr="0015124A">
        <w:rPr>
          <w:rFonts w:asciiTheme="minorHAnsi" w:hAnsiTheme="minorHAnsi" w:cstheme="minorHAnsi"/>
          <w:sz w:val="22"/>
          <w:szCs w:val="22"/>
        </w:rPr>
        <w:t>and otherwise influence public policy in targeted and sustainable ways.</w:t>
      </w:r>
    </w:p>
    <w:p w14:paraId="02C44CD6" w14:textId="77777777" w:rsidR="00485555" w:rsidRDefault="00485555" w:rsidP="00A234FB">
      <w:pPr>
        <w:jc w:val="both"/>
        <w:rPr>
          <w:rFonts w:asciiTheme="minorHAnsi" w:hAnsiTheme="minorHAnsi" w:cstheme="minorHAnsi"/>
          <w:bCs/>
          <w:noProof/>
          <w:sz w:val="22"/>
          <w:szCs w:val="22"/>
          <w:lang w:eastAsia="fr-FR"/>
        </w:rPr>
      </w:pPr>
    </w:p>
    <w:p w14:paraId="7C2FC8B9" w14:textId="0D0317F2" w:rsidR="00485555" w:rsidRDefault="00485555" w:rsidP="00485555">
      <w:pPr>
        <w:autoSpaceDE w:val="0"/>
        <w:autoSpaceDN w:val="0"/>
        <w:adjustRightInd w:val="0"/>
        <w:jc w:val="both"/>
        <w:rPr>
          <w:rFonts w:asciiTheme="minorHAnsi" w:hAnsiTheme="minorHAnsi" w:cstheme="minorHAnsi"/>
          <w:bCs/>
          <w:i/>
          <w:noProof/>
          <w:sz w:val="22"/>
          <w:szCs w:val="22"/>
          <w:lang w:eastAsia="fr-FR"/>
        </w:rPr>
      </w:pPr>
      <w:r w:rsidRPr="00FD31E8">
        <w:rPr>
          <w:rFonts w:asciiTheme="minorHAnsi" w:hAnsiTheme="minorHAnsi" w:cstheme="minorHAnsi"/>
          <w:bCs/>
          <w:noProof/>
          <w:sz w:val="22"/>
          <w:szCs w:val="22"/>
          <w:lang w:eastAsia="fr-FR"/>
        </w:rPr>
        <w:t xml:space="preserve">Under Objective 1, </w:t>
      </w:r>
      <w:r>
        <w:rPr>
          <w:rFonts w:asciiTheme="minorHAnsi" w:hAnsiTheme="minorHAnsi" w:cstheme="minorHAnsi"/>
          <w:bCs/>
          <w:noProof/>
          <w:sz w:val="22"/>
          <w:szCs w:val="22"/>
          <w:lang w:eastAsia="fr-FR"/>
        </w:rPr>
        <w:t>CSSP</w:t>
      </w:r>
      <w:r w:rsidRPr="0015124A">
        <w:rPr>
          <w:rFonts w:asciiTheme="minorHAnsi" w:hAnsiTheme="minorHAnsi" w:cstheme="minorHAnsi"/>
          <w:bCs/>
          <w:noProof/>
          <w:sz w:val="22"/>
          <w:szCs w:val="22"/>
          <w:lang w:eastAsia="fr-FR"/>
        </w:rPr>
        <w:t xml:space="preserve"> </w:t>
      </w:r>
      <w:r>
        <w:rPr>
          <w:rFonts w:asciiTheme="minorHAnsi" w:hAnsiTheme="minorHAnsi" w:cstheme="minorHAnsi"/>
          <w:bCs/>
          <w:noProof/>
          <w:sz w:val="22"/>
          <w:szCs w:val="22"/>
          <w:lang w:eastAsia="fr-FR"/>
        </w:rPr>
        <w:t>built</w:t>
      </w:r>
      <w:r w:rsidRPr="0015124A">
        <w:rPr>
          <w:rFonts w:asciiTheme="minorHAnsi" w:hAnsiTheme="minorHAnsi" w:cstheme="minorHAnsi"/>
          <w:bCs/>
          <w:noProof/>
          <w:sz w:val="22"/>
          <w:szCs w:val="22"/>
          <w:lang w:eastAsia="fr-FR"/>
        </w:rPr>
        <w:t xml:space="preserve"> the organizational and technical capacity of Moroccan CSOs </w:t>
      </w:r>
      <w:r>
        <w:rPr>
          <w:rFonts w:asciiTheme="minorHAnsi" w:hAnsiTheme="minorHAnsi" w:cstheme="minorHAnsi"/>
          <w:bCs/>
          <w:noProof/>
          <w:sz w:val="22"/>
          <w:szCs w:val="22"/>
          <w:lang w:eastAsia="fr-FR"/>
        </w:rPr>
        <w:t xml:space="preserve">and ISOs </w:t>
      </w:r>
      <w:r w:rsidRPr="0015124A">
        <w:rPr>
          <w:rFonts w:asciiTheme="minorHAnsi" w:hAnsiTheme="minorHAnsi" w:cstheme="minorHAnsi"/>
          <w:bCs/>
          <w:noProof/>
          <w:sz w:val="22"/>
          <w:szCs w:val="22"/>
          <w:lang w:eastAsia="fr-FR"/>
        </w:rPr>
        <w:t xml:space="preserve">to more effectively influence public policy, </w:t>
      </w:r>
      <w:r>
        <w:rPr>
          <w:rFonts w:asciiTheme="minorHAnsi" w:hAnsiTheme="minorHAnsi" w:cstheme="minorHAnsi"/>
          <w:bCs/>
          <w:noProof/>
          <w:sz w:val="22"/>
          <w:szCs w:val="22"/>
          <w:lang w:eastAsia="fr-FR"/>
        </w:rPr>
        <w:t>to more effectively</w:t>
      </w:r>
      <w:r w:rsidRPr="0015124A">
        <w:rPr>
          <w:rFonts w:asciiTheme="minorHAnsi" w:hAnsiTheme="minorHAnsi" w:cstheme="minorHAnsi"/>
          <w:bCs/>
          <w:noProof/>
          <w:sz w:val="22"/>
          <w:szCs w:val="22"/>
          <w:lang w:eastAsia="fr-FR"/>
        </w:rPr>
        <w:t xml:space="preserve"> deliver organizational capacity building and advocacy service</w:t>
      </w:r>
      <w:r>
        <w:rPr>
          <w:rFonts w:asciiTheme="minorHAnsi" w:hAnsiTheme="minorHAnsi" w:cstheme="minorHAnsi"/>
          <w:bCs/>
          <w:noProof/>
          <w:sz w:val="22"/>
          <w:szCs w:val="22"/>
          <w:lang w:eastAsia="fr-FR"/>
        </w:rPr>
        <w:t xml:space="preserve">, to </w:t>
      </w:r>
      <w:r w:rsidRPr="00276B16">
        <w:rPr>
          <w:rFonts w:asciiTheme="minorHAnsi" w:hAnsiTheme="minorHAnsi" w:cstheme="minorHAnsi"/>
          <w:bCs/>
          <w:noProof/>
          <w:sz w:val="22"/>
          <w:szCs w:val="22"/>
          <w:lang w:eastAsia="fr-FR"/>
        </w:rPr>
        <w:t>encourage networking and partnership</w:t>
      </w:r>
      <w:r>
        <w:rPr>
          <w:rFonts w:asciiTheme="minorHAnsi" w:hAnsiTheme="minorHAnsi" w:cstheme="minorHAnsi"/>
          <w:bCs/>
          <w:noProof/>
          <w:sz w:val="22"/>
          <w:szCs w:val="22"/>
          <w:lang w:eastAsia="fr-FR"/>
        </w:rPr>
        <w:t>s and to advance policy reforms</w:t>
      </w:r>
      <w:r w:rsidRPr="00485555">
        <w:rPr>
          <w:rFonts w:asciiTheme="minorHAnsi" w:hAnsiTheme="minorHAnsi" w:cstheme="minorHAnsi"/>
          <w:bCs/>
          <w:noProof/>
          <w:sz w:val="22"/>
          <w:szCs w:val="22"/>
          <w:lang w:eastAsia="fr-FR"/>
        </w:rPr>
        <w:t xml:space="preserve"> </w:t>
      </w:r>
      <w:r w:rsidRPr="00FD31E8">
        <w:rPr>
          <w:rFonts w:asciiTheme="minorHAnsi" w:hAnsiTheme="minorHAnsi" w:cstheme="minorHAnsi"/>
          <w:bCs/>
          <w:noProof/>
          <w:sz w:val="22"/>
          <w:szCs w:val="22"/>
          <w:lang w:eastAsia="fr-FR"/>
        </w:rPr>
        <w:t xml:space="preserve">that </w:t>
      </w:r>
      <w:r>
        <w:rPr>
          <w:rFonts w:asciiTheme="minorHAnsi" w:hAnsiTheme="minorHAnsi" w:cstheme="minorHAnsi"/>
          <w:bCs/>
          <w:noProof/>
          <w:sz w:val="22"/>
          <w:szCs w:val="22"/>
          <w:lang w:eastAsia="fr-FR"/>
        </w:rPr>
        <w:t>were</w:t>
      </w:r>
      <w:r w:rsidRPr="00FD31E8">
        <w:rPr>
          <w:rFonts w:asciiTheme="minorHAnsi" w:hAnsiTheme="minorHAnsi" w:cstheme="minorHAnsi"/>
          <w:bCs/>
          <w:noProof/>
          <w:sz w:val="22"/>
          <w:szCs w:val="22"/>
          <w:lang w:eastAsia="fr-FR"/>
        </w:rPr>
        <w:t xml:space="preserve"> responsive to citizen priorities</w:t>
      </w:r>
      <w:r>
        <w:rPr>
          <w:rFonts w:asciiTheme="minorHAnsi" w:hAnsiTheme="minorHAnsi" w:cstheme="minorHAnsi"/>
          <w:bCs/>
          <w:noProof/>
          <w:sz w:val="22"/>
          <w:szCs w:val="22"/>
          <w:lang w:eastAsia="fr-FR"/>
        </w:rPr>
        <w:t>.</w:t>
      </w:r>
      <w:r w:rsidRPr="00485555">
        <w:rPr>
          <w:rFonts w:asciiTheme="minorHAnsi" w:hAnsiTheme="minorHAnsi" w:cstheme="minorHAnsi"/>
          <w:bCs/>
          <w:noProof/>
          <w:sz w:val="22"/>
          <w:szCs w:val="22"/>
          <w:lang w:eastAsia="fr-FR"/>
        </w:rPr>
        <w:t xml:space="preserve"> </w:t>
      </w:r>
      <w:r w:rsidRPr="00FD31E8">
        <w:rPr>
          <w:rFonts w:asciiTheme="minorHAnsi" w:hAnsiTheme="minorHAnsi" w:cstheme="minorHAnsi"/>
          <w:bCs/>
          <w:noProof/>
          <w:sz w:val="22"/>
          <w:szCs w:val="22"/>
          <w:lang w:eastAsia="fr-FR"/>
        </w:rPr>
        <w:t xml:space="preserve">CSSP achieved this objective by providing Moroccan CSOs with </w:t>
      </w:r>
      <w:r w:rsidR="009E4CE8">
        <w:rPr>
          <w:rFonts w:asciiTheme="minorHAnsi" w:hAnsiTheme="minorHAnsi" w:cstheme="minorHAnsi"/>
          <w:bCs/>
          <w:noProof/>
          <w:sz w:val="22"/>
          <w:szCs w:val="22"/>
          <w:lang w:eastAsia="fr-FR"/>
        </w:rPr>
        <w:t xml:space="preserve">a range of relevant </w:t>
      </w:r>
      <w:r w:rsidRPr="00FD31E8">
        <w:rPr>
          <w:rFonts w:asciiTheme="minorHAnsi" w:hAnsiTheme="minorHAnsi" w:cstheme="minorHAnsi"/>
          <w:bCs/>
          <w:noProof/>
          <w:sz w:val="22"/>
          <w:szCs w:val="22"/>
          <w:lang w:eastAsia="fr-FR"/>
        </w:rPr>
        <w:t>training, technical assistance, grants</w:t>
      </w:r>
      <w:r>
        <w:rPr>
          <w:rFonts w:asciiTheme="minorHAnsi" w:hAnsiTheme="minorHAnsi" w:cstheme="minorHAnsi"/>
          <w:bCs/>
          <w:noProof/>
          <w:sz w:val="22"/>
          <w:szCs w:val="22"/>
          <w:lang w:eastAsia="fr-FR"/>
        </w:rPr>
        <w:t>,</w:t>
      </w:r>
      <w:r w:rsidRPr="00FD31E8">
        <w:rPr>
          <w:rFonts w:asciiTheme="minorHAnsi" w:hAnsiTheme="minorHAnsi" w:cstheme="minorHAnsi"/>
          <w:bCs/>
          <w:noProof/>
          <w:sz w:val="22"/>
          <w:szCs w:val="22"/>
          <w:lang w:eastAsia="fr-FR"/>
        </w:rPr>
        <w:t xml:space="preserve"> </w:t>
      </w:r>
      <w:r w:rsidR="009E4CE8">
        <w:rPr>
          <w:rFonts w:asciiTheme="minorHAnsi" w:hAnsiTheme="minorHAnsi" w:cstheme="minorHAnsi"/>
          <w:bCs/>
          <w:noProof/>
          <w:sz w:val="22"/>
          <w:szCs w:val="22"/>
          <w:lang w:eastAsia="fr-FR"/>
        </w:rPr>
        <w:t xml:space="preserve">resoruces </w:t>
      </w:r>
      <w:r w:rsidRPr="00FD31E8">
        <w:rPr>
          <w:rFonts w:asciiTheme="minorHAnsi" w:hAnsiTheme="minorHAnsi" w:cstheme="minorHAnsi"/>
          <w:bCs/>
          <w:noProof/>
          <w:sz w:val="22"/>
          <w:szCs w:val="22"/>
          <w:lang w:eastAsia="fr-FR"/>
        </w:rPr>
        <w:t xml:space="preserve">and </w:t>
      </w:r>
      <w:r w:rsidR="009E4CE8">
        <w:rPr>
          <w:rFonts w:asciiTheme="minorHAnsi" w:hAnsiTheme="minorHAnsi" w:cstheme="minorHAnsi"/>
          <w:bCs/>
          <w:noProof/>
          <w:sz w:val="22"/>
          <w:szCs w:val="22"/>
          <w:lang w:eastAsia="fr-FR"/>
        </w:rPr>
        <w:t xml:space="preserve">formal </w:t>
      </w:r>
      <w:r w:rsidRPr="00FD31E8">
        <w:rPr>
          <w:rFonts w:asciiTheme="minorHAnsi" w:hAnsiTheme="minorHAnsi" w:cstheme="minorHAnsi"/>
          <w:bCs/>
          <w:noProof/>
          <w:sz w:val="22"/>
          <w:szCs w:val="22"/>
          <w:lang w:eastAsia="fr-FR"/>
        </w:rPr>
        <w:t>partnership</w:t>
      </w:r>
      <w:r>
        <w:rPr>
          <w:rFonts w:asciiTheme="minorHAnsi" w:hAnsiTheme="minorHAnsi" w:cstheme="minorHAnsi"/>
          <w:bCs/>
          <w:noProof/>
          <w:sz w:val="22"/>
          <w:szCs w:val="22"/>
          <w:lang w:eastAsia="fr-FR"/>
        </w:rPr>
        <w:t xml:space="preserve">s </w:t>
      </w:r>
      <w:r w:rsidRPr="00FD31E8">
        <w:rPr>
          <w:rFonts w:asciiTheme="minorHAnsi" w:hAnsiTheme="minorHAnsi" w:cstheme="minorHAnsi"/>
          <w:bCs/>
          <w:noProof/>
          <w:sz w:val="22"/>
          <w:szCs w:val="22"/>
          <w:lang w:eastAsia="fr-FR"/>
        </w:rPr>
        <w:t>with public entitites.</w:t>
      </w:r>
      <w:r w:rsidRPr="00FD31E8">
        <w:rPr>
          <w:rFonts w:asciiTheme="minorHAnsi" w:hAnsiTheme="minorHAnsi" w:cstheme="minorHAnsi"/>
          <w:bCs/>
          <w:i/>
          <w:noProof/>
          <w:sz w:val="22"/>
          <w:szCs w:val="22"/>
          <w:lang w:eastAsia="fr-FR"/>
        </w:rPr>
        <w:t xml:space="preserve"> </w:t>
      </w:r>
    </w:p>
    <w:p w14:paraId="12C2774C" w14:textId="77777777" w:rsidR="006378BE" w:rsidRDefault="006378BE" w:rsidP="006378BE">
      <w:pPr>
        <w:rPr>
          <w:rFonts w:asciiTheme="minorHAnsi" w:hAnsiTheme="minorHAnsi" w:cstheme="minorHAnsi"/>
          <w:i/>
          <w:sz w:val="22"/>
          <w:szCs w:val="22"/>
          <w:u w:val="single"/>
        </w:rPr>
      </w:pPr>
    </w:p>
    <w:p w14:paraId="0C354020" w14:textId="4E905966" w:rsidR="00797783" w:rsidRPr="006378BE" w:rsidRDefault="003C5261" w:rsidP="006378BE">
      <w:pPr>
        <w:rPr>
          <w:rFonts w:asciiTheme="minorHAnsi" w:hAnsiTheme="minorHAnsi" w:cstheme="minorHAnsi"/>
          <w:i/>
          <w:noProof/>
          <w:sz w:val="22"/>
          <w:szCs w:val="22"/>
          <w:u w:val="single"/>
          <w:lang w:eastAsia="fr-FR"/>
        </w:rPr>
      </w:pPr>
      <w:r w:rsidRPr="006378BE">
        <w:rPr>
          <w:rFonts w:asciiTheme="minorHAnsi" w:hAnsiTheme="minorHAnsi" w:cstheme="minorHAnsi"/>
          <w:i/>
          <w:sz w:val="22"/>
          <w:szCs w:val="22"/>
          <w:u w:val="single"/>
        </w:rPr>
        <w:t>Outcome 1.1: Organizational Capacity of Moroccan CSOs Strengthened</w:t>
      </w:r>
    </w:p>
    <w:p w14:paraId="09890E0D" w14:textId="479E2DB7" w:rsidR="006125F2" w:rsidRDefault="006125F2" w:rsidP="003C5261">
      <w:pPr>
        <w:rPr>
          <w:rFonts w:asciiTheme="minorHAnsi" w:hAnsiTheme="minorHAnsi" w:cstheme="minorHAnsi"/>
          <w:i/>
          <w:iCs/>
          <w:noProof/>
          <w:sz w:val="22"/>
          <w:szCs w:val="22"/>
          <w:u w:val="single"/>
          <w:lang w:eastAsia="fr-FR"/>
        </w:rPr>
      </w:pPr>
    </w:p>
    <w:p w14:paraId="116B6737" w14:textId="6218AF8A" w:rsidR="006125F2" w:rsidRPr="0015124A" w:rsidRDefault="0066781E">
      <w:pPr>
        <w:autoSpaceDE w:val="0"/>
        <w:autoSpaceDN w:val="0"/>
        <w:adjustRightInd w:val="0"/>
        <w:jc w:val="both"/>
        <w:rPr>
          <w:rFonts w:asciiTheme="minorHAnsi" w:hAnsiTheme="minorHAnsi" w:cstheme="minorBidi"/>
          <w:i/>
          <w:sz w:val="22"/>
          <w:szCs w:val="22"/>
        </w:rPr>
      </w:pPr>
      <w:r w:rsidRPr="0050582C">
        <w:rPr>
          <w:rFonts w:asciiTheme="minorHAnsi" w:hAnsiTheme="minorHAnsi" w:cstheme="minorBidi"/>
          <w:i/>
          <w:sz w:val="22"/>
          <w:szCs w:val="22"/>
        </w:rPr>
        <w:t>Mapping of CSO</w:t>
      </w:r>
      <w:r w:rsidR="00095857" w:rsidRPr="0050582C">
        <w:rPr>
          <w:rFonts w:asciiTheme="minorHAnsi" w:hAnsiTheme="minorHAnsi" w:cstheme="minorBidi"/>
          <w:i/>
          <w:sz w:val="22"/>
          <w:szCs w:val="22"/>
        </w:rPr>
        <w:t>s, donor-funded assistance, and advocacy priorities</w:t>
      </w:r>
      <w:r w:rsidR="009E4CE8">
        <w:rPr>
          <w:rFonts w:asciiTheme="minorHAnsi" w:hAnsiTheme="minorHAnsi" w:cstheme="minorBidi"/>
          <w:i/>
          <w:sz w:val="22"/>
          <w:szCs w:val="22"/>
        </w:rPr>
        <w:t xml:space="preserve">. </w:t>
      </w:r>
      <w:r w:rsidR="006125F2" w:rsidRPr="00BD66A9">
        <w:rPr>
          <w:rFonts w:asciiTheme="minorHAnsi" w:hAnsiTheme="minorHAnsi" w:cstheme="minorBidi"/>
          <w:sz w:val="22"/>
          <w:szCs w:val="22"/>
        </w:rPr>
        <w:t>At the outset of the program, CSSP conducted a collaborative mapping exercise to identify CSOs active in targeted regions between 2011-2015 and assess their organizational capacity. Th</w:t>
      </w:r>
      <w:r w:rsidR="006125F2" w:rsidRPr="00553161">
        <w:rPr>
          <w:rFonts w:asciiTheme="minorHAnsi" w:hAnsiTheme="minorHAnsi" w:cstheme="minorBidi"/>
          <w:sz w:val="22"/>
          <w:szCs w:val="22"/>
        </w:rPr>
        <w:t xml:space="preserve">is mapping </w:t>
      </w:r>
      <w:r w:rsidR="004F74BC">
        <w:rPr>
          <w:rFonts w:asciiTheme="minorHAnsi" w:hAnsiTheme="minorHAnsi" w:cstheme="minorBidi"/>
          <w:sz w:val="22"/>
          <w:szCs w:val="22"/>
        </w:rPr>
        <w:t xml:space="preserve">effort </w:t>
      </w:r>
      <w:r w:rsidR="006125F2" w:rsidRPr="00553161">
        <w:rPr>
          <w:rFonts w:asciiTheme="minorHAnsi" w:hAnsiTheme="minorHAnsi" w:cstheme="minorBidi"/>
          <w:sz w:val="22"/>
          <w:szCs w:val="22"/>
        </w:rPr>
        <w:t>revealed that a lack of organizational capacity inhibited effective implementation of advocacy campaigns. Irrespective of the CSOs’ experience and previous successes, most organizations failed to invest in strategic planning and effective monito</w:t>
      </w:r>
      <w:r w:rsidR="006125F2" w:rsidRPr="00EE3E0B">
        <w:rPr>
          <w:rFonts w:asciiTheme="minorHAnsi" w:hAnsiTheme="minorHAnsi" w:cstheme="minorBidi"/>
          <w:sz w:val="22"/>
          <w:szCs w:val="22"/>
        </w:rPr>
        <w:t xml:space="preserve">ring and evaluation frameworks. Additionally, the mapping revealed that their advocacy efforts </w:t>
      </w:r>
      <w:r w:rsidR="00B23C4F">
        <w:rPr>
          <w:rFonts w:asciiTheme="minorHAnsi" w:hAnsiTheme="minorHAnsi" w:cstheme="minorBidi"/>
          <w:sz w:val="22"/>
          <w:szCs w:val="22"/>
        </w:rPr>
        <w:t xml:space="preserve">often </w:t>
      </w:r>
      <w:r w:rsidR="006125F2" w:rsidRPr="00EE3E0B">
        <w:rPr>
          <w:rFonts w:asciiTheme="minorHAnsi" w:hAnsiTheme="minorHAnsi" w:cstheme="minorBidi"/>
          <w:sz w:val="22"/>
          <w:szCs w:val="22"/>
        </w:rPr>
        <w:t xml:space="preserve">lacked a cohesive long-term vision. </w:t>
      </w:r>
    </w:p>
    <w:p w14:paraId="606357E2" w14:textId="77777777" w:rsidR="006125F2" w:rsidRDefault="006125F2" w:rsidP="006125F2">
      <w:pPr>
        <w:autoSpaceDE w:val="0"/>
        <w:autoSpaceDN w:val="0"/>
        <w:adjustRightInd w:val="0"/>
        <w:jc w:val="both"/>
        <w:rPr>
          <w:rFonts w:asciiTheme="minorHAnsi" w:hAnsiTheme="minorHAnsi" w:cstheme="minorHAnsi"/>
          <w:sz w:val="22"/>
          <w:szCs w:val="22"/>
        </w:rPr>
      </w:pPr>
    </w:p>
    <w:p w14:paraId="5E2F6E10" w14:textId="7D52D766" w:rsidR="006125F2" w:rsidRPr="002E7582" w:rsidRDefault="00AE0334">
      <w:pPr>
        <w:autoSpaceDE w:val="0"/>
        <w:autoSpaceDN w:val="0"/>
        <w:adjustRightInd w:val="0"/>
        <w:jc w:val="both"/>
        <w:rPr>
          <w:rFonts w:asciiTheme="minorHAnsi" w:hAnsiTheme="minorHAnsi" w:cstheme="minorBidi"/>
          <w:sz w:val="22"/>
          <w:szCs w:val="22"/>
        </w:rPr>
      </w:pPr>
      <w:r w:rsidRPr="002E7582">
        <w:rPr>
          <w:rFonts w:asciiTheme="minorHAnsi" w:hAnsiTheme="minorHAnsi" w:cstheme="minorBidi"/>
          <w:sz w:val="22"/>
          <w:szCs w:val="22"/>
        </w:rPr>
        <w:t>In addition, t</w:t>
      </w:r>
      <w:r w:rsidR="006125F2" w:rsidRPr="002E7582">
        <w:rPr>
          <w:rFonts w:asciiTheme="minorHAnsi" w:hAnsiTheme="minorHAnsi" w:cstheme="minorBidi"/>
          <w:sz w:val="22"/>
          <w:szCs w:val="22"/>
        </w:rPr>
        <w:t xml:space="preserve">he CSO mapping also highlighted limitations in the legal environment that enabled civil society. Legal constraints included the lack of legal provisions supporting the creation of civil society networks and coalitions, which hampered the effectiveness of CSO advocacy efforts. </w:t>
      </w:r>
      <w:r w:rsidR="001A389D">
        <w:rPr>
          <w:rFonts w:asciiTheme="minorHAnsi" w:hAnsiTheme="minorHAnsi" w:cstheme="minorBidi"/>
          <w:sz w:val="22"/>
          <w:szCs w:val="22"/>
        </w:rPr>
        <w:t>Moreover</w:t>
      </w:r>
      <w:r w:rsidR="006125F2" w:rsidRPr="002E7582">
        <w:rPr>
          <w:rFonts w:asciiTheme="minorHAnsi" w:hAnsiTheme="minorHAnsi" w:cstheme="minorBidi"/>
          <w:sz w:val="22"/>
          <w:szCs w:val="22"/>
        </w:rPr>
        <w:t xml:space="preserve">, existing laws that protected the freedom to hold meetings and engage in peaceful demonstrations did not serve the specific needs of CSOs and, in effect, those freedoms were restricted.  </w:t>
      </w:r>
    </w:p>
    <w:p w14:paraId="5C9E4A68" w14:textId="77777777" w:rsidR="006125F2" w:rsidRDefault="006125F2" w:rsidP="006125F2">
      <w:pPr>
        <w:autoSpaceDE w:val="0"/>
        <w:autoSpaceDN w:val="0"/>
        <w:adjustRightInd w:val="0"/>
        <w:jc w:val="both"/>
        <w:rPr>
          <w:rFonts w:asciiTheme="minorHAnsi" w:hAnsiTheme="minorHAnsi" w:cstheme="minorHAnsi"/>
          <w:sz w:val="22"/>
          <w:szCs w:val="22"/>
        </w:rPr>
      </w:pPr>
    </w:p>
    <w:p w14:paraId="3F995584" w14:textId="347F61E7" w:rsidR="006125F2" w:rsidRDefault="006125F2" w:rsidP="006125F2">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The ma</w:t>
      </w:r>
      <w:r w:rsidR="00F20165">
        <w:rPr>
          <w:rFonts w:asciiTheme="minorHAnsi" w:hAnsiTheme="minorHAnsi" w:cstheme="minorHAnsi"/>
          <w:sz w:val="22"/>
          <w:szCs w:val="22"/>
        </w:rPr>
        <w:t>p</w:t>
      </w:r>
      <w:r>
        <w:rPr>
          <w:rFonts w:asciiTheme="minorHAnsi" w:hAnsiTheme="minorHAnsi" w:cstheme="minorHAnsi"/>
          <w:sz w:val="22"/>
          <w:szCs w:val="22"/>
        </w:rPr>
        <w:t>p</w:t>
      </w:r>
      <w:r w:rsidR="00046417">
        <w:rPr>
          <w:rFonts w:asciiTheme="minorHAnsi" w:hAnsiTheme="minorHAnsi" w:cstheme="minorHAnsi"/>
          <w:sz w:val="22"/>
          <w:szCs w:val="22"/>
        </w:rPr>
        <w:t>ing</w:t>
      </w:r>
      <w:r>
        <w:rPr>
          <w:rFonts w:asciiTheme="minorHAnsi" w:hAnsiTheme="minorHAnsi" w:cstheme="minorHAnsi"/>
          <w:sz w:val="22"/>
          <w:szCs w:val="22"/>
        </w:rPr>
        <w:t xml:space="preserve"> also noted that CSO efforts to advance the inclusion of women in Morocco had realized tangible results and enabled policies and programs to integrate gender-sensitive policies and structures at the national and territorial levels. However, a</w:t>
      </w:r>
      <w:r w:rsidRPr="000636E6">
        <w:rPr>
          <w:rFonts w:asciiTheme="minorHAnsi" w:hAnsiTheme="minorHAnsi" w:cstheme="minorHAnsi"/>
          <w:sz w:val="22"/>
          <w:szCs w:val="22"/>
        </w:rPr>
        <w:t xml:space="preserve"> </w:t>
      </w:r>
      <w:r>
        <w:rPr>
          <w:rFonts w:asciiTheme="minorHAnsi" w:hAnsiTheme="minorHAnsi" w:cstheme="minorHAnsi"/>
          <w:sz w:val="22"/>
          <w:szCs w:val="22"/>
        </w:rPr>
        <w:t>G</w:t>
      </w:r>
      <w:r w:rsidRPr="000636E6">
        <w:rPr>
          <w:rFonts w:asciiTheme="minorHAnsi" w:hAnsiTheme="minorHAnsi" w:cstheme="minorHAnsi"/>
          <w:sz w:val="22"/>
          <w:szCs w:val="22"/>
        </w:rPr>
        <w:t xml:space="preserve">ender and </w:t>
      </w:r>
      <w:r>
        <w:rPr>
          <w:rFonts w:asciiTheme="minorHAnsi" w:hAnsiTheme="minorHAnsi" w:cstheme="minorHAnsi"/>
          <w:sz w:val="22"/>
          <w:szCs w:val="22"/>
        </w:rPr>
        <w:t>S</w:t>
      </w:r>
      <w:r w:rsidRPr="000636E6">
        <w:rPr>
          <w:rFonts w:asciiTheme="minorHAnsi" w:hAnsiTheme="minorHAnsi" w:cstheme="minorHAnsi"/>
          <w:sz w:val="22"/>
          <w:szCs w:val="22"/>
        </w:rPr>
        <w:t xml:space="preserve">ocial </w:t>
      </w:r>
      <w:r>
        <w:rPr>
          <w:rFonts w:asciiTheme="minorHAnsi" w:hAnsiTheme="minorHAnsi" w:cstheme="minorHAnsi"/>
          <w:sz w:val="22"/>
          <w:szCs w:val="22"/>
        </w:rPr>
        <w:t>I</w:t>
      </w:r>
      <w:r w:rsidRPr="000636E6">
        <w:rPr>
          <w:rFonts w:asciiTheme="minorHAnsi" w:hAnsiTheme="minorHAnsi" w:cstheme="minorHAnsi"/>
          <w:sz w:val="22"/>
          <w:szCs w:val="22"/>
        </w:rPr>
        <w:t xml:space="preserve">nclusion </w:t>
      </w:r>
      <w:r>
        <w:rPr>
          <w:rFonts w:asciiTheme="minorHAnsi" w:hAnsiTheme="minorHAnsi" w:cstheme="minorHAnsi"/>
          <w:sz w:val="22"/>
          <w:szCs w:val="22"/>
        </w:rPr>
        <w:t>A</w:t>
      </w:r>
      <w:r w:rsidRPr="000636E6">
        <w:rPr>
          <w:rFonts w:asciiTheme="minorHAnsi" w:hAnsiTheme="minorHAnsi" w:cstheme="minorHAnsi"/>
          <w:sz w:val="22"/>
          <w:szCs w:val="22"/>
        </w:rPr>
        <w:t>nalysis</w:t>
      </w:r>
      <w:r>
        <w:rPr>
          <w:rFonts w:asciiTheme="minorHAnsi" w:hAnsiTheme="minorHAnsi" w:cstheme="minorHAnsi"/>
          <w:sz w:val="22"/>
          <w:szCs w:val="22"/>
        </w:rPr>
        <w:t xml:space="preserve"> </w:t>
      </w:r>
      <w:r w:rsidRPr="000636E6">
        <w:rPr>
          <w:rFonts w:asciiTheme="minorHAnsi" w:hAnsiTheme="minorHAnsi" w:cstheme="minorHAnsi"/>
          <w:sz w:val="22"/>
          <w:szCs w:val="22"/>
        </w:rPr>
        <w:t xml:space="preserve">conducted </w:t>
      </w:r>
      <w:r w:rsidR="00B427F7">
        <w:rPr>
          <w:rFonts w:asciiTheme="minorHAnsi" w:hAnsiTheme="minorHAnsi" w:cstheme="minorHAnsi"/>
          <w:sz w:val="22"/>
          <w:szCs w:val="22"/>
        </w:rPr>
        <w:t xml:space="preserve">by CSSP </w:t>
      </w:r>
      <w:r w:rsidRPr="000636E6">
        <w:rPr>
          <w:rFonts w:asciiTheme="minorHAnsi" w:hAnsiTheme="minorHAnsi" w:cstheme="minorHAnsi"/>
          <w:sz w:val="22"/>
          <w:szCs w:val="22"/>
        </w:rPr>
        <w:t xml:space="preserve">in </w:t>
      </w:r>
      <w:r>
        <w:rPr>
          <w:rFonts w:asciiTheme="minorHAnsi" w:hAnsiTheme="minorHAnsi" w:cstheme="minorHAnsi"/>
          <w:sz w:val="22"/>
          <w:szCs w:val="22"/>
        </w:rPr>
        <w:t xml:space="preserve">the </w:t>
      </w:r>
      <w:r w:rsidRPr="000636E6">
        <w:rPr>
          <w:rFonts w:asciiTheme="minorHAnsi" w:hAnsiTheme="minorHAnsi" w:cstheme="minorHAnsi"/>
          <w:sz w:val="22"/>
          <w:szCs w:val="22"/>
        </w:rPr>
        <w:t xml:space="preserve">last quarter of FY2016 </w:t>
      </w:r>
      <w:r>
        <w:rPr>
          <w:rFonts w:asciiTheme="minorHAnsi" w:hAnsiTheme="minorHAnsi" w:cstheme="minorHAnsi"/>
          <w:sz w:val="22"/>
          <w:szCs w:val="22"/>
        </w:rPr>
        <w:t xml:space="preserve">found that although there had been considerable progress for the role of women, many cultural barriers and challenges remained. Recommendations based on </w:t>
      </w:r>
      <w:r w:rsidR="00273A82">
        <w:rPr>
          <w:rFonts w:asciiTheme="minorHAnsi" w:hAnsiTheme="minorHAnsi" w:cstheme="minorHAnsi"/>
          <w:sz w:val="22"/>
          <w:szCs w:val="22"/>
        </w:rPr>
        <w:t xml:space="preserve">that </w:t>
      </w:r>
      <w:r>
        <w:rPr>
          <w:rFonts w:asciiTheme="minorHAnsi" w:hAnsiTheme="minorHAnsi" w:cstheme="minorHAnsi"/>
          <w:sz w:val="22"/>
          <w:szCs w:val="22"/>
        </w:rPr>
        <w:t xml:space="preserve">analysis included deploying more effort towards increasing organizational understanding of gender, youth, and social inclusion issues as themes that are cross-cutting and integral to their work. The analysis </w:t>
      </w:r>
      <w:r w:rsidRPr="000636E6">
        <w:rPr>
          <w:rFonts w:asciiTheme="minorHAnsi" w:hAnsiTheme="minorHAnsi" w:cstheme="minorHAnsi"/>
          <w:sz w:val="22"/>
          <w:szCs w:val="22"/>
        </w:rPr>
        <w:t>also emphasized that the</w:t>
      </w:r>
      <w:r>
        <w:rPr>
          <w:rFonts w:asciiTheme="minorHAnsi" w:hAnsiTheme="minorHAnsi" w:cstheme="minorHAnsi"/>
          <w:sz w:val="22"/>
          <w:szCs w:val="22"/>
        </w:rPr>
        <w:t xml:space="preserve"> region- and commune-level</w:t>
      </w:r>
      <w:r w:rsidRPr="000636E6">
        <w:rPr>
          <w:rFonts w:asciiTheme="minorHAnsi" w:hAnsiTheme="minorHAnsi" w:cstheme="minorHAnsi"/>
          <w:sz w:val="22"/>
          <w:szCs w:val="22"/>
        </w:rPr>
        <w:t xml:space="preserve"> Entities for Parity, Equality of Opportunity and Gender Approach (EPEOGA)</w:t>
      </w:r>
      <w:r w:rsidR="00FB0A02">
        <w:rPr>
          <w:rFonts w:asciiTheme="minorHAnsi" w:hAnsiTheme="minorHAnsi" w:cstheme="minorHAnsi"/>
          <w:sz w:val="22"/>
          <w:szCs w:val="22"/>
        </w:rPr>
        <w:t xml:space="preserve">, which </w:t>
      </w:r>
      <w:r w:rsidRPr="000636E6">
        <w:rPr>
          <w:rFonts w:asciiTheme="minorHAnsi" w:hAnsiTheme="minorHAnsi" w:cstheme="minorHAnsi"/>
          <w:sz w:val="22"/>
          <w:szCs w:val="22"/>
        </w:rPr>
        <w:t xml:space="preserve"> </w:t>
      </w:r>
      <w:r w:rsidR="00FB0A02" w:rsidRPr="006810BA">
        <w:rPr>
          <w:rFonts w:asciiTheme="minorHAnsi" w:hAnsiTheme="minorHAnsi" w:cstheme="minorBidi"/>
          <w:sz w:val="22"/>
          <w:szCs w:val="22"/>
        </w:rPr>
        <w:t>are consultative bodies made of civil society and private sector representatives whose role is to advise the communal council on issues related to equal opportunity and gender mainstreaming</w:t>
      </w:r>
      <w:r w:rsidR="001F10C5">
        <w:rPr>
          <w:rFonts w:asciiTheme="minorHAnsi" w:hAnsiTheme="minorHAnsi" w:cstheme="minorBidi"/>
          <w:sz w:val="22"/>
          <w:szCs w:val="22"/>
        </w:rPr>
        <w:t xml:space="preserve">, </w:t>
      </w:r>
      <w:r>
        <w:rPr>
          <w:rFonts w:asciiTheme="minorHAnsi" w:hAnsiTheme="minorHAnsi" w:cstheme="minorHAnsi"/>
          <w:sz w:val="22"/>
          <w:szCs w:val="22"/>
        </w:rPr>
        <w:t>should be</w:t>
      </w:r>
      <w:r w:rsidRPr="000636E6">
        <w:rPr>
          <w:rFonts w:asciiTheme="minorHAnsi" w:hAnsiTheme="minorHAnsi" w:cstheme="minorHAnsi"/>
          <w:sz w:val="22"/>
          <w:szCs w:val="22"/>
        </w:rPr>
        <w:t xml:space="preserve"> the main entry point to engage with communities on gender and social </w:t>
      </w:r>
      <w:r w:rsidR="00B30D84">
        <w:rPr>
          <w:rFonts w:asciiTheme="minorHAnsi" w:hAnsiTheme="minorHAnsi" w:cstheme="minorHAnsi"/>
          <w:sz w:val="22"/>
          <w:szCs w:val="22"/>
        </w:rPr>
        <w:t xml:space="preserve">inclusion, which CSSP promoted aggressively throughout the project. </w:t>
      </w:r>
    </w:p>
    <w:p w14:paraId="78728BB5" w14:textId="77777777" w:rsidR="006125F2" w:rsidRDefault="006125F2" w:rsidP="006125F2">
      <w:pPr>
        <w:autoSpaceDE w:val="0"/>
        <w:autoSpaceDN w:val="0"/>
        <w:adjustRightInd w:val="0"/>
        <w:jc w:val="both"/>
        <w:rPr>
          <w:rFonts w:asciiTheme="minorHAnsi" w:hAnsiTheme="minorHAnsi" w:cstheme="minorHAnsi"/>
          <w:sz w:val="22"/>
          <w:szCs w:val="22"/>
        </w:rPr>
      </w:pPr>
    </w:p>
    <w:p w14:paraId="5D668807" w14:textId="3C43BE2B" w:rsidR="006125F2" w:rsidRPr="004F1DBE" w:rsidRDefault="009C6FB2" w:rsidP="006125F2">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On</w:t>
      </w:r>
      <w:r w:rsidR="006125F2" w:rsidRPr="004F1DBE">
        <w:rPr>
          <w:rFonts w:asciiTheme="minorHAnsi" w:hAnsiTheme="minorHAnsi" w:cstheme="minorHAnsi"/>
          <w:sz w:val="22"/>
          <w:szCs w:val="22"/>
        </w:rPr>
        <w:t xml:space="preserve"> </w:t>
      </w:r>
      <w:r w:rsidR="006125F2">
        <w:rPr>
          <w:rFonts w:asciiTheme="minorHAnsi" w:hAnsiTheme="minorHAnsi" w:cstheme="minorHAnsi"/>
          <w:sz w:val="22"/>
          <w:szCs w:val="22"/>
        </w:rPr>
        <w:t xml:space="preserve">an </w:t>
      </w:r>
      <w:r w:rsidR="006125F2" w:rsidRPr="004F1DBE">
        <w:rPr>
          <w:rFonts w:asciiTheme="minorHAnsi" w:hAnsiTheme="minorHAnsi" w:cstheme="minorHAnsi"/>
          <w:sz w:val="22"/>
          <w:szCs w:val="22"/>
        </w:rPr>
        <w:t xml:space="preserve">economic level, the </w:t>
      </w:r>
      <w:r w:rsidR="006125F2">
        <w:rPr>
          <w:rFonts w:asciiTheme="minorHAnsi" w:hAnsiTheme="minorHAnsi" w:cstheme="minorHAnsi"/>
          <w:sz w:val="22"/>
          <w:szCs w:val="22"/>
        </w:rPr>
        <w:t>mapping exercise</w:t>
      </w:r>
      <w:r w:rsidR="006125F2" w:rsidRPr="004F1DBE">
        <w:rPr>
          <w:rFonts w:asciiTheme="minorHAnsi" w:hAnsiTheme="minorHAnsi" w:cstheme="minorHAnsi"/>
          <w:sz w:val="22"/>
          <w:szCs w:val="22"/>
        </w:rPr>
        <w:t xml:space="preserve"> </w:t>
      </w:r>
      <w:r w:rsidR="006125F2">
        <w:rPr>
          <w:rFonts w:asciiTheme="minorHAnsi" w:hAnsiTheme="minorHAnsi" w:cstheme="minorHAnsi"/>
          <w:sz w:val="22"/>
          <w:szCs w:val="22"/>
        </w:rPr>
        <w:t>demonstrated</w:t>
      </w:r>
      <w:r w:rsidR="006125F2" w:rsidRPr="004F1DBE">
        <w:rPr>
          <w:rFonts w:asciiTheme="minorHAnsi" w:hAnsiTheme="minorHAnsi" w:cstheme="minorHAnsi"/>
          <w:sz w:val="22"/>
          <w:szCs w:val="22"/>
        </w:rPr>
        <w:t xml:space="preserve"> that CSO funding </w:t>
      </w:r>
      <w:r w:rsidR="006125F2">
        <w:rPr>
          <w:rFonts w:asciiTheme="minorHAnsi" w:hAnsiTheme="minorHAnsi" w:cstheme="minorHAnsi"/>
          <w:sz w:val="22"/>
          <w:szCs w:val="22"/>
        </w:rPr>
        <w:t>had progressed</w:t>
      </w:r>
      <w:r w:rsidR="006125F2" w:rsidRPr="004F1DBE">
        <w:rPr>
          <w:rFonts w:asciiTheme="minorHAnsi" w:hAnsiTheme="minorHAnsi" w:cstheme="minorHAnsi"/>
          <w:sz w:val="22"/>
          <w:szCs w:val="22"/>
        </w:rPr>
        <w:t xml:space="preserve"> in terms of volume and </w:t>
      </w:r>
      <w:r w:rsidR="006125F2">
        <w:rPr>
          <w:rFonts w:asciiTheme="minorHAnsi" w:hAnsiTheme="minorHAnsi" w:cstheme="minorHAnsi"/>
          <w:sz w:val="22"/>
          <w:szCs w:val="22"/>
        </w:rPr>
        <w:t>had shifted</w:t>
      </w:r>
      <w:r w:rsidR="006125F2" w:rsidRPr="004F1DBE">
        <w:rPr>
          <w:rFonts w:asciiTheme="minorHAnsi" w:hAnsiTheme="minorHAnsi" w:cstheme="minorHAnsi"/>
          <w:sz w:val="22"/>
          <w:szCs w:val="22"/>
        </w:rPr>
        <w:t xml:space="preserve"> in terms of </w:t>
      </w:r>
      <w:r w:rsidR="006125F2">
        <w:rPr>
          <w:rFonts w:asciiTheme="minorHAnsi" w:hAnsiTheme="minorHAnsi" w:cstheme="minorHAnsi"/>
          <w:sz w:val="22"/>
          <w:szCs w:val="22"/>
        </w:rPr>
        <w:t xml:space="preserve">its </w:t>
      </w:r>
      <w:r w:rsidR="006125F2" w:rsidRPr="004F1DBE">
        <w:rPr>
          <w:rFonts w:asciiTheme="minorHAnsi" w:hAnsiTheme="minorHAnsi" w:cstheme="minorHAnsi"/>
          <w:sz w:val="22"/>
          <w:szCs w:val="22"/>
        </w:rPr>
        <w:t>process</w:t>
      </w:r>
      <w:r w:rsidR="006125F2">
        <w:rPr>
          <w:rFonts w:asciiTheme="minorHAnsi" w:hAnsiTheme="minorHAnsi" w:cstheme="minorHAnsi"/>
          <w:sz w:val="22"/>
          <w:szCs w:val="22"/>
        </w:rPr>
        <w:t xml:space="preserve"> as well</w:t>
      </w:r>
      <w:r w:rsidR="006125F2" w:rsidRPr="004F1DBE">
        <w:rPr>
          <w:rFonts w:asciiTheme="minorHAnsi" w:hAnsiTheme="minorHAnsi" w:cstheme="minorHAnsi"/>
          <w:sz w:val="22"/>
          <w:szCs w:val="22"/>
        </w:rPr>
        <w:t>, moving toward</w:t>
      </w:r>
      <w:r w:rsidR="006125F2">
        <w:rPr>
          <w:rFonts w:asciiTheme="minorHAnsi" w:hAnsiTheme="minorHAnsi" w:cstheme="minorHAnsi"/>
          <w:sz w:val="22"/>
          <w:szCs w:val="22"/>
        </w:rPr>
        <w:t>s</w:t>
      </w:r>
      <w:r w:rsidR="006125F2" w:rsidRPr="004F1DBE">
        <w:rPr>
          <w:rFonts w:asciiTheme="minorHAnsi" w:hAnsiTheme="minorHAnsi" w:cstheme="minorHAnsi"/>
          <w:sz w:val="22"/>
          <w:szCs w:val="22"/>
        </w:rPr>
        <w:t xml:space="preserve"> </w:t>
      </w:r>
      <w:r w:rsidR="006125F2">
        <w:rPr>
          <w:rFonts w:asciiTheme="minorHAnsi" w:hAnsiTheme="minorHAnsi" w:cstheme="minorHAnsi"/>
          <w:sz w:val="22"/>
          <w:szCs w:val="22"/>
        </w:rPr>
        <w:t>a</w:t>
      </w:r>
      <w:r w:rsidR="006125F2" w:rsidRPr="004F1DBE">
        <w:rPr>
          <w:rFonts w:asciiTheme="minorHAnsi" w:hAnsiTheme="minorHAnsi" w:cstheme="minorHAnsi"/>
          <w:sz w:val="22"/>
          <w:szCs w:val="22"/>
        </w:rPr>
        <w:t xml:space="preserve"> </w:t>
      </w:r>
      <w:r w:rsidR="006125F2">
        <w:rPr>
          <w:rFonts w:asciiTheme="minorHAnsi" w:hAnsiTheme="minorHAnsi" w:cstheme="minorHAnsi"/>
          <w:sz w:val="22"/>
          <w:szCs w:val="22"/>
        </w:rPr>
        <w:t>“</w:t>
      </w:r>
      <w:r w:rsidR="006125F2" w:rsidRPr="004F1DBE">
        <w:rPr>
          <w:rFonts w:asciiTheme="minorHAnsi" w:hAnsiTheme="minorHAnsi" w:cstheme="minorHAnsi"/>
          <w:sz w:val="22"/>
          <w:szCs w:val="22"/>
        </w:rPr>
        <w:t>request for proposals</w:t>
      </w:r>
      <w:r w:rsidR="006125F2">
        <w:rPr>
          <w:rFonts w:asciiTheme="minorHAnsi" w:hAnsiTheme="minorHAnsi" w:cstheme="minorHAnsi"/>
          <w:sz w:val="22"/>
          <w:szCs w:val="22"/>
        </w:rPr>
        <w:t>”</w:t>
      </w:r>
      <w:r w:rsidR="006125F2" w:rsidRPr="004F1DBE">
        <w:rPr>
          <w:rFonts w:asciiTheme="minorHAnsi" w:hAnsiTheme="minorHAnsi" w:cstheme="minorHAnsi"/>
          <w:sz w:val="22"/>
          <w:szCs w:val="22"/>
        </w:rPr>
        <w:t xml:space="preserve"> </w:t>
      </w:r>
      <w:r w:rsidR="006125F2">
        <w:rPr>
          <w:rFonts w:asciiTheme="minorHAnsi" w:hAnsiTheme="minorHAnsi" w:cstheme="minorHAnsi"/>
          <w:sz w:val="22"/>
          <w:szCs w:val="22"/>
        </w:rPr>
        <w:t xml:space="preserve">model of funding as opposed to </w:t>
      </w:r>
      <w:r w:rsidR="006125F2" w:rsidRPr="004F1DBE">
        <w:rPr>
          <w:rFonts w:asciiTheme="minorHAnsi" w:hAnsiTheme="minorHAnsi" w:cstheme="minorHAnsi"/>
          <w:sz w:val="22"/>
          <w:szCs w:val="22"/>
        </w:rPr>
        <w:t>"direct grants"</w:t>
      </w:r>
      <w:r w:rsidR="00261433">
        <w:rPr>
          <w:rFonts w:asciiTheme="minorHAnsi" w:hAnsiTheme="minorHAnsi" w:cstheme="minorHAnsi"/>
          <w:sz w:val="22"/>
          <w:szCs w:val="22"/>
        </w:rPr>
        <w:t xml:space="preserve"> model</w:t>
      </w:r>
      <w:r w:rsidR="006125F2" w:rsidRPr="004F1DBE">
        <w:rPr>
          <w:rFonts w:asciiTheme="minorHAnsi" w:hAnsiTheme="minorHAnsi" w:cstheme="minorHAnsi"/>
          <w:sz w:val="22"/>
          <w:szCs w:val="22"/>
        </w:rPr>
        <w:t xml:space="preserve">. Yet, there </w:t>
      </w:r>
      <w:r w:rsidR="006125F2">
        <w:rPr>
          <w:rFonts w:asciiTheme="minorHAnsi" w:hAnsiTheme="minorHAnsi" w:cstheme="minorHAnsi"/>
          <w:sz w:val="22"/>
          <w:szCs w:val="22"/>
        </w:rPr>
        <w:t>were</w:t>
      </w:r>
      <w:r w:rsidR="006125F2" w:rsidRPr="004F1DBE">
        <w:rPr>
          <w:rFonts w:asciiTheme="minorHAnsi" w:hAnsiTheme="minorHAnsi" w:cstheme="minorHAnsi"/>
          <w:sz w:val="22"/>
          <w:szCs w:val="22"/>
        </w:rPr>
        <w:t xml:space="preserve"> still significant </w:t>
      </w:r>
      <w:r w:rsidR="006125F2">
        <w:rPr>
          <w:rFonts w:asciiTheme="minorHAnsi" w:hAnsiTheme="minorHAnsi" w:cstheme="minorHAnsi"/>
          <w:sz w:val="22"/>
          <w:szCs w:val="22"/>
        </w:rPr>
        <w:t xml:space="preserve">economic </w:t>
      </w:r>
      <w:r w:rsidR="006125F2" w:rsidRPr="004F1DBE">
        <w:rPr>
          <w:rFonts w:asciiTheme="minorHAnsi" w:hAnsiTheme="minorHAnsi" w:cstheme="minorHAnsi"/>
          <w:sz w:val="22"/>
          <w:szCs w:val="22"/>
        </w:rPr>
        <w:t>factors that threaten</w:t>
      </w:r>
      <w:r w:rsidR="006125F2">
        <w:rPr>
          <w:rFonts w:asciiTheme="minorHAnsi" w:hAnsiTheme="minorHAnsi" w:cstheme="minorHAnsi"/>
          <w:sz w:val="22"/>
          <w:szCs w:val="22"/>
        </w:rPr>
        <w:t>ed</w:t>
      </w:r>
      <w:r w:rsidR="006125F2" w:rsidRPr="004F1DBE">
        <w:rPr>
          <w:rFonts w:asciiTheme="minorHAnsi" w:hAnsiTheme="minorHAnsi" w:cstheme="minorHAnsi"/>
          <w:sz w:val="22"/>
          <w:szCs w:val="22"/>
        </w:rPr>
        <w:t xml:space="preserve"> and weaken</w:t>
      </w:r>
      <w:r w:rsidR="006125F2">
        <w:rPr>
          <w:rFonts w:asciiTheme="minorHAnsi" w:hAnsiTheme="minorHAnsi" w:cstheme="minorHAnsi"/>
          <w:sz w:val="22"/>
          <w:szCs w:val="22"/>
        </w:rPr>
        <w:t>ed</w:t>
      </w:r>
      <w:r w:rsidR="006125F2" w:rsidRPr="004F1DBE">
        <w:rPr>
          <w:rFonts w:asciiTheme="minorHAnsi" w:hAnsiTheme="minorHAnsi" w:cstheme="minorHAnsi"/>
          <w:sz w:val="22"/>
          <w:szCs w:val="22"/>
        </w:rPr>
        <w:t xml:space="preserve"> </w:t>
      </w:r>
      <w:r w:rsidR="006125F2">
        <w:rPr>
          <w:rFonts w:asciiTheme="minorHAnsi" w:hAnsiTheme="minorHAnsi" w:cstheme="minorHAnsi"/>
          <w:sz w:val="22"/>
          <w:szCs w:val="22"/>
        </w:rPr>
        <w:t>CSO</w:t>
      </w:r>
      <w:r w:rsidR="006125F2" w:rsidRPr="004F1DBE">
        <w:rPr>
          <w:rFonts w:asciiTheme="minorHAnsi" w:hAnsiTheme="minorHAnsi" w:cstheme="minorHAnsi"/>
          <w:sz w:val="22"/>
          <w:szCs w:val="22"/>
        </w:rPr>
        <w:t xml:space="preserve"> capacit</w:t>
      </w:r>
      <w:r w:rsidR="006125F2">
        <w:rPr>
          <w:rFonts w:asciiTheme="minorHAnsi" w:hAnsiTheme="minorHAnsi" w:cstheme="minorHAnsi"/>
          <w:sz w:val="22"/>
          <w:szCs w:val="22"/>
        </w:rPr>
        <w:t>y</w:t>
      </w:r>
      <w:r w:rsidR="006125F2" w:rsidRPr="004F1DBE">
        <w:rPr>
          <w:rFonts w:asciiTheme="minorHAnsi" w:hAnsiTheme="minorHAnsi" w:cstheme="minorHAnsi"/>
          <w:sz w:val="22"/>
          <w:szCs w:val="22"/>
        </w:rPr>
        <w:t xml:space="preserve">, such as the predominance of short-term financing, weak capacity for self-financing, limits on public fundraising, and unequal opportunities for access to funds among CSOs. The mapping also confirmed that much of the funding </w:t>
      </w:r>
      <w:r w:rsidR="006125F2">
        <w:rPr>
          <w:rFonts w:asciiTheme="minorHAnsi" w:hAnsiTheme="minorHAnsi" w:cstheme="minorHAnsi"/>
          <w:sz w:val="22"/>
          <w:szCs w:val="22"/>
        </w:rPr>
        <w:t xml:space="preserve">to officially recognized associations </w:t>
      </w:r>
      <w:r w:rsidR="006125F2" w:rsidRPr="00BD7C56">
        <w:rPr>
          <w:rFonts w:asciiTheme="minorHAnsi" w:hAnsiTheme="minorHAnsi" w:cstheme="minorHAnsi"/>
          <w:sz w:val="22"/>
          <w:szCs w:val="22"/>
        </w:rPr>
        <w:t>(associations reconnues d’utilité publique)</w:t>
      </w:r>
      <w:r w:rsidR="006125F2" w:rsidRPr="004F1DBE">
        <w:rPr>
          <w:rFonts w:asciiTheme="minorHAnsi" w:hAnsiTheme="minorHAnsi" w:cstheme="minorHAnsi"/>
          <w:sz w:val="22"/>
          <w:szCs w:val="22"/>
        </w:rPr>
        <w:t xml:space="preserve"> </w:t>
      </w:r>
      <w:r w:rsidR="000D23CA">
        <w:rPr>
          <w:rFonts w:asciiTheme="minorHAnsi" w:hAnsiTheme="minorHAnsi" w:cstheme="minorHAnsi"/>
          <w:sz w:val="22"/>
          <w:szCs w:val="22"/>
        </w:rPr>
        <w:t>was</w:t>
      </w:r>
      <w:r w:rsidR="006125F2" w:rsidRPr="004F1DBE">
        <w:rPr>
          <w:rFonts w:asciiTheme="minorHAnsi" w:hAnsiTheme="minorHAnsi" w:cstheme="minorHAnsi"/>
          <w:sz w:val="22"/>
          <w:szCs w:val="22"/>
        </w:rPr>
        <w:t xml:space="preserve"> oriented toward support for social services</w:t>
      </w:r>
      <w:r w:rsidR="006125F2">
        <w:rPr>
          <w:rFonts w:asciiTheme="minorHAnsi" w:hAnsiTheme="minorHAnsi" w:cstheme="minorHAnsi"/>
          <w:sz w:val="22"/>
          <w:szCs w:val="22"/>
        </w:rPr>
        <w:t>.</w:t>
      </w:r>
      <w:r w:rsidR="006125F2" w:rsidRPr="004F1DBE">
        <w:rPr>
          <w:rFonts w:asciiTheme="minorHAnsi" w:hAnsiTheme="minorHAnsi" w:cstheme="minorHAnsi"/>
          <w:sz w:val="22"/>
          <w:szCs w:val="22"/>
        </w:rPr>
        <w:t xml:space="preserve"> </w:t>
      </w:r>
      <w:r w:rsidR="006125F2">
        <w:rPr>
          <w:rFonts w:asciiTheme="minorHAnsi" w:hAnsiTheme="minorHAnsi" w:cstheme="minorHAnsi"/>
          <w:sz w:val="22"/>
          <w:szCs w:val="22"/>
        </w:rPr>
        <w:t xml:space="preserve">That said, </w:t>
      </w:r>
      <w:r w:rsidR="006125F2" w:rsidRPr="004F1DBE">
        <w:rPr>
          <w:rFonts w:asciiTheme="minorHAnsi" w:hAnsiTheme="minorHAnsi" w:cstheme="minorHAnsi"/>
          <w:sz w:val="22"/>
          <w:szCs w:val="22"/>
        </w:rPr>
        <w:t xml:space="preserve">recent political and constitutional reforms have redirected some funds </w:t>
      </w:r>
      <w:r w:rsidR="006125F2">
        <w:rPr>
          <w:rFonts w:asciiTheme="minorHAnsi" w:hAnsiTheme="minorHAnsi" w:cstheme="minorHAnsi"/>
          <w:sz w:val="22"/>
          <w:szCs w:val="22"/>
        </w:rPr>
        <w:t xml:space="preserve">away from social services and instead </w:t>
      </w:r>
      <w:r w:rsidR="006125F2" w:rsidRPr="004F1DBE">
        <w:rPr>
          <w:rFonts w:asciiTheme="minorHAnsi" w:hAnsiTheme="minorHAnsi" w:cstheme="minorHAnsi"/>
          <w:sz w:val="22"/>
          <w:szCs w:val="22"/>
        </w:rPr>
        <w:t xml:space="preserve">towards human, social, and economic rights promotion. </w:t>
      </w:r>
      <w:r w:rsidR="006125F2">
        <w:rPr>
          <w:rFonts w:asciiTheme="minorHAnsi" w:hAnsiTheme="minorHAnsi" w:cstheme="minorHAnsi"/>
          <w:sz w:val="22"/>
          <w:szCs w:val="22"/>
        </w:rPr>
        <w:t>In addition, m</w:t>
      </w:r>
      <w:r w:rsidR="006125F2" w:rsidRPr="004F1DBE">
        <w:rPr>
          <w:rFonts w:asciiTheme="minorHAnsi" w:hAnsiTheme="minorHAnsi" w:cstheme="minorHAnsi"/>
          <w:sz w:val="22"/>
          <w:szCs w:val="22"/>
        </w:rPr>
        <w:t xml:space="preserve">any international organizations </w:t>
      </w:r>
      <w:r w:rsidR="006125F2">
        <w:rPr>
          <w:rFonts w:asciiTheme="minorHAnsi" w:hAnsiTheme="minorHAnsi" w:cstheme="minorHAnsi"/>
          <w:sz w:val="22"/>
          <w:szCs w:val="22"/>
        </w:rPr>
        <w:t>prioritize the social services sector when</w:t>
      </w:r>
      <w:r w:rsidR="006125F2" w:rsidRPr="004F1DBE">
        <w:rPr>
          <w:rFonts w:asciiTheme="minorHAnsi" w:hAnsiTheme="minorHAnsi" w:cstheme="minorHAnsi"/>
          <w:sz w:val="22"/>
          <w:szCs w:val="22"/>
        </w:rPr>
        <w:t xml:space="preserve"> funding CSOs, but they have a greater tendency to promote rights-based approaches</w:t>
      </w:r>
      <w:r w:rsidR="006125F2">
        <w:rPr>
          <w:rFonts w:asciiTheme="minorHAnsi" w:hAnsiTheme="minorHAnsi" w:cstheme="minorHAnsi"/>
          <w:sz w:val="22"/>
          <w:szCs w:val="22"/>
        </w:rPr>
        <w:t xml:space="preserve"> to those challenges</w:t>
      </w:r>
      <w:r w:rsidR="006125F2" w:rsidRPr="004F1DBE">
        <w:rPr>
          <w:rFonts w:asciiTheme="minorHAnsi" w:hAnsiTheme="minorHAnsi" w:cstheme="minorHAnsi"/>
          <w:sz w:val="22"/>
          <w:szCs w:val="22"/>
        </w:rPr>
        <w:t xml:space="preserve"> with</w:t>
      </w:r>
      <w:r w:rsidR="006125F2">
        <w:rPr>
          <w:rFonts w:asciiTheme="minorHAnsi" w:hAnsiTheme="minorHAnsi" w:cstheme="minorHAnsi"/>
          <w:sz w:val="22"/>
          <w:szCs w:val="22"/>
        </w:rPr>
        <w:t xml:space="preserve">in </w:t>
      </w:r>
      <w:r w:rsidR="0031134F">
        <w:rPr>
          <w:rFonts w:asciiTheme="minorHAnsi" w:hAnsiTheme="minorHAnsi" w:cstheme="minorHAnsi"/>
          <w:sz w:val="22"/>
          <w:szCs w:val="22"/>
        </w:rPr>
        <w:t xml:space="preserve">the </w:t>
      </w:r>
      <w:r w:rsidR="006125F2" w:rsidRPr="004F1DBE">
        <w:rPr>
          <w:rFonts w:asciiTheme="minorHAnsi" w:hAnsiTheme="minorHAnsi" w:cstheme="minorHAnsi"/>
          <w:sz w:val="22"/>
          <w:szCs w:val="22"/>
        </w:rPr>
        <w:t xml:space="preserve">governance </w:t>
      </w:r>
      <w:r w:rsidR="006125F2">
        <w:rPr>
          <w:rFonts w:asciiTheme="minorHAnsi" w:hAnsiTheme="minorHAnsi" w:cstheme="minorHAnsi"/>
          <w:sz w:val="22"/>
          <w:szCs w:val="22"/>
        </w:rPr>
        <w:t>sector</w:t>
      </w:r>
      <w:r w:rsidR="006125F2" w:rsidRPr="004F1DBE">
        <w:rPr>
          <w:rFonts w:asciiTheme="minorHAnsi" w:hAnsiTheme="minorHAnsi" w:cstheme="minorHAnsi"/>
          <w:sz w:val="22"/>
          <w:szCs w:val="22"/>
        </w:rPr>
        <w:t xml:space="preserve">. </w:t>
      </w:r>
    </w:p>
    <w:p w14:paraId="417D5653" w14:textId="77777777" w:rsidR="006125F2" w:rsidRPr="005E31B1" w:rsidRDefault="006125F2" w:rsidP="006125F2">
      <w:pPr>
        <w:autoSpaceDE w:val="0"/>
        <w:autoSpaceDN w:val="0"/>
        <w:adjustRightInd w:val="0"/>
        <w:jc w:val="both"/>
        <w:rPr>
          <w:rFonts w:asciiTheme="minorHAnsi" w:hAnsiTheme="minorHAnsi" w:cstheme="minorHAnsi"/>
          <w:i/>
          <w:sz w:val="22"/>
          <w:szCs w:val="22"/>
        </w:rPr>
      </w:pPr>
    </w:p>
    <w:p w14:paraId="00658992" w14:textId="7BE36C09" w:rsidR="006125F2" w:rsidRPr="00ED0FD6" w:rsidRDefault="006125F2" w:rsidP="006125F2">
      <w:pPr>
        <w:autoSpaceDE w:val="0"/>
        <w:autoSpaceDN w:val="0"/>
        <w:adjustRightInd w:val="0"/>
        <w:jc w:val="both"/>
        <w:rPr>
          <w:rFonts w:asciiTheme="minorHAnsi" w:hAnsiTheme="minorHAnsi" w:cstheme="minorBidi"/>
          <w:i/>
          <w:sz w:val="22"/>
          <w:szCs w:val="22"/>
        </w:rPr>
      </w:pPr>
      <w:r w:rsidRPr="00ED0FD6">
        <w:rPr>
          <w:rFonts w:asciiTheme="minorHAnsi" w:hAnsiTheme="minorHAnsi" w:cstheme="minorBidi"/>
          <w:sz w:val="22"/>
          <w:szCs w:val="22"/>
        </w:rPr>
        <w:t>CSSP conducted another study, a CSO Perception Survey, in March 2015. Using a sample of 2,000 citizens, the study confirmed th</w:t>
      </w:r>
      <w:r w:rsidRPr="00991AE2">
        <w:rPr>
          <w:rFonts w:asciiTheme="minorHAnsi" w:hAnsiTheme="minorHAnsi" w:cstheme="minorBidi"/>
          <w:sz w:val="22"/>
          <w:szCs w:val="22"/>
        </w:rPr>
        <w:t>e existence of difficulties for CSOs in establishing a relationship of trust with public authorities and the population. The surveyed citizens predominately believed that CSOs do achieve the results that they work towards in their different fields of activ</w:t>
      </w:r>
      <w:r w:rsidRPr="0015124A">
        <w:rPr>
          <w:rFonts w:asciiTheme="minorHAnsi" w:hAnsiTheme="minorHAnsi" w:cstheme="minorBidi"/>
          <w:sz w:val="22"/>
          <w:szCs w:val="22"/>
        </w:rPr>
        <w:t>ities, but only few believe that CSOs succeed in promoting the desired social reforms. Finally, and perhaps optimistically, more than 50% of the surveyed population thought that CSOs were organized, transparent and have clear objectives</w:t>
      </w:r>
      <w:r w:rsidR="10895F52" w:rsidRPr="0015124A">
        <w:rPr>
          <w:rFonts w:asciiTheme="minorHAnsi" w:hAnsiTheme="minorHAnsi" w:cstheme="minorBidi"/>
          <w:sz w:val="22"/>
          <w:szCs w:val="22"/>
        </w:rPr>
        <w:t>.</w:t>
      </w:r>
    </w:p>
    <w:p w14:paraId="1A4C97AE" w14:textId="574B5D23" w:rsidR="006125F2" w:rsidRDefault="006125F2" w:rsidP="003C5261">
      <w:pPr>
        <w:rPr>
          <w:rFonts w:asciiTheme="minorHAnsi" w:hAnsiTheme="minorHAnsi" w:cstheme="minorHAnsi"/>
          <w:i/>
          <w:iCs/>
          <w:noProof/>
          <w:sz w:val="22"/>
          <w:szCs w:val="22"/>
          <w:u w:val="single"/>
          <w:lang w:eastAsia="fr-FR"/>
        </w:rPr>
      </w:pPr>
    </w:p>
    <w:p w14:paraId="548AD134" w14:textId="315CE9C5" w:rsidR="00C7042D" w:rsidRPr="00EB7D9D" w:rsidRDefault="00C7042D">
      <w:pPr>
        <w:autoSpaceDE w:val="0"/>
        <w:autoSpaceDN w:val="0"/>
        <w:adjustRightInd w:val="0"/>
        <w:jc w:val="both"/>
        <w:rPr>
          <w:rFonts w:asciiTheme="minorHAnsi" w:hAnsiTheme="minorHAnsi" w:cstheme="minorBidi"/>
          <w:sz w:val="22"/>
          <w:szCs w:val="22"/>
        </w:rPr>
      </w:pPr>
      <w:r w:rsidRPr="60D7AAE7">
        <w:rPr>
          <w:rFonts w:asciiTheme="minorHAnsi" w:hAnsiTheme="minorHAnsi" w:cstheme="minorBidi"/>
          <w:sz w:val="22"/>
          <w:szCs w:val="22"/>
        </w:rPr>
        <w:t>It is within this context that CSSP supported organizational and capacity building efforts for CSOs and government entities throughout the life of the program. CSSP awarded competitive grants for advocacy programs, as well as provided training for CSOs and government public administration and elected officials. Through this work, CSSP has helped organizations assess their capacity, draft action plans, and provided them with technical assistance. In doing so, CSOs</w:t>
      </w:r>
      <w:r w:rsidRPr="60D7AAE7">
        <w:rPr>
          <w:rFonts w:asciiTheme="minorHAnsi" w:hAnsiTheme="minorHAnsi" w:cstheme="minorBidi"/>
          <w:sz w:val="22"/>
          <w:szCs w:val="22"/>
          <w:vertAlign w:val="superscript"/>
        </w:rPr>
        <w:footnoteReference w:id="2"/>
      </w:r>
      <w:r w:rsidRPr="60D7AAE7">
        <w:rPr>
          <w:rFonts w:asciiTheme="minorHAnsi" w:hAnsiTheme="minorHAnsi" w:cstheme="minorBidi"/>
          <w:sz w:val="22"/>
          <w:szCs w:val="22"/>
        </w:rPr>
        <w:t xml:space="preserve"> have gained better understanding of the opportunities to engage in the public policy process and are increasingly connecting with local and regional representatives, building partnerships for social and economic development. </w:t>
      </w:r>
      <w:r w:rsidR="002B6402" w:rsidRPr="60D7AAE7">
        <w:rPr>
          <w:rFonts w:asciiTheme="minorHAnsi" w:hAnsiTheme="minorHAnsi" w:cstheme="minorBidi"/>
          <w:sz w:val="22"/>
          <w:szCs w:val="22"/>
        </w:rPr>
        <w:t xml:space="preserve"> </w:t>
      </w:r>
      <w:r w:rsidRPr="60D7AAE7">
        <w:rPr>
          <w:rFonts w:asciiTheme="minorHAnsi" w:hAnsiTheme="minorHAnsi" w:cstheme="minorBidi"/>
          <w:sz w:val="22"/>
          <w:szCs w:val="22"/>
        </w:rPr>
        <w:t xml:space="preserve"> </w:t>
      </w:r>
    </w:p>
    <w:p w14:paraId="6DED476E" w14:textId="77777777" w:rsidR="002F1C3D" w:rsidRDefault="002F1C3D" w:rsidP="002F1C3D">
      <w:pPr>
        <w:autoSpaceDE w:val="0"/>
        <w:autoSpaceDN w:val="0"/>
        <w:adjustRightInd w:val="0"/>
        <w:jc w:val="both"/>
        <w:rPr>
          <w:rFonts w:asciiTheme="minorHAnsi" w:hAnsiTheme="minorHAnsi" w:cstheme="minorHAnsi"/>
          <w:bCs/>
          <w:i/>
          <w:noProof/>
          <w:sz w:val="22"/>
          <w:szCs w:val="22"/>
          <w:lang w:eastAsia="fr-FR"/>
        </w:rPr>
      </w:pPr>
    </w:p>
    <w:p w14:paraId="42DA267F" w14:textId="67ECA34A" w:rsidR="002F1C3D" w:rsidRDefault="00B6370B" w:rsidP="002F1C3D">
      <w:pPr>
        <w:autoSpaceDE w:val="0"/>
        <w:autoSpaceDN w:val="0"/>
        <w:adjustRightInd w:val="0"/>
        <w:jc w:val="both"/>
        <w:rPr>
          <w:rFonts w:asciiTheme="minorHAnsi" w:hAnsiTheme="minorHAnsi" w:cstheme="minorHAnsi"/>
          <w:bCs/>
          <w:noProof/>
          <w:sz w:val="22"/>
          <w:szCs w:val="22"/>
          <w:lang w:eastAsia="fr-FR"/>
        </w:rPr>
      </w:pPr>
      <w:r w:rsidRPr="00B5060B">
        <w:rPr>
          <w:rFonts w:asciiTheme="minorHAnsi" w:hAnsiTheme="minorHAnsi" w:cstheme="minorBidi"/>
          <w:i/>
          <w:noProof/>
          <w:sz w:val="22"/>
          <w:szCs w:val="22"/>
          <w:lang w:eastAsia="fr-FR"/>
        </w:rPr>
        <w:t xml:space="preserve">CSSP </w:t>
      </w:r>
      <w:r w:rsidR="00B5060B">
        <w:rPr>
          <w:rFonts w:asciiTheme="minorHAnsi" w:hAnsiTheme="minorHAnsi" w:cstheme="minorBidi"/>
          <w:i/>
          <w:noProof/>
          <w:sz w:val="22"/>
          <w:szCs w:val="22"/>
          <w:lang w:eastAsia="fr-FR"/>
        </w:rPr>
        <w:t>Grant</w:t>
      </w:r>
      <w:r w:rsidRPr="00B5060B">
        <w:rPr>
          <w:rFonts w:asciiTheme="minorHAnsi" w:hAnsiTheme="minorHAnsi" w:cstheme="minorBidi"/>
          <w:i/>
          <w:noProof/>
          <w:sz w:val="22"/>
          <w:szCs w:val="22"/>
          <w:lang w:eastAsia="fr-FR"/>
        </w:rPr>
        <w:t xml:space="preserve"> Portfolio</w:t>
      </w:r>
      <w:r>
        <w:rPr>
          <w:rFonts w:asciiTheme="minorHAnsi" w:hAnsiTheme="minorHAnsi" w:cstheme="minorBidi"/>
          <w:noProof/>
          <w:sz w:val="22"/>
          <w:szCs w:val="22"/>
          <w:lang w:eastAsia="fr-FR"/>
        </w:rPr>
        <w:t xml:space="preserve">. </w:t>
      </w:r>
      <w:r w:rsidR="005F6725">
        <w:rPr>
          <w:rFonts w:asciiTheme="minorHAnsi" w:hAnsiTheme="minorHAnsi" w:cstheme="minorBidi"/>
          <w:noProof/>
          <w:sz w:val="22"/>
          <w:szCs w:val="22"/>
          <w:lang w:eastAsia="fr-FR"/>
        </w:rPr>
        <w:t>Over the course of the program</w:t>
      </w:r>
      <w:r w:rsidR="002F1C3D">
        <w:rPr>
          <w:rFonts w:asciiTheme="minorHAnsi" w:hAnsiTheme="minorHAnsi" w:cstheme="minorBidi"/>
          <w:noProof/>
          <w:sz w:val="22"/>
          <w:szCs w:val="22"/>
          <w:lang w:eastAsia="fr-FR"/>
        </w:rPr>
        <w:t>,</w:t>
      </w:r>
      <w:r w:rsidR="002F1C3D" w:rsidRPr="002E7582">
        <w:rPr>
          <w:rFonts w:asciiTheme="minorHAnsi" w:hAnsiTheme="minorHAnsi" w:cstheme="minorBidi"/>
          <w:noProof/>
          <w:sz w:val="22"/>
          <w:szCs w:val="22"/>
          <w:lang w:eastAsia="fr-FR"/>
        </w:rPr>
        <w:t xml:space="preserve"> CSSP provided capacity development support to over 500</w:t>
      </w:r>
      <w:r w:rsidR="002F1C3D" w:rsidRPr="002E7582">
        <w:rPr>
          <w:rFonts w:asciiTheme="minorHAnsi" w:hAnsiTheme="minorHAnsi" w:cstheme="minorBidi"/>
          <w:b/>
          <w:bCs/>
          <w:noProof/>
          <w:sz w:val="22"/>
          <w:szCs w:val="22"/>
          <w:lang w:eastAsia="fr-FR"/>
        </w:rPr>
        <w:t xml:space="preserve"> </w:t>
      </w:r>
      <w:r w:rsidR="002F1C3D" w:rsidRPr="002E7582">
        <w:rPr>
          <w:rFonts w:asciiTheme="minorHAnsi" w:hAnsiTheme="minorHAnsi" w:cstheme="minorBidi"/>
          <w:noProof/>
          <w:sz w:val="22"/>
          <w:szCs w:val="22"/>
          <w:lang w:eastAsia="fr-FR"/>
        </w:rPr>
        <w:t xml:space="preserve">CSOs, including </w:t>
      </w:r>
      <w:r w:rsidR="002F1C3D">
        <w:rPr>
          <w:rFonts w:asciiTheme="minorHAnsi" w:hAnsiTheme="minorHAnsi" w:cstheme="minorBidi"/>
          <w:noProof/>
          <w:sz w:val="22"/>
          <w:szCs w:val="22"/>
          <w:lang w:eastAsia="fr-FR"/>
        </w:rPr>
        <w:t>5</w:t>
      </w:r>
      <w:r w:rsidR="002F1C3D" w:rsidRPr="002E7582">
        <w:rPr>
          <w:rFonts w:asciiTheme="minorHAnsi" w:hAnsiTheme="minorHAnsi" w:cstheme="minorBidi"/>
          <w:noProof/>
          <w:sz w:val="22"/>
          <w:szCs w:val="22"/>
          <w:lang w:eastAsia="fr-FR"/>
        </w:rPr>
        <w:t xml:space="preserve"> ISOs selected by USAID and </w:t>
      </w:r>
      <w:r w:rsidR="00F76336" w:rsidRPr="002E7582">
        <w:rPr>
          <w:rFonts w:asciiTheme="minorHAnsi" w:hAnsiTheme="minorHAnsi" w:cstheme="minorBidi"/>
          <w:noProof/>
          <w:sz w:val="22"/>
          <w:szCs w:val="22"/>
          <w:lang w:eastAsia="fr-FR"/>
        </w:rPr>
        <w:t>3</w:t>
      </w:r>
      <w:r w:rsidR="007B2D0C">
        <w:rPr>
          <w:rFonts w:asciiTheme="minorHAnsi" w:hAnsiTheme="minorHAnsi" w:cstheme="minorBidi"/>
          <w:noProof/>
          <w:sz w:val="22"/>
          <w:szCs w:val="22"/>
          <w:lang w:eastAsia="fr-FR"/>
        </w:rPr>
        <w:t>2</w:t>
      </w:r>
      <w:r w:rsidR="00F76336" w:rsidRPr="002E7582">
        <w:rPr>
          <w:rFonts w:asciiTheme="minorHAnsi" w:hAnsiTheme="minorHAnsi" w:cstheme="minorBidi"/>
          <w:b/>
          <w:bCs/>
          <w:noProof/>
          <w:sz w:val="22"/>
          <w:szCs w:val="22"/>
          <w:lang w:eastAsia="fr-FR"/>
        </w:rPr>
        <w:t xml:space="preserve"> </w:t>
      </w:r>
      <w:r w:rsidR="007B2D0C">
        <w:rPr>
          <w:rFonts w:asciiTheme="minorHAnsi" w:hAnsiTheme="minorHAnsi" w:cstheme="minorBidi"/>
          <w:noProof/>
          <w:sz w:val="22"/>
          <w:szCs w:val="22"/>
          <w:lang w:eastAsia="fr-FR"/>
        </w:rPr>
        <w:t>grants</w:t>
      </w:r>
      <w:r w:rsidR="007B2D0C" w:rsidRPr="002E7582">
        <w:rPr>
          <w:rFonts w:asciiTheme="minorHAnsi" w:hAnsiTheme="minorHAnsi" w:cstheme="minorBidi"/>
          <w:noProof/>
          <w:sz w:val="22"/>
          <w:szCs w:val="22"/>
          <w:lang w:eastAsia="fr-FR"/>
        </w:rPr>
        <w:t xml:space="preserve"> </w:t>
      </w:r>
      <w:r w:rsidR="002F1C3D" w:rsidRPr="002E7582">
        <w:rPr>
          <w:rFonts w:asciiTheme="minorHAnsi" w:hAnsiTheme="minorHAnsi" w:cstheme="minorBidi"/>
          <w:noProof/>
          <w:sz w:val="22"/>
          <w:szCs w:val="22"/>
          <w:lang w:eastAsia="fr-FR"/>
        </w:rPr>
        <w:t xml:space="preserve">that received direct grants from CSSP. An overview of </w:t>
      </w:r>
      <w:r>
        <w:rPr>
          <w:rFonts w:asciiTheme="minorHAnsi" w:hAnsiTheme="minorHAnsi" w:cstheme="minorBidi"/>
          <w:noProof/>
          <w:sz w:val="22"/>
          <w:szCs w:val="22"/>
          <w:lang w:eastAsia="fr-FR"/>
        </w:rPr>
        <w:t xml:space="preserve">ISOs and </w:t>
      </w:r>
      <w:r w:rsidR="009B58B4">
        <w:rPr>
          <w:rFonts w:asciiTheme="minorHAnsi" w:hAnsiTheme="minorHAnsi" w:cstheme="minorBidi"/>
          <w:noProof/>
          <w:sz w:val="22"/>
          <w:szCs w:val="22"/>
          <w:lang w:eastAsia="fr-FR"/>
        </w:rPr>
        <w:t xml:space="preserve">CSSP’s </w:t>
      </w:r>
      <w:r>
        <w:rPr>
          <w:rFonts w:asciiTheme="minorHAnsi" w:hAnsiTheme="minorHAnsi" w:cstheme="minorBidi"/>
          <w:noProof/>
          <w:sz w:val="22"/>
          <w:szCs w:val="22"/>
          <w:lang w:eastAsia="fr-FR"/>
        </w:rPr>
        <w:t>directly-funded organizations</w:t>
      </w:r>
      <w:r w:rsidR="002F1C3D" w:rsidRPr="002E7582">
        <w:rPr>
          <w:rFonts w:asciiTheme="minorHAnsi" w:hAnsiTheme="minorHAnsi" w:cstheme="minorBidi"/>
          <w:noProof/>
          <w:sz w:val="22"/>
          <w:szCs w:val="22"/>
          <w:lang w:eastAsia="fr-FR"/>
        </w:rPr>
        <w:t xml:space="preserve"> is presented </w:t>
      </w:r>
      <w:r w:rsidR="002F1C3D" w:rsidRPr="001A12F3">
        <w:rPr>
          <w:rFonts w:asciiTheme="minorHAnsi" w:hAnsiTheme="minorHAnsi" w:cstheme="minorBidi"/>
          <w:noProof/>
          <w:sz w:val="22"/>
          <w:szCs w:val="22"/>
          <w:lang w:eastAsia="fr-FR"/>
        </w:rPr>
        <w:t>in Table 1 below</w:t>
      </w:r>
      <w:r w:rsidR="002F1C3D">
        <w:rPr>
          <w:rFonts w:asciiTheme="minorHAnsi" w:hAnsiTheme="minorHAnsi" w:cstheme="minorBidi"/>
          <w:noProof/>
          <w:sz w:val="22"/>
          <w:szCs w:val="22"/>
          <w:lang w:eastAsia="fr-FR"/>
        </w:rPr>
        <w:t xml:space="preserve"> and their work is more thoroughly discussed in the sections below.</w:t>
      </w:r>
    </w:p>
    <w:p w14:paraId="4603A064" w14:textId="77777777" w:rsidR="002F1C3D" w:rsidRDefault="002F1C3D" w:rsidP="002F1C3D">
      <w:pPr>
        <w:autoSpaceDE w:val="0"/>
        <w:autoSpaceDN w:val="0"/>
        <w:adjustRightInd w:val="0"/>
        <w:jc w:val="both"/>
        <w:rPr>
          <w:rFonts w:asciiTheme="minorHAnsi" w:hAnsiTheme="minorHAnsi" w:cstheme="minorHAnsi"/>
          <w:bCs/>
          <w:noProof/>
          <w:sz w:val="22"/>
          <w:szCs w:val="22"/>
          <w:lang w:eastAsia="fr-FR"/>
        </w:rPr>
      </w:pPr>
    </w:p>
    <w:p w14:paraId="142CF665" w14:textId="77777777" w:rsidR="002F1C3D" w:rsidRPr="002E7582" w:rsidRDefault="002F1C3D" w:rsidP="002F1C3D">
      <w:pPr>
        <w:autoSpaceDE w:val="0"/>
        <w:autoSpaceDN w:val="0"/>
        <w:adjustRightInd w:val="0"/>
        <w:jc w:val="both"/>
        <w:rPr>
          <w:rFonts w:asciiTheme="minorHAnsi" w:hAnsiTheme="minorHAnsi" w:cstheme="minorHAnsi"/>
          <w:b/>
          <w:bCs/>
          <w:noProof/>
          <w:sz w:val="22"/>
          <w:szCs w:val="22"/>
          <w:lang w:eastAsia="fr-FR"/>
        </w:rPr>
      </w:pPr>
      <w:r w:rsidRPr="001A12F3">
        <w:rPr>
          <w:rFonts w:asciiTheme="minorHAnsi" w:hAnsiTheme="minorHAnsi" w:cstheme="minorHAnsi"/>
          <w:b/>
          <w:bCs/>
          <w:noProof/>
          <w:sz w:val="22"/>
          <w:szCs w:val="22"/>
          <w:lang w:eastAsia="fr-FR"/>
        </w:rPr>
        <w:t>Table 1: ISOs and CSOs supported by CSSP</w:t>
      </w:r>
    </w:p>
    <w:tbl>
      <w:tblPr>
        <w:tblStyle w:val="TableGrid"/>
        <w:tblW w:w="0" w:type="auto"/>
        <w:tblLook w:val="04A0" w:firstRow="1" w:lastRow="0" w:firstColumn="1" w:lastColumn="0" w:noHBand="0" w:noVBand="1"/>
      </w:tblPr>
      <w:tblGrid>
        <w:gridCol w:w="3595"/>
        <w:gridCol w:w="2430"/>
        <w:gridCol w:w="3029"/>
      </w:tblGrid>
      <w:tr w:rsidR="002F1C3D" w:rsidRPr="001B724F" w14:paraId="26D71AEA" w14:textId="77777777" w:rsidTr="00672033">
        <w:trPr>
          <w:trHeight w:val="282"/>
        </w:trPr>
        <w:tc>
          <w:tcPr>
            <w:tcW w:w="3595" w:type="dxa"/>
            <w:shd w:val="clear" w:color="auto" w:fill="BDD6EE" w:themeFill="accent1" w:themeFillTint="66"/>
            <w:hideMark/>
          </w:tcPr>
          <w:p w14:paraId="1BF540E8" w14:textId="77777777" w:rsidR="002F1C3D" w:rsidRPr="001B724F" w:rsidRDefault="002F1C3D" w:rsidP="00672033">
            <w:pPr>
              <w:jc w:val="center"/>
              <w:rPr>
                <w:rFonts w:ascii="Calibri" w:eastAsia="Times New Roman" w:hAnsi="Calibri" w:cs="Calibri"/>
                <w:b/>
                <w:bCs/>
                <w:i/>
                <w:iCs/>
                <w:color w:val="000000"/>
                <w:sz w:val="20"/>
                <w:szCs w:val="20"/>
              </w:rPr>
            </w:pPr>
            <w:r w:rsidRPr="001B724F">
              <w:rPr>
                <w:rFonts w:ascii="Calibri" w:eastAsia="Times New Roman" w:hAnsi="Calibri" w:cs="Calibri"/>
                <w:b/>
                <w:bCs/>
                <w:i/>
                <w:iCs/>
                <w:color w:val="000000"/>
                <w:sz w:val="20"/>
                <w:szCs w:val="20"/>
              </w:rPr>
              <w:t>ISOs (selected by USAID)</w:t>
            </w:r>
          </w:p>
        </w:tc>
        <w:tc>
          <w:tcPr>
            <w:tcW w:w="2430" w:type="dxa"/>
            <w:shd w:val="clear" w:color="auto" w:fill="BDD6EE" w:themeFill="accent1" w:themeFillTint="66"/>
            <w:hideMark/>
          </w:tcPr>
          <w:p w14:paraId="2AC7D14F" w14:textId="77777777" w:rsidR="002F1C3D" w:rsidRPr="001B724F" w:rsidRDefault="002F1C3D" w:rsidP="00672033">
            <w:pPr>
              <w:jc w:val="center"/>
              <w:rPr>
                <w:rFonts w:ascii="Calibri" w:eastAsia="Times New Roman" w:hAnsi="Calibri" w:cs="Calibri"/>
                <w:b/>
                <w:bCs/>
                <w:i/>
                <w:iCs/>
                <w:color w:val="000000"/>
                <w:sz w:val="20"/>
                <w:szCs w:val="20"/>
              </w:rPr>
            </w:pPr>
            <w:r w:rsidRPr="001B724F">
              <w:rPr>
                <w:rFonts w:ascii="Calibri" w:eastAsia="Times New Roman" w:hAnsi="Calibri" w:cs="Calibri"/>
                <w:b/>
                <w:bCs/>
                <w:i/>
                <w:iCs/>
                <w:color w:val="000000"/>
                <w:sz w:val="20"/>
                <w:szCs w:val="20"/>
              </w:rPr>
              <w:t>Region</w:t>
            </w:r>
          </w:p>
        </w:tc>
        <w:tc>
          <w:tcPr>
            <w:tcW w:w="3029" w:type="dxa"/>
            <w:shd w:val="clear" w:color="auto" w:fill="BDD6EE" w:themeFill="accent1" w:themeFillTint="66"/>
            <w:hideMark/>
          </w:tcPr>
          <w:p w14:paraId="4EB5930C" w14:textId="77777777" w:rsidR="002F1C3D" w:rsidRPr="00F57833" w:rsidRDefault="002F1C3D" w:rsidP="00672033">
            <w:pPr>
              <w:jc w:val="center"/>
              <w:rPr>
                <w:rFonts w:ascii="Calibri" w:eastAsia="Times New Roman" w:hAnsi="Calibri" w:cs="Calibri"/>
                <w:b/>
                <w:bCs/>
                <w:i/>
                <w:iCs/>
                <w:color w:val="000000"/>
                <w:sz w:val="20"/>
                <w:szCs w:val="20"/>
              </w:rPr>
            </w:pPr>
            <w:r w:rsidRPr="1D790CA3">
              <w:rPr>
                <w:rFonts w:ascii="Calibri" w:eastAsia="Times New Roman" w:hAnsi="Calibri" w:cs="Calibri"/>
                <w:b/>
                <w:bCs/>
                <w:i/>
                <w:iCs/>
                <w:color w:val="000000"/>
                <w:sz w:val="20"/>
                <w:szCs w:val="20"/>
              </w:rPr>
              <w:t>ISO Focus/Core Competency</w:t>
            </w:r>
          </w:p>
        </w:tc>
      </w:tr>
      <w:tr w:rsidR="002F1C3D" w:rsidRPr="001B724F" w14:paraId="210F8EDD" w14:textId="77777777" w:rsidTr="00672033">
        <w:trPr>
          <w:trHeight w:val="282"/>
        </w:trPr>
        <w:tc>
          <w:tcPr>
            <w:tcW w:w="3595" w:type="dxa"/>
            <w:hideMark/>
          </w:tcPr>
          <w:p w14:paraId="25303789" w14:textId="77777777" w:rsidR="002F1C3D" w:rsidRPr="001A12F3" w:rsidRDefault="002F1C3D" w:rsidP="00672033">
            <w:pPr>
              <w:rPr>
                <w:rFonts w:ascii="Calibri" w:eastAsia="Times New Roman" w:hAnsi="Calibri" w:cs="Calibri"/>
                <w:color w:val="000000"/>
                <w:sz w:val="20"/>
                <w:szCs w:val="20"/>
                <w:lang w:val="fr-FR"/>
              </w:rPr>
            </w:pPr>
            <w:r w:rsidRPr="001B724F">
              <w:rPr>
                <w:rFonts w:ascii="Calibri" w:eastAsia="Times New Roman" w:hAnsi="Calibri" w:cs="Calibri"/>
                <w:color w:val="000000"/>
                <w:sz w:val="20"/>
                <w:szCs w:val="20"/>
                <w:lang w:val="fr-FR"/>
              </w:rPr>
              <w:t xml:space="preserve">Association Marocaine de Solidarité Et Développement (AMSED) </w:t>
            </w:r>
          </w:p>
        </w:tc>
        <w:tc>
          <w:tcPr>
            <w:tcW w:w="2430" w:type="dxa"/>
            <w:hideMark/>
          </w:tcPr>
          <w:p w14:paraId="45CF42E8"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lang w:val="fr-FR"/>
              </w:rPr>
              <w:t>Rabat-Salé</w:t>
            </w:r>
          </w:p>
        </w:tc>
        <w:tc>
          <w:tcPr>
            <w:tcW w:w="3029" w:type="dxa"/>
            <w:hideMark/>
          </w:tcPr>
          <w:p w14:paraId="3B46AAB4"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lang w:val="fr-FR"/>
              </w:rPr>
              <w:t>NGOs strengthening</w:t>
            </w:r>
          </w:p>
        </w:tc>
      </w:tr>
      <w:tr w:rsidR="002F1C3D" w:rsidRPr="001B724F" w14:paraId="7C905E7F" w14:textId="77777777" w:rsidTr="00672033">
        <w:trPr>
          <w:trHeight w:val="282"/>
        </w:trPr>
        <w:tc>
          <w:tcPr>
            <w:tcW w:w="3595" w:type="dxa"/>
            <w:hideMark/>
          </w:tcPr>
          <w:p w14:paraId="6CE87519"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Association Ennakhil</w:t>
            </w:r>
          </w:p>
        </w:tc>
        <w:tc>
          <w:tcPr>
            <w:tcW w:w="2430" w:type="dxa"/>
            <w:hideMark/>
          </w:tcPr>
          <w:p w14:paraId="2CE11E7E"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Marrakech-Safih-Safi</w:t>
            </w:r>
          </w:p>
        </w:tc>
        <w:tc>
          <w:tcPr>
            <w:tcW w:w="3029" w:type="dxa"/>
            <w:hideMark/>
          </w:tcPr>
          <w:p w14:paraId="535B9C84"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Women and the family</w:t>
            </w:r>
          </w:p>
        </w:tc>
      </w:tr>
      <w:tr w:rsidR="002F1C3D" w:rsidRPr="001B724F" w14:paraId="3CB2839B" w14:textId="77777777" w:rsidTr="00672033">
        <w:trPr>
          <w:trHeight w:val="282"/>
        </w:trPr>
        <w:tc>
          <w:tcPr>
            <w:tcW w:w="3595" w:type="dxa"/>
            <w:hideMark/>
          </w:tcPr>
          <w:p w14:paraId="49863994"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Association Colombe Blanche (ACB)</w:t>
            </w:r>
          </w:p>
        </w:tc>
        <w:tc>
          <w:tcPr>
            <w:tcW w:w="2430" w:type="dxa"/>
            <w:hideMark/>
          </w:tcPr>
          <w:p w14:paraId="3D5BBDF4"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Tangier-Tetouan</w:t>
            </w:r>
          </w:p>
        </w:tc>
        <w:tc>
          <w:tcPr>
            <w:tcW w:w="3029" w:type="dxa"/>
            <w:hideMark/>
          </w:tcPr>
          <w:p w14:paraId="039315A8"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People with disabilities</w:t>
            </w:r>
          </w:p>
        </w:tc>
      </w:tr>
      <w:tr w:rsidR="002F1C3D" w:rsidRPr="001B724F" w14:paraId="5B02E62A" w14:textId="77777777" w:rsidTr="00672033">
        <w:trPr>
          <w:trHeight w:val="282"/>
        </w:trPr>
        <w:tc>
          <w:tcPr>
            <w:tcW w:w="3595" w:type="dxa"/>
            <w:hideMark/>
          </w:tcPr>
          <w:p w14:paraId="276FA647"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Association Alternative Citoyennes (ALCI)</w:t>
            </w:r>
          </w:p>
        </w:tc>
        <w:tc>
          <w:tcPr>
            <w:tcW w:w="2430" w:type="dxa"/>
            <w:hideMark/>
          </w:tcPr>
          <w:p w14:paraId="014ACAE3"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Fez-Meknes</w:t>
            </w:r>
          </w:p>
        </w:tc>
        <w:tc>
          <w:tcPr>
            <w:tcW w:w="3029" w:type="dxa"/>
            <w:hideMark/>
          </w:tcPr>
          <w:p w14:paraId="2D5618D1"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Public finance</w:t>
            </w:r>
          </w:p>
        </w:tc>
      </w:tr>
      <w:tr w:rsidR="002F1C3D" w:rsidRPr="001B724F" w14:paraId="290DEBC7" w14:textId="77777777" w:rsidTr="00672033">
        <w:trPr>
          <w:trHeight w:val="282"/>
        </w:trPr>
        <w:tc>
          <w:tcPr>
            <w:tcW w:w="3595" w:type="dxa"/>
            <w:tcBorders>
              <w:bottom w:val="single" w:sz="4" w:space="0" w:color="auto"/>
            </w:tcBorders>
            <w:hideMark/>
          </w:tcPr>
          <w:p w14:paraId="1944AF3E"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 xml:space="preserve">Forum Azzahrae </w:t>
            </w:r>
          </w:p>
        </w:tc>
        <w:tc>
          <w:tcPr>
            <w:tcW w:w="2430" w:type="dxa"/>
            <w:tcBorders>
              <w:bottom w:val="single" w:sz="4" w:space="0" w:color="auto"/>
            </w:tcBorders>
            <w:hideMark/>
          </w:tcPr>
          <w:p w14:paraId="7B038E60"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lang w:val="fr-FR"/>
              </w:rPr>
              <w:t>Rabat-Salé</w:t>
            </w:r>
          </w:p>
        </w:tc>
        <w:tc>
          <w:tcPr>
            <w:tcW w:w="3029" w:type="dxa"/>
            <w:tcBorders>
              <w:bottom w:val="single" w:sz="4" w:space="0" w:color="auto"/>
            </w:tcBorders>
            <w:hideMark/>
          </w:tcPr>
          <w:p w14:paraId="5279E333"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Women and youth</w:t>
            </w:r>
          </w:p>
        </w:tc>
      </w:tr>
      <w:tr w:rsidR="002F1C3D" w:rsidRPr="001B724F" w14:paraId="1CC6C336" w14:textId="77777777" w:rsidTr="00672033">
        <w:trPr>
          <w:trHeight w:val="282"/>
        </w:trPr>
        <w:tc>
          <w:tcPr>
            <w:tcW w:w="3595" w:type="dxa"/>
            <w:shd w:val="clear" w:color="auto" w:fill="BDD6EE" w:themeFill="accent1" w:themeFillTint="66"/>
            <w:hideMark/>
          </w:tcPr>
          <w:p w14:paraId="161AF960" w14:textId="77777777" w:rsidR="002F1C3D" w:rsidRPr="001B724F" w:rsidRDefault="002F1C3D" w:rsidP="00672033">
            <w:pPr>
              <w:jc w:val="center"/>
              <w:rPr>
                <w:rFonts w:ascii="Calibri" w:eastAsia="Times New Roman" w:hAnsi="Calibri" w:cs="Calibri"/>
                <w:b/>
                <w:bCs/>
                <w:i/>
                <w:iCs/>
                <w:color w:val="000000"/>
                <w:sz w:val="20"/>
                <w:szCs w:val="20"/>
              </w:rPr>
            </w:pPr>
            <w:r w:rsidRPr="001B724F">
              <w:rPr>
                <w:rFonts w:ascii="Calibri" w:eastAsia="Times New Roman" w:hAnsi="Calibri" w:cs="Calibri"/>
                <w:b/>
                <w:bCs/>
                <w:i/>
                <w:iCs/>
                <w:color w:val="000000"/>
                <w:sz w:val="20"/>
                <w:szCs w:val="20"/>
              </w:rPr>
              <w:t xml:space="preserve">CSSP </w:t>
            </w:r>
            <w:r>
              <w:rPr>
                <w:rFonts w:ascii="Calibri" w:eastAsia="Times New Roman" w:hAnsi="Calibri" w:cs="Calibri"/>
                <w:b/>
                <w:bCs/>
                <w:i/>
                <w:iCs/>
                <w:color w:val="000000"/>
                <w:sz w:val="20"/>
                <w:szCs w:val="20"/>
              </w:rPr>
              <w:t>Grants</w:t>
            </w:r>
          </w:p>
        </w:tc>
        <w:tc>
          <w:tcPr>
            <w:tcW w:w="2430" w:type="dxa"/>
            <w:shd w:val="clear" w:color="auto" w:fill="BDD6EE" w:themeFill="accent1" w:themeFillTint="66"/>
            <w:hideMark/>
          </w:tcPr>
          <w:p w14:paraId="23DDA7AD" w14:textId="77777777" w:rsidR="002F1C3D" w:rsidRPr="001B724F" w:rsidRDefault="002F1C3D" w:rsidP="00672033">
            <w:pPr>
              <w:jc w:val="center"/>
              <w:rPr>
                <w:rFonts w:ascii="Calibri" w:eastAsia="Times New Roman" w:hAnsi="Calibri" w:cs="Calibri"/>
                <w:b/>
                <w:bCs/>
                <w:i/>
                <w:iCs/>
                <w:color w:val="000000"/>
                <w:sz w:val="20"/>
                <w:szCs w:val="20"/>
              </w:rPr>
            </w:pPr>
            <w:r w:rsidRPr="001B724F">
              <w:rPr>
                <w:rFonts w:ascii="Calibri" w:eastAsia="Times New Roman" w:hAnsi="Calibri" w:cs="Calibri"/>
                <w:b/>
                <w:bCs/>
                <w:i/>
                <w:iCs/>
                <w:color w:val="000000"/>
                <w:sz w:val="20"/>
                <w:szCs w:val="20"/>
              </w:rPr>
              <w:t>Region</w:t>
            </w:r>
          </w:p>
        </w:tc>
        <w:tc>
          <w:tcPr>
            <w:tcW w:w="3029" w:type="dxa"/>
            <w:shd w:val="clear" w:color="auto" w:fill="BDD6EE" w:themeFill="accent1" w:themeFillTint="66"/>
            <w:hideMark/>
          </w:tcPr>
          <w:p w14:paraId="09765C7C" w14:textId="77777777" w:rsidR="002F1C3D" w:rsidRPr="001B724F" w:rsidRDefault="002F1C3D" w:rsidP="00672033">
            <w:pPr>
              <w:jc w:val="center"/>
              <w:rPr>
                <w:rFonts w:ascii="Calibri" w:eastAsia="Times New Roman" w:hAnsi="Calibri" w:cs="Calibri"/>
                <w:b/>
                <w:bCs/>
                <w:i/>
                <w:iCs/>
                <w:color w:val="000000"/>
                <w:sz w:val="20"/>
                <w:szCs w:val="20"/>
              </w:rPr>
            </w:pPr>
            <w:r w:rsidRPr="001B724F">
              <w:rPr>
                <w:rFonts w:ascii="Calibri" w:eastAsia="Times New Roman" w:hAnsi="Calibri" w:cs="Calibri"/>
                <w:b/>
                <w:bCs/>
                <w:i/>
                <w:iCs/>
                <w:color w:val="000000"/>
                <w:sz w:val="20"/>
                <w:szCs w:val="20"/>
              </w:rPr>
              <w:t>Grant Focus</w:t>
            </w:r>
          </w:p>
        </w:tc>
      </w:tr>
      <w:tr w:rsidR="002F1C3D" w:rsidRPr="001B724F" w14:paraId="08147E6C" w14:textId="77777777" w:rsidTr="00672033">
        <w:trPr>
          <w:trHeight w:val="282"/>
        </w:trPr>
        <w:tc>
          <w:tcPr>
            <w:tcW w:w="3595" w:type="dxa"/>
            <w:hideMark/>
          </w:tcPr>
          <w:p w14:paraId="103BB102"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Carrefour Associatif</w:t>
            </w:r>
          </w:p>
        </w:tc>
        <w:tc>
          <w:tcPr>
            <w:tcW w:w="2430" w:type="dxa"/>
            <w:hideMark/>
          </w:tcPr>
          <w:p w14:paraId="5D024AA7"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lang w:val="fr-FR"/>
              </w:rPr>
              <w:t>National</w:t>
            </w:r>
            <w:r w:rsidRPr="00F57833">
              <w:rPr>
                <w:rFonts w:ascii="Calibri" w:eastAsia="Times New Roman" w:hAnsi="Calibri" w:cs="Calibri"/>
                <w:color w:val="000000" w:themeColor="text1"/>
                <w:sz w:val="20"/>
                <w:szCs w:val="20"/>
                <w:lang w:val="fr-FR"/>
              </w:rPr>
              <w:t xml:space="preserve"> (Rabat)</w:t>
            </w:r>
          </w:p>
        </w:tc>
        <w:tc>
          <w:tcPr>
            <w:tcW w:w="3029" w:type="dxa"/>
            <w:hideMark/>
          </w:tcPr>
          <w:p w14:paraId="3BF6D9F6" w14:textId="77777777" w:rsidR="002F1C3D" w:rsidRPr="001B724F" w:rsidRDefault="002F1C3D" w:rsidP="00672033">
            <w:pPr>
              <w:rPr>
                <w:rFonts w:ascii="Calibri" w:eastAsia="Times New Roman" w:hAnsi="Calibri" w:cs="Calibri"/>
                <w:color w:val="000000"/>
                <w:sz w:val="20"/>
                <w:szCs w:val="20"/>
              </w:rPr>
            </w:pPr>
            <w:r w:rsidRPr="00F57833">
              <w:rPr>
                <w:rFonts w:ascii="Calibri" w:eastAsia="Times New Roman" w:hAnsi="Calibri" w:cs="Calibri"/>
                <w:color w:val="000000"/>
                <w:sz w:val="20"/>
                <w:szCs w:val="20"/>
              </w:rPr>
              <w:t>Youth and regional public policy</w:t>
            </w:r>
          </w:p>
        </w:tc>
      </w:tr>
      <w:tr w:rsidR="002F1C3D" w:rsidRPr="001B724F" w14:paraId="53094D12" w14:textId="77777777" w:rsidTr="00672033">
        <w:trPr>
          <w:trHeight w:val="282"/>
        </w:trPr>
        <w:tc>
          <w:tcPr>
            <w:tcW w:w="3595" w:type="dxa"/>
            <w:hideMark/>
          </w:tcPr>
          <w:p w14:paraId="1542B6BA"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Al Hadaf Association</w:t>
            </w:r>
          </w:p>
        </w:tc>
        <w:tc>
          <w:tcPr>
            <w:tcW w:w="2430" w:type="dxa"/>
            <w:hideMark/>
          </w:tcPr>
          <w:p w14:paraId="3B68A79B"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lang w:val="fr-FR"/>
              </w:rPr>
              <w:t>Fez-Meknes</w:t>
            </w:r>
          </w:p>
        </w:tc>
        <w:tc>
          <w:tcPr>
            <w:tcW w:w="3029" w:type="dxa"/>
            <w:hideMark/>
          </w:tcPr>
          <w:p w14:paraId="38F2BB54"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Environnemental Advocacy, Mountainous Regions</w:t>
            </w:r>
          </w:p>
        </w:tc>
      </w:tr>
      <w:tr w:rsidR="002F1C3D" w:rsidRPr="001B724F" w14:paraId="7FEB7EF4" w14:textId="77777777" w:rsidTr="00672033">
        <w:trPr>
          <w:trHeight w:val="282"/>
        </w:trPr>
        <w:tc>
          <w:tcPr>
            <w:tcW w:w="3595" w:type="dxa"/>
            <w:hideMark/>
          </w:tcPr>
          <w:p w14:paraId="26DE974A"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 xml:space="preserve">Collectif Marocain du </w:t>
            </w:r>
            <w:r>
              <w:rPr>
                <w:rFonts w:ascii="Calibri" w:eastAsia="Times New Roman" w:hAnsi="Calibri" w:cs="Calibri"/>
                <w:color w:val="000000"/>
                <w:sz w:val="20"/>
                <w:szCs w:val="20"/>
              </w:rPr>
              <w:t>V</w:t>
            </w:r>
            <w:r w:rsidRPr="001B724F">
              <w:rPr>
                <w:rFonts w:ascii="Calibri" w:eastAsia="Times New Roman" w:hAnsi="Calibri" w:cs="Calibri"/>
                <w:color w:val="000000"/>
                <w:sz w:val="20"/>
                <w:szCs w:val="20"/>
              </w:rPr>
              <w:t>olontariat</w:t>
            </w:r>
          </w:p>
        </w:tc>
        <w:tc>
          <w:tcPr>
            <w:tcW w:w="2430" w:type="dxa"/>
            <w:hideMark/>
          </w:tcPr>
          <w:p w14:paraId="445EAD00"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lang w:val="fr-FR"/>
              </w:rPr>
              <w:t>Oriental</w:t>
            </w:r>
          </w:p>
        </w:tc>
        <w:tc>
          <w:tcPr>
            <w:tcW w:w="3029" w:type="dxa"/>
            <w:hideMark/>
          </w:tcPr>
          <w:p w14:paraId="7F1FBEE6" w14:textId="77777777" w:rsidR="002F1C3D" w:rsidRPr="00F57833" w:rsidRDefault="002F1C3D" w:rsidP="00672033">
            <w:pPr>
              <w:rPr>
                <w:rFonts w:ascii="Calibri" w:eastAsia="Times New Roman" w:hAnsi="Calibri" w:cs="Calibri"/>
                <w:color w:val="000000"/>
                <w:sz w:val="20"/>
                <w:szCs w:val="20"/>
              </w:rPr>
            </w:pPr>
            <w:r>
              <w:rPr>
                <w:rFonts w:ascii="Calibri" w:eastAsia="Times New Roman" w:hAnsi="Calibri" w:cs="Calibri"/>
                <w:color w:val="000000" w:themeColor="text1"/>
                <w:sz w:val="20"/>
                <w:szCs w:val="20"/>
              </w:rPr>
              <w:t>Civic Engagement and Volunteerism</w:t>
            </w:r>
          </w:p>
        </w:tc>
      </w:tr>
      <w:tr w:rsidR="002F1C3D" w:rsidRPr="001B724F" w14:paraId="740F3813" w14:textId="77777777" w:rsidTr="00672033">
        <w:trPr>
          <w:trHeight w:val="282"/>
        </w:trPr>
        <w:tc>
          <w:tcPr>
            <w:tcW w:w="3595" w:type="dxa"/>
            <w:hideMark/>
          </w:tcPr>
          <w:p w14:paraId="08724B28"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Handi Carrefour</w:t>
            </w:r>
          </w:p>
        </w:tc>
        <w:tc>
          <w:tcPr>
            <w:tcW w:w="2430" w:type="dxa"/>
            <w:hideMark/>
          </w:tcPr>
          <w:p w14:paraId="23BA0264"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lang w:val="fr-FR"/>
              </w:rPr>
              <w:t>Casablanca-Settat</w:t>
            </w:r>
          </w:p>
        </w:tc>
        <w:tc>
          <w:tcPr>
            <w:tcW w:w="3029" w:type="dxa"/>
            <w:hideMark/>
          </w:tcPr>
          <w:p w14:paraId="31FA8D65" w14:textId="77777777" w:rsidR="002F1C3D" w:rsidRPr="001B724F" w:rsidRDefault="002F1C3D" w:rsidP="00672033">
            <w:pPr>
              <w:rPr>
                <w:rFonts w:ascii="Calibri" w:eastAsia="Times New Roman" w:hAnsi="Calibri" w:cs="Calibri"/>
                <w:color w:val="000000"/>
                <w:sz w:val="20"/>
                <w:szCs w:val="20"/>
              </w:rPr>
            </w:pPr>
            <w:r w:rsidRPr="00F57833">
              <w:rPr>
                <w:rFonts w:ascii="Calibri" w:eastAsia="Times New Roman" w:hAnsi="Calibri" w:cs="Calibri"/>
                <w:color w:val="000000"/>
                <w:sz w:val="20"/>
                <w:szCs w:val="20"/>
              </w:rPr>
              <w:t>Advocacy for persons with disabilities</w:t>
            </w:r>
          </w:p>
        </w:tc>
      </w:tr>
      <w:tr w:rsidR="0041711E" w:rsidRPr="008719AD" w14:paraId="4C79FCD4" w14:textId="77777777" w:rsidTr="00672033">
        <w:trPr>
          <w:trHeight w:val="282"/>
        </w:trPr>
        <w:tc>
          <w:tcPr>
            <w:tcW w:w="3595" w:type="dxa"/>
          </w:tcPr>
          <w:p w14:paraId="3189014D" w14:textId="346537DE" w:rsidR="0041711E" w:rsidRPr="008719AD" w:rsidRDefault="00941F7C" w:rsidP="00672033">
            <w:pPr>
              <w:rPr>
                <w:rFonts w:ascii="Calibri" w:eastAsia="Times New Roman" w:hAnsi="Calibri" w:cs="Calibri"/>
                <w:color w:val="000000"/>
                <w:sz w:val="20"/>
                <w:szCs w:val="20"/>
                <w:lang w:val="fr-FR"/>
              </w:rPr>
            </w:pPr>
            <w:r w:rsidRPr="008719AD">
              <w:rPr>
                <w:rFonts w:ascii="Calibri" w:eastAsia="Times New Roman" w:hAnsi="Calibri" w:cs="Calibri"/>
                <w:color w:val="000000"/>
                <w:sz w:val="20"/>
                <w:szCs w:val="20"/>
                <w:lang w:val="fr-FR"/>
              </w:rPr>
              <w:t>Association Ahlam pour le De</w:t>
            </w:r>
            <w:r>
              <w:rPr>
                <w:rFonts w:ascii="Calibri" w:eastAsia="Times New Roman" w:hAnsi="Calibri" w:cs="Calibri"/>
                <w:color w:val="000000"/>
                <w:sz w:val="20"/>
                <w:szCs w:val="20"/>
                <w:lang w:val="fr-FR"/>
              </w:rPr>
              <w:t>veloppment</w:t>
            </w:r>
          </w:p>
        </w:tc>
        <w:tc>
          <w:tcPr>
            <w:tcW w:w="2430" w:type="dxa"/>
          </w:tcPr>
          <w:p w14:paraId="7003AE9A" w14:textId="24900804" w:rsidR="0041711E" w:rsidRPr="00F57833" w:rsidRDefault="00941F7C" w:rsidP="00672033">
            <w:pPr>
              <w:rPr>
                <w:rFonts w:ascii="Calibri" w:eastAsia="Times New Roman" w:hAnsi="Calibri" w:cs="Calibri"/>
                <w:color w:val="000000" w:themeColor="text1"/>
                <w:sz w:val="20"/>
                <w:szCs w:val="20"/>
                <w:lang w:val="fr-FR"/>
              </w:rPr>
            </w:pPr>
            <w:r w:rsidRPr="001A12F3">
              <w:rPr>
                <w:rFonts w:ascii="Calibri" w:eastAsia="Times New Roman" w:hAnsi="Calibri" w:cs="Calibri"/>
                <w:color w:val="000000"/>
                <w:sz w:val="20"/>
                <w:szCs w:val="20"/>
              </w:rPr>
              <w:t>Tangier-Tetouan-Al Hoceima</w:t>
            </w:r>
          </w:p>
        </w:tc>
        <w:tc>
          <w:tcPr>
            <w:tcW w:w="3029" w:type="dxa"/>
          </w:tcPr>
          <w:p w14:paraId="584E3CA9" w14:textId="24EB1BFE" w:rsidR="0041711E" w:rsidRPr="008719AD" w:rsidRDefault="00941F7C" w:rsidP="00672033">
            <w:pPr>
              <w:rPr>
                <w:rFonts w:ascii="Calibri" w:eastAsia="Times New Roman" w:hAnsi="Calibri" w:cs="Calibri"/>
                <w:color w:val="000000" w:themeColor="text1"/>
                <w:sz w:val="20"/>
                <w:szCs w:val="20"/>
                <w:lang w:val="fr-FR"/>
              </w:rPr>
            </w:pPr>
            <w:r>
              <w:rPr>
                <w:rFonts w:ascii="Calibri" w:eastAsia="Times New Roman" w:hAnsi="Calibri" w:cs="Calibri"/>
                <w:color w:val="000000" w:themeColor="text1"/>
                <w:sz w:val="20"/>
                <w:szCs w:val="20"/>
                <w:lang w:val="fr-FR"/>
              </w:rPr>
              <w:t>Civic Engagement</w:t>
            </w:r>
          </w:p>
        </w:tc>
      </w:tr>
      <w:tr w:rsidR="002F1C3D" w:rsidRPr="001B724F" w14:paraId="15A5556D" w14:textId="77777777" w:rsidTr="00672033">
        <w:trPr>
          <w:trHeight w:val="282"/>
        </w:trPr>
        <w:tc>
          <w:tcPr>
            <w:tcW w:w="3595" w:type="dxa"/>
            <w:hideMark/>
          </w:tcPr>
          <w:p w14:paraId="06E72FAF"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CDHRC</w:t>
            </w:r>
          </w:p>
        </w:tc>
        <w:tc>
          <w:tcPr>
            <w:tcW w:w="2430" w:type="dxa"/>
            <w:hideMark/>
          </w:tcPr>
          <w:p w14:paraId="6E1D0CEF" w14:textId="77777777" w:rsidR="002F1C3D" w:rsidRPr="001B724F" w:rsidRDefault="002F1C3D" w:rsidP="00672033">
            <w:pPr>
              <w:rPr>
                <w:rFonts w:ascii="Calibri" w:eastAsia="Times New Roman" w:hAnsi="Calibri" w:cs="Calibri"/>
                <w:color w:val="000000"/>
                <w:sz w:val="20"/>
                <w:szCs w:val="20"/>
              </w:rPr>
            </w:pPr>
            <w:r w:rsidRPr="00F57833">
              <w:rPr>
                <w:rFonts w:ascii="Calibri" w:eastAsia="Times New Roman" w:hAnsi="Calibri" w:cs="Calibri"/>
                <w:color w:val="000000" w:themeColor="text1"/>
                <w:sz w:val="20"/>
                <w:szCs w:val="20"/>
                <w:lang w:val="fr-FR"/>
              </w:rPr>
              <w:t>Casablanca-Settat</w:t>
            </w:r>
          </w:p>
        </w:tc>
        <w:tc>
          <w:tcPr>
            <w:tcW w:w="3029" w:type="dxa"/>
            <w:hideMark/>
          </w:tcPr>
          <w:p w14:paraId="6B862E26" w14:textId="77777777" w:rsidR="002F1C3D" w:rsidRPr="00F57833" w:rsidRDefault="002F1C3D" w:rsidP="00672033">
            <w:pPr>
              <w:rPr>
                <w:rFonts w:ascii="Calibri" w:eastAsia="Times New Roman" w:hAnsi="Calibri" w:cs="Calibri"/>
                <w:color w:val="000000" w:themeColor="text1"/>
                <w:sz w:val="20"/>
                <w:szCs w:val="20"/>
              </w:rPr>
            </w:pPr>
            <w:r w:rsidRPr="00F57833">
              <w:rPr>
                <w:rFonts w:ascii="Calibri" w:eastAsia="Times New Roman" w:hAnsi="Calibri" w:cs="Calibri"/>
                <w:color w:val="000000" w:themeColor="text1"/>
                <w:sz w:val="20"/>
                <w:szCs w:val="20"/>
              </w:rPr>
              <w:t>Advocacy for persons with disabilities</w:t>
            </w:r>
          </w:p>
        </w:tc>
      </w:tr>
      <w:tr w:rsidR="002F1C3D" w:rsidRPr="001B724F" w14:paraId="21F2CA07" w14:textId="77777777" w:rsidTr="00672033">
        <w:trPr>
          <w:trHeight w:val="282"/>
        </w:trPr>
        <w:tc>
          <w:tcPr>
            <w:tcW w:w="3595" w:type="dxa"/>
            <w:hideMark/>
          </w:tcPr>
          <w:p w14:paraId="02CB068D"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REDAK</w:t>
            </w:r>
          </w:p>
        </w:tc>
        <w:tc>
          <w:tcPr>
            <w:tcW w:w="2430" w:type="dxa"/>
            <w:hideMark/>
          </w:tcPr>
          <w:p w14:paraId="41C6FB6E" w14:textId="77777777" w:rsidR="002F1C3D" w:rsidRPr="00F57833" w:rsidRDefault="002F1C3D" w:rsidP="00672033">
            <w:pPr>
              <w:rPr>
                <w:rFonts w:ascii="Calibri" w:eastAsia="Times New Roman" w:hAnsi="Calibri" w:cs="Calibri"/>
                <w:color w:val="000000"/>
                <w:sz w:val="20"/>
                <w:szCs w:val="20"/>
                <w:lang w:val="fr-FR"/>
              </w:rPr>
            </w:pPr>
            <w:r w:rsidRPr="00F57833">
              <w:rPr>
                <w:rFonts w:ascii="Calibri" w:eastAsia="Times New Roman" w:hAnsi="Calibri" w:cs="Calibri"/>
                <w:color w:val="000000" w:themeColor="text1"/>
                <w:sz w:val="20"/>
                <w:szCs w:val="20"/>
                <w:lang w:val="fr-FR"/>
              </w:rPr>
              <w:t>Rabat-Salé</w:t>
            </w:r>
          </w:p>
        </w:tc>
        <w:tc>
          <w:tcPr>
            <w:tcW w:w="3029" w:type="dxa"/>
            <w:hideMark/>
          </w:tcPr>
          <w:p w14:paraId="09A88B40"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lang w:val="fr-FR"/>
              </w:rPr>
              <w:t>Environment</w:t>
            </w:r>
          </w:p>
        </w:tc>
      </w:tr>
      <w:tr w:rsidR="002F1C3D" w:rsidRPr="001B724F" w14:paraId="7D90C3B7" w14:textId="77777777" w:rsidTr="00672033">
        <w:trPr>
          <w:trHeight w:val="282"/>
        </w:trPr>
        <w:tc>
          <w:tcPr>
            <w:tcW w:w="3595" w:type="dxa"/>
            <w:hideMark/>
          </w:tcPr>
          <w:p w14:paraId="7A3D35B9"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UMAS</w:t>
            </w:r>
          </w:p>
        </w:tc>
        <w:tc>
          <w:tcPr>
            <w:tcW w:w="2430" w:type="dxa"/>
            <w:hideMark/>
          </w:tcPr>
          <w:p w14:paraId="1942E97A" w14:textId="77777777" w:rsidR="002F1C3D" w:rsidRPr="00F57833" w:rsidRDefault="002F1C3D" w:rsidP="00672033">
            <w:pPr>
              <w:rPr>
                <w:rFonts w:ascii="Calibri" w:eastAsia="Times New Roman" w:hAnsi="Calibri" w:cs="Calibri"/>
                <w:color w:val="000000" w:themeColor="text1"/>
                <w:sz w:val="20"/>
                <w:szCs w:val="20"/>
              </w:rPr>
            </w:pPr>
            <w:r w:rsidRPr="00F57833">
              <w:rPr>
                <w:rFonts w:ascii="Calibri" w:eastAsia="Times New Roman" w:hAnsi="Calibri" w:cs="Calibri"/>
                <w:color w:val="000000" w:themeColor="text1"/>
                <w:sz w:val="20"/>
                <w:szCs w:val="20"/>
                <w:lang w:val="fr-FR"/>
              </w:rPr>
              <w:t>Rabat-Salé</w:t>
            </w:r>
          </w:p>
          <w:p w14:paraId="3703BD1F" w14:textId="77777777" w:rsidR="002F1C3D" w:rsidRPr="00F57833" w:rsidRDefault="002F1C3D" w:rsidP="00672033">
            <w:pPr>
              <w:rPr>
                <w:rFonts w:ascii="Calibri" w:eastAsia="Times New Roman" w:hAnsi="Calibri" w:cs="Calibri"/>
                <w:color w:val="000000"/>
                <w:sz w:val="20"/>
                <w:szCs w:val="20"/>
                <w:lang w:val="fr-FR"/>
              </w:rPr>
            </w:pPr>
          </w:p>
        </w:tc>
        <w:tc>
          <w:tcPr>
            <w:tcW w:w="3029" w:type="dxa"/>
            <w:hideMark/>
          </w:tcPr>
          <w:p w14:paraId="257B12E6" w14:textId="77777777" w:rsidR="002F1C3D" w:rsidRPr="001B724F" w:rsidRDefault="002F1C3D" w:rsidP="00672033">
            <w:pPr>
              <w:rPr>
                <w:rFonts w:ascii="Calibri" w:eastAsia="Times New Roman" w:hAnsi="Calibri" w:cs="Calibri"/>
                <w:color w:val="000000"/>
                <w:sz w:val="20"/>
                <w:szCs w:val="20"/>
              </w:rPr>
            </w:pPr>
            <w:r w:rsidRPr="00F57833">
              <w:rPr>
                <w:rFonts w:ascii="Calibri" w:eastAsia="Times New Roman" w:hAnsi="Calibri" w:cs="Calibri"/>
                <w:color w:val="000000" w:themeColor="text1"/>
                <w:sz w:val="20"/>
                <w:szCs w:val="20"/>
              </w:rPr>
              <w:t>Advocacy for persons with disabilities</w:t>
            </w:r>
          </w:p>
        </w:tc>
      </w:tr>
      <w:tr w:rsidR="002F1C3D" w:rsidRPr="001B724F" w14:paraId="31000A56" w14:textId="77777777" w:rsidTr="00672033">
        <w:trPr>
          <w:trHeight w:val="282"/>
        </w:trPr>
        <w:tc>
          <w:tcPr>
            <w:tcW w:w="3595" w:type="dxa"/>
            <w:hideMark/>
          </w:tcPr>
          <w:p w14:paraId="35B12C3B"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Forum de Safi</w:t>
            </w:r>
          </w:p>
        </w:tc>
        <w:tc>
          <w:tcPr>
            <w:tcW w:w="2430" w:type="dxa"/>
            <w:hideMark/>
          </w:tcPr>
          <w:p w14:paraId="68FAAADF"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Marrkaech-Safi</w:t>
            </w:r>
            <w:r w:rsidRPr="001B724F">
              <w:rPr>
                <w:rFonts w:ascii="Calibri" w:eastAsia="Times New Roman" w:hAnsi="Calibri" w:cs="Calibri"/>
                <w:color w:val="000000"/>
                <w:sz w:val="20"/>
                <w:szCs w:val="20"/>
                <w:lang w:val="fr-FR"/>
              </w:rPr>
              <w:t> </w:t>
            </w:r>
          </w:p>
        </w:tc>
        <w:tc>
          <w:tcPr>
            <w:tcW w:w="3029" w:type="dxa"/>
            <w:hideMark/>
          </w:tcPr>
          <w:p w14:paraId="737A2C3D"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Civic Engagement</w:t>
            </w:r>
          </w:p>
        </w:tc>
      </w:tr>
      <w:tr w:rsidR="002F1C3D" w:rsidRPr="00CD6994" w14:paraId="07291F58" w14:textId="77777777" w:rsidTr="00672033">
        <w:trPr>
          <w:trHeight w:val="282"/>
        </w:trPr>
        <w:tc>
          <w:tcPr>
            <w:tcW w:w="3595" w:type="dxa"/>
            <w:hideMark/>
          </w:tcPr>
          <w:p w14:paraId="6999478D"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Maison des Associations de Safi Association</w:t>
            </w:r>
          </w:p>
        </w:tc>
        <w:tc>
          <w:tcPr>
            <w:tcW w:w="2430" w:type="dxa"/>
            <w:hideMark/>
          </w:tcPr>
          <w:p w14:paraId="385AE2E9"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Safi</w:t>
            </w:r>
          </w:p>
        </w:tc>
        <w:tc>
          <w:tcPr>
            <w:tcW w:w="3029" w:type="dxa"/>
            <w:hideMark/>
          </w:tcPr>
          <w:p w14:paraId="11BFD3B2"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 xml:space="preserve">Civic Engagement </w:t>
            </w:r>
          </w:p>
        </w:tc>
      </w:tr>
      <w:tr w:rsidR="002F1C3D" w:rsidRPr="001A12F3" w14:paraId="2E225B47" w14:textId="77777777" w:rsidTr="00672033">
        <w:trPr>
          <w:trHeight w:val="282"/>
        </w:trPr>
        <w:tc>
          <w:tcPr>
            <w:tcW w:w="3595" w:type="dxa"/>
            <w:hideMark/>
          </w:tcPr>
          <w:p w14:paraId="4FA437FA"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Association Citoyens des Rues Maroc</w:t>
            </w:r>
            <w:r w:rsidRPr="001A12F3" w:rsidDel="008E1A0B">
              <w:rPr>
                <w:rFonts w:ascii="Calibri" w:eastAsia="Times New Roman" w:hAnsi="Calibri" w:cs="Calibri"/>
                <w:color w:val="000000"/>
                <w:sz w:val="20"/>
                <w:szCs w:val="20"/>
                <w:lang w:val="fr-FR"/>
              </w:rPr>
              <w:t xml:space="preserve"> </w:t>
            </w:r>
            <w:r>
              <w:rPr>
                <w:rFonts w:ascii="Calibri" w:eastAsia="Times New Roman" w:hAnsi="Calibri" w:cs="Calibri"/>
                <w:color w:val="000000"/>
                <w:sz w:val="20"/>
                <w:szCs w:val="20"/>
                <w:lang w:val="fr-FR"/>
              </w:rPr>
              <w:t>(Grant #1)</w:t>
            </w:r>
          </w:p>
        </w:tc>
        <w:tc>
          <w:tcPr>
            <w:tcW w:w="2430" w:type="dxa"/>
            <w:hideMark/>
          </w:tcPr>
          <w:p w14:paraId="6A0456D2"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Fez</w:t>
            </w:r>
          </w:p>
        </w:tc>
        <w:tc>
          <w:tcPr>
            <w:tcW w:w="3029" w:type="dxa"/>
            <w:hideMark/>
          </w:tcPr>
          <w:p w14:paraId="4383B0CC"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Civic Engagement</w:t>
            </w:r>
          </w:p>
        </w:tc>
      </w:tr>
      <w:tr w:rsidR="002F1C3D" w:rsidRPr="005C1CF9" w14:paraId="219892C4" w14:textId="77777777" w:rsidTr="00672033">
        <w:trPr>
          <w:trHeight w:val="282"/>
        </w:trPr>
        <w:tc>
          <w:tcPr>
            <w:tcW w:w="3595" w:type="dxa"/>
            <w:hideMark/>
          </w:tcPr>
          <w:p w14:paraId="77146C1C"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Intilaqua pour la Jeunesse et l'Enfance Association</w:t>
            </w:r>
          </w:p>
        </w:tc>
        <w:tc>
          <w:tcPr>
            <w:tcW w:w="2430" w:type="dxa"/>
            <w:hideMark/>
          </w:tcPr>
          <w:p w14:paraId="65846CA6"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Marrakesh-Safi</w:t>
            </w:r>
          </w:p>
        </w:tc>
        <w:tc>
          <w:tcPr>
            <w:tcW w:w="3029" w:type="dxa"/>
            <w:hideMark/>
          </w:tcPr>
          <w:p w14:paraId="24490D86"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Civic Engagement</w:t>
            </w:r>
          </w:p>
        </w:tc>
      </w:tr>
      <w:tr w:rsidR="002F1C3D" w:rsidRPr="005C1CF9" w14:paraId="78728C11" w14:textId="77777777" w:rsidTr="00672033">
        <w:trPr>
          <w:trHeight w:val="282"/>
        </w:trPr>
        <w:tc>
          <w:tcPr>
            <w:tcW w:w="3595" w:type="dxa"/>
            <w:hideMark/>
          </w:tcPr>
          <w:p w14:paraId="75432ECF"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Observatoire de Protection de l'Environnement et des Monuments Historiques de Tanger</w:t>
            </w:r>
          </w:p>
        </w:tc>
        <w:tc>
          <w:tcPr>
            <w:tcW w:w="2430" w:type="dxa"/>
            <w:hideMark/>
          </w:tcPr>
          <w:p w14:paraId="2D67B196"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rPr>
              <w:t>Tangier-Tetouan-Al Hoceima</w:t>
            </w:r>
          </w:p>
        </w:tc>
        <w:tc>
          <w:tcPr>
            <w:tcW w:w="3029" w:type="dxa"/>
            <w:hideMark/>
          </w:tcPr>
          <w:p w14:paraId="7E14A107" w14:textId="77777777" w:rsidR="002F1C3D" w:rsidRPr="005C1CF9" w:rsidRDefault="002F1C3D" w:rsidP="00672033">
            <w:r>
              <w:rPr>
                <w:rFonts w:ascii="Calibri" w:eastAsia="Times New Roman" w:hAnsi="Calibri" w:cs="Calibri"/>
                <w:color w:val="000000"/>
                <w:sz w:val="20"/>
                <w:szCs w:val="20"/>
                <w:lang w:val="fr-FR"/>
              </w:rPr>
              <w:t>Environnemental Advocacy</w:t>
            </w:r>
          </w:p>
        </w:tc>
      </w:tr>
      <w:tr w:rsidR="002F1C3D" w:rsidRPr="005C1CF9" w14:paraId="4CFBBB5E" w14:textId="77777777" w:rsidTr="00672033">
        <w:trPr>
          <w:trHeight w:val="282"/>
        </w:trPr>
        <w:tc>
          <w:tcPr>
            <w:tcW w:w="3595" w:type="dxa"/>
            <w:hideMark/>
          </w:tcPr>
          <w:p w14:paraId="5D745233"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lastRenderedPageBreak/>
              <w:t>Réseau des ONGs de Developpement Oeuvrant dans le Parc National d'Al Hoceima</w:t>
            </w:r>
          </w:p>
        </w:tc>
        <w:tc>
          <w:tcPr>
            <w:tcW w:w="2430" w:type="dxa"/>
            <w:hideMark/>
          </w:tcPr>
          <w:p w14:paraId="52824944"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rPr>
              <w:t>Tangier-Tetouan-Al Hoceima</w:t>
            </w:r>
          </w:p>
        </w:tc>
        <w:tc>
          <w:tcPr>
            <w:tcW w:w="3029" w:type="dxa"/>
            <w:hideMark/>
          </w:tcPr>
          <w:p w14:paraId="6B418E44" w14:textId="77777777" w:rsidR="002F1C3D" w:rsidRPr="001A12F3" w:rsidRDefault="002F1C3D" w:rsidP="00672033">
            <w:pPr>
              <w:rPr>
                <w:rFonts w:ascii="Calibri" w:eastAsia="Times New Roman" w:hAnsi="Calibri" w:cs="Calibri"/>
                <w:color w:val="000000"/>
                <w:sz w:val="20"/>
                <w:szCs w:val="20"/>
                <w:lang w:val="fr-FR"/>
              </w:rPr>
            </w:pPr>
            <w:r w:rsidRPr="001B724F">
              <w:rPr>
                <w:rFonts w:ascii="Calibri" w:eastAsia="Times New Roman" w:hAnsi="Calibri" w:cs="Calibri"/>
                <w:color w:val="000000"/>
                <w:sz w:val="20"/>
                <w:szCs w:val="20"/>
                <w:lang w:val="fr-FR"/>
              </w:rPr>
              <w:t> </w:t>
            </w:r>
            <w:r>
              <w:rPr>
                <w:rFonts w:ascii="Calibri" w:eastAsia="Times New Roman" w:hAnsi="Calibri" w:cs="Calibri"/>
                <w:color w:val="000000"/>
                <w:sz w:val="20"/>
                <w:szCs w:val="20"/>
                <w:lang w:val="fr-FR"/>
              </w:rPr>
              <w:t>Environnemental Advocacy</w:t>
            </w:r>
          </w:p>
        </w:tc>
      </w:tr>
      <w:tr w:rsidR="002F1C3D" w:rsidRPr="00AF0227" w14:paraId="5E73CB7B" w14:textId="77777777" w:rsidTr="00672033">
        <w:trPr>
          <w:trHeight w:val="282"/>
        </w:trPr>
        <w:tc>
          <w:tcPr>
            <w:tcW w:w="3595" w:type="dxa"/>
            <w:hideMark/>
          </w:tcPr>
          <w:p w14:paraId="704FD7F1"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Association Massarat pour le Developpement et la Citoyenneté</w:t>
            </w:r>
          </w:p>
        </w:tc>
        <w:tc>
          <w:tcPr>
            <w:tcW w:w="2430" w:type="dxa"/>
            <w:hideMark/>
          </w:tcPr>
          <w:p w14:paraId="421C2DBD"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Fez-Meknes</w:t>
            </w:r>
          </w:p>
        </w:tc>
        <w:tc>
          <w:tcPr>
            <w:tcW w:w="3029" w:type="dxa"/>
            <w:hideMark/>
          </w:tcPr>
          <w:p w14:paraId="4E1388CC"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Gender and Social Inclusion</w:t>
            </w:r>
          </w:p>
        </w:tc>
      </w:tr>
      <w:tr w:rsidR="002F1C3D" w:rsidRPr="00AF0227" w14:paraId="2A0C0C64" w14:textId="77777777" w:rsidTr="00672033">
        <w:trPr>
          <w:trHeight w:val="282"/>
        </w:trPr>
        <w:tc>
          <w:tcPr>
            <w:tcW w:w="3595" w:type="dxa"/>
            <w:hideMark/>
          </w:tcPr>
          <w:p w14:paraId="1B521191"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Association Hasnouna de Soutien aux Usagers de Drogues</w:t>
            </w:r>
          </w:p>
        </w:tc>
        <w:tc>
          <w:tcPr>
            <w:tcW w:w="2430" w:type="dxa"/>
            <w:hideMark/>
          </w:tcPr>
          <w:p w14:paraId="3678A006"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rPr>
              <w:t>Tangier-Tetouan-Al Hoceima</w:t>
            </w:r>
          </w:p>
        </w:tc>
        <w:tc>
          <w:tcPr>
            <w:tcW w:w="3029" w:type="dxa"/>
            <w:hideMark/>
          </w:tcPr>
          <w:p w14:paraId="4C9FD06F"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Health Advocacy</w:t>
            </w:r>
          </w:p>
        </w:tc>
      </w:tr>
      <w:tr w:rsidR="002F1C3D" w:rsidRPr="00AF0227" w14:paraId="6B31A92B" w14:textId="77777777" w:rsidTr="00672033">
        <w:trPr>
          <w:trHeight w:val="282"/>
        </w:trPr>
        <w:tc>
          <w:tcPr>
            <w:tcW w:w="3595" w:type="dxa"/>
            <w:hideMark/>
          </w:tcPr>
          <w:p w14:paraId="2B44188B"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Association Voix de Parité des femmes élues</w:t>
            </w:r>
          </w:p>
        </w:tc>
        <w:tc>
          <w:tcPr>
            <w:tcW w:w="2430" w:type="dxa"/>
            <w:hideMark/>
          </w:tcPr>
          <w:p w14:paraId="6E6E5985"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Fez-Meknes</w:t>
            </w:r>
          </w:p>
        </w:tc>
        <w:tc>
          <w:tcPr>
            <w:tcW w:w="3029" w:type="dxa"/>
            <w:hideMark/>
          </w:tcPr>
          <w:p w14:paraId="1A6D3908"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 xml:space="preserve">Gender and Social Inclusion </w:t>
            </w:r>
          </w:p>
        </w:tc>
      </w:tr>
      <w:tr w:rsidR="002F1C3D" w:rsidRPr="001B724F" w14:paraId="06C31742" w14:textId="77777777" w:rsidTr="00672033">
        <w:trPr>
          <w:trHeight w:val="282"/>
        </w:trPr>
        <w:tc>
          <w:tcPr>
            <w:tcW w:w="3595" w:type="dxa"/>
            <w:hideMark/>
          </w:tcPr>
          <w:p w14:paraId="6B33B87A"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Association Jeunes Sans Frontieres</w:t>
            </w:r>
          </w:p>
        </w:tc>
        <w:tc>
          <w:tcPr>
            <w:tcW w:w="2430" w:type="dxa"/>
            <w:hideMark/>
          </w:tcPr>
          <w:p w14:paraId="3A3902DA"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Fez-Meknes</w:t>
            </w:r>
          </w:p>
        </w:tc>
        <w:tc>
          <w:tcPr>
            <w:tcW w:w="3029" w:type="dxa"/>
            <w:hideMark/>
          </w:tcPr>
          <w:p w14:paraId="382F39A4"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Environnemental Advocacy</w:t>
            </w:r>
          </w:p>
        </w:tc>
      </w:tr>
      <w:tr w:rsidR="002F1C3D" w:rsidRPr="001B724F" w14:paraId="57BF1B12" w14:textId="77777777" w:rsidTr="00672033">
        <w:trPr>
          <w:trHeight w:val="282"/>
        </w:trPr>
        <w:tc>
          <w:tcPr>
            <w:tcW w:w="3595" w:type="dxa"/>
            <w:hideMark/>
          </w:tcPr>
          <w:p w14:paraId="055FE7D1"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Association Fondation CIDEAL MAROC</w:t>
            </w:r>
          </w:p>
        </w:tc>
        <w:tc>
          <w:tcPr>
            <w:tcW w:w="2430" w:type="dxa"/>
            <w:hideMark/>
          </w:tcPr>
          <w:p w14:paraId="4B4CF02D" w14:textId="77777777" w:rsidR="002F1C3D" w:rsidRPr="001B724F" w:rsidRDefault="002F1C3D" w:rsidP="00672033">
            <w:pPr>
              <w:rPr>
                <w:rFonts w:ascii="Calibri" w:eastAsia="Times New Roman" w:hAnsi="Calibri" w:cs="Calibri"/>
                <w:color w:val="000000"/>
                <w:sz w:val="20"/>
                <w:szCs w:val="20"/>
              </w:rPr>
            </w:pPr>
            <w:r w:rsidRPr="001A12F3">
              <w:rPr>
                <w:rFonts w:ascii="Calibri" w:eastAsia="Times New Roman" w:hAnsi="Calibri" w:cs="Calibri"/>
                <w:color w:val="000000"/>
                <w:sz w:val="20"/>
                <w:szCs w:val="20"/>
              </w:rPr>
              <w:t>Tangier-Tetouan-Al Hoceima</w:t>
            </w:r>
          </w:p>
        </w:tc>
        <w:tc>
          <w:tcPr>
            <w:tcW w:w="3029" w:type="dxa"/>
            <w:hideMark/>
          </w:tcPr>
          <w:p w14:paraId="61A6D17A"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Environnemental Advocacy</w:t>
            </w:r>
          </w:p>
        </w:tc>
      </w:tr>
      <w:tr w:rsidR="002F1C3D" w:rsidRPr="00AF0227" w14:paraId="11EEF1D8" w14:textId="77777777" w:rsidTr="00672033">
        <w:trPr>
          <w:trHeight w:val="282"/>
        </w:trPr>
        <w:tc>
          <w:tcPr>
            <w:tcW w:w="3595" w:type="dxa"/>
            <w:hideMark/>
          </w:tcPr>
          <w:p w14:paraId="597E7501"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 xml:space="preserve">Association Nibras du Développement et de la Communication </w:t>
            </w:r>
          </w:p>
        </w:tc>
        <w:tc>
          <w:tcPr>
            <w:tcW w:w="2430" w:type="dxa"/>
            <w:hideMark/>
          </w:tcPr>
          <w:p w14:paraId="635B7DAE" w14:textId="77777777" w:rsidR="002F1C3D" w:rsidRPr="001A12F3" w:rsidRDefault="002F1C3D" w:rsidP="00672033">
            <w:pPr>
              <w:rPr>
                <w:rFonts w:ascii="Calibri" w:eastAsia="Times New Roman" w:hAnsi="Calibri" w:cs="Calibri"/>
                <w:color w:val="000000"/>
                <w:sz w:val="20"/>
                <w:szCs w:val="20"/>
                <w:lang w:val="fr-FR"/>
              </w:rPr>
            </w:pPr>
            <w:r w:rsidRPr="001B724F">
              <w:rPr>
                <w:rFonts w:ascii="Calibri" w:eastAsia="Times New Roman" w:hAnsi="Calibri" w:cs="Calibri"/>
                <w:color w:val="000000"/>
                <w:sz w:val="20"/>
                <w:szCs w:val="20"/>
                <w:lang w:val="fr-FR"/>
              </w:rPr>
              <w:t> </w:t>
            </w:r>
            <w:r>
              <w:rPr>
                <w:rFonts w:ascii="Calibri" w:eastAsia="Times New Roman" w:hAnsi="Calibri" w:cs="Calibri"/>
                <w:color w:val="000000"/>
                <w:sz w:val="20"/>
                <w:szCs w:val="20"/>
                <w:lang w:val="fr-FR"/>
              </w:rPr>
              <w:t>Rabat-Sale</w:t>
            </w:r>
          </w:p>
        </w:tc>
        <w:tc>
          <w:tcPr>
            <w:tcW w:w="3029" w:type="dxa"/>
            <w:hideMark/>
          </w:tcPr>
          <w:p w14:paraId="47F15FA4"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Environnemental Advocacy</w:t>
            </w:r>
          </w:p>
        </w:tc>
      </w:tr>
      <w:tr w:rsidR="002F1C3D" w:rsidRPr="001B724F" w14:paraId="2FF19F24" w14:textId="77777777" w:rsidTr="00672033">
        <w:trPr>
          <w:trHeight w:val="282"/>
        </w:trPr>
        <w:tc>
          <w:tcPr>
            <w:tcW w:w="3595" w:type="dxa"/>
            <w:hideMark/>
          </w:tcPr>
          <w:p w14:paraId="16C0A817"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Association Jeunes Pour Jeunes</w:t>
            </w:r>
          </w:p>
        </w:tc>
        <w:tc>
          <w:tcPr>
            <w:tcW w:w="2430" w:type="dxa"/>
            <w:hideMark/>
          </w:tcPr>
          <w:p w14:paraId="77FD2BCE"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Rabat-Sale</w:t>
            </w:r>
          </w:p>
        </w:tc>
        <w:tc>
          <w:tcPr>
            <w:tcW w:w="3029" w:type="dxa"/>
            <w:hideMark/>
          </w:tcPr>
          <w:p w14:paraId="4686798B"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Youth Advocacy and Empowerment</w:t>
            </w:r>
          </w:p>
        </w:tc>
      </w:tr>
      <w:tr w:rsidR="002F1C3D" w:rsidRPr="001A12F3" w14:paraId="2FE3253F" w14:textId="77777777" w:rsidTr="00672033">
        <w:trPr>
          <w:trHeight w:val="282"/>
        </w:trPr>
        <w:tc>
          <w:tcPr>
            <w:tcW w:w="3595" w:type="dxa"/>
            <w:hideMark/>
          </w:tcPr>
          <w:p w14:paraId="6372F328"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Association Citoyens des Rues Maroc</w:t>
            </w:r>
            <w:r>
              <w:rPr>
                <w:rFonts w:ascii="Calibri" w:eastAsia="Times New Roman" w:hAnsi="Calibri" w:cs="Calibri"/>
                <w:color w:val="000000"/>
                <w:sz w:val="20"/>
                <w:szCs w:val="20"/>
                <w:lang w:val="fr-FR"/>
              </w:rPr>
              <w:t xml:space="preserve"> (Grant #2)</w:t>
            </w:r>
          </w:p>
        </w:tc>
        <w:tc>
          <w:tcPr>
            <w:tcW w:w="2430" w:type="dxa"/>
            <w:hideMark/>
          </w:tcPr>
          <w:p w14:paraId="4BE71F85"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Fez</w:t>
            </w:r>
          </w:p>
        </w:tc>
        <w:tc>
          <w:tcPr>
            <w:tcW w:w="3029" w:type="dxa"/>
            <w:hideMark/>
          </w:tcPr>
          <w:p w14:paraId="7CB110EC"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Youth Advocacy and Empowerment</w:t>
            </w:r>
          </w:p>
        </w:tc>
      </w:tr>
      <w:tr w:rsidR="002F1C3D" w:rsidRPr="001A12F3" w14:paraId="58B31909" w14:textId="77777777" w:rsidTr="00672033">
        <w:trPr>
          <w:trHeight w:val="282"/>
        </w:trPr>
        <w:tc>
          <w:tcPr>
            <w:tcW w:w="3595" w:type="dxa"/>
            <w:hideMark/>
          </w:tcPr>
          <w:p w14:paraId="3818B0F0"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Collectif de la Communauté Subsaharienne au Maroc</w:t>
            </w:r>
          </w:p>
        </w:tc>
        <w:tc>
          <w:tcPr>
            <w:tcW w:w="2430" w:type="dxa"/>
            <w:hideMark/>
          </w:tcPr>
          <w:p w14:paraId="2648B2DE" w14:textId="77777777" w:rsidR="002F1C3D" w:rsidRPr="001A12F3" w:rsidRDefault="002F1C3D" w:rsidP="00672033">
            <w:pPr>
              <w:rPr>
                <w:rFonts w:ascii="Calibri" w:eastAsia="Times New Roman" w:hAnsi="Calibri" w:cs="Calibri"/>
                <w:color w:val="000000"/>
                <w:sz w:val="20"/>
                <w:szCs w:val="20"/>
                <w:lang w:val="fr-FR"/>
              </w:rPr>
            </w:pPr>
            <w:r w:rsidRPr="00D702D1">
              <w:rPr>
                <w:rFonts w:ascii="Calibri" w:eastAsia="Times New Roman" w:hAnsi="Calibri" w:cs="Calibri"/>
                <w:color w:val="000000"/>
                <w:sz w:val="20"/>
                <w:szCs w:val="20"/>
                <w:lang w:val="fr-FR"/>
              </w:rPr>
              <w:t>Fes-Meknes</w:t>
            </w:r>
          </w:p>
        </w:tc>
        <w:tc>
          <w:tcPr>
            <w:tcW w:w="3029" w:type="dxa"/>
            <w:hideMark/>
          </w:tcPr>
          <w:p w14:paraId="4E02B3A8"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Educational Advocacy</w:t>
            </w:r>
          </w:p>
        </w:tc>
      </w:tr>
      <w:tr w:rsidR="002F1C3D" w:rsidRPr="001B724F" w14:paraId="0414B4BE" w14:textId="77777777" w:rsidTr="00672033">
        <w:trPr>
          <w:trHeight w:val="282"/>
        </w:trPr>
        <w:tc>
          <w:tcPr>
            <w:tcW w:w="3595" w:type="dxa"/>
            <w:hideMark/>
          </w:tcPr>
          <w:p w14:paraId="69D44269"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Amicale Marocaine des Handicapés</w:t>
            </w:r>
          </w:p>
        </w:tc>
        <w:tc>
          <w:tcPr>
            <w:tcW w:w="2430" w:type="dxa"/>
            <w:hideMark/>
          </w:tcPr>
          <w:p w14:paraId="0F04B5AD"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Casablanca-Settat</w:t>
            </w:r>
          </w:p>
        </w:tc>
        <w:tc>
          <w:tcPr>
            <w:tcW w:w="3029" w:type="dxa"/>
            <w:hideMark/>
          </w:tcPr>
          <w:p w14:paraId="42BA672B" w14:textId="77777777" w:rsidR="002F1C3D" w:rsidRPr="001B724F" w:rsidRDefault="002F1C3D" w:rsidP="00672033">
            <w:pPr>
              <w:rPr>
                <w:rFonts w:ascii="Calibri" w:eastAsia="Times New Roman" w:hAnsi="Calibri" w:cs="Calibri"/>
                <w:color w:val="000000"/>
                <w:sz w:val="20"/>
                <w:szCs w:val="20"/>
              </w:rPr>
            </w:pPr>
            <w:r w:rsidRPr="00D702D1">
              <w:rPr>
                <w:rFonts w:ascii="Calibri" w:eastAsia="Times New Roman" w:hAnsi="Calibri" w:cs="Calibri"/>
                <w:color w:val="000000"/>
                <w:sz w:val="20"/>
                <w:szCs w:val="20"/>
              </w:rPr>
              <w:t>Disability Advocacy and Social Inclusion</w:t>
            </w:r>
          </w:p>
        </w:tc>
      </w:tr>
      <w:tr w:rsidR="002F1C3D" w:rsidRPr="001A12F3" w14:paraId="4BF3658C" w14:textId="77777777" w:rsidTr="00672033">
        <w:trPr>
          <w:trHeight w:val="282"/>
        </w:trPr>
        <w:tc>
          <w:tcPr>
            <w:tcW w:w="3595" w:type="dxa"/>
            <w:hideMark/>
          </w:tcPr>
          <w:p w14:paraId="29668184"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Association Mawtini pour le Développement Durable</w:t>
            </w:r>
          </w:p>
        </w:tc>
        <w:tc>
          <w:tcPr>
            <w:tcW w:w="2430" w:type="dxa"/>
            <w:hideMark/>
          </w:tcPr>
          <w:p w14:paraId="5C836A09"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Safi</w:t>
            </w:r>
          </w:p>
        </w:tc>
        <w:tc>
          <w:tcPr>
            <w:tcW w:w="3029" w:type="dxa"/>
            <w:hideMark/>
          </w:tcPr>
          <w:p w14:paraId="3887C73E"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Health Advocacy</w:t>
            </w:r>
          </w:p>
        </w:tc>
      </w:tr>
      <w:tr w:rsidR="002F1C3D" w:rsidRPr="001A12F3" w14:paraId="01B26F4A" w14:textId="77777777" w:rsidTr="00672033">
        <w:trPr>
          <w:trHeight w:val="282"/>
        </w:trPr>
        <w:tc>
          <w:tcPr>
            <w:tcW w:w="3595" w:type="dxa"/>
            <w:hideMark/>
          </w:tcPr>
          <w:p w14:paraId="538B8566"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 xml:space="preserve">Association Centre Saiss pour la Protection de la </w:t>
            </w:r>
            <w:r>
              <w:rPr>
                <w:rFonts w:ascii="Calibri" w:eastAsia="Times New Roman" w:hAnsi="Calibri" w:cs="Calibri"/>
                <w:color w:val="000000"/>
                <w:sz w:val="20"/>
                <w:szCs w:val="20"/>
                <w:lang w:val="fr-FR"/>
              </w:rPr>
              <w:t>F</w:t>
            </w:r>
            <w:r w:rsidRPr="001A12F3">
              <w:rPr>
                <w:rFonts w:ascii="Calibri" w:eastAsia="Times New Roman" w:hAnsi="Calibri" w:cs="Calibri"/>
                <w:color w:val="000000"/>
                <w:sz w:val="20"/>
                <w:szCs w:val="20"/>
                <w:lang w:val="fr-FR"/>
              </w:rPr>
              <w:t>amille te de l'enfance</w:t>
            </w:r>
          </w:p>
        </w:tc>
        <w:tc>
          <w:tcPr>
            <w:tcW w:w="2430" w:type="dxa"/>
            <w:hideMark/>
          </w:tcPr>
          <w:p w14:paraId="2A897638" w14:textId="77777777" w:rsidR="002F1C3D" w:rsidRPr="001A12F3" w:rsidRDefault="002F1C3D" w:rsidP="00672033">
            <w:pPr>
              <w:rPr>
                <w:rFonts w:ascii="Calibri" w:eastAsia="Times New Roman" w:hAnsi="Calibri" w:cs="Calibri"/>
                <w:color w:val="000000"/>
                <w:sz w:val="20"/>
                <w:szCs w:val="20"/>
                <w:lang w:val="fr-FR"/>
              </w:rPr>
            </w:pPr>
            <w:r w:rsidRPr="00D702D1">
              <w:rPr>
                <w:rFonts w:ascii="Calibri" w:eastAsia="Times New Roman" w:hAnsi="Calibri" w:cs="Calibri"/>
                <w:color w:val="000000"/>
                <w:sz w:val="20"/>
                <w:szCs w:val="20"/>
                <w:lang w:val="fr-FR"/>
              </w:rPr>
              <w:t>Fes—Taounate</w:t>
            </w:r>
          </w:p>
        </w:tc>
        <w:tc>
          <w:tcPr>
            <w:tcW w:w="3029" w:type="dxa"/>
            <w:hideMark/>
          </w:tcPr>
          <w:p w14:paraId="768905DA"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Health Advocacy</w:t>
            </w:r>
          </w:p>
        </w:tc>
      </w:tr>
      <w:tr w:rsidR="002F1C3D" w:rsidRPr="001B724F" w14:paraId="1E5826B2" w14:textId="77777777" w:rsidTr="00672033">
        <w:trPr>
          <w:trHeight w:val="282"/>
        </w:trPr>
        <w:tc>
          <w:tcPr>
            <w:tcW w:w="3595" w:type="dxa"/>
            <w:hideMark/>
          </w:tcPr>
          <w:p w14:paraId="35641D5C"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Institut Prometheus</w:t>
            </w:r>
          </w:p>
        </w:tc>
        <w:tc>
          <w:tcPr>
            <w:tcW w:w="2430" w:type="dxa"/>
            <w:hideMark/>
          </w:tcPr>
          <w:p w14:paraId="5CC72418"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Rabat</w:t>
            </w:r>
          </w:p>
        </w:tc>
        <w:tc>
          <w:tcPr>
            <w:tcW w:w="3029" w:type="dxa"/>
            <w:hideMark/>
          </w:tcPr>
          <w:p w14:paraId="5EC09D1C"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Youth Advocacy and Empowerment</w:t>
            </w:r>
          </w:p>
        </w:tc>
      </w:tr>
      <w:tr w:rsidR="002F1C3D" w:rsidRPr="001A12F3" w14:paraId="5CD8363B" w14:textId="77777777" w:rsidTr="00672033">
        <w:trPr>
          <w:trHeight w:val="282"/>
        </w:trPr>
        <w:tc>
          <w:tcPr>
            <w:tcW w:w="3595" w:type="dxa"/>
            <w:hideMark/>
          </w:tcPr>
          <w:p w14:paraId="36D1473E"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Centre Ibn Batouta pour les études et les recherches de développement local</w:t>
            </w:r>
          </w:p>
        </w:tc>
        <w:tc>
          <w:tcPr>
            <w:tcW w:w="2430" w:type="dxa"/>
            <w:hideMark/>
          </w:tcPr>
          <w:p w14:paraId="15A6E16E"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Tangier</w:t>
            </w:r>
          </w:p>
        </w:tc>
        <w:tc>
          <w:tcPr>
            <w:tcW w:w="3029" w:type="dxa"/>
            <w:hideMark/>
          </w:tcPr>
          <w:p w14:paraId="3E22EC83"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Improved Public Finance Management</w:t>
            </w:r>
          </w:p>
        </w:tc>
      </w:tr>
      <w:tr w:rsidR="002F1C3D" w:rsidRPr="001B724F" w14:paraId="75DC3B8B" w14:textId="77777777" w:rsidTr="00672033">
        <w:trPr>
          <w:trHeight w:val="282"/>
        </w:trPr>
        <w:tc>
          <w:tcPr>
            <w:tcW w:w="3595" w:type="dxa"/>
            <w:hideMark/>
          </w:tcPr>
          <w:p w14:paraId="6DA54AB3"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 xml:space="preserve">Aspirations </w:t>
            </w:r>
            <w:r>
              <w:rPr>
                <w:rFonts w:ascii="Calibri" w:eastAsia="Times New Roman" w:hAnsi="Calibri" w:cs="Calibri"/>
                <w:color w:val="000000"/>
                <w:sz w:val="20"/>
                <w:szCs w:val="20"/>
              </w:rPr>
              <w:t>F</w:t>
            </w:r>
            <w:r w:rsidRPr="001B724F">
              <w:rPr>
                <w:rFonts w:ascii="Calibri" w:eastAsia="Times New Roman" w:hAnsi="Calibri" w:cs="Calibri"/>
                <w:color w:val="000000"/>
                <w:sz w:val="20"/>
                <w:szCs w:val="20"/>
              </w:rPr>
              <w:t>éminine</w:t>
            </w:r>
          </w:p>
        </w:tc>
        <w:tc>
          <w:tcPr>
            <w:tcW w:w="2430" w:type="dxa"/>
            <w:hideMark/>
          </w:tcPr>
          <w:p w14:paraId="792FA9FD"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Fez-Meknes</w:t>
            </w:r>
          </w:p>
        </w:tc>
        <w:tc>
          <w:tcPr>
            <w:tcW w:w="3029" w:type="dxa"/>
            <w:hideMark/>
          </w:tcPr>
          <w:p w14:paraId="34993D95"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Gender and Social Inclusion</w:t>
            </w:r>
          </w:p>
        </w:tc>
      </w:tr>
      <w:tr w:rsidR="002F1C3D" w:rsidRPr="001A12F3" w14:paraId="21412E1E" w14:textId="77777777" w:rsidTr="00672033">
        <w:trPr>
          <w:trHeight w:val="282"/>
        </w:trPr>
        <w:tc>
          <w:tcPr>
            <w:tcW w:w="3595" w:type="dxa"/>
            <w:hideMark/>
          </w:tcPr>
          <w:p w14:paraId="1CE5291A"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 xml:space="preserve">Association des Enseignants de Sciences de la Vie et de la Terre Fes /AESVT Fes </w:t>
            </w:r>
          </w:p>
        </w:tc>
        <w:tc>
          <w:tcPr>
            <w:tcW w:w="2430" w:type="dxa"/>
            <w:hideMark/>
          </w:tcPr>
          <w:p w14:paraId="1E66899D"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Fez, Tangier</w:t>
            </w:r>
          </w:p>
        </w:tc>
        <w:tc>
          <w:tcPr>
            <w:tcW w:w="3029" w:type="dxa"/>
            <w:hideMark/>
          </w:tcPr>
          <w:p w14:paraId="5EBA043B"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Environnemental Advocacy</w:t>
            </w:r>
          </w:p>
        </w:tc>
      </w:tr>
      <w:tr w:rsidR="002F1C3D" w:rsidRPr="001B724F" w14:paraId="66662C63" w14:textId="77777777" w:rsidTr="00672033">
        <w:trPr>
          <w:trHeight w:val="282"/>
        </w:trPr>
        <w:tc>
          <w:tcPr>
            <w:tcW w:w="3595" w:type="dxa"/>
            <w:hideMark/>
          </w:tcPr>
          <w:p w14:paraId="5C92F0D7"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 xml:space="preserve">Association Marocaine de l'Evaluation </w:t>
            </w:r>
          </w:p>
        </w:tc>
        <w:tc>
          <w:tcPr>
            <w:tcW w:w="2430" w:type="dxa"/>
            <w:hideMark/>
          </w:tcPr>
          <w:p w14:paraId="0C2E4DF0" w14:textId="77777777" w:rsidR="002F1C3D" w:rsidRPr="001A12F3" w:rsidRDefault="002F1C3D" w:rsidP="00672033">
            <w:pPr>
              <w:rPr>
                <w:rFonts w:ascii="Calibri" w:eastAsia="Times New Roman" w:hAnsi="Calibri" w:cs="Calibri"/>
                <w:color w:val="000000"/>
                <w:sz w:val="20"/>
                <w:szCs w:val="20"/>
              </w:rPr>
            </w:pPr>
            <w:r w:rsidRPr="001A12F3">
              <w:rPr>
                <w:rFonts w:ascii="Calibri" w:eastAsia="Times New Roman" w:hAnsi="Calibri" w:cs="Calibri"/>
                <w:color w:val="000000"/>
                <w:sz w:val="20"/>
                <w:szCs w:val="20"/>
              </w:rPr>
              <w:t>Tangier-Tetouan-Al Hoceima and Marrakesh-Safi</w:t>
            </w:r>
          </w:p>
        </w:tc>
        <w:tc>
          <w:tcPr>
            <w:tcW w:w="3029" w:type="dxa"/>
            <w:hideMark/>
          </w:tcPr>
          <w:p w14:paraId="67709DE4"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rPr>
              <w:t>Civic Engagement and Policy Monitoring</w:t>
            </w:r>
          </w:p>
        </w:tc>
      </w:tr>
      <w:tr w:rsidR="002F1C3D" w:rsidRPr="001A12F3" w14:paraId="79A11176" w14:textId="77777777" w:rsidTr="00672033">
        <w:trPr>
          <w:trHeight w:val="282"/>
        </w:trPr>
        <w:tc>
          <w:tcPr>
            <w:tcW w:w="3595" w:type="dxa"/>
            <w:hideMark/>
          </w:tcPr>
          <w:p w14:paraId="78C1B5C4" w14:textId="77777777" w:rsidR="002F1C3D" w:rsidRPr="001A12F3" w:rsidRDefault="002F1C3D" w:rsidP="00672033">
            <w:pPr>
              <w:rPr>
                <w:rFonts w:ascii="Calibri" w:eastAsia="Times New Roman" w:hAnsi="Calibri" w:cs="Calibri"/>
                <w:color w:val="000000"/>
                <w:sz w:val="20"/>
                <w:szCs w:val="20"/>
                <w:lang w:val="fr-FR"/>
              </w:rPr>
            </w:pPr>
            <w:r w:rsidRPr="001A12F3">
              <w:rPr>
                <w:rFonts w:ascii="Calibri" w:eastAsia="Times New Roman" w:hAnsi="Calibri" w:cs="Calibri"/>
                <w:color w:val="000000"/>
                <w:sz w:val="20"/>
                <w:szCs w:val="20"/>
                <w:lang w:val="fr-FR"/>
              </w:rPr>
              <w:t>Bayti Pour les enfants en situation difficile</w:t>
            </w:r>
          </w:p>
        </w:tc>
        <w:tc>
          <w:tcPr>
            <w:tcW w:w="2430" w:type="dxa"/>
            <w:hideMark/>
          </w:tcPr>
          <w:p w14:paraId="3A671E4F"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Casablanca-Settat</w:t>
            </w:r>
          </w:p>
        </w:tc>
        <w:tc>
          <w:tcPr>
            <w:tcW w:w="3029" w:type="dxa"/>
            <w:hideMark/>
          </w:tcPr>
          <w:p w14:paraId="21028B27" w14:textId="77777777" w:rsidR="002F1C3D" w:rsidRPr="001A12F3" w:rsidRDefault="002F1C3D" w:rsidP="00672033">
            <w:pPr>
              <w:rPr>
                <w:rFonts w:ascii="Calibri" w:eastAsia="Times New Roman" w:hAnsi="Calibri" w:cs="Calibri"/>
                <w:color w:val="000000"/>
                <w:sz w:val="20"/>
                <w:szCs w:val="20"/>
                <w:lang w:val="fr-FR"/>
              </w:rPr>
            </w:pPr>
            <w:r>
              <w:rPr>
                <w:rFonts w:ascii="Calibri" w:eastAsia="Times New Roman" w:hAnsi="Calibri" w:cs="Calibri"/>
                <w:color w:val="000000"/>
                <w:sz w:val="20"/>
                <w:szCs w:val="20"/>
                <w:lang w:val="fr-FR"/>
              </w:rPr>
              <w:t>Youth Advocacy and Empowerment</w:t>
            </w:r>
          </w:p>
        </w:tc>
      </w:tr>
      <w:tr w:rsidR="002F1C3D" w:rsidRPr="001B724F" w14:paraId="20A95AE0" w14:textId="77777777" w:rsidTr="00672033">
        <w:trPr>
          <w:trHeight w:val="282"/>
        </w:trPr>
        <w:tc>
          <w:tcPr>
            <w:tcW w:w="3595" w:type="dxa"/>
            <w:hideMark/>
          </w:tcPr>
          <w:p w14:paraId="3327C1D9" w14:textId="77777777" w:rsidR="002F1C3D" w:rsidRPr="001B724F" w:rsidRDefault="002F1C3D" w:rsidP="00672033">
            <w:pPr>
              <w:rPr>
                <w:rFonts w:ascii="Calibri" w:eastAsia="Times New Roman" w:hAnsi="Calibri" w:cs="Calibri"/>
                <w:color w:val="000000"/>
                <w:sz w:val="20"/>
                <w:szCs w:val="20"/>
              </w:rPr>
            </w:pPr>
            <w:r w:rsidRPr="001B724F">
              <w:rPr>
                <w:rFonts w:ascii="Calibri" w:eastAsia="Times New Roman" w:hAnsi="Calibri" w:cs="Calibri"/>
                <w:color w:val="000000"/>
                <w:sz w:val="20"/>
                <w:szCs w:val="20"/>
              </w:rPr>
              <w:t xml:space="preserve">Relais Prison </w:t>
            </w:r>
          </w:p>
        </w:tc>
        <w:tc>
          <w:tcPr>
            <w:tcW w:w="2430" w:type="dxa"/>
            <w:hideMark/>
          </w:tcPr>
          <w:p w14:paraId="17445D8D"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Casablanca-Settat</w:t>
            </w:r>
          </w:p>
        </w:tc>
        <w:tc>
          <w:tcPr>
            <w:tcW w:w="3029" w:type="dxa"/>
            <w:hideMark/>
          </w:tcPr>
          <w:p w14:paraId="34C5BB25" w14:textId="77777777" w:rsidR="002F1C3D" w:rsidRPr="001B724F" w:rsidRDefault="002F1C3D" w:rsidP="00672033">
            <w:pPr>
              <w:rPr>
                <w:rFonts w:ascii="Calibri" w:eastAsia="Times New Roman" w:hAnsi="Calibri" w:cs="Calibri"/>
                <w:color w:val="000000"/>
                <w:sz w:val="20"/>
                <w:szCs w:val="20"/>
              </w:rPr>
            </w:pPr>
            <w:r>
              <w:rPr>
                <w:rFonts w:ascii="Calibri" w:eastAsia="Times New Roman" w:hAnsi="Calibri" w:cs="Calibri"/>
                <w:color w:val="000000"/>
                <w:sz w:val="20"/>
                <w:szCs w:val="20"/>
                <w:lang w:val="fr-FR"/>
              </w:rPr>
              <w:t>Youth Advocacy and Empowerment</w:t>
            </w:r>
          </w:p>
        </w:tc>
      </w:tr>
    </w:tbl>
    <w:p w14:paraId="1C101473" w14:textId="77777777" w:rsidR="002F1C3D" w:rsidRPr="002E7582" w:rsidRDefault="002F1C3D" w:rsidP="002F1C3D">
      <w:pPr>
        <w:autoSpaceDE w:val="0"/>
        <w:autoSpaceDN w:val="0"/>
        <w:adjustRightInd w:val="0"/>
        <w:jc w:val="both"/>
        <w:rPr>
          <w:rFonts w:asciiTheme="minorHAnsi" w:hAnsiTheme="minorHAnsi" w:cstheme="minorHAnsi"/>
          <w:bCs/>
          <w:noProof/>
          <w:sz w:val="22"/>
          <w:szCs w:val="22"/>
          <w:lang w:val="fr-FR" w:eastAsia="fr-FR"/>
        </w:rPr>
      </w:pPr>
    </w:p>
    <w:p w14:paraId="5EA8FCAD" w14:textId="5B0F3F68" w:rsidR="00180AE4" w:rsidRDefault="009C6FB2" w:rsidP="0015124A">
      <w:pPr>
        <w:jc w:val="both"/>
        <w:rPr>
          <w:rFonts w:ascii="Calibri" w:hAnsi="Calibri" w:cs="Calibri"/>
          <w:sz w:val="22"/>
          <w:szCs w:val="22"/>
        </w:rPr>
      </w:pPr>
      <w:r w:rsidRPr="0050582C">
        <w:rPr>
          <w:rFonts w:asciiTheme="minorHAnsi" w:hAnsiTheme="minorHAnsi" w:cstheme="minorBidi"/>
          <w:i/>
          <w:iCs/>
          <w:sz w:val="22"/>
          <w:szCs w:val="22"/>
        </w:rPr>
        <w:t>Support</w:t>
      </w:r>
      <w:r w:rsidR="00A5395E">
        <w:rPr>
          <w:rFonts w:asciiTheme="minorHAnsi" w:hAnsiTheme="minorHAnsi" w:cstheme="minorBidi"/>
          <w:i/>
          <w:iCs/>
          <w:sz w:val="22"/>
          <w:szCs w:val="22"/>
        </w:rPr>
        <w:t>ing</w:t>
      </w:r>
      <w:r w:rsidRPr="0050582C">
        <w:rPr>
          <w:rFonts w:asciiTheme="minorHAnsi" w:hAnsiTheme="minorHAnsi" w:cstheme="minorBidi"/>
          <w:i/>
          <w:iCs/>
          <w:sz w:val="22"/>
          <w:szCs w:val="22"/>
        </w:rPr>
        <w:t xml:space="preserve"> ISO </w:t>
      </w:r>
      <w:r w:rsidR="00E31854" w:rsidRPr="0050582C">
        <w:rPr>
          <w:rFonts w:asciiTheme="minorHAnsi" w:hAnsiTheme="minorHAnsi" w:cstheme="minorBidi"/>
          <w:i/>
          <w:iCs/>
          <w:sz w:val="22"/>
          <w:szCs w:val="22"/>
        </w:rPr>
        <w:t>applicants</w:t>
      </w:r>
      <w:r w:rsidR="00E562AB" w:rsidRPr="0050582C">
        <w:rPr>
          <w:rFonts w:asciiTheme="minorHAnsi" w:hAnsiTheme="minorHAnsi" w:cstheme="minorBidi"/>
          <w:i/>
          <w:iCs/>
          <w:sz w:val="22"/>
          <w:szCs w:val="22"/>
        </w:rPr>
        <w:t xml:space="preserve"> in preparation for </w:t>
      </w:r>
      <w:r w:rsidR="00E31854" w:rsidRPr="0050582C">
        <w:rPr>
          <w:rFonts w:asciiTheme="minorHAnsi" w:hAnsiTheme="minorHAnsi" w:cstheme="minorBidi"/>
          <w:i/>
          <w:iCs/>
          <w:sz w:val="22"/>
          <w:szCs w:val="22"/>
        </w:rPr>
        <w:t xml:space="preserve">receiving </w:t>
      </w:r>
      <w:r w:rsidR="00E562AB" w:rsidRPr="0050582C">
        <w:rPr>
          <w:rFonts w:asciiTheme="minorHAnsi" w:hAnsiTheme="minorHAnsi" w:cstheme="minorBidi"/>
          <w:i/>
          <w:iCs/>
          <w:sz w:val="22"/>
          <w:szCs w:val="22"/>
        </w:rPr>
        <w:t>grants</w:t>
      </w:r>
      <w:r w:rsidR="00454BAB">
        <w:rPr>
          <w:rFonts w:asciiTheme="minorHAnsi" w:hAnsiTheme="minorHAnsi" w:cstheme="minorBidi"/>
          <w:i/>
          <w:iCs/>
          <w:sz w:val="22"/>
          <w:szCs w:val="22"/>
        </w:rPr>
        <w:t xml:space="preserve">. </w:t>
      </w:r>
      <w:r w:rsidR="000E3E65">
        <w:rPr>
          <w:rFonts w:ascii="Calibri" w:hAnsi="Calibri" w:cs="Calibri"/>
          <w:sz w:val="22"/>
          <w:szCs w:val="22"/>
        </w:rPr>
        <w:t xml:space="preserve">In 2015, </w:t>
      </w:r>
      <w:r w:rsidR="005F5F42">
        <w:rPr>
          <w:rFonts w:ascii="Calibri" w:hAnsi="Calibri" w:cs="Calibri"/>
          <w:sz w:val="22"/>
          <w:szCs w:val="22"/>
        </w:rPr>
        <w:t xml:space="preserve">there were delays in USAID’s </w:t>
      </w:r>
      <w:r w:rsidR="00E31854">
        <w:rPr>
          <w:rFonts w:ascii="Calibri" w:hAnsi="Calibri" w:cs="Calibri"/>
          <w:sz w:val="22"/>
          <w:szCs w:val="22"/>
        </w:rPr>
        <w:t>final</w:t>
      </w:r>
      <w:r w:rsidR="007B5308">
        <w:rPr>
          <w:rFonts w:ascii="Calibri" w:hAnsi="Calibri" w:cs="Calibri"/>
          <w:sz w:val="22"/>
          <w:szCs w:val="22"/>
        </w:rPr>
        <w:t xml:space="preserve"> </w:t>
      </w:r>
      <w:r w:rsidR="00E562AB">
        <w:rPr>
          <w:rFonts w:ascii="Calibri" w:hAnsi="Calibri" w:cs="Calibri"/>
          <w:sz w:val="22"/>
          <w:szCs w:val="22"/>
        </w:rPr>
        <w:t>selection of the five ISOs</w:t>
      </w:r>
      <w:r w:rsidR="007B5308">
        <w:rPr>
          <w:rFonts w:ascii="Calibri" w:hAnsi="Calibri" w:cs="Calibri"/>
          <w:sz w:val="22"/>
          <w:szCs w:val="22"/>
        </w:rPr>
        <w:t>. As such,</w:t>
      </w:r>
      <w:r w:rsidR="00E562AB">
        <w:rPr>
          <w:rFonts w:ascii="Calibri" w:hAnsi="Calibri" w:cs="Calibri"/>
          <w:sz w:val="22"/>
          <w:szCs w:val="22"/>
        </w:rPr>
        <w:t xml:space="preserve"> </w:t>
      </w:r>
      <w:r w:rsidR="00180AE4" w:rsidRPr="00801556">
        <w:rPr>
          <w:rFonts w:ascii="Calibri" w:hAnsi="Calibri" w:cs="Calibri"/>
          <w:sz w:val="22"/>
          <w:szCs w:val="22"/>
        </w:rPr>
        <w:t xml:space="preserve">the level of formal support and engagement </w:t>
      </w:r>
      <w:r w:rsidR="005774F2">
        <w:rPr>
          <w:rFonts w:ascii="Calibri" w:hAnsi="Calibri" w:cs="Calibri"/>
          <w:sz w:val="22"/>
          <w:szCs w:val="22"/>
        </w:rPr>
        <w:t>provided by</w:t>
      </w:r>
      <w:r w:rsidR="00CF63C8">
        <w:rPr>
          <w:rFonts w:ascii="Calibri" w:hAnsi="Calibri" w:cs="Calibri"/>
          <w:sz w:val="22"/>
          <w:szCs w:val="22"/>
        </w:rPr>
        <w:t xml:space="preserve"> CSSP</w:t>
      </w:r>
      <w:r w:rsidR="005774F2">
        <w:rPr>
          <w:rFonts w:ascii="Calibri" w:hAnsi="Calibri" w:cs="Calibri"/>
          <w:sz w:val="22"/>
          <w:szCs w:val="22"/>
        </w:rPr>
        <w:t xml:space="preserve"> in the procurement process </w:t>
      </w:r>
      <w:r w:rsidR="00180AE4" w:rsidRPr="00801556">
        <w:rPr>
          <w:rFonts w:ascii="Calibri" w:hAnsi="Calibri" w:cs="Calibri"/>
          <w:sz w:val="22"/>
          <w:szCs w:val="22"/>
        </w:rPr>
        <w:t xml:space="preserve">was </w:t>
      </w:r>
      <w:r w:rsidR="00686FD6">
        <w:rPr>
          <w:rFonts w:ascii="Calibri" w:hAnsi="Calibri" w:cs="Calibri"/>
          <w:sz w:val="22"/>
          <w:szCs w:val="22"/>
        </w:rPr>
        <w:t>less than originally planned</w:t>
      </w:r>
      <w:r w:rsidR="00180AE4" w:rsidRPr="00801556">
        <w:rPr>
          <w:rFonts w:ascii="Calibri" w:hAnsi="Calibri" w:cs="Calibri"/>
          <w:sz w:val="22"/>
          <w:szCs w:val="22"/>
        </w:rPr>
        <w:t xml:space="preserve">. As agreed with USAID, </w:t>
      </w:r>
      <w:r w:rsidR="00686FD6">
        <w:rPr>
          <w:rFonts w:ascii="Calibri" w:hAnsi="Calibri" w:cs="Calibri"/>
          <w:sz w:val="22"/>
          <w:szCs w:val="22"/>
        </w:rPr>
        <w:t xml:space="preserve">however, </w:t>
      </w:r>
      <w:r w:rsidR="00180AE4" w:rsidRPr="00801556">
        <w:rPr>
          <w:rFonts w:ascii="Calibri" w:hAnsi="Calibri" w:cs="Calibri"/>
          <w:sz w:val="22"/>
          <w:szCs w:val="22"/>
        </w:rPr>
        <w:t>CSSP collaborate</w:t>
      </w:r>
      <w:r w:rsidR="007B5308">
        <w:rPr>
          <w:rFonts w:ascii="Calibri" w:hAnsi="Calibri" w:cs="Calibri"/>
          <w:sz w:val="22"/>
          <w:szCs w:val="22"/>
        </w:rPr>
        <w:t>d</w:t>
      </w:r>
      <w:r w:rsidR="00180AE4" w:rsidRPr="00801556">
        <w:rPr>
          <w:rFonts w:ascii="Calibri" w:hAnsi="Calibri" w:cs="Calibri"/>
          <w:sz w:val="22"/>
          <w:szCs w:val="22"/>
        </w:rPr>
        <w:t xml:space="preserve"> informally with the five ISOs before their </w:t>
      </w:r>
      <w:r w:rsidR="00686FD6">
        <w:rPr>
          <w:rFonts w:ascii="Calibri" w:hAnsi="Calibri" w:cs="Calibri"/>
          <w:sz w:val="22"/>
          <w:szCs w:val="22"/>
        </w:rPr>
        <w:t xml:space="preserve">final </w:t>
      </w:r>
      <w:r w:rsidR="00180AE4" w:rsidRPr="00801556">
        <w:rPr>
          <w:rFonts w:ascii="Calibri" w:hAnsi="Calibri" w:cs="Calibri"/>
          <w:sz w:val="22"/>
          <w:szCs w:val="22"/>
        </w:rPr>
        <w:t xml:space="preserve">selection in </w:t>
      </w:r>
      <w:r w:rsidR="00DD64B6">
        <w:rPr>
          <w:rFonts w:ascii="Calibri" w:hAnsi="Calibri" w:cs="Calibri"/>
          <w:sz w:val="22"/>
          <w:szCs w:val="22"/>
        </w:rPr>
        <w:t>late</w:t>
      </w:r>
      <w:r w:rsidR="00180AE4" w:rsidRPr="00801556">
        <w:rPr>
          <w:rFonts w:ascii="Calibri" w:hAnsi="Calibri" w:cs="Calibri"/>
          <w:sz w:val="22"/>
          <w:szCs w:val="22"/>
        </w:rPr>
        <w:t xml:space="preserve"> 2015. They were invited to attend CSSP activities, such as study days, public forums, trainings and consultations meetings related to advocacy, CSO legal enabling environment, and participatory democracy mechanisms. The ISOs’ technical assistance needs and priorities, as well as their partnerships with CSSP, were discussed in a specific workshop </w:t>
      </w:r>
      <w:r w:rsidR="00116A89" w:rsidRPr="00801556">
        <w:rPr>
          <w:rFonts w:ascii="Calibri" w:hAnsi="Calibri" w:cs="Calibri"/>
          <w:sz w:val="22"/>
          <w:szCs w:val="22"/>
        </w:rPr>
        <w:t xml:space="preserve">with all five ISOs </w:t>
      </w:r>
      <w:r w:rsidR="00180AE4" w:rsidRPr="00801556">
        <w:rPr>
          <w:rFonts w:ascii="Calibri" w:hAnsi="Calibri" w:cs="Calibri"/>
          <w:sz w:val="22"/>
          <w:szCs w:val="22"/>
        </w:rPr>
        <w:t xml:space="preserve">held on September 1, 2016, on the first day of their partnership with USAID. The parties agreed to share information about their work plans in order to harmonize the work of CSSP and ISOs in areas where they both operate, and a coordination committee was created to monitor the implementation of the partnership, foster synergies and avoid duplication of efforts. </w:t>
      </w:r>
    </w:p>
    <w:p w14:paraId="1E05F2AB" w14:textId="74FE120A" w:rsidR="00454BAB" w:rsidRPr="0015124A" w:rsidRDefault="00454BAB" w:rsidP="0015124A">
      <w:pPr>
        <w:rPr>
          <w:rFonts w:asciiTheme="minorHAnsi" w:hAnsiTheme="minorHAnsi" w:cstheme="minorBidi"/>
          <w:i/>
          <w:iCs/>
          <w:sz w:val="22"/>
          <w:szCs w:val="22"/>
        </w:rPr>
      </w:pPr>
    </w:p>
    <w:bookmarkStart w:id="111" w:name="OLE_LINK3"/>
    <w:bookmarkEnd w:id="109"/>
    <w:p w14:paraId="49CB984D" w14:textId="3D1A680C" w:rsidR="005F7C7E" w:rsidRPr="007C0A68" w:rsidRDefault="002F1C3D" w:rsidP="00AF5ADC">
      <w:pPr>
        <w:jc w:val="both"/>
        <w:rPr>
          <w:rFonts w:asciiTheme="minorHAnsi" w:hAnsiTheme="minorHAnsi" w:cstheme="minorBidi"/>
          <w:sz w:val="22"/>
          <w:szCs w:val="22"/>
        </w:rPr>
      </w:pPr>
      <w:r w:rsidRPr="007B735A">
        <w:rPr>
          <w:rFonts w:asciiTheme="minorHAnsi" w:hAnsiTheme="minorHAnsi" w:cstheme="minorHAnsi"/>
          <w:noProof/>
        </w:rPr>
        <w:lastRenderedPageBreak/>
        <mc:AlternateContent>
          <mc:Choice Requires="wps">
            <w:drawing>
              <wp:anchor distT="0" distB="0" distL="182880" distR="182880" simplePos="0" relativeHeight="251658265" behindDoc="0" locked="0" layoutInCell="1" allowOverlap="1" wp14:anchorId="0BE5C850" wp14:editId="391676BE">
                <wp:simplePos x="0" y="0"/>
                <wp:positionH relativeFrom="margin">
                  <wp:align>right</wp:align>
                </wp:positionH>
                <wp:positionV relativeFrom="margin">
                  <wp:posOffset>522605</wp:posOffset>
                </wp:positionV>
                <wp:extent cx="2206625" cy="4505325"/>
                <wp:effectExtent l="95250" t="0" r="3175" b="9525"/>
                <wp:wrapSquare wrapText="bothSides"/>
                <wp:docPr id="17" name="Rectangle 17"/>
                <wp:cNvGraphicFramePr/>
                <a:graphic xmlns:a="http://schemas.openxmlformats.org/drawingml/2006/main">
                  <a:graphicData uri="http://schemas.microsoft.com/office/word/2010/wordprocessingShape">
                    <wps:wsp>
                      <wps:cNvSpPr/>
                      <wps:spPr>
                        <a:xfrm>
                          <a:off x="0" y="0"/>
                          <a:ext cx="2206625" cy="4505325"/>
                        </a:xfrm>
                        <a:prstGeom prst="rect">
                          <a:avLst/>
                        </a:prstGeom>
                        <a:solidFill>
                          <a:schemeClr val="accent2"/>
                        </a:solidFill>
                        <a:ln>
                          <a:noFill/>
                        </a:ln>
                        <a:effectLst>
                          <a:outerShdw dist="91440" dir="10800000" algn="r" rotWithShape="0">
                            <a:schemeClr val="accent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4AE4424" w14:textId="77777777" w:rsidR="00FB4A87" w:rsidRPr="002E7582" w:rsidRDefault="00FB4A87" w:rsidP="002F1C3D">
                            <w:pPr>
                              <w:jc w:val="center"/>
                              <w:rPr>
                                <w:rFonts w:ascii="Gill Sans MT" w:eastAsiaTheme="majorEastAsia" w:hAnsi="Gill Sans MT" w:cstheme="majorBidi"/>
                                <w:b/>
                                <w:color w:val="FFFFFF" w:themeColor="background1"/>
                                <w:sz w:val="21"/>
                                <w:szCs w:val="21"/>
                              </w:rPr>
                            </w:pPr>
                            <w:r w:rsidRPr="002E7582">
                              <w:rPr>
                                <w:rFonts w:ascii="Gill Sans MT" w:eastAsiaTheme="majorEastAsia" w:hAnsi="Gill Sans MT" w:cstheme="majorBidi"/>
                                <w:b/>
                                <w:color w:val="FFFFFF" w:themeColor="background1"/>
                                <w:sz w:val="21"/>
                                <w:szCs w:val="21"/>
                              </w:rPr>
                              <w:t>CPI’s Organizational Development</w:t>
                            </w:r>
                            <w:r>
                              <w:rPr>
                                <w:rFonts w:ascii="Gill Sans MT" w:eastAsiaTheme="majorEastAsia" w:hAnsi="Gill Sans MT" w:cstheme="majorBidi"/>
                                <w:b/>
                                <w:color w:val="FFFFFF" w:themeColor="background1"/>
                                <w:sz w:val="21"/>
                                <w:szCs w:val="21"/>
                              </w:rPr>
                              <w:t xml:space="preserve"> (OD)</w:t>
                            </w:r>
                            <w:r w:rsidRPr="002E7582">
                              <w:rPr>
                                <w:rFonts w:ascii="Gill Sans MT" w:eastAsiaTheme="majorEastAsia" w:hAnsi="Gill Sans MT" w:cstheme="majorBidi"/>
                                <w:b/>
                                <w:color w:val="FFFFFF" w:themeColor="background1"/>
                                <w:sz w:val="21"/>
                                <w:szCs w:val="21"/>
                              </w:rPr>
                              <w:t xml:space="preserve"> Tool</w:t>
                            </w:r>
                          </w:p>
                          <w:p w14:paraId="0C791371" w14:textId="77777777" w:rsidR="00FB4A87" w:rsidRPr="002E7582" w:rsidRDefault="00FB4A87" w:rsidP="002F1C3D">
                            <w:pPr>
                              <w:jc w:val="both"/>
                              <w:rPr>
                                <w:rFonts w:asciiTheme="majorHAnsi" w:eastAsiaTheme="majorEastAsia" w:hAnsiTheme="majorHAnsi" w:cstheme="majorBidi"/>
                                <w:color w:val="FFFFFF" w:themeColor="background1"/>
                                <w:sz w:val="21"/>
                                <w:szCs w:val="21"/>
                              </w:rPr>
                            </w:pPr>
                          </w:p>
                          <w:p w14:paraId="1BEB7AEB" w14:textId="77777777" w:rsidR="00FB4A87" w:rsidRPr="002E7582" w:rsidRDefault="00FB4A87" w:rsidP="002F1C3D">
                            <w:pPr>
                              <w:jc w:val="both"/>
                              <w:rPr>
                                <w:rFonts w:asciiTheme="minorHAnsi" w:hAnsiTheme="minorHAnsi" w:cstheme="minorHAnsi"/>
                                <w:color w:val="FFFFFF" w:themeColor="background1"/>
                                <w:sz w:val="21"/>
                                <w:szCs w:val="21"/>
                              </w:rPr>
                            </w:pPr>
                            <w:r w:rsidRPr="002E7582">
                              <w:rPr>
                                <w:rFonts w:asciiTheme="minorHAnsi" w:hAnsiTheme="minorHAnsi" w:cstheme="minorHAnsi"/>
                                <w:color w:val="FFFFFF" w:themeColor="background1"/>
                                <w:sz w:val="21"/>
                                <w:szCs w:val="21"/>
                              </w:rPr>
                              <w:t xml:space="preserve">Counterpart’s OD tool measures </w:t>
                            </w:r>
                            <w:r w:rsidRPr="002E7582">
                              <w:rPr>
                                <w:rFonts w:asciiTheme="minorHAnsi" w:hAnsiTheme="minorHAnsi" w:cstheme="minorHAnsi"/>
                                <w:b/>
                                <w:color w:val="FFFFFF" w:themeColor="background1"/>
                                <w:sz w:val="21"/>
                                <w:szCs w:val="21"/>
                              </w:rPr>
                              <w:t>six</w:t>
                            </w:r>
                            <w:r w:rsidRPr="002E7582">
                              <w:rPr>
                                <w:rFonts w:asciiTheme="minorHAnsi" w:hAnsiTheme="minorHAnsi" w:cstheme="minorHAnsi"/>
                                <w:color w:val="FFFFFF" w:themeColor="background1"/>
                                <w:sz w:val="21"/>
                                <w:szCs w:val="21"/>
                              </w:rPr>
                              <w:t xml:space="preserve"> functional dimensions of organizational development and assesses not only if organizations have policies and procedures, but also if their staff understand and use them. Organizations are </w:t>
                            </w:r>
                            <w:r w:rsidRPr="002E7582">
                              <w:rPr>
                                <w:rFonts w:asciiTheme="minorHAnsi" w:hAnsiTheme="minorHAnsi" w:cstheme="minorHAnsi"/>
                                <w:b/>
                                <w:color w:val="FFFFFF" w:themeColor="background1"/>
                                <w:sz w:val="21"/>
                                <w:szCs w:val="21"/>
                              </w:rPr>
                              <w:t>scored</w:t>
                            </w:r>
                            <w:r w:rsidRPr="002E7582">
                              <w:rPr>
                                <w:rFonts w:asciiTheme="minorHAnsi" w:hAnsiTheme="minorHAnsi" w:cstheme="minorHAnsi"/>
                                <w:color w:val="FFFFFF" w:themeColor="background1"/>
                                <w:sz w:val="21"/>
                                <w:szCs w:val="21"/>
                              </w:rPr>
                              <w:t xml:space="preserve"> to establish a baseline and assisted to draft a capacity building </w:t>
                            </w:r>
                            <w:r w:rsidRPr="002E7582">
                              <w:rPr>
                                <w:rFonts w:asciiTheme="minorHAnsi" w:hAnsiTheme="minorHAnsi" w:cstheme="minorHAnsi"/>
                                <w:b/>
                                <w:color w:val="FFFFFF" w:themeColor="background1"/>
                                <w:sz w:val="21"/>
                                <w:szCs w:val="21"/>
                              </w:rPr>
                              <w:t xml:space="preserve">action plan </w:t>
                            </w:r>
                            <w:r w:rsidRPr="002E7582">
                              <w:rPr>
                                <w:rFonts w:asciiTheme="minorHAnsi" w:hAnsiTheme="minorHAnsi" w:cstheme="minorHAnsi"/>
                                <w:color w:val="FFFFFF" w:themeColor="background1"/>
                                <w:sz w:val="21"/>
                                <w:szCs w:val="21"/>
                              </w:rPr>
                              <w:t xml:space="preserve">to address gaps.  </w:t>
                            </w:r>
                          </w:p>
                          <w:p w14:paraId="33D74AEF" w14:textId="77777777" w:rsidR="00FB4A87" w:rsidRPr="002E7582" w:rsidRDefault="00FB4A87" w:rsidP="002F1C3D">
                            <w:pPr>
                              <w:jc w:val="both"/>
                              <w:rPr>
                                <w:rFonts w:ascii="Gill Sans MT" w:hAnsi="Gill Sans MT"/>
                                <w:color w:val="FFFFFF" w:themeColor="background1"/>
                                <w:sz w:val="21"/>
                                <w:szCs w:val="21"/>
                              </w:rPr>
                            </w:pPr>
                          </w:p>
                          <w:p w14:paraId="65628A30" w14:textId="77777777" w:rsidR="00FB4A87" w:rsidRPr="002E7582" w:rsidRDefault="00FB4A87" w:rsidP="002F1C3D">
                            <w:pPr>
                              <w:shd w:val="clear" w:color="auto" w:fill="ED7D31" w:themeFill="accent2"/>
                              <w:jc w:val="both"/>
                              <w:textAlignment w:val="baseline"/>
                              <w:rPr>
                                <w:rFonts w:asciiTheme="minorHAnsi" w:hAnsiTheme="minorHAnsi" w:cstheme="minorHAnsi"/>
                                <w:color w:val="FFFFFF" w:themeColor="background1"/>
                                <w:sz w:val="21"/>
                                <w:szCs w:val="21"/>
                              </w:rPr>
                            </w:pPr>
                            <w:r w:rsidRPr="002E7582">
                              <w:rPr>
                                <w:rFonts w:asciiTheme="minorHAnsi" w:hAnsiTheme="minorHAnsi" w:cstheme="minorHAnsi"/>
                                <w:color w:val="FFFFFF" w:themeColor="background1"/>
                                <w:sz w:val="21"/>
                                <w:szCs w:val="21"/>
                              </w:rPr>
                              <w:t xml:space="preserve">The relative simplicity and flexibility of the OD approach, combined with the fact that CSOs drive the assessment process as well as the action planning, allowed CSOs to own the process.  A revealing indicator of CSO ownership is the fact that ISOs adapted the methodology used it to support their partner CSOs. </w:t>
                            </w:r>
                          </w:p>
                          <w:p w14:paraId="105C4BB3" w14:textId="77777777" w:rsidR="00FB4A87" w:rsidRPr="002E7582" w:rsidRDefault="00FB4A87" w:rsidP="002F1C3D">
                            <w:pPr>
                              <w:jc w:val="both"/>
                              <w:rPr>
                                <w:rFonts w:ascii="Gill Sans MT" w:hAnsi="Gill Sans MT"/>
                                <w:color w:val="FFFFFF" w:themeColor="background1"/>
                                <w:sz w:val="21"/>
                                <w:szCs w:val="21"/>
                              </w:rPr>
                            </w:pPr>
                          </w:p>
                        </w:txbxContent>
                      </wps:txbx>
                      <wps:bodyPr rot="0" spcFirstLastPara="0" vertOverflow="overflow" horzOverflow="overflow" vert="horz" wrap="square" lIns="182880" tIns="228600" rIns="18288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5C850" id="Rectangle 17" o:spid="_x0000_s1027" style="position:absolute;left:0;text-align:left;margin-left:122.55pt;margin-top:41.15pt;width:173.75pt;height:354.75pt;z-index:251658265;visibility:visible;mso-wrap-style:square;mso-width-percent:0;mso-height-percent:0;mso-wrap-distance-left:14.4pt;mso-wrap-distance-top:0;mso-wrap-distance-right:14.4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" fillcolor="#ed7d31 [3205]" stroked="f" strokeweight="1pt">
                <v:shadow on="t" color="#5b9bd5 [3204]" origin=".5" offset="-7.2pt,0"/>
                <v:textbox inset="14.4pt,18pt,14.4pt,18pt">
                  <w:txbxContent>
                    <w:p w14:paraId="64AE4424" w14:textId="77777777" w:rsidR="00FB4A87" w:rsidRPr="002E7582" w:rsidRDefault="00FB4A87" w:rsidP="002F1C3D">
                      <w:pPr>
                        <w:jc w:val="center"/>
                        <w:rPr>
                          <w:rFonts w:ascii="Gill Sans MT" w:eastAsiaTheme="majorEastAsia" w:hAnsi="Gill Sans MT" w:cstheme="majorBidi"/>
                          <w:b/>
                          <w:color w:val="FFFFFF" w:themeColor="background1"/>
                          <w:sz w:val="21"/>
                          <w:szCs w:val="21"/>
                        </w:rPr>
                      </w:pPr>
                      <w:r w:rsidRPr="002E7582">
                        <w:rPr>
                          <w:rFonts w:ascii="Gill Sans MT" w:eastAsiaTheme="majorEastAsia" w:hAnsi="Gill Sans MT" w:cstheme="majorBidi"/>
                          <w:b/>
                          <w:color w:val="FFFFFF" w:themeColor="background1"/>
                          <w:sz w:val="21"/>
                          <w:szCs w:val="21"/>
                        </w:rPr>
                        <w:t>CPI’s Organizational Development</w:t>
                      </w:r>
                      <w:r>
                        <w:rPr>
                          <w:rFonts w:ascii="Gill Sans MT" w:eastAsiaTheme="majorEastAsia" w:hAnsi="Gill Sans MT" w:cstheme="majorBidi"/>
                          <w:b/>
                          <w:color w:val="FFFFFF" w:themeColor="background1"/>
                          <w:sz w:val="21"/>
                          <w:szCs w:val="21"/>
                        </w:rPr>
                        <w:t xml:space="preserve"> (OD)</w:t>
                      </w:r>
                      <w:r w:rsidRPr="002E7582">
                        <w:rPr>
                          <w:rFonts w:ascii="Gill Sans MT" w:eastAsiaTheme="majorEastAsia" w:hAnsi="Gill Sans MT" w:cstheme="majorBidi"/>
                          <w:b/>
                          <w:color w:val="FFFFFF" w:themeColor="background1"/>
                          <w:sz w:val="21"/>
                          <w:szCs w:val="21"/>
                        </w:rPr>
                        <w:t xml:space="preserve"> Tool</w:t>
                      </w:r>
                    </w:p>
                    <w:p w14:paraId="0C791371" w14:textId="77777777" w:rsidR="00FB4A87" w:rsidRPr="002E7582" w:rsidRDefault="00FB4A87" w:rsidP="002F1C3D">
                      <w:pPr>
                        <w:jc w:val="both"/>
                        <w:rPr>
                          <w:rFonts w:asciiTheme="majorHAnsi" w:eastAsiaTheme="majorEastAsia" w:hAnsiTheme="majorHAnsi" w:cstheme="majorBidi"/>
                          <w:color w:val="FFFFFF" w:themeColor="background1"/>
                          <w:sz w:val="21"/>
                          <w:szCs w:val="21"/>
                        </w:rPr>
                      </w:pPr>
                    </w:p>
                    <w:p w14:paraId="1BEB7AEB" w14:textId="77777777" w:rsidR="00FB4A87" w:rsidRPr="002E7582" w:rsidRDefault="00FB4A87" w:rsidP="002F1C3D">
                      <w:pPr>
                        <w:jc w:val="both"/>
                        <w:rPr>
                          <w:rFonts w:asciiTheme="minorHAnsi" w:hAnsiTheme="minorHAnsi" w:cstheme="minorHAnsi"/>
                          <w:color w:val="FFFFFF" w:themeColor="background1"/>
                          <w:sz w:val="21"/>
                          <w:szCs w:val="21"/>
                        </w:rPr>
                      </w:pPr>
                      <w:r w:rsidRPr="002E7582">
                        <w:rPr>
                          <w:rFonts w:asciiTheme="minorHAnsi" w:hAnsiTheme="minorHAnsi" w:cstheme="minorHAnsi"/>
                          <w:color w:val="FFFFFF" w:themeColor="background1"/>
                          <w:sz w:val="21"/>
                          <w:szCs w:val="21"/>
                        </w:rPr>
                        <w:t xml:space="preserve">Counterpart’s OD tool measures </w:t>
                      </w:r>
                      <w:r w:rsidRPr="002E7582">
                        <w:rPr>
                          <w:rFonts w:asciiTheme="minorHAnsi" w:hAnsiTheme="minorHAnsi" w:cstheme="minorHAnsi"/>
                          <w:b/>
                          <w:color w:val="FFFFFF" w:themeColor="background1"/>
                          <w:sz w:val="21"/>
                          <w:szCs w:val="21"/>
                        </w:rPr>
                        <w:t>six</w:t>
                      </w:r>
                      <w:r w:rsidRPr="002E7582">
                        <w:rPr>
                          <w:rFonts w:asciiTheme="minorHAnsi" w:hAnsiTheme="minorHAnsi" w:cstheme="minorHAnsi"/>
                          <w:color w:val="FFFFFF" w:themeColor="background1"/>
                          <w:sz w:val="21"/>
                          <w:szCs w:val="21"/>
                        </w:rPr>
                        <w:t xml:space="preserve"> functional dimensions of organizational development and assesses not only if organizations have policies and procedures, but also if their staff understand and use them. Organizations are </w:t>
                      </w:r>
                      <w:r w:rsidRPr="002E7582">
                        <w:rPr>
                          <w:rFonts w:asciiTheme="minorHAnsi" w:hAnsiTheme="minorHAnsi" w:cstheme="minorHAnsi"/>
                          <w:b/>
                          <w:color w:val="FFFFFF" w:themeColor="background1"/>
                          <w:sz w:val="21"/>
                          <w:szCs w:val="21"/>
                        </w:rPr>
                        <w:t>scored</w:t>
                      </w:r>
                      <w:r w:rsidRPr="002E7582">
                        <w:rPr>
                          <w:rFonts w:asciiTheme="minorHAnsi" w:hAnsiTheme="minorHAnsi" w:cstheme="minorHAnsi"/>
                          <w:color w:val="FFFFFF" w:themeColor="background1"/>
                          <w:sz w:val="21"/>
                          <w:szCs w:val="21"/>
                        </w:rPr>
                        <w:t xml:space="preserve"> to establish a baseline and assisted to draft a capacity building </w:t>
                      </w:r>
                      <w:r w:rsidRPr="002E7582">
                        <w:rPr>
                          <w:rFonts w:asciiTheme="minorHAnsi" w:hAnsiTheme="minorHAnsi" w:cstheme="minorHAnsi"/>
                          <w:b/>
                          <w:color w:val="FFFFFF" w:themeColor="background1"/>
                          <w:sz w:val="21"/>
                          <w:szCs w:val="21"/>
                        </w:rPr>
                        <w:t xml:space="preserve">action plan </w:t>
                      </w:r>
                      <w:r w:rsidRPr="002E7582">
                        <w:rPr>
                          <w:rFonts w:asciiTheme="minorHAnsi" w:hAnsiTheme="minorHAnsi" w:cstheme="minorHAnsi"/>
                          <w:color w:val="FFFFFF" w:themeColor="background1"/>
                          <w:sz w:val="21"/>
                          <w:szCs w:val="21"/>
                        </w:rPr>
                        <w:t xml:space="preserve">to address gaps.  </w:t>
                      </w:r>
                    </w:p>
                    <w:p w14:paraId="33D74AEF" w14:textId="77777777" w:rsidR="00FB4A87" w:rsidRPr="002E7582" w:rsidRDefault="00FB4A87" w:rsidP="002F1C3D">
                      <w:pPr>
                        <w:jc w:val="both"/>
                        <w:rPr>
                          <w:rFonts w:ascii="Gill Sans MT" w:hAnsi="Gill Sans MT"/>
                          <w:color w:val="FFFFFF" w:themeColor="background1"/>
                          <w:sz w:val="21"/>
                          <w:szCs w:val="21"/>
                        </w:rPr>
                      </w:pPr>
                    </w:p>
                    <w:p w14:paraId="65628A30" w14:textId="77777777" w:rsidR="00FB4A87" w:rsidRPr="002E7582" w:rsidRDefault="00FB4A87" w:rsidP="002F1C3D">
                      <w:pPr>
                        <w:shd w:val="clear" w:color="auto" w:fill="ED7D31" w:themeFill="accent2"/>
                        <w:jc w:val="both"/>
                        <w:textAlignment w:val="baseline"/>
                        <w:rPr>
                          <w:rFonts w:asciiTheme="minorHAnsi" w:hAnsiTheme="minorHAnsi" w:cstheme="minorHAnsi"/>
                          <w:color w:val="FFFFFF" w:themeColor="background1"/>
                          <w:sz w:val="21"/>
                          <w:szCs w:val="21"/>
                        </w:rPr>
                      </w:pPr>
                      <w:r w:rsidRPr="002E7582">
                        <w:rPr>
                          <w:rFonts w:asciiTheme="minorHAnsi" w:hAnsiTheme="minorHAnsi" w:cstheme="minorHAnsi"/>
                          <w:color w:val="FFFFFF" w:themeColor="background1"/>
                          <w:sz w:val="21"/>
                          <w:szCs w:val="21"/>
                        </w:rPr>
                        <w:t xml:space="preserve">The relative simplicity and flexibility of the OD approach, combined with the fact that CSOs drive the assessment process as well as the action planning, allowed CSOs to own the process.  A revealing indicator of CSO ownership is the fact that ISOs adapted the methodology used it to support their partner CSOs. </w:t>
                      </w:r>
                    </w:p>
                    <w:p w14:paraId="105C4BB3" w14:textId="77777777" w:rsidR="00FB4A87" w:rsidRPr="002E7582" w:rsidRDefault="00FB4A87" w:rsidP="002F1C3D">
                      <w:pPr>
                        <w:jc w:val="both"/>
                        <w:rPr>
                          <w:rFonts w:ascii="Gill Sans MT" w:hAnsi="Gill Sans MT"/>
                          <w:color w:val="FFFFFF" w:themeColor="background1"/>
                          <w:sz w:val="21"/>
                          <w:szCs w:val="21"/>
                        </w:rPr>
                      </w:pPr>
                    </w:p>
                  </w:txbxContent>
                </v:textbox>
                <w10:wrap type="square" anchorx="margin" anchory="margin"/>
              </v:rect>
            </w:pict>
          </mc:Fallback>
        </mc:AlternateContent>
      </w:r>
      <w:r w:rsidR="008E0D7B" w:rsidRPr="007C0A68">
        <w:rPr>
          <w:rFonts w:asciiTheme="minorHAnsi" w:hAnsiTheme="minorHAnsi" w:cstheme="minorBidi"/>
          <w:i/>
          <w:sz w:val="22"/>
          <w:szCs w:val="22"/>
        </w:rPr>
        <w:t>Conduct Organizational Development (OD) Assessments</w:t>
      </w:r>
      <w:r w:rsidR="00C813E6" w:rsidRPr="007C0A68">
        <w:rPr>
          <w:rFonts w:asciiTheme="minorHAnsi" w:hAnsiTheme="minorHAnsi" w:cstheme="minorBidi"/>
          <w:i/>
          <w:sz w:val="22"/>
          <w:szCs w:val="22"/>
        </w:rPr>
        <w:t xml:space="preserve"> and </w:t>
      </w:r>
      <w:r w:rsidR="008E0D7B" w:rsidRPr="007C0A68">
        <w:rPr>
          <w:rFonts w:asciiTheme="minorHAnsi" w:hAnsiTheme="minorHAnsi" w:cstheme="minorBidi"/>
          <w:i/>
          <w:sz w:val="22"/>
          <w:szCs w:val="22"/>
        </w:rPr>
        <w:t>Re-assessments.</w:t>
      </w:r>
      <w:r w:rsidR="00686FD6" w:rsidRPr="007C0A68">
        <w:rPr>
          <w:rFonts w:asciiTheme="minorHAnsi" w:hAnsiTheme="minorHAnsi" w:cstheme="minorBidi"/>
          <w:i/>
          <w:sz w:val="22"/>
          <w:szCs w:val="22"/>
        </w:rPr>
        <w:t xml:space="preserve"> </w:t>
      </w:r>
      <w:r w:rsidR="002328C8" w:rsidRPr="0015124A">
        <w:rPr>
          <w:rFonts w:asciiTheme="minorHAnsi" w:hAnsiTheme="minorHAnsi" w:cstheme="minorBidi"/>
          <w:sz w:val="22"/>
          <w:szCs w:val="22"/>
        </w:rPr>
        <w:t>C</w:t>
      </w:r>
      <w:r w:rsidR="005D4DD9" w:rsidRPr="0015124A">
        <w:rPr>
          <w:rFonts w:asciiTheme="minorHAnsi" w:hAnsiTheme="minorHAnsi" w:cstheme="minorBidi"/>
          <w:sz w:val="22"/>
          <w:szCs w:val="22"/>
        </w:rPr>
        <w:t xml:space="preserve">SSP’s organizational development </w:t>
      </w:r>
      <w:r w:rsidR="00884BD1" w:rsidRPr="0015124A">
        <w:rPr>
          <w:rFonts w:asciiTheme="minorHAnsi" w:hAnsiTheme="minorHAnsi" w:cstheme="minorBidi"/>
          <w:sz w:val="22"/>
          <w:szCs w:val="22"/>
        </w:rPr>
        <w:t xml:space="preserve">(OD) </w:t>
      </w:r>
      <w:r w:rsidR="005D4DD9" w:rsidRPr="0015124A">
        <w:rPr>
          <w:rFonts w:asciiTheme="minorHAnsi" w:hAnsiTheme="minorHAnsi" w:cstheme="minorBidi"/>
          <w:sz w:val="22"/>
          <w:szCs w:val="22"/>
        </w:rPr>
        <w:t>approach</w:t>
      </w:r>
      <w:r w:rsidR="001E05F6" w:rsidRPr="0015124A">
        <w:rPr>
          <w:rFonts w:asciiTheme="minorHAnsi" w:hAnsiTheme="minorHAnsi" w:cstheme="minorBidi"/>
          <w:sz w:val="22"/>
          <w:szCs w:val="22"/>
        </w:rPr>
        <w:t xml:space="preserve"> </w:t>
      </w:r>
      <w:r w:rsidR="00652D30" w:rsidRPr="0015124A">
        <w:rPr>
          <w:rFonts w:asciiTheme="minorHAnsi" w:hAnsiTheme="minorHAnsi" w:cstheme="minorBidi"/>
          <w:sz w:val="22"/>
          <w:szCs w:val="22"/>
        </w:rPr>
        <w:t>focuse</w:t>
      </w:r>
      <w:r w:rsidR="00652D30" w:rsidRPr="00991AE2">
        <w:rPr>
          <w:rFonts w:asciiTheme="minorHAnsi" w:hAnsiTheme="minorHAnsi" w:cstheme="minorBidi"/>
          <w:sz w:val="22"/>
          <w:szCs w:val="22"/>
        </w:rPr>
        <w:t>d</w:t>
      </w:r>
      <w:r w:rsidR="00652D30" w:rsidRPr="0015124A">
        <w:rPr>
          <w:rFonts w:asciiTheme="minorHAnsi" w:hAnsiTheme="minorHAnsi" w:cstheme="minorBidi"/>
          <w:sz w:val="22"/>
          <w:szCs w:val="22"/>
        </w:rPr>
        <w:t xml:space="preserve"> </w:t>
      </w:r>
      <w:r w:rsidR="005D4DD9" w:rsidRPr="0015124A">
        <w:rPr>
          <w:rFonts w:asciiTheme="minorHAnsi" w:hAnsiTheme="minorHAnsi" w:cstheme="minorBidi"/>
          <w:sz w:val="22"/>
          <w:szCs w:val="22"/>
        </w:rPr>
        <w:t xml:space="preserve">on </w:t>
      </w:r>
      <w:r w:rsidR="0016494F" w:rsidRPr="0015124A">
        <w:rPr>
          <w:rFonts w:asciiTheme="minorHAnsi" w:hAnsiTheme="minorHAnsi" w:cstheme="minorBidi"/>
          <w:sz w:val="22"/>
          <w:szCs w:val="22"/>
        </w:rPr>
        <w:t xml:space="preserve">facilitating </w:t>
      </w:r>
      <w:r w:rsidR="001C16CF" w:rsidRPr="0015124A">
        <w:rPr>
          <w:rFonts w:asciiTheme="minorHAnsi" w:hAnsiTheme="minorHAnsi" w:cstheme="minorBidi"/>
          <w:sz w:val="22"/>
          <w:szCs w:val="22"/>
        </w:rPr>
        <w:t>capacity building and</w:t>
      </w:r>
      <w:r w:rsidR="00C04B34" w:rsidRPr="0015124A">
        <w:rPr>
          <w:rFonts w:asciiTheme="minorHAnsi" w:hAnsiTheme="minorHAnsi" w:cstheme="minorBidi"/>
          <w:sz w:val="22"/>
          <w:szCs w:val="22"/>
        </w:rPr>
        <w:t xml:space="preserve"> </w:t>
      </w:r>
      <w:r w:rsidR="001C16CF" w:rsidRPr="0015124A">
        <w:rPr>
          <w:rFonts w:asciiTheme="minorHAnsi" w:hAnsiTheme="minorHAnsi" w:cstheme="minorBidi"/>
          <w:sz w:val="22"/>
          <w:szCs w:val="22"/>
        </w:rPr>
        <w:t xml:space="preserve">advocacy </w:t>
      </w:r>
      <w:r w:rsidR="00686A4B" w:rsidRPr="0015124A">
        <w:rPr>
          <w:rFonts w:asciiTheme="minorHAnsi" w:hAnsiTheme="minorHAnsi" w:cstheme="minorBidi"/>
          <w:sz w:val="22"/>
          <w:szCs w:val="22"/>
        </w:rPr>
        <w:t>workshops</w:t>
      </w:r>
      <w:r w:rsidR="00C46A9D" w:rsidRPr="0015124A">
        <w:rPr>
          <w:rFonts w:asciiTheme="minorHAnsi" w:hAnsiTheme="minorHAnsi" w:cstheme="minorBidi"/>
          <w:sz w:val="22"/>
          <w:szCs w:val="22"/>
        </w:rPr>
        <w:t xml:space="preserve"> </w:t>
      </w:r>
      <w:r w:rsidR="00652D30" w:rsidRPr="00991AE2">
        <w:rPr>
          <w:rFonts w:asciiTheme="minorHAnsi" w:hAnsiTheme="minorHAnsi" w:cstheme="minorBidi"/>
          <w:sz w:val="22"/>
          <w:szCs w:val="22"/>
        </w:rPr>
        <w:t>and</w:t>
      </w:r>
      <w:r w:rsidR="00652D30" w:rsidRPr="0015124A">
        <w:rPr>
          <w:rFonts w:asciiTheme="minorHAnsi" w:hAnsiTheme="minorHAnsi" w:cstheme="minorBidi"/>
          <w:sz w:val="22"/>
          <w:szCs w:val="22"/>
        </w:rPr>
        <w:t xml:space="preserve"> </w:t>
      </w:r>
      <w:r w:rsidR="00C46A9D" w:rsidRPr="0015124A">
        <w:rPr>
          <w:rFonts w:asciiTheme="minorHAnsi" w:hAnsiTheme="minorHAnsi" w:cstheme="minorBidi"/>
          <w:sz w:val="22"/>
          <w:szCs w:val="22"/>
        </w:rPr>
        <w:t>use</w:t>
      </w:r>
      <w:r w:rsidR="00652D30" w:rsidRPr="00991AE2">
        <w:rPr>
          <w:rFonts w:asciiTheme="minorHAnsi" w:hAnsiTheme="minorHAnsi" w:cstheme="minorBidi"/>
          <w:sz w:val="22"/>
          <w:szCs w:val="22"/>
        </w:rPr>
        <w:t>d</w:t>
      </w:r>
      <w:r w:rsidR="00C46A9D" w:rsidRPr="0015124A">
        <w:rPr>
          <w:rFonts w:asciiTheme="minorHAnsi" w:hAnsiTheme="minorHAnsi" w:cstheme="minorBidi"/>
          <w:sz w:val="22"/>
          <w:szCs w:val="22"/>
        </w:rPr>
        <w:t xml:space="preserve"> Counterpart’s </w:t>
      </w:r>
      <w:r w:rsidR="00652D30" w:rsidRPr="00991AE2">
        <w:rPr>
          <w:rFonts w:asciiTheme="minorHAnsi" w:hAnsiTheme="minorHAnsi" w:cstheme="minorBidi"/>
          <w:sz w:val="22"/>
          <w:szCs w:val="22"/>
        </w:rPr>
        <w:t xml:space="preserve">OD </w:t>
      </w:r>
      <w:r w:rsidR="00C46A9D" w:rsidRPr="0015124A">
        <w:rPr>
          <w:rFonts w:asciiTheme="minorHAnsi" w:hAnsiTheme="minorHAnsi" w:cstheme="minorBidi"/>
          <w:sz w:val="22"/>
          <w:szCs w:val="22"/>
        </w:rPr>
        <w:t>assessment tool</w:t>
      </w:r>
      <w:r w:rsidR="00686A4B" w:rsidRPr="0015124A">
        <w:rPr>
          <w:rFonts w:asciiTheme="minorHAnsi" w:hAnsiTheme="minorHAnsi" w:cstheme="minorBidi"/>
          <w:sz w:val="22"/>
          <w:szCs w:val="22"/>
        </w:rPr>
        <w:t xml:space="preserve"> to continually strengthen the capacity of CSO and ISO partners in a sustainable manner</w:t>
      </w:r>
      <w:r w:rsidR="006155E4" w:rsidRPr="0015124A">
        <w:rPr>
          <w:rFonts w:asciiTheme="minorHAnsi" w:hAnsiTheme="minorHAnsi" w:cstheme="minorBidi"/>
          <w:sz w:val="22"/>
          <w:szCs w:val="22"/>
        </w:rPr>
        <w:t xml:space="preserve">. </w:t>
      </w:r>
      <w:r w:rsidR="00D44CA4" w:rsidRPr="0015124A">
        <w:rPr>
          <w:rFonts w:asciiTheme="minorHAnsi" w:hAnsiTheme="minorHAnsi" w:cstheme="minorBidi"/>
          <w:sz w:val="22"/>
          <w:szCs w:val="22"/>
        </w:rPr>
        <w:t xml:space="preserve">Subsequent to </w:t>
      </w:r>
      <w:r w:rsidR="008E7A61" w:rsidRPr="0015124A">
        <w:rPr>
          <w:rFonts w:asciiTheme="minorHAnsi" w:hAnsiTheme="minorHAnsi" w:cstheme="minorBidi"/>
          <w:sz w:val="22"/>
          <w:szCs w:val="22"/>
        </w:rPr>
        <w:t xml:space="preserve">the award of a </w:t>
      </w:r>
      <w:r w:rsidR="00D44CA4" w:rsidRPr="0015124A">
        <w:rPr>
          <w:rFonts w:asciiTheme="minorHAnsi" w:hAnsiTheme="minorHAnsi" w:cstheme="minorBidi"/>
          <w:sz w:val="22"/>
          <w:szCs w:val="22"/>
        </w:rPr>
        <w:t>grant agreement</w:t>
      </w:r>
      <w:r w:rsidR="00503CF5" w:rsidRPr="0015124A">
        <w:rPr>
          <w:rFonts w:asciiTheme="minorHAnsi" w:hAnsiTheme="minorHAnsi" w:cstheme="minorBidi"/>
          <w:sz w:val="22"/>
          <w:szCs w:val="22"/>
        </w:rPr>
        <w:t>,</w:t>
      </w:r>
      <w:r w:rsidR="008E7A61" w:rsidRPr="0015124A">
        <w:rPr>
          <w:rFonts w:asciiTheme="minorHAnsi" w:hAnsiTheme="minorHAnsi" w:cstheme="minorBidi"/>
          <w:sz w:val="22"/>
          <w:szCs w:val="22"/>
        </w:rPr>
        <w:t xml:space="preserve"> CSOs </w:t>
      </w:r>
      <w:r w:rsidR="00990753" w:rsidRPr="0015124A">
        <w:rPr>
          <w:rFonts w:asciiTheme="minorHAnsi" w:hAnsiTheme="minorHAnsi" w:cstheme="minorBidi"/>
          <w:sz w:val="22"/>
          <w:szCs w:val="22"/>
        </w:rPr>
        <w:t xml:space="preserve">completed an OD process </w:t>
      </w:r>
      <w:r w:rsidR="00DD1619" w:rsidRPr="0015124A">
        <w:rPr>
          <w:rFonts w:asciiTheme="minorHAnsi" w:hAnsiTheme="minorHAnsi" w:cstheme="minorBidi"/>
          <w:sz w:val="22"/>
          <w:szCs w:val="22"/>
        </w:rPr>
        <w:t xml:space="preserve">to better understand their strengths and weaknesses and </w:t>
      </w:r>
      <w:r w:rsidR="0073178B" w:rsidRPr="0015124A">
        <w:rPr>
          <w:rFonts w:asciiTheme="minorHAnsi" w:hAnsiTheme="minorHAnsi" w:cstheme="minorBidi"/>
          <w:sz w:val="22"/>
          <w:szCs w:val="22"/>
        </w:rPr>
        <w:t xml:space="preserve">adopt a capacity </w:t>
      </w:r>
      <w:r w:rsidR="009C6FB2" w:rsidRPr="00991AE2">
        <w:rPr>
          <w:rFonts w:asciiTheme="minorHAnsi" w:hAnsiTheme="minorHAnsi" w:cstheme="minorBidi"/>
          <w:sz w:val="22"/>
          <w:szCs w:val="22"/>
        </w:rPr>
        <w:t>building action</w:t>
      </w:r>
      <w:r w:rsidR="0073178B" w:rsidRPr="0015124A">
        <w:rPr>
          <w:rFonts w:asciiTheme="minorHAnsi" w:hAnsiTheme="minorHAnsi" w:cstheme="minorBidi"/>
          <w:sz w:val="22"/>
          <w:szCs w:val="22"/>
        </w:rPr>
        <w:t xml:space="preserve"> plan. Counterpart’s OD methodology </w:t>
      </w:r>
      <w:r w:rsidR="00B83DCF" w:rsidRPr="0015124A">
        <w:rPr>
          <w:rFonts w:asciiTheme="minorHAnsi" w:hAnsiTheme="minorHAnsi" w:cstheme="minorBidi"/>
          <w:sz w:val="22"/>
          <w:szCs w:val="22"/>
        </w:rPr>
        <w:t>consist</w:t>
      </w:r>
      <w:r w:rsidR="00683188" w:rsidRPr="00991AE2">
        <w:rPr>
          <w:rFonts w:asciiTheme="minorHAnsi" w:hAnsiTheme="minorHAnsi" w:cstheme="minorBidi"/>
          <w:sz w:val="22"/>
          <w:szCs w:val="22"/>
        </w:rPr>
        <w:t>s</w:t>
      </w:r>
      <w:r w:rsidR="00B83DCF" w:rsidRPr="0015124A">
        <w:rPr>
          <w:rFonts w:asciiTheme="minorHAnsi" w:hAnsiTheme="minorHAnsi" w:cstheme="minorBidi"/>
          <w:sz w:val="22"/>
          <w:szCs w:val="22"/>
        </w:rPr>
        <w:t xml:space="preserve"> </w:t>
      </w:r>
      <w:r w:rsidR="00683188" w:rsidRPr="00991AE2">
        <w:rPr>
          <w:rFonts w:asciiTheme="minorHAnsi" w:hAnsiTheme="minorHAnsi" w:cstheme="minorBidi"/>
          <w:sz w:val="22"/>
          <w:szCs w:val="22"/>
        </w:rPr>
        <w:t>of</w:t>
      </w:r>
      <w:r w:rsidR="00B83DCF" w:rsidRPr="0015124A">
        <w:rPr>
          <w:rFonts w:asciiTheme="minorHAnsi" w:hAnsiTheme="minorHAnsi" w:cstheme="minorBidi"/>
          <w:sz w:val="22"/>
          <w:szCs w:val="22"/>
        </w:rPr>
        <w:t xml:space="preserve"> </w:t>
      </w:r>
      <w:r w:rsidR="00F54735" w:rsidRPr="0015124A">
        <w:rPr>
          <w:rFonts w:asciiTheme="minorHAnsi" w:hAnsiTheme="minorHAnsi" w:cstheme="minorBidi"/>
          <w:sz w:val="22"/>
          <w:szCs w:val="22"/>
        </w:rPr>
        <w:t xml:space="preserve">a </w:t>
      </w:r>
      <w:r w:rsidR="00B83DCF" w:rsidRPr="0015124A">
        <w:rPr>
          <w:rFonts w:asciiTheme="minorHAnsi" w:hAnsiTheme="minorHAnsi" w:cstheme="minorBidi"/>
          <w:sz w:val="22"/>
          <w:szCs w:val="22"/>
        </w:rPr>
        <w:t xml:space="preserve">facilitated </w:t>
      </w:r>
      <w:r w:rsidR="00F54735" w:rsidRPr="0015124A">
        <w:rPr>
          <w:rFonts w:asciiTheme="minorHAnsi" w:hAnsiTheme="minorHAnsi" w:cstheme="minorBidi"/>
          <w:sz w:val="22"/>
          <w:szCs w:val="22"/>
        </w:rPr>
        <w:t>sel</w:t>
      </w:r>
      <w:r w:rsidR="00B83DCF" w:rsidRPr="0015124A">
        <w:rPr>
          <w:rFonts w:asciiTheme="minorHAnsi" w:hAnsiTheme="minorHAnsi" w:cstheme="minorBidi"/>
          <w:sz w:val="22"/>
          <w:szCs w:val="22"/>
        </w:rPr>
        <w:t>f-asses</w:t>
      </w:r>
      <w:r w:rsidR="00DF4C20" w:rsidRPr="0015124A">
        <w:rPr>
          <w:rFonts w:asciiTheme="minorHAnsi" w:hAnsiTheme="minorHAnsi" w:cstheme="minorBidi"/>
          <w:sz w:val="22"/>
          <w:szCs w:val="22"/>
        </w:rPr>
        <w:t>sment process</w:t>
      </w:r>
      <w:r w:rsidR="00012DB5" w:rsidRPr="0015124A">
        <w:rPr>
          <w:rFonts w:asciiTheme="minorHAnsi" w:hAnsiTheme="minorHAnsi" w:cstheme="minorBidi"/>
          <w:sz w:val="22"/>
          <w:szCs w:val="22"/>
        </w:rPr>
        <w:t xml:space="preserve"> </w:t>
      </w:r>
      <w:r w:rsidR="00DF4C20" w:rsidRPr="0015124A">
        <w:rPr>
          <w:rFonts w:asciiTheme="minorHAnsi" w:hAnsiTheme="minorHAnsi" w:cstheme="minorBidi"/>
          <w:sz w:val="22"/>
          <w:szCs w:val="22"/>
        </w:rPr>
        <w:t>that promotes</w:t>
      </w:r>
      <w:r w:rsidR="00BD5A03" w:rsidRPr="0015124A">
        <w:rPr>
          <w:rFonts w:asciiTheme="minorHAnsi" w:hAnsiTheme="minorHAnsi" w:cstheme="minorBidi"/>
          <w:sz w:val="22"/>
          <w:szCs w:val="22"/>
        </w:rPr>
        <w:t xml:space="preserve"> ownership </w:t>
      </w:r>
      <w:r w:rsidR="00012CBE" w:rsidRPr="0015124A">
        <w:rPr>
          <w:rFonts w:asciiTheme="minorHAnsi" w:hAnsiTheme="minorHAnsi" w:cstheme="minorBidi"/>
          <w:sz w:val="22"/>
          <w:szCs w:val="22"/>
        </w:rPr>
        <w:t xml:space="preserve">by each participating CSO </w:t>
      </w:r>
      <w:r w:rsidR="00C43D22" w:rsidRPr="0015124A">
        <w:rPr>
          <w:rFonts w:asciiTheme="minorHAnsi" w:hAnsiTheme="minorHAnsi" w:cstheme="minorBidi"/>
          <w:sz w:val="22"/>
          <w:szCs w:val="22"/>
        </w:rPr>
        <w:t xml:space="preserve">over </w:t>
      </w:r>
      <w:r w:rsidR="00BD5A03" w:rsidRPr="0015124A">
        <w:rPr>
          <w:rFonts w:asciiTheme="minorHAnsi" w:hAnsiTheme="minorHAnsi" w:cstheme="minorBidi"/>
          <w:sz w:val="22"/>
          <w:szCs w:val="22"/>
        </w:rPr>
        <w:t xml:space="preserve">the </w:t>
      </w:r>
      <w:r w:rsidR="002C71CA" w:rsidRPr="0015124A">
        <w:rPr>
          <w:rFonts w:asciiTheme="minorHAnsi" w:hAnsiTheme="minorHAnsi" w:cstheme="minorBidi"/>
          <w:sz w:val="22"/>
          <w:szCs w:val="22"/>
        </w:rPr>
        <w:t>organizational</w:t>
      </w:r>
      <w:r w:rsidR="00BD5A03" w:rsidRPr="0015124A">
        <w:rPr>
          <w:rFonts w:asciiTheme="minorHAnsi" w:hAnsiTheme="minorHAnsi" w:cstheme="minorBidi"/>
          <w:sz w:val="22"/>
          <w:szCs w:val="22"/>
        </w:rPr>
        <w:t xml:space="preserve"> growth process</w:t>
      </w:r>
      <w:r w:rsidR="00BD5A03" w:rsidRPr="007C0A68">
        <w:rPr>
          <w:rFonts w:asciiTheme="minorHAnsi" w:hAnsiTheme="minorHAnsi" w:cstheme="minorBidi"/>
          <w:i/>
          <w:sz w:val="22"/>
          <w:szCs w:val="22"/>
        </w:rPr>
        <w:t xml:space="preserve">. </w:t>
      </w:r>
      <w:r w:rsidR="00546026" w:rsidRPr="0015124A">
        <w:rPr>
          <w:rFonts w:asciiTheme="minorHAnsi" w:hAnsiTheme="minorHAnsi" w:cstheme="minorBidi"/>
          <w:sz w:val="22"/>
          <w:szCs w:val="22"/>
        </w:rPr>
        <w:t>A</w:t>
      </w:r>
      <w:r w:rsidR="006155E4" w:rsidRPr="0015124A">
        <w:rPr>
          <w:rFonts w:asciiTheme="minorHAnsi" w:hAnsiTheme="minorHAnsi" w:cstheme="minorBidi"/>
          <w:sz w:val="22"/>
          <w:szCs w:val="22"/>
        </w:rPr>
        <w:t xml:space="preserve">ssessments </w:t>
      </w:r>
      <w:r w:rsidR="003D398A" w:rsidRPr="00991AE2">
        <w:rPr>
          <w:rFonts w:asciiTheme="minorHAnsi" w:hAnsiTheme="minorHAnsi" w:cstheme="minorBidi"/>
          <w:sz w:val="22"/>
          <w:szCs w:val="22"/>
        </w:rPr>
        <w:t>were</w:t>
      </w:r>
      <w:r w:rsidR="003D398A" w:rsidRPr="0015124A">
        <w:rPr>
          <w:rFonts w:asciiTheme="minorHAnsi" w:hAnsiTheme="minorHAnsi" w:cstheme="minorBidi"/>
          <w:sz w:val="22"/>
          <w:szCs w:val="22"/>
        </w:rPr>
        <w:t xml:space="preserve"> </w:t>
      </w:r>
      <w:r w:rsidR="00546026" w:rsidRPr="0015124A">
        <w:rPr>
          <w:rFonts w:asciiTheme="minorHAnsi" w:hAnsiTheme="minorHAnsi" w:cstheme="minorBidi"/>
          <w:sz w:val="22"/>
          <w:szCs w:val="22"/>
        </w:rPr>
        <w:t>conducted</w:t>
      </w:r>
      <w:r w:rsidR="006155E4" w:rsidRPr="0015124A">
        <w:rPr>
          <w:rFonts w:asciiTheme="minorHAnsi" w:hAnsiTheme="minorHAnsi" w:cstheme="minorBidi"/>
          <w:sz w:val="22"/>
          <w:szCs w:val="22"/>
        </w:rPr>
        <w:t xml:space="preserve"> periodically to measure and track the growth of organizations according to their capacity building action plans.</w:t>
      </w:r>
    </w:p>
    <w:p w14:paraId="6754DD43" w14:textId="30ABDBC1" w:rsidR="00AF5ADC" w:rsidRPr="0015124A" w:rsidRDefault="00AF5ADC" w:rsidP="00AF5ADC">
      <w:pPr>
        <w:jc w:val="both"/>
        <w:rPr>
          <w:rFonts w:asciiTheme="minorHAnsi" w:hAnsiTheme="minorHAnsi" w:cstheme="minorHAnsi"/>
          <w:i/>
          <w:sz w:val="22"/>
          <w:szCs w:val="22"/>
        </w:rPr>
      </w:pPr>
    </w:p>
    <w:p w14:paraId="48CCBD6A" w14:textId="788008E5" w:rsidR="00105354" w:rsidRPr="00D4232F" w:rsidRDefault="00E3383E" w:rsidP="00D4232F">
      <w:pPr>
        <w:shd w:val="clear" w:color="auto" w:fill="FFFFFF" w:themeFill="background1"/>
        <w:jc w:val="both"/>
        <w:textAlignment w:val="baseline"/>
        <w:rPr>
          <w:rFonts w:asciiTheme="minorHAnsi" w:hAnsiTheme="minorHAnsi" w:cstheme="minorBidi"/>
          <w:sz w:val="22"/>
          <w:szCs w:val="22"/>
        </w:rPr>
      </w:pPr>
      <w:r w:rsidRPr="00354B4E">
        <w:rPr>
          <w:rFonts w:asciiTheme="minorHAnsi" w:hAnsiTheme="minorHAnsi" w:cstheme="minorBidi"/>
          <w:sz w:val="22"/>
          <w:szCs w:val="22"/>
        </w:rPr>
        <w:t xml:space="preserve">With respect to </w:t>
      </w:r>
      <w:r w:rsidR="00D77848" w:rsidRPr="00354B4E">
        <w:rPr>
          <w:rFonts w:asciiTheme="minorHAnsi" w:hAnsiTheme="minorHAnsi" w:cstheme="minorBidi"/>
          <w:sz w:val="22"/>
          <w:szCs w:val="22"/>
        </w:rPr>
        <w:t xml:space="preserve">the </w:t>
      </w:r>
      <w:r w:rsidRPr="00354B4E">
        <w:rPr>
          <w:rFonts w:asciiTheme="minorHAnsi" w:hAnsiTheme="minorHAnsi" w:cstheme="minorBidi"/>
          <w:sz w:val="22"/>
          <w:szCs w:val="22"/>
        </w:rPr>
        <w:t xml:space="preserve">five selected USAID ISOs, </w:t>
      </w:r>
      <w:r w:rsidR="005F4427" w:rsidRPr="00354B4E">
        <w:rPr>
          <w:rFonts w:asciiTheme="minorHAnsi" w:hAnsiTheme="minorHAnsi" w:cstheme="minorBidi"/>
          <w:sz w:val="22"/>
          <w:szCs w:val="22"/>
        </w:rPr>
        <w:t xml:space="preserve">CSSP </w:t>
      </w:r>
      <w:r w:rsidR="00652D30" w:rsidRPr="00354B4E">
        <w:rPr>
          <w:rFonts w:asciiTheme="minorHAnsi" w:hAnsiTheme="minorHAnsi" w:cstheme="minorBidi"/>
          <w:sz w:val="22"/>
          <w:szCs w:val="22"/>
        </w:rPr>
        <w:t xml:space="preserve">specifically </w:t>
      </w:r>
      <w:r w:rsidR="005F4427" w:rsidRPr="00354B4E">
        <w:rPr>
          <w:rFonts w:asciiTheme="minorHAnsi" w:hAnsiTheme="minorHAnsi" w:cstheme="minorBidi"/>
          <w:sz w:val="22"/>
          <w:szCs w:val="22"/>
        </w:rPr>
        <w:t xml:space="preserve">focused on the organizational strengthening of </w:t>
      </w:r>
      <w:r w:rsidRPr="00354B4E">
        <w:rPr>
          <w:rFonts w:asciiTheme="minorHAnsi" w:hAnsiTheme="minorHAnsi" w:cstheme="minorBidi"/>
          <w:sz w:val="22"/>
          <w:szCs w:val="22"/>
        </w:rPr>
        <w:t>these part</w:t>
      </w:r>
      <w:r w:rsidR="002A56F5" w:rsidRPr="00354B4E">
        <w:rPr>
          <w:rFonts w:asciiTheme="minorHAnsi" w:hAnsiTheme="minorHAnsi" w:cstheme="minorBidi"/>
          <w:sz w:val="22"/>
          <w:szCs w:val="22"/>
        </w:rPr>
        <w:t>ners</w:t>
      </w:r>
      <w:r w:rsidR="0069739E" w:rsidRPr="00354B4E">
        <w:rPr>
          <w:rFonts w:asciiTheme="minorHAnsi" w:hAnsiTheme="minorHAnsi" w:cstheme="minorBidi"/>
          <w:sz w:val="22"/>
          <w:szCs w:val="22"/>
        </w:rPr>
        <w:t xml:space="preserve"> in promoting civic engagement and institutional capacity building </w:t>
      </w:r>
      <w:r w:rsidR="002963DD" w:rsidRPr="00354B4E">
        <w:rPr>
          <w:rFonts w:asciiTheme="minorHAnsi" w:hAnsiTheme="minorHAnsi" w:cstheme="minorBidi"/>
          <w:sz w:val="22"/>
          <w:szCs w:val="22"/>
        </w:rPr>
        <w:t>throughout the program</w:t>
      </w:r>
      <w:r w:rsidR="002543B3" w:rsidRPr="00354B4E">
        <w:rPr>
          <w:rFonts w:asciiTheme="minorHAnsi" w:hAnsiTheme="minorHAnsi" w:cstheme="minorBidi"/>
          <w:sz w:val="22"/>
          <w:szCs w:val="22"/>
        </w:rPr>
        <w:t>.</w:t>
      </w:r>
      <w:r w:rsidR="002A56F5" w:rsidRPr="00354B4E">
        <w:rPr>
          <w:rFonts w:asciiTheme="minorHAnsi" w:hAnsiTheme="minorHAnsi" w:cstheme="minorBidi"/>
          <w:sz w:val="22"/>
          <w:szCs w:val="22"/>
        </w:rPr>
        <w:t xml:space="preserve"> </w:t>
      </w:r>
      <w:r w:rsidR="00982E44" w:rsidRPr="00354B4E">
        <w:rPr>
          <w:rFonts w:asciiTheme="minorHAnsi" w:hAnsiTheme="minorHAnsi" w:cstheme="minorBidi"/>
          <w:sz w:val="22"/>
          <w:szCs w:val="22"/>
        </w:rPr>
        <w:t xml:space="preserve">The ISOs </w:t>
      </w:r>
      <w:r w:rsidR="009607DA" w:rsidRPr="00354B4E">
        <w:rPr>
          <w:rFonts w:asciiTheme="minorHAnsi" w:hAnsiTheme="minorHAnsi" w:cstheme="minorBidi"/>
          <w:sz w:val="22"/>
          <w:szCs w:val="22"/>
        </w:rPr>
        <w:t xml:space="preserve">conducted their </w:t>
      </w:r>
      <w:r w:rsidR="00FE18BF" w:rsidRPr="00354B4E">
        <w:rPr>
          <w:rFonts w:asciiTheme="minorHAnsi" w:hAnsiTheme="minorHAnsi" w:cstheme="minorBidi"/>
          <w:sz w:val="22"/>
          <w:szCs w:val="22"/>
        </w:rPr>
        <w:t xml:space="preserve">OD self-assessments after signing their grant agreements </w:t>
      </w:r>
      <w:r w:rsidR="009D1007" w:rsidRPr="00354B4E">
        <w:rPr>
          <w:rFonts w:asciiTheme="minorHAnsi" w:hAnsiTheme="minorHAnsi" w:cstheme="minorBidi"/>
          <w:sz w:val="22"/>
          <w:szCs w:val="22"/>
        </w:rPr>
        <w:t>with USAID</w:t>
      </w:r>
      <w:r w:rsidR="00935DCB" w:rsidRPr="00354B4E">
        <w:rPr>
          <w:rFonts w:asciiTheme="minorHAnsi" w:hAnsiTheme="minorHAnsi" w:cstheme="minorBidi"/>
          <w:sz w:val="22"/>
          <w:szCs w:val="22"/>
        </w:rPr>
        <w:t xml:space="preserve">. Of note, Counterpart’s OD tool measures </w:t>
      </w:r>
      <w:r w:rsidR="00FA75F0" w:rsidRPr="00354B4E">
        <w:rPr>
          <w:rFonts w:asciiTheme="minorHAnsi" w:hAnsiTheme="minorHAnsi" w:cstheme="minorBidi"/>
          <w:sz w:val="22"/>
          <w:szCs w:val="22"/>
        </w:rPr>
        <w:t>six</w:t>
      </w:r>
      <w:r w:rsidR="00935DCB" w:rsidRPr="00354B4E">
        <w:rPr>
          <w:rFonts w:asciiTheme="minorHAnsi" w:hAnsiTheme="minorHAnsi" w:cstheme="minorBidi"/>
          <w:sz w:val="22"/>
          <w:szCs w:val="22"/>
        </w:rPr>
        <w:t xml:space="preserve"> functional dimensions</w:t>
      </w:r>
      <w:r w:rsidR="00C663E9">
        <w:rPr>
          <w:rFonts w:asciiTheme="minorHAnsi" w:hAnsiTheme="minorHAnsi" w:cstheme="minorBidi"/>
          <w:sz w:val="22"/>
          <w:szCs w:val="22"/>
        </w:rPr>
        <w:t xml:space="preserve"> (</w:t>
      </w:r>
      <w:r w:rsidR="00FA58AF">
        <w:rPr>
          <w:rFonts w:asciiTheme="minorHAnsi" w:hAnsiTheme="minorHAnsi" w:cstheme="minorBidi"/>
          <w:sz w:val="22"/>
          <w:szCs w:val="22"/>
        </w:rPr>
        <w:t xml:space="preserve">governance and strategic planning; financial management and accounting; financial sustainability; human and material resources; external relations and communications; </w:t>
      </w:r>
      <w:r w:rsidR="00D4232F">
        <w:rPr>
          <w:rFonts w:asciiTheme="minorHAnsi" w:hAnsiTheme="minorHAnsi" w:cstheme="minorBidi"/>
          <w:sz w:val="22"/>
          <w:szCs w:val="22"/>
        </w:rPr>
        <w:t>and intermediate service delivery)</w:t>
      </w:r>
      <w:r w:rsidR="00FA58AF">
        <w:rPr>
          <w:rFonts w:asciiTheme="minorHAnsi" w:hAnsiTheme="minorHAnsi" w:cstheme="minorBidi"/>
          <w:sz w:val="22"/>
          <w:szCs w:val="22"/>
        </w:rPr>
        <w:t xml:space="preserve"> </w:t>
      </w:r>
      <w:r w:rsidR="00D4232F">
        <w:rPr>
          <w:rFonts w:asciiTheme="minorHAnsi" w:hAnsiTheme="minorHAnsi" w:cstheme="minorBidi"/>
          <w:sz w:val="22"/>
          <w:szCs w:val="22"/>
        </w:rPr>
        <w:t>and</w:t>
      </w:r>
      <w:r w:rsidR="00FA75F0" w:rsidRPr="00354B4E">
        <w:rPr>
          <w:rFonts w:asciiTheme="minorHAnsi" w:hAnsiTheme="minorHAnsi" w:cstheme="minorBidi"/>
          <w:sz w:val="22"/>
          <w:szCs w:val="22"/>
        </w:rPr>
        <w:t xml:space="preserve"> two programmatic dimensions</w:t>
      </w:r>
      <w:r w:rsidR="23701138" w:rsidRPr="00354B4E">
        <w:rPr>
          <w:rFonts w:asciiTheme="minorHAnsi" w:hAnsiTheme="minorHAnsi" w:cstheme="minorBidi"/>
          <w:sz w:val="22"/>
          <w:szCs w:val="22"/>
        </w:rPr>
        <w:t xml:space="preserve"> </w:t>
      </w:r>
      <w:r w:rsidR="00D4232F">
        <w:rPr>
          <w:rFonts w:asciiTheme="minorHAnsi" w:hAnsiTheme="minorHAnsi" w:cstheme="minorBidi"/>
          <w:sz w:val="22"/>
          <w:szCs w:val="22"/>
        </w:rPr>
        <w:t>(</w:t>
      </w:r>
      <w:r w:rsidR="287E1239" w:rsidRPr="00354B4E">
        <w:rPr>
          <w:rFonts w:asciiTheme="minorHAnsi" w:hAnsiTheme="minorHAnsi" w:cstheme="minorBidi"/>
          <w:sz w:val="22"/>
          <w:szCs w:val="22"/>
        </w:rPr>
        <w:t>program managem</w:t>
      </w:r>
      <w:r w:rsidR="287E1239" w:rsidRPr="00D4232F">
        <w:rPr>
          <w:rFonts w:asciiTheme="minorHAnsi" w:hAnsiTheme="minorHAnsi" w:cstheme="minorBidi"/>
          <w:sz w:val="22"/>
          <w:szCs w:val="22"/>
        </w:rPr>
        <w:t>ent and quality control</w:t>
      </w:r>
      <w:r w:rsidR="00D4232F">
        <w:rPr>
          <w:rFonts w:asciiTheme="minorHAnsi" w:hAnsiTheme="minorHAnsi" w:cstheme="minorBidi"/>
          <w:sz w:val="22"/>
          <w:szCs w:val="22"/>
        </w:rPr>
        <w:t xml:space="preserve"> and</w:t>
      </w:r>
      <w:r w:rsidR="287E1239" w:rsidRPr="00D4232F">
        <w:rPr>
          <w:rFonts w:asciiTheme="minorHAnsi" w:hAnsiTheme="minorHAnsi" w:cstheme="minorBidi"/>
          <w:sz w:val="22"/>
          <w:szCs w:val="22"/>
        </w:rPr>
        <w:t xml:space="preserve"> </w:t>
      </w:r>
      <w:r w:rsidR="2A0C88AB" w:rsidRPr="00D4232F">
        <w:rPr>
          <w:rFonts w:asciiTheme="minorHAnsi" w:hAnsiTheme="minorHAnsi" w:cstheme="minorBidi"/>
          <w:sz w:val="22"/>
          <w:szCs w:val="22"/>
        </w:rPr>
        <w:t>advocacy</w:t>
      </w:r>
      <w:r w:rsidR="00FA75F0" w:rsidRPr="00354B4E">
        <w:rPr>
          <w:rFonts w:asciiTheme="minorHAnsi" w:hAnsiTheme="minorHAnsi" w:cstheme="minorBidi"/>
          <w:sz w:val="22"/>
          <w:szCs w:val="22"/>
        </w:rPr>
        <w:t xml:space="preserve">) </w:t>
      </w:r>
      <w:r w:rsidR="00935DCB" w:rsidRPr="00354B4E">
        <w:rPr>
          <w:rFonts w:asciiTheme="minorHAnsi" w:hAnsiTheme="minorHAnsi" w:cstheme="minorBidi"/>
          <w:sz w:val="22"/>
          <w:szCs w:val="22"/>
        </w:rPr>
        <w:t xml:space="preserve">of organizational development and assesses not only if organizations have policies and procedures, but also if their staff understand and use them. Organizations were scored in </w:t>
      </w:r>
      <w:r w:rsidR="00094F6B" w:rsidRPr="00354B4E">
        <w:rPr>
          <w:rFonts w:asciiTheme="minorHAnsi" w:hAnsiTheme="minorHAnsi" w:cstheme="minorBidi"/>
          <w:sz w:val="22"/>
          <w:szCs w:val="22"/>
        </w:rPr>
        <w:t>FY</w:t>
      </w:r>
      <w:r w:rsidR="00935DCB" w:rsidRPr="00354B4E">
        <w:rPr>
          <w:rFonts w:asciiTheme="minorHAnsi" w:hAnsiTheme="minorHAnsi" w:cstheme="minorBidi"/>
          <w:sz w:val="22"/>
          <w:szCs w:val="22"/>
        </w:rPr>
        <w:t xml:space="preserve">16 to establish a baseline and </w:t>
      </w:r>
      <w:r w:rsidR="00C61EB3" w:rsidRPr="00354B4E">
        <w:rPr>
          <w:rFonts w:asciiTheme="minorHAnsi" w:hAnsiTheme="minorHAnsi" w:cstheme="minorBidi"/>
          <w:sz w:val="22"/>
          <w:szCs w:val="22"/>
        </w:rPr>
        <w:t xml:space="preserve">then </w:t>
      </w:r>
      <w:r w:rsidR="0069739E" w:rsidRPr="00354B4E">
        <w:rPr>
          <w:rFonts w:asciiTheme="minorHAnsi" w:hAnsiTheme="minorHAnsi" w:cstheme="minorBidi"/>
          <w:sz w:val="22"/>
          <w:szCs w:val="22"/>
        </w:rPr>
        <w:t>CSSP provided</w:t>
      </w:r>
      <w:r w:rsidR="00F83950" w:rsidRPr="00354B4E">
        <w:rPr>
          <w:rFonts w:asciiTheme="minorHAnsi" w:hAnsiTheme="minorHAnsi" w:cstheme="minorBidi"/>
          <w:sz w:val="22"/>
          <w:szCs w:val="22"/>
        </w:rPr>
        <w:t xml:space="preserve"> targeted</w:t>
      </w:r>
      <w:r w:rsidR="0069739E" w:rsidRPr="00354B4E">
        <w:rPr>
          <w:rFonts w:asciiTheme="minorHAnsi" w:hAnsiTheme="minorHAnsi" w:cstheme="minorBidi"/>
          <w:sz w:val="22"/>
          <w:szCs w:val="22"/>
        </w:rPr>
        <w:t xml:space="preserve"> </w:t>
      </w:r>
      <w:r w:rsidR="00FE18BF" w:rsidRPr="00354B4E">
        <w:rPr>
          <w:rFonts w:asciiTheme="minorHAnsi" w:hAnsiTheme="minorHAnsi" w:cstheme="minorBidi"/>
          <w:sz w:val="22"/>
          <w:szCs w:val="22"/>
        </w:rPr>
        <w:t xml:space="preserve">support in </w:t>
      </w:r>
      <w:r w:rsidR="00B945DE" w:rsidRPr="00354B4E">
        <w:rPr>
          <w:rFonts w:asciiTheme="minorHAnsi" w:hAnsiTheme="minorHAnsi" w:cstheme="minorBidi"/>
          <w:sz w:val="22"/>
          <w:szCs w:val="22"/>
        </w:rPr>
        <w:t xml:space="preserve">drafting their </w:t>
      </w:r>
      <w:r w:rsidR="0069739E" w:rsidRPr="00354B4E">
        <w:rPr>
          <w:rFonts w:asciiTheme="minorHAnsi" w:hAnsiTheme="minorHAnsi" w:cstheme="minorBidi"/>
          <w:sz w:val="22"/>
          <w:szCs w:val="22"/>
        </w:rPr>
        <w:t xml:space="preserve">capacity building </w:t>
      </w:r>
      <w:r w:rsidR="00B945DE" w:rsidRPr="00354B4E">
        <w:rPr>
          <w:rFonts w:asciiTheme="minorHAnsi" w:hAnsiTheme="minorHAnsi" w:cstheme="minorBidi"/>
          <w:sz w:val="22"/>
          <w:szCs w:val="22"/>
        </w:rPr>
        <w:t xml:space="preserve">action plan according to the results of </w:t>
      </w:r>
      <w:r w:rsidR="00F15270" w:rsidRPr="00354B4E">
        <w:rPr>
          <w:rFonts w:asciiTheme="minorHAnsi" w:hAnsiTheme="minorHAnsi" w:cstheme="minorBidi"/>
          <w:sz w:val="22"/>
          <w:szCs w:val="22"/>
        </w:rPr>
        <w:t xml:space="preserve">those </w:t>
      </w:r>
      <w:r w:rsidR="00B945DE" w:rsidRPr="00354B4E">
        <w:rPr>
          <w:rFonts w:asciiTheme="minorHAnsi" w:hAnsiTheme="minorHAnsi" w:cstheme="minorBidi"/>
          <w:sz w:val="22"/>
          <w:szCs w:val="22"/>
        </w:rPr>
        <w:t xml:space="preserve">assessments. </w:t>
      </w:r>
    </w:p>
    <w:p w14:paraId="517A55AE" w14:textId="5F10C206" w:rsidR="00105354" w:rsidRDefault="00105354" w:rsidP="000C6188">
      <w:pPr>
        <w:shd w:val="clear" w:color="auto" w:fill="FFFFFF"/>
        <w:jc w:val="both"/>
        <w:textAlignment w:val="baseline"/>
        <w:rPr>
          <w:rFonts w:asciiTheme="minorHAnsi" w:hAnsiTheme="minorHAnsi" w:cstheme="minorHAnsi"/>
        </w:rPr>
      </w:pPr>
    </w:p>
    <w:p w14:paraId="71F5E4FE" w14:textId="60D2217C" w:rsidR="000649A1" w:rsidRPr="0015124A" w:rsidRDefault="001E41F5" w:rsidP="002E6193">
      <w:pPr>
        <w:jc w:val="both"/>
        <w:rPr>
          <w:rFonts w:asciiTheme="minorHAnsi" w:hAnsiTheme="minorHAnsi" w:cstheme="minorHAnsi"/>
          <w:bCs/>
          <w:sz w:val="22"/>
          <w:szCs w:val="22"/>
        </w:rPr>
      </w:pPr>
      <w:r w:rsidRPr="0015124A">
        <w:rPr>
          <w:rFonts w:asciiTheme="minorHAnsi" w:hAnsiTheme="minorHAnsi" w:cstheme="minorHAnsi"/>
          <w:bCs/>
          <w:sz w:val="22"/>
          <w:szCs w:val="22"/>
        </w:rPr>
        <w:t>Following the initial</w:t>
      </w:r>
      <w:r w:rsidR="00B57D60" w:rsidRPr="0015124A">
        <w:rPr>
          <w:rFonts w:asciiTheme="minorHAnsi" w:hAnsiTheme="minorHAnsi" w:cstheme="minorHAnsi"/>
          <w:bCs/>
          <w:sz w:val="22"/>
          <w:szCs w:val="22"/>
        </w:rPr>
        <w:t xml:space="preserve"> baseline</w:t>
      </w:r>
      <w:r w:rsidRPr="0015124A">
        <w:rPr>
          <w:rFonts w:asciiTheme="minorHAnsi" w:hAnsiTheme="minorHAnsi" w:cstheme="minorHAnsi"/>
          <w:bCs/>
          <w:sz w:val="22"/>
          <w:szCs w:val="22"/>
        </w:rPr>
        <w:t xml:space="preserve"> assessment</w:t>
      </w:r>
      <w:r w:rsidR="00D77848">
        <w:rPr>
          <w:rFonts w:asciiTheme="minorHAnsi" w:hAnsiTheme="minorHAnsi" w:cstheme="minorHAnsi"/>
          <w:bCs/>
          <w:sz w:val="22"/>
          <w:szCs w:val="22"/>
        </w:rPr>
        <w:t xml:space="preserve"> in 2016</w:t>
      </w:r>
      <w:r w:rsidR="00652D30">
        <w:rPr>
          <w:rFonts w:asciiTheme="minorHAnsi" w:hAnsiTheme="minorHAnsi" w:cstheme="minorHAnsi"/>
          <w:bCs/>
          <w:sz w:val="22"/>
          <w:szCs w:val="22"/>
        </w:rPr>
        <w:t>,</w:t>
      </w:r>
      <w:r w:rsidRPr="0015124A">
        <w:rPr>
          <w:rFonts w:asciiTheme="minorHAnsi" w:hAnsiTheme="minorHAnsi" w:cstheme="minorHAnsi"/>
          <w:bCs/>
          <w:sz w:val="22"/>
          <w:szCs w:val="22"/>
        </w:rPr>
        <w:t xml:space="preserve"> </w:t>
      </w:r>
      <w:r w:rsidR="00B57D60" w:rsidRPr="0015124A">
        <w:rPr>
          <w:rFonts w:asciiTheme="minorHAnsi" w:hAnsiTheme="minorHAnsi" w:cstheme="minorHAnsi"/>
          <w:bCs/>
          <w:sz w:val="22"/>
          <w:szCs w:val="22"/>
        </w:rPr>
        <w:t>each ISO conduct</w:t>
      </w:r>
      <w:r w:rsidR="005774E3" w:rsidRPr="0015124A">
        <w:rPr>
          <w:rFonts w:asciiTheme="minorHAnsi" w:hAnsiTheme="minorHAnsi" w:cstheme="minorHAnsi"/>
          <w:bCs/>
          <w:sz w:val="22"/>
          <w:szCs w:val="22"/>
        </w:rPr>
        <w:t>ed a follow</w:t>
      </w:r>
      <w:r w:rsidR="00652D30">
        <w:rPr>
          <w:rFonts w:asciiTheme="minorHAnsi" w:hAnsiTheme="minorHAnsi" w:cstheme="minorHAnsi"/>
          <w:bCs/>
          <w:sz w:val="22"/>
          <w:szCs w:val="22"/>
        </w:rPr>
        <w:t>-</w:t>
      </w:r>
      <w:r w:rsidR="005774E3" w:rsidRPr="0015124A">
        <w:rPr>
          <w:rFonts w:asciiTheme="minorHAnsi" w:hAnsiTheme="minorHAnsi" w:cstheme="minorHAnsi"/>
          <w:bCs/>
          <w:sz w:val="22"/>
          <w:szCs w:val="22"/>
        </w:rPr>
        <w:t xml:space="preserve">up assessment to </w:t>
      </w:r>
      <w:r w:rsidR="00652D30">
        <w:rPr>
          <w:rFonts w:asciiTheme="minorHAnsi" w:hAnsiTheme="minorHAnsi" w:cstheme="minorHAnsi"/>
          <w:bCs/>
          <w:sz w:val="22"/>
          <w:szCs w:val="22"/>
        </w:rPr>
        <w:t>quantify</w:t>
      </w:r>
      <w:r w:rsidR="00443EB9" w:rsidRPr="0015124A">
        <w:rPr>
          <w:rFonts w:asciiTheme="minorHAnsi" w:hAnsiTheme="minorHAnsi" w:cstheme="minorHAnsi"/>
          <w:bCs/>
          <w:sz w:val="22"/>
          <w:szCs w:val="22"/>
        </w:rPr>
        <w:t xml:space="preserve"> their progress. </w:t>
      </w:r>
      <w:r w:rsidR="00D77848">
        <w:rPr>
          <w:rFonts w:asciiTheme="minorHAnsi" w:hAnsiTheme="minorHAnsi" w:cstheme="minorHAnsi"/>
          <w:bCs/>
          <w:sz w:val="22"/>
          <w:szCs w:val="22"/>
        </w:rPr>
        <w:t>Across the board, t</w:t>
      </w:r>
      <w:r w:rsidR="00443EB9" w:rsidRPr="0015124A">
        <w:rPr>
          <w:rFonts w:asciiTheme="minorHAnsi" w:hAnsiTheme="minorHAnsi" w:cstheme="minorHAnsi"/>
          <w:bCs/>
          <w:sz w:val="22"/>
          <w:szCs w:val="22"/>
        </w:rPr>
        <w:t>he assessments show</w:t>
      </w:r>
      <w:r w:rsidR="00A84F5E" w:rsidRPr="0015124A">
        <w:rPr>
          <w:rFonts w:asciiTheme="minorHAnsi" w:hAnsiTheme="minorHAnsi" w:cstheme="minorHAnsi"/>
          <w:bCs/>
          <w:sz w:val="22"/>
          <w:szCs w:val="22"/>
        </w:rPr>
        <w:t>ed</w:t>
      </w:r>
      <w:r w:rsidR="00443EB9" w:rsidRPr="0015124A">
        <w:rPr>
          <w:rFonts w:asciiTheme="minorHAnsi" w:hAnsiTheme="minorHAnsi" w:cstheme="minorHAnsi"/>
          <w:bCs/>
          <w:sz w:val="22"/>
          <w:szCs w:val="22"/>
        </w:rPr>
        <w:t xml:space="preserve"> moderate </w:t>
      </w:r>
      <w:r w:rsidR="0008441B" w:rsidRPr="0015124A">
        <w:rPr>
          <w:rFonts w:asciiTheme="minorHAnsi" w:hAnsiTheme="minorHAnsi" w:cstheme="minorHAnsi"/>
          <w:bCs/>
          <w:sz w:val="22"/>
          <w:szCs w:val="22"/>
        </w:rPr>
        <w:t xml:space="preserve">to significant </w:t>
      </w:r>
      <w:r w:rsidR="00443EB9" w:rsidRPr="0015124A">
        <w:rPr>
          <w:rFonts w:asciiTheme="minorHAnsi" w:hAnsiTheme="minorHAnsi" w:cstheme="minorHAnsi"/>
          <w:bCs/>
          <w:sz w:val="22"/>
          <w:szCs w:val="22"/>
        </w:rPr>
        <w:t xml:space="preserve">improvements </w:t>
      </w:r>
      <w:r w:rsidR="00A84F5E" w:rsidRPr="0015124A">
        <w:rPr>
          <w:rFonts w:asciiTheme="minorHAnsi" w:hAnsiTheme="minorHAnsi" w:cstheme="minorHAnsi"/>
          <w:bCs/>
          <w:sz w:val="22"/>
          <w:szCs w:val="22"/>
        </w:rPr>
        <w:t>on key metrics</w:t>
      </w:r>
      <w:r w:rsidR="00D77848">
        <w:rPr>
          <w:rFonts w:asciiTheme="minorHAnsi" w:hAnsiTheme="minorHAnsi" w:cstheme="minorHAnsi"/>
          <w:bCs/>
          <w:sz w:val="22"/>
          <w:szCs w:val="22"/>
        </w:rPr>
        <w:t xml:space="preserve">, but </w:t>
      </w:r>
      <w:r w:rsidR="009A41CF">
        <w:rPr>
          <w:rFonts w:asciiTheme="minorHAnsi" w:hAnsiTheme="minorHAnsi" w:cstheme="minorHAnsi"/>
          <w:bCs/>
          <w:sz w:val="22"/>
          <w:szCs w:val="22"/>
        </w:rPr>
        <w:t>still with significant room to grow and evolve</w:t>
      </w:r>
      <w:r w:rsidR="00A84F5E" w:rsidRPr="0015124A">
        <w:rPr>
          <w:rFonts w:asciiTheme="minorHAnsi" w:hAnsiTheme="minorHAnsi" w:cstheme="minorHAnsi"/>
          <w:bCs/>
          <w:sz w:val="22"/>
          <w:szCs w:val="22"/>
        </w:rPr>
        <w:t xml:space="preserve">.  </w:t>
      </w:r>
      <w:r w:rsidR="00B57D60" w:rsidRPr="0015124A">
        <w:rPr>
          <w:rFonts w:asciiTheme="minorHAnsi" w:hAnsiTheme="minorHAnsi" w:cstheme="minorHAnsi"/>
          <w:bCs/>
          <w:sz w:val="22"/>
          <w:szCs w:val="22"/>
        </w:rPr>
        <w:t xml:space="preserve"> </w:t>
      </w:r>
      <w:r w:rsidR="0008441B" w:rsidRPr="0015124A">
        <w:rPr>
          <w:rFonts w:asciiTheme="minorHAnsi" w:hAnsiTheme="minorHAnsi" w:cstheme="minorHAnsi"/>
          <w:bCs/>
          <w:sz w:val="22"/>
          <w:szCs w:val="22"/>
        </w:rPr>
        <w:t xml:space="preserve">The main results </w:t>
      </w:r>
      <w:r w:rsidR="0006021A">
        <w:rPr>
          <w:rFonts w:asciiTheme="minorHAnsi" w:hAnsiTheme="minorHAnsi" w:cstheme="minorHAnsi"/>
          <w:bCs/>
          <w:sz w:val="22"/>
          <w:szCs w:val="22"/>
        </w:rPr>
        <w:t xml:space="preserve">for the five ISOs </w:t>
      </w:r>
      <w:r w:rsidR="0008441B" w:rsidRPr="0015124A">
        <w:rPr>
          <w:rFonts w:asciiTheme="minorHAnsi" w:hAnsiTheme="minorHAnsi" w:cstheme="minorHAnsi"/>
          <w:bCs/>
          <w:sz w:val="22"/>
          <w:szCs w:val="22"/>
        </w:rPr>
        <w:t xml:space="preserve">are presented </w:t>
      </w:r>
      <w:r w:rsidR="0006021A">
        <w:rPr>
          <w:rFonts w:asciiTheme="minorHAnsi" w:hAnsiTheme="minorHAnsi" w:cstheme="minorHAnsi"/>
          <w:bCs/>
          <w:sz w:val="22"/>
          <w:szCs w:val="22"/>
        </w:rPr>
        <w:t xml:space="preserve">in the charts </w:t>
      </w:r>
      <w:r w:rsidR="0008441B" w:rsidRPr="0015124A">
        <w:rPr>
          <w:rFonts w:asciiTheme="minorHAnsi" w:hAnsiTheme="minorHAnsi" w:cstheme="minorHAnsi"/>
          <w:bCs/>
          <w:sz w:val="22"/>
          <w:szCs w:val="22"/>
        </w:rPr>
        <w:t>below</w:t>
      </w:r>
      <w:r w:rsidR="0006021A">
        <w:rPr>
          <w:rFonts w:asciiTheme="minorHAnsi" w:hAnsiTheme="minorHAnsi" w:cstheme="minorHAnsi"/>
          <w:bCs/>
          <w:sz w:val="22"/>
          <w:szCs w:val="22"/>
        </w:rPr>
        <w:t xml:space="preserve">. Each chart provides a visual </w:t>
      </w:r>
      <w:r w:rsidR="007B1C05">
        <w:rPr>
          <w:rFonts w:asciiTheme="minorHAnsi" w:hAnsiTheme="minorHAnsi" w:cstheme="minorHAnsi"/>
          <w:bCs/>
          <w:sz w:val="22"/>
          <w:szCs w:val="22"/>
        </w:rPr>
        <w:t xml:space="preserve">of the ISO’s progress </w:t>
      </w:r>
      <w:r w:rsidR="00027ED7">
        <w:rPr>
          <w:rFonts w:asciiTheme="minorHAnsi" w:hAnsiTheme="minorHAnsi" w:cstheme="minorHAnsi"/>
          <w:bCs/>
          <w:sz w:val="22"/>
          <w:szCs w:val="22"/>
        </w:rPr>
        <w:t xml:space="preserve">across the </w:t>
      </w:r>
      <w:r w:rsidR="008C2B77">
        <w:rPr>
          <w:rFonts w:asciiTheme="minorHAnsi" w:hAnsiTheme="minorHAnsi" w:cstheme="minorHAnsi"/>
          <w:bCs/>
          <w:sz w:val="22"/>
          <w:szCs w:val="22"/>
        </w:rPr>
        <w:t>eight</w:t>
      </w:r>
      <w:r w:rsidR="00603BAC">
        <w:rPr>
          <w:rFonts w:asciiTheme="minorHAnsi" w:hAnsiTheme="minorHAnsi" w:cstheme="minorHAnsi"/>
          <w:bCs/>
          <w:sz w:val="22"/>
          <w:szCs w:val="22"/>
        </w:rPr>
        <w:t xml:space="preserve"> associated</w:t>
      </w:r>
      <w:r w:rsidR="008C2B77">
        <w:rPr>
          <w:rFonts w:asciiTheme="minorHAnsi" w:hAnsiTheme="minorHAnsi" w:cstheme="minorHAnsi"/>
          <w:bCs/>
          <w:sz w:val="22"/>
          <w:szCs w:val="22"/>
        </w:rPr>
        <w:t xml:space="preserve"> areas, as well as the quantitative scores</w:t>
      </w:r>
      <w:r w:rsidR="00027ED7">
        <w:rPr>
          <w:rFonts w:asciiTheme="minorHAnsi" w:hAnsiTheme="minorHAnsi" w:cstheme="minorHAnsi"/>
          <w:bCs/>
          <w:sz w:val="22"/>
          <w:szCs w:val="22"/>
        </w:rPr>
        <w:t xml:space="preserve"> for </w:t>
      </w:r>
      <w:r w:rsidR="00603BAC">
        <w:rPr>
          <w:rFonts w:asciiTheme="minorHAnsi" w:hAnsiTheme="minorHAnsi" w:cstheme="minorHAnsi"/>
          <w:bCs/>
          <w:sz w:val="22"/>
          <w:szCs w:val="22"/>
        </w:rPr>
        <w:t>each component.</w:t>
      </w:r>
    </w:p>
    <w:p w14:paraId="5F9367A9" w14:textId="1EF8164D" w:rsidR="00524303" w:rsidRDefault="00DC42B1" w:rsidP="0015124A">
      <w:pPr>
        <w:spacing w:after="160" w:line="259" w:lineRule="auto"/>
        <w:rPr>
          <w:rFonts w:asciiTheme="minorHAnsi" w:hAnsiTheme="minorHAnsi" w:cstheme="minorHAnsi"/>
          <w:i/>
        </w:rPr>
        <w:sectPr w:rsidR="00524303" w:rsidSect="00944E79">
          <w:footerReference w:type="default" r:id="rId13"/>
          <w:footerReference w:type="first" r:id="rId14"/>
          <w:pgSz w:w="11900" w:h="16840" w:orient="landscape" w:code="9"/>
          <w:pgMar w:top="1418" w:right="1418" w:bottom="1418" w:left="1418" w:header="709" w:footer="709" w:gutter="0"/>
          <w:cols w:space="708"/>
          <w:docGrid w:linePitch="360"/>
        </w:sectPr>
      </w:pPr>
      <w:r w:rsidRPr="00101032">
        <w:rPr>
          <w:rFonts w:asciiTheme="minorHAnsi" w:hAnsiTheme="minorHAnsi" w:cstheme="minorHAnsi"/>
          <w:i/>
          <w:noProof/>
        </w:rPr>
        <w:lastRenderedPageBreak/>
        <mc:AlternateContent>
          <mc:Choice Requires="wps">
            <w:drawing>
              <wp:anchor distT="182880" distB="182880" distL="114300" distR="114300" simplePos="0" relativeHeight="251658243" behindDoc="0" locked="0" layoutInCell="1" allowOverlap="1" wp14:anchorId="1F63F12B" wp14:editId="000683FB">
                <wp:simplePos x="0" y="0"/>
                <wp:positionH relativeFrom="margin">
                  <wp:align>left</wp:align>
                </wp:positionH>
                <wp:positionV relativeFrom="margin">
                  <wp:align>top</wp:align>
                </wp:positionV>
                <wp:extent cx="5913120" cy="7642860"/>
                <wp:effectExtent l="0" t="0" r="11430" b="15240"/>
                <wp:wrapTopAndBottom/>
                <wp:docPr id="11" name="Rectangle 11" descr="Color-block pull quote"/>
                <wp:cNvGraphicFramePr/>
                <a:graphic xmlns:a="http://schemas.openxmlformats.org/drawingml/2006/main">
                  <a:graphicData uri="http://schemas.microsoft.com/office/word/2010/wordprocessingShape">
                    <wps:wsp>
                      <wps:cNvSpPr/>
                      <wps:spPr>
                        <a:xfrm>
                          <a:off x="0" y="0"/>
                          <a:ext cx="5913120" cy="7642860"/>
                        </a:xfrm>
                        <a:prstGeom prst="rect">
                          <a:avLst/>
                        </a:prstGeom>
                        <a:solidFill>
                          <a:schemeClr val="accent1">
                            <a:lumMod val="60000"/>
                            <a:lumOff val="40000"/>
                          </a:schemeClr>
                        </a:solidFill>
                        <a:ln w="19050">
                          <a:solidFill>
                            <a:srgbClr val="5B9BD5">
                              <a:lumMod val="75000"/>
                            </a:srgbClr>
                          </a:solidFill>
                          <a:prstDash val="solid"/>
                        </a:ln>
                        <a:effectLst/>
                      </wps:spPr>
                      <wps:txbx>
                        <w:txbxContent>
                          <w:p w14:paraId="33FD944C" w14:textId="3CADF1C2" w:rsidR="00FB4A87" w:rsidRPr="0015124A" w:rsidRDefault="00FB4A87" w:rsidP="003E73EB">
                            <w:pPr>
                              <w:pStyle w:val="Title"/>
                              <w:jc w:val="center"/>
                              <w:rPr>
                                <w:b/>
                                <w:sz w:val="44"/>
                                <w:lang w:val="en-US"/>
                              </w:rPr>
                            </w:pPr>
                            <w:r>
                              <w:rPr>
                                <w:b/>
                                <w:sz w:val="44"/>
                                <w:lang w:val="en-US"/>
                              </w:rPr>
                              <w:t>ISO Organizational Growth:</w:t>
                            </w:r>
                            <w:r>
                              <w:rPr>
                                <w:b/>
                                <w:sz w:val="44"/>
                                <w:lang w:val="en-US"/>
                              </w:rPr>
                              <w:br/>
                              <w:t>ACB</w:t>
                            </w:r>
                          </w:p>
                          <w:p w14:paraId="42B2E98B" w14:textId="59E3B12A" w:rsidR="00FB4A87" w:rsidRPr="0015124A" w:rsidRDefault="00FB4A87" w:rsidP="0015124A">
                            <w:pPr>
                              <w:pStyle w:val="TableText"/>
                              <w:jc w:val="both"/>
                              <w:rPr>
                                <w:rFonts w:asciiTheme="minorHAnsi" w:hAnsiTheme="minorHAnsi"/>
                                <w:sz w:val="22"/>
                                <w:szCs w:val="22"/>
                              </w:rPr>
                            </w:pPr>
                            <w:r w:rsidRPr="0015124A">
                              <w:rPr>
                                <w:rFonts w:asciiTheme="minorHAnsi" w:hAnsiTheme="minorHAnsi" w:cs="Angsana New"/>
                                <w:sz w:val="22"/>
                                <w:szCs w:val="22"/>
                                <w:lang w:val="en-US" w:eastAsia="en-US"/>
                              </w:rPr>
                              <w:t xml:space="preserve">ACB’s overall Organizational Capacity Index </w:t>
                            </w:r>
                            <w:r>
                              <w:rPr>
                                <w:rFonts w:asciiTheme="minorHAnsi" w:hAnsiTheme="minorHAnsi" w:cs="Angsana New"/>
                                <w:sz w:val="22"/>
                                <w:szCs w:val="22"/>
                                <w:lang w:val="en-US" w:eastAsia="en-US"/>
                              </w:rPr>
                              <w:t xml:space="preserve">score </w:t>
                            </w:r>
                            <w:r w:rsidRPr="0015124A">
                              <w:rPr>
                                <w:rFonts w:asciiTheme="minorHAnsi" w:hAnsiTheme="minorHAnsi" w:cs="Angsana New"/>
                                <w:sz w:val="22"/>
                                <w:szCs w:val="22"/>
                                <w:lang w:val="en-US" w:eastAsia="en-US"/>
                              </w:rPr>
                              <w:t xml:space="preserve">improved by 51% from 1.1 / 4 to 2.2 / 4. The </w:t>
                            </w:r>
                            <w:r>
                              <w:rPr>
                                <w:rFonts w:asciiTheme="minorHAnsi" w:hAnsiTheme="minorHAnsi" w:cs="Angsana New"/>
                                <w:sz w:val="22"/>
                                <w:szCs w:val="22"/>
                                <w:lang w:val="en-US" w:eastAsia="en-US"/>
                              </w:rPr>
                              <w:t xml:space="preserve">most significant </w:t>
                            </w:r>
                            <w:r w:rsidRPr="0015124A">
                              <w:rPr>
                                <w:rFonts w:asciiTheme="minorHAnsi" w:hAnsiTheme="minorHAnsi" w:cs="Angsana New"/>
                                <w:sz w:val="22"/>
                                <w:szCs w:val="22"/>
                                <w:lang w:val="en-US" w:eastAsia="en-US"/>
                              </w:rPr>
                              <w:t xml:space="preserve">improvement was </w:t>
                            </w:r>
                            <w:r>
                              <w:rPr>
                                <w:rFonts w:asciiTheme="minorHAnsi" w:hAnsiTheme="minorHAnsi" w:cs="Angsana New"/>
                                <w:sz w:val="22"/>
                                <w:szCs w:val="22"/>
                                <w:lang w:val="en-US" w:eastAsia="en-US"/>
                              </w:rPr>
                              <w:t>in</w:t>
                            </w:r>
                            <w:r w:rsidRPr="0015124A">
                              <w:rPr>
                                <w:rFonts w:asciiTheme="minorHAnsi" w:hAnsiTheme="minorHAnsi" w:cs="Angsana New"/>
                                <w:sz w:val="22"/>
                                <w:szCs w:val="22"/>
                                <w:lang w:val="en-US" w:eastAsia="en-US"/>
                              </w:rPr>
                              <w:t xml:space="preserve"> </w:t>
                            </w:r>
                            <w:r>
                              <w:rPr>
                                <w:rFonts w:asciiTheme="minorHAnsi" w:hAnsiTheme="minorHAnsi" w:cs="Angsana New"/>
                                <w:sz w:val="22"/>
                                <w:szCs w:val="22"/>
                                <w:lang w:val="en-US" w:eastAsia="en-US"/>
                              </w:rPr>
                              <w:t>the</w:t>
                            </w:r>
                            <w:r w:rsidRPr="0015124A">
                              <w:rPr>
                                <w:rFonts w:asciiTheme="minorHAnsi" w:hAnsiTheme="minorHAnsi" w:cs="Angsana New"/>
                                <w:sz w:val="22"/>
                                <w:szCs w:val="22"/>
                                <w:lang w:val="en-US" w:eastAsia="en-US"/>
                              </w:rPr>
                              <w:t xml:space="preserve"> Financial &amp; Accounting </w:t>
                            </w:r>
                            <w:r>
                              <w:rPr>
                                <w:rFonts w:asciiTheme="minorHAnsi" w:hAnsiTheme="minorHAnsi" w:cs="Angsana New"/>
                                <w:sz w:val="22"/>
                                <w:szCs w:val="22"/>
                                <w:lang w:val="en-US" w:eastAsia="en-US"/>
                              </w:rPr>
                              <w:t xml:space="preserve">component </w:t>
                            </w:r>
                            <w:r w:rsidRPr="0015124A">
                              <w:rPr>
                                <w:rFonts w:asciiTheme="minorHAnsi" w:hAnsiTheme="minorHAnsi" w:cs="Angsana New"/>
                                <w:sz w:val="22"/>
                                <w:szCs w:val="22"/>
                                <w:lang w:val="en-US" w:eastAsia="en-US"/>
                              </w:rPr>
                              <w:t xml:space="preserve">(+ 83%). The Program Management and Quality Control component remains </w:t>
                            </w:r>
                            <w:r>
                              <w:rPr>
                                <w:rFonts w:asciiTheme="minorHAnsi" w:hAnsiTheme="minorHAnsi" w:cs="Angsana New"/>
                                <w:sz w:val="22"/>
                                <w:szCs w:val="22"/>
                                <w:lang w:val="en-US" w:eastAsia="en-US"/>
                              </w:rPr>
                              <w:t>its</w:t>
                            </w:r>
                            <w:r w:rsidRPr="0015124A">
                              <w:rPr>
                                <w:rFonts w:asciiTheme="minorHAnsi" w:hAnsiTheme="minorHAnsi" w:cs="Angsana New"/>
                                <w:sz w:val="22"/>
                                <w:szCs w:val="22"/>
                                <w:lang w:val="en-US" w:eastAsia="en-US"/>
                              </w:rPr>
                              <w:t xml:space="preserve"> weakest link, with a shortfall of -2.3 points compared to the expected results (on a scale of 1 to 4).</w:t>
                            </w:r>
                          </w:p>
                          <w:p w14:paraId="00576A74" w14:textId="148438B6" w:rsidR="00FB4A87" w:rsidRPr="00F72BB8" w:rsidRDefault="00FB4A87" w:rsidP="003E73EB">
                            <w:r>
                              <w:rPr>
                                <w:noProof/>
                              </w:rPr>
                              <w:drawing>
                                <wp:inline distT="0" distB="0" distL="0" distR="0" wp14:anchorId="55FE59B0" wp14:editId="6742E4F7">
                                  <wp:extent cx="5162550" cy="4198620"/>
                                  <wp:effectExtent l="0" t="0" r="0" b="11430"/>
                                  <wp:docPr id="4" name="Chart 4">
                                    <a:extLst xmlns:a="http://schemas.openxmlformats.org/drawingml/2006/main">
                                      <a:ext uri="{FF2B5EF4-FFF2-40B4-BE49-F238E27FC236}">
                                        <a16:creationId xmlns:a16="http://schemas.microsoft.com/office/drawing/2014/main" id="{E3BF81F2-8352-479E-840C-F9F35050D6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bl>
                            <w:tblPr>
                              <w:tblW w:w="81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94"/>
                              <w:gridCol w:w="772"/>
                              <w:gridCol w:w="772"/>
                              <w:gridCol w:w="892"/>
                              <w:gridCol w:w="820"/>
                            </w:tblGrid>
                            <w:tr w:rsidR="00FB4A87" w:rsidRPr="00F75A9B" w14:paraId="353986B4" w14:textId="77777777" w:rsidTr="0015124A">
                              <w:trPr>
                                <w:trHeight w:val="300"/>
                              </w:trPr>
                              <w:tc>
                                <w:tcPr>
                                  <w:tcW w:w="4894" w:type="dxa"/>
                                  <w:shd w:val="clear" w:color="auto" w:fill="auto"/>
                                  <w:noWrap/>
                                  <w:vAlign w:val="bottom"/>
                                  <w:hideMark/>
                                </w:tcPr>
                                <w:p w14:paraId="6F8BCDF8" w14:textId="77777777" w:rsidR="00FB4A87" w:rsidRPr="0015124A" w:rsidRDefault="00FB4A87" w:rsidP="00524303">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72" w:type="dxa"/>
                                  <w:shd w:val="clear" w:color="auto" w:fill="auto"/>
                                  <w:noWrap/>
                                  <w:vAlign w:val="bottom"/>
                                  <w:hideMark/>
                                </w:tcPr>
                                <w:p w14:paraId="61698A45" w14:textId="31342A1C" w:rsidR="00FB4A87" w:rsidRPr="0015124A" w:rsidRDefault="00FB4A87" w:rsidP="00524303">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6</w:t>
                                  </w:r>
                                </w:p>
                              </w:tc>
                              <w:tc>
                                <w:tcPr>
                                  <w:tcW w:w="772" w:type="dxa"/>
                                  <w:shd w:val="clear" w:color="auto" w:fill="auto"/>
                                  <w:noWrap/>
                                  <w:vAlign w:val="bottom"/>
                                  <w:hideMark/>
                                </w:tcPr>
                                <w:p w14:paraId="28EA578D" w14:textId="6E82AE5C" w:rsidR="00FB4A87" w:rsidRPr="0015124A" w:rsidRDefault="00FB4A87" w:rsidP="00524303">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7</w:t>
                                  </w:r>
                                </w:p>
                              </w:tc>
                              <w:tc>
                                <w:tcPr>
                                  <w:tcW w:w="892" w:type="dxa"/>
                                  <w:shd w:val="clear" w:color="auto" w:fill="auto"/>
                                  <w:noWrap/>
                                  <w:vAlign w:val="bottom"/>
                                  <w:hideMark/>
                                </w:tcPr>
                                <w:p w14:paraId="412D97EF" w14:textId="77777777" w:rsidR="00FB4A87" w:rsidRPr="0015124A" w:rsidRDefault="00FB4A87" w:rsidP="00524303">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20" w:type="dxa"/>
                                  <w:shd w:val="clear" w:color="auto" w:fill="auto"/>
                                  <w:noWrap/>
                                  <w:vAlign w:val="bottom"/>
                                  <w:hideMark/>
                                </w:tcPr>
                                <w:p w14:paraId="0D2A9241" w14:textId="77777777" w:rsidR="00FB4A87" w:rsidRPr="0015124A" w:rsidRDefault="00FB4A87" w:rsidP="00524303">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341EC8" w14:paraId="5EF6156E" w14:textId="77777777" w:rsidTr="0015124A">
                              <w:trPr>
                                <w:trHeight w:val="87"/>
                              </w:trPr>
                              <w:tc>
                                <w:tcPr>
                                  <w:tcW w:w="4894" w:type="dxa"/>
                                  <w:shd w:val="clear" w:color="auto" w:fill="auto"/>
                                  <w:noWrap/>
                                  <w:hideMark/>
                                </w:tcPr>
                                <w:p w14:paraId="7AF17EFB"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72" w:type="dxa"/>
                                  <w:shd w:val="clear" w:color="auto" w:fill="auto"/>
                                  <w:noWrap/>
                                  <w:hideMark/>
                                </w:tcPr>
                                <w:p w14:paraId="1DA149FD"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hideMark/>
                                </w:tcPr>
                                <w:p w14:paraId="4FA02A7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2.6</w:t>
                                  </w:r>
                                </w:p>
                              </w:tc>
                              <w:tc>
                                <w:tcPr>
                                  <w:tcW w:w="892" w:type="dxa"/>
                                  <w:shd w:val="clear" w:color="auto" w:fill="auto"/>
                                  <w:noWrap/>
                                </w:tcPr>
                                <w:p w14:paraId="4E8A73AB"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62%</w:t>
                                  </w:r>
                                </w:p>
                              </w:tc>
                              <w:tc>
                                <w:tcPr>
                                  <w:tcW w:w="820" w:type="dxa"/>
                                  <w:shd w:val="clear" w:color="auto" w:fill="auto"/>
                                  <w:noWrap/>
                                  <w:vAlign w:val="bottom"/>
                                </w:tcPr>
                                <w:p w14:paraId="30844FCC"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-1.4</w:t>
                                  </w:r>
                                </w:p>
                              </w:tc>
                            </w:tr>
                            <w:tr w:rsidR="00FB4A87" w:rsidRPr="00341EC8" w14:paraId="13F52A5D" w14:textId="77777777" w:rsidTr="0015124A">
                              <w:trPr>
                                <w:trHeight w:val="70"/>
                              </w:trPr>
                              <w:tc>
                                <w:tcPr>
                                  <w:tcW w:w="4894" w:type="dxa"/>
                                  <w:shd w:val="clear" w:color="auto" w:fill="F7CAAC" w:themeFill="accent2" w:themeFillTint="66"/>
                                  <w:noWrap/>
                                  <w:hideMark/>
                                </w:tcPr>
                                <w:p w14:paraId="21A11260"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72" w:type="dxa"/>
                                  <w:shd w:val="clear" w:color="auto" w:fill="auto"/>
                                  <w:noWrap/>
                                  <w:hideMark/>
                                </w:tcPr>
                                <w:p w14:paraId="3B4AB88E"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hideMark/>
                                </w:tcPr>
                                <w:p w14:paraId="3C96E498"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c>
                                <w:tcPr>
                                  <w:tcW w:w="892" w:type="dxa"/>
                                  <w:shd w:val="clear" w:color="auto" w:fill="auto"/>
                                  <w:noWrap/>
                                </w:tcPr>
                                <w:p w14:paraId="03CC803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43%</w:t>
                                  </w:r>
                                </w:p>
                              </w:tc>
                              <w:tc>
                                <w:tcPr>
                                  <w:tcW w:w="820" w:type="dxa"/>
                                  <w:shd w:val="clear" w:color="auto" w:fill="F7CAAC" w:themeFill="accent2" w:themeFillTint="66"/>
                                  <w:noWrap/>
                                  <w:vAlign w:val="bottom"/>
                                </w:tcPr>
                                <w:p w14:paraId="575FDED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r>
                            <w:tr w:rsidR="00FB4A87" w:rsidRPr="00341EC8" w14:paraId="05ADCABD" w14:textId="77777777" w:rsidTr="0015124A">
                              <w:trPr>
                                <w:trHeight w:val="70"/>
                              </w:trPr>
                              <w:tc>
                                <w:tcPr>
                                  <w:tcW w:w="4894" w:type="dxa"/>
                                  <w:shd w:val="clear" w:color="auto" w:fill="C5E0B3" w:themeFill="accent6" w:themeFillTint="66"/>
                                  <w:noWrap/>
                                  <w:hideMark/>
                                </w:tcPr>
                                <w:p w14:paraId="3F66EB1B"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72" w:type="dxa"/>
                                  <w:shd w:val="clear" w:color="auto" w:fill="auto"/>
                                  <w:noWrap/>
                                  <w:hideMark/>
                                </w:tcPr>
                                <w:p w14:paraId="6A5642EC"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0.4</w:t>
                                  </w:r>
                                </w:p>
                              </w:tc>
                              <w:tc>
                                <w:tcPr>
                                  <w:tcW w:w="772" w:type="dxa"/>
                                  <w:shd w:val="clear" w:color="auto" w:fill="auto"/>
                                  <w:noWrap/>
                                  <w:hideMark/>
                                </w:tcPr>
                                <w:p w14:paraId="0A5248F4"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2.4</w:t>
                                  </w:r>
                                </w:p>
                              </w:tc>
                              <w:tc>
                                <w:tcPr>
                                  <w:tcW w:w="892" w:type="dxa"/>
                                  <w:shd w:val="clear" w:color="auto" w:fill="C5E0B3" w:themeFill="accent6" w:themeFillTint="66"/>
                                  <w:noWrap/>
                                </w:tcPr>
                                <w:p w14:paraId="11C57DB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83%</w:t>
                                  </w:r>
                                </w:p>
                              </w:tc>
                              <w:tc>
                                <w:tcPr>
                                  <w:tcW w:w="820" w:type="dxa"/>
                                  <w:shd w:val="clear" w:color="auto" w:fill="auto"/>
                                  <w:noWrap/>
                                  <w:vAlign w:val="bottom"/>
                                </w:tcPr>
                                <w:p w14:paraId="60750E2D"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-1.6</w:t>
                                  </w:r>
                                </w:p>
                              </w:tc>
                            </w:tr>
                            <w:tr w:rsidR="00FB4A87" w:rsidRPr="00341EC8" w14:paraId="4ABAA630" w14:textId="77777777" w:rsidTr="0015124A">
                              <w:trPr>
                                <w:trHeight w:val="70"/>
                              </w:trPr>
                              <w:tc>
                                <w:tcPr>
                                  <w:tcW w:w="4894" w:type="dxa"/>
                                  <w:shd w:val="clear" w:color="auto" w:fill="auto"/>
                                  <w:noWrap/>
                                  <w:hideMark/>
                                </w:tcPr>
                                <w:p w14:paraId="774767D5" w14:textId="0F107732"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72" w:type="dxa"/>
                                  <w:shd w:val="clear" w:color="auto" w:fill="auto"/>
                                  <w:noWrap/>
                                  <w:hideMark/>
                                </w:tcPr>
                                <w:p w14:paraId="096758E8"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hideMark/>
                                </w:tcPr>
                                <w:p w14:paraId="5CCA7FF1"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auto"/>
                                  <w:noWrap/>
                                </w:tcPr>
                                <w:p w14:paraId="5F9B1B36"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20" w:type="dxa"/>
                                  <w:shd w:val="clear" w:color="auto" w:fill="FBE4D5" w:themeFill="accent2" w:themeFillTint="33"/>
                                  <w:noWrap/>
                                  <w:vAlign w:val="bottom"/>
                                </w:tcPr>
                                <w:p w14:paraId="5C6FDE93"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341EC8" w14:paraId="48353D7F" w14:textId="77777777" w:rsidTr="0015124A">
                              <w:trPr>
                                <w:trHeight w:val="70"/>
                              </w:trPr>
                              <w:tc>
                                <w:tcPr>
                                  <w:tcW w:w="4894" w:type="dxa"/>
                                  <w:shd w:val="clear" w:color="auto" w:fill="auto"/>
                                  <w:noWrap/>
                                  <w:hideMark/>
                                </w:tcPr>
                                <w:p w14:paraId="758651C8"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72" w:type="dxa"/>
                                  <w:shd w:val="clear" w:color="auto" w:fill="auto"/>
                                  <w:noWrap/>
                                  <w:hideMark/>
                                </w:tcPr>
                                <w:p w14:paraId="3CFC5766"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hideMark/>
                                </w:tcPr>
                                <w:p w14:paraId="37B1B3B4"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892" w:type="dxa"/>
                                  <w:shd w:val="clear" w:color="auto" w:fill="auto"/>
                                  <w:noWrap/>
                                </w:tcPr>
                                <w:p w14:paraId="3747DD74"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57%</w:t>
                                  </w:r>
                                </w:p>
                              </w:tc>
                              <w:tc>
                                <w:tcPr>
                                  <w:tcW w:w="820" w:type="dxa"/>
                                  <w:shd w:val="clear" w:color="auto" w:fill="auto"/>
                                  <w:noWrap/>
                                  <w:vAlign w:val="bottom"/>
                                </w:tcPr>
                                <w:p w14:paraId="5B07758B"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-1.7</w:t>
                                  </w:r>
                                </w:p>
                              </w:tc>
                            </w:tr>
                            <w:tr w:rsidR="00FB4A87" w:rsidRPr="00341EC8" w14:paraId="6D7A64D5" w14:textId="77777777" w:rsidTr="0015124A">
                              <w:trPr>
                                <w:trHeight w:val="70"/>
                              </w:trPr>
                              <w:tc>
                                <w:tcPr>
                                  <w:tcW w:w="4894" w:type="dxa"/>
                                  <w:shd w:val="clear" w:color="auto" w:fill="auto"/>
                                  <w:noWrap/>
                                  <w:hideMark/>
                                </w:tcPr>
                                <w:p w14:paraId="3D850F79"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72" w:type="dxa"/>
                                  <w:shd w:val="clear" w:color="auto" w:fill="auto"/>
                                  <w:noWrap/>
                                  <w:hideMark/>
                                </w:tcPr>
                                <w:p w14:paraId="34AF62BC"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1.5</w:t>
                                  </w:r>
                                </w:p>
                              </w:tc>
                              <w:tc>
                                <w:tcPr>
                                  <w:tcW w:w="772" w:type="dxa"/>
                                  <w:shd w:val="clear" w:color="auto" w:fill="auto"/>
                                  <w:noWrap/>
                                  <w:hideMark/>
                                </w:tcPr>
                                <w:p w14:paraId="476B8E9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892" w:type="dxa"/>
                                  <w:shd w:val="clear" w:color="auto" w:fill="auto"/>
                                  <w:noWrap/>
                                </w:tcPr>
                                <w:p w14:paraId="044A8EA7"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31%</w:t>
                                  </w:r>
                                </w:p>
                              </w:tc>
                              <w:tc>
                                <w:tcPr>
                                  <w:tcW w:w="820" w:type="dxa"/>
                                  <w:shd w:val="clear" w:color="auto" w:fill="auto"/>
                                  <w:noWrap/>
                                  <w:vAlign w:val="bottom"/>
                                </w:tcPr>
                                <w:p w14:paraId="3B4F54F1"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341EC8" w14:paraId="7B393DE3" w14:textId="77777777" w:rsidTr="0015124A">
                              <w:trPr>
                                <w:trHeight w:val="87"/>
                              </w:trPr>
                              <w:tc>
                                <w:tcPr>
                                  <w:tcW w:w="4894" w:type="dxa"/>
                                  <w:shd w:val="clear" w:color="auto" w:fill="auto"/>
                                  <w:noWrap/>
                                </w:tcPr>
                                <w:p w14:paraId="0B7B43EE" w14:textId="3655B812"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7-Intermediat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72" w:type="dxa"/>
                                  <w:shd w:val="clear" w:color="auto" w:fill="auto"/>
                                  <w:noWrap/>
                                </w:tcPr>
                                <w:p w14:paraId="12E9C161"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tcPr>
                                <w:p w14:paraId="2CAC5765"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auto"/>
                                  <w:noWrap/>
                                </w:tcPr>
                                <w:p w14:paraId="6AA17729"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20" w:type="dxa"/>
                                  <w:shd w:val="clear" w:color="auto" w:fill="FBE4D5" w:themeFill="accent2" w:themeFillTint="33"/>
                                  <w:noWrap/>
                                  <w:vAlign w:val="bottom"/>
                                </w:tcPr>
                                <w:p w14:paraId="4F6545F2"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341EC8" w14:paraId="3B96DC13" w14:textId="77777777" w:rsidTr="0015124A">
                              <w:trPr>
                                <w:trHeight w:val="87"/>
                              </w:trPr>
                              <w:tc>
                                <w:tcPr>
                                  <w:tcW w:w="4894" w:type="dxa"/>
                                  <w:shd w:val="clear" w:color="auto" w:fill="auto"/>
                                  <w:noWrap/>
                                </w:tcPr>
                                <w:p w14:paraId="5E0819A9" w14:textId="59F5D1B4"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72" w:type="dxa"/>
                                  <w:shd w:val="clear" w:color="auto" w:fill="auto"/>
                                  <w:noWrap/>
                                </w:tcPr>
                                <w:p w14:paraId="77CD4D52"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c>
                                <w:tcPr>
                                  <w:tcW w:w="772" w:type="dxa"/>
                                  <w:shd w:val="clear" w:color="auto" w:fill="auto"/>
                                  <w:noWrap/>
                                </w:tcPr>
                                <w:p w14:paraId="1A1C3655"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892" w:type="dxa"/>
                                  <w:shd w:val="clear" w:color="auto" w:fill="auto"/>
                                  <w:noWrap/>
                                </w:tcPr>
                                <w:p w14:paraId="475D11F3"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820" w:type="dxa"/>
                                  <w:shd w:val="clear" w:color="auto" w:fill="auto"/>
                                  <w:noWrap/>
                                  <w:vAlign w:val="bottom"/>
                                </w:tcPr>
                                <w:p w14:paraId="58868486"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341EC8" w14:paraId="67BBA9F3" w14:textId="77777777" w:rsidTr="0015124A">
                              <w:trPr>
                                <w:trHeight w:val="137"/>
                              </w:trPr>
                              <w:tc>
                                <w:tcPr>
                                  <w:tcW w:w="4894" w:type="dxa"/>
                                  <w:shd w:val="clear" w:color="auto" w:fill="auto"/>
                                  <w:noWrap/>
                                  <w:vAlign w:val="center"/>
                                  <w:hideMark/>
                                </w:tcPr>
                                <w:p w14:paraId="2585A51D" w14:textId="77777777" w:rsidR="00FB4A87" w:rsidRPr="0015124A" w:rsidRDefault="00FB4A87" w:rsidP="00524303">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 Global OD Score</w:t>
                                  </w:r>
                                </w:p>
                              </w:tc>
                              <w:tc>
                                <w:tcPr>
                                  <w:tcW w:w="772" w:type="dxa"/>
                                  <w:shd w:val="clear" w:color="auto" w:fill="auto"/>
                                  <w:noWrap/>
                                  <w:vAlign w:val="bottom"/>
                                </w:tcPr>
                                <w:p w14:paraId="131C05B5" w14:textId="77777777" w:rsidR="00FB4A87" w:rsidRPr="0015124A" w:rsidRDefault="00FB4A87" w:rsidP="00524303">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1.1</w:t>
                                  </w:r>
                                </w:p>
                              </w:tc>
                              <w:tc>
                                <w:tcPr>
                                  <w:tcW w:w="772" w:type="dxa"/>
                                  <w:shd w:val="clear" w:color="auto" w:fill="auto"/>
                                  <w:noWrap/>
                                  <w:vAlign w:val="bottom"/>
                                </w:tcPr>
                                <w:p w14:paraId="35139EC3" w14:textId="77777777" w:rsidR="00FB4A87" w:rsidRPr="0015124A" w:rsidRDefault="00FB4A87" w:rsidP="00524303">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2.2</w:t>
                                  </w:r>
                                </w:p>
                              </w:tc>
                              <w:tc>
                                <w:tcPr>
                                  <w:tcW w:w="892" w:type="dxa"/>
                                  <w:shd w:val="clear" w:color="auto" w:fill="auto"/>
                                  <w:noWrap/>
                                  <w:vAlign w:val="center"/>
                                </w:tcPr>
                                <w:p w14:paraId="4CBE668C" w14:textId="77777777" w:rsidR="00FB4A87" w:rsidRPr="0015124A" w:rsidRDefault="00FB4A87" w:rsidP="00524303">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51%</w:t>
                                  </w:r>
                                </w:p>
                              </w:tc>
                              <w:tc>
                                <w:tcPr>
                                  <w:tcW w:w="820" w:type="dxa"/>
                                  <w:shd w:val="clear" w:color="auto" w:fill="auto"/>
                                  <w:noWrap/>
                                  <w:vAlign w:val="bottom"/>
                                </w:tcPr>
                                <w:p w14:paraId="3F70DC2E"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bl>
                          <w:p w14:paraId="385A88A6" w14:textId="77777777" w:rsidR="00FB4A87" w:rsidRDefault="00FB4A87" w:rsidP="003E73EB">
                            <w:pPr>
                              <w:rPr>
                                <w:color w:val="FFFFFF" w:themeColor="background1"/>
                              </w:rPr>
                            </w:pP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3F12B" id="Rectangle 11" o:spid="_x0000_s1028" alt="Color-block pull quote" style="position:absolute;margin-left:0;margin-top:0;width:465.6pt;height:601.8pt;z-index:251658243;visibility:visible;mso-wrap-style:square;mso-width-percent:0;mso-height-percent:0;mso-wrap-distance-left:9pt;mso-wrap-distance-top:14.4pt;mso-wrap-distance-right:9pt;mso-wrap-distance-bottom:14.4pt;mso-position-horizontal:lef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" fillcolor="#9cc2e5 [1940]" strokecolor="#2e75b6" strokeweight="1.5pt">
                <v:textbox inset="28.8pt,7.2pt,28.8pt,7.2pt">
                  <w:txbxContent>
                    <w:p w14:paraId="33FD944C" w14:textId="3CADF1C2" w:rsidR="00FB4A87" w:rsidRPr="0015124A" w:rsidRDefault="00FB4A87" w:rsidP="003E73EB">
                      <w:pPr>
                        <w:pStyle w:val="Title"/>
                        <w:jc w:val="center"/>
                        <w:rPr>
                          <w:b/>
                          <w:sz w:val="44"/>
                          <w:lang w:val="en-US"/>
                        </w:rPr>
                      </w:pPr>
                      <w:r>
                        <w:rPr>
                          <w:b/>
                          <w:sz w:val="44"/>
                          <w:lang w:val="en-US"/>
                        </w:rPr>
                        <w:t>ISO Organizational Growth:</w:t>
                      </w:r>
                      <w:r>
                        <w:rPr>
                          <w:b/>
                          <w:sz w:val="44"/>
                          <w:lang w:val="en-US"/>
                        </w:rPr>
                        <w:br/>
                        <w:t>ACB</w:t>
                      </w:r>
                    </w:p>
                    <w:p w14:paraId="42B2E98B" w14:textId="59E3B12A" w:rsidR="00FB4A87" w:rsidRPr="0015124A" w:rsidRDefault="00FB4A87" w:rsidP="0015124A">
                      <w:pPr>
                        <w:pStyle w:val="TableText"/>
                        <w:jc w:val="both"/>
                        <w:rPr>
                          <w:rFonts w:asciiTheme="minorHAnsi" w:hAnsiTheme="minorHAnsi"/>
                          <w:sz w:val="22"/>
                          <w:szCs w:val="22"/>
                        </w:rPr>
                      </w:pPr>
                      <w:r w:rsidRPr="0015124A">
                        <w:rPr>
                          <w:rFonts w:asciiTheme="minorHAnsi" w:hAnsiTheme="minorHAnsi" w:cs="Angsana New"/>
                          <w:sz w:val="22"/>
                          <w:szCs w:val="22"/>
                          <w:lang w:val="en-US" w:eastAsia="en-US"/>
                        </w:rPr>
                        <w:t xml:space="preserve">ACB’s overall Organizational Capacity Index </w:t>
                      </w:r>
                      <w:r>
                        <w:rPr>
                          <w:rFonts w:asciiTheme="minorHAnsi" w:hAnsiTheme="minorHAnsi" w:cs="Angsana New"/>
                          <w:sz w:val="22"/>
                          <w:szCs w:val="22"/>
                          <w:lang w:val="en-US" w:eastAsia="en-US"/>
                        </w:rPr>
                        <w:t xml:space="preserve">score </w:t>
                      </w:r>
                      <w:r w:rsidRPr="0015124A">
                        <w:rPr>
                          <w:rFonts w:asciiTheme="minorHAnsi" w:hAnsiTheme="minorHAnsi" w:cs="Angsana New"/>
                          <w:sz w:val="22"/>
                          <w:szCs w:val="22"/>
                          <w:lang w:val="en-US" w:eastAsia="en-US"/>
                        </w:rPr>
                        <w:t xml:space="preserve">improved by 51% from 1.1 / 4 to 2.2 / 4. The </w:t>
                      </w:r>
                      <w:r>
                        <w:rPr>
                          <w:rFonts w:asciiTheme="minorHAnsi" w:hAnsiTheme="minorHAnsi" w:cs="Angsana New"/>
                          <w:sz w:val="22"/>
                          <w:szCs w:val="22"/>
                          <w:lang w:val="en-US" w:eastAsia="en-US"/>
                        </w:rPr>
                        <w:t xml:space="preserve">most significant </w:t>
                      </w:r>
                      <w:r w:rsidRPr="0015124A">
                        <w:rPr>
                          <w:rFonts w:asciiTheme="minorHAnsi" w:hAnsiTheme="minorHAnsi" w:cs="Angsana New"/>
                          <w:sz w:val="22"/>
                          <w:szCs w:val="22"/>
                          <w:lang w:val="en-US" w:eastAsia="en-US"/>
                        </w:rPr>
                        <w:t xml:space="preserve">improvement was </w:t>
                      </w:r>
                      <w:r>
                        <w:rPr>
                          <w:rFonts w:asciiTheme="minorHAnsi" w:hAnsiTheme="minorHAnsi" w:cs="Angsana New"/>
                          <w:sz w:val="22"/>
                          <w:szCs w:val="22"/>
                          <w:lang w:val="en-US" w:eastAsia="en-US"/>
                        </w:rPr>
                        <w:t>in</w:t>
                      </w:r>
                      <w:r w:rsidRPr="0015124A">
                        <w:rPr>
                          <w:rFonts w:asciiTheme="minorHAnsi" w:hAnsiTheme="minorHAnsi" w:cs="Angsana New"/>
                          <w:sz w:val="22"/>
                          <w:szCs w:val="22"/>
                          <w:lang w:val="en-US" w:eastAsia="en-US"/>
                        </w:rPr>
                        <w:t xml:space="preserve"> </w:t>
                      </w:r>
                      <w:r>
                        <w:rPr>
                          <w:rFonts w:asciiTheme="minorHAnsi" w:hAnsiTheme="minorHAnsi" w:cs="Angsana New"/>
                          <w:sz w:val="22"/>
                          <w:szCs w:val="22"/>
                          <w:lang w:val="en-US" w:eastAsia="en-US"/>
                        </w:rPr>
                        <w:t>the</w:t>
                      </w:r>
                      <w:r w:rsidRPr="0015124A">
                        <w:rPr>
                          <w:rFonts w:asciiTheme="minorHAnsi" w:hAnsiTheme="minorHAnsi" w:cs="Angsana New"/>
                          <w:sz w:val="22"/>
                          <w:szCs w:val="22"/>
                          <w:lang w:val="en-US" w:eastAsia="en-US"/>
                        </w:rPr>
                        <w:t xml:space="preserve"> Financial &amp; Accounting </w:t>
                      </w:r>
                      <w:r>
                        <w:rPr>
                          <w:rFonts w:asciiTheme="minorHAnsi" w:hAnsiTheme="minorHAnsi" w:cs="Angsana New"/>
                          <w:sz w:val="22"/>
                          <w:szCs w:val="22"/>
                          <w:lang w:val="en-US" w:eastAsia="en-US"/>
                        </w:rPr>
                        <w:t xml:space="preserve">component </w:t>
                      </w:r>
                      <w:r w:rsidRPr="0015124A">
                        <w:rPr>
                          <w:rFonts w:asciiTheme="minorHAnsi" w:hAnsiTheme="minorHAnsi" w:cs="Angsana New"/>
                          <w:sz w:val="22"/>
                          <w:szCs w:val="22"/>
                          <w:lang w:val="en-US" w:eastAsia="en-US"/>
                        </w:rPr>
                        <w:t xml:space="preserve">(+ 83%). The Program Management and Quality Control component remains </w:t>
                      </w:r>
                      <w:r>
                        <w:rPr>
                          <w:rFonts w:asciiTheme="minorHAnsi" w:hAnsiTheme="minorHAnsi" w:cs="Angsana New"/>
                          <w:sz w:val="22"/>
                          <w:szCs w:val="22"/>
                          <w:lang w:val="en-US" w:eastAsia="en-US"/>
                        </w:rPr>
                        <w:t>its</w:t>
                      </w:r>
                      <w:r w:rsidRPr="0015124A">
                        <w:rPr>
                          <w:rFonts w:asciiTheme="minorHAnsi" w:hAnsiTheme="minorHAnsi" w:cs="Angsana New"/>
                          <w:sz w:val="22"/>
                          <w:szCs w:val="22"/>
                          <w:lang w:val="en-US" w:eastAsia="en-US"/>
                        </w:rPr>
                        <w:t xml:space="preserve"> weakest link, with a shortfall of -2.3 points compared to the expected results (on a scale of 1 to 4).</w:t>
                      </w:r>
                    </w:p>
                    <w:p w14:paraId="00576A74" w14:textId="148438B6" w:rsidR="00FB4A87" w:rsidRPr="00F72BB8" w:rsidRDefault="00FB4A87" w:rsidP="003E73EB">
                      <w:r>
                        <w:rPr>
                          <w:noProof/>
                        </w:rPr>
                        <w:drawing>
                          <wp:inline distT="0" distB="0" distL="0" distR="0" wp14:anchorId="55FE59B0" wp14:editId="6742E4F7">
                            <wp:extent cx="5162550" cy="4198620"/>
                            <wp:effectExtent l="0" t="0" r="0" b="11430"/>
                            <wp:docPr id="4" name="Chart 4">
                              <a:extLst xmlns:a="http://schemas.openxmlformats.org/drawingml/2006/main">
                                <a:ext uri="{FF2B5EF4-FFF2-40B4-BE49-F238E27FC236}">
                                  <a16:creationId xmlns:a16="http://schemas.microsoft.com/office/drawing/2014/main" id="{E3BF81F2-8352-479E-840C-F9F35050D6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bl>
                      <w:tblPr>
                        <w:tblW w:w="81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94"/>
                        <w:gridCol w:w="772"/>
                        <w:gridCol w:w="772"/>
                        <w:gridCol w:w="892"/>
                        <w:gridCol w:w="820"/>
                      </w:tblGrid>
                      <w:tr w:rsidR="00FB4A87" w:rsidRPr="00F75A9B" w14:paraId="353986B4" w14:textId="77777777" w:rsidTr="0015124A">
                        <w:trPr>
                          <w:trHeight w:val="300"/>
                        </w:trPr>
                        <w:tc>
                          <w:tcPr>
                            <w:tcW w:w="4894" w:type="dxa"/>
                            <w:shd w:val="clear" w:color="auto" w:fill="auto"/>
                            <w:noWrap/>
                            <w:vAlign w:val="bottom"/>
                            <w:hideMark/>
                          </w:tcPr>
                          <w:p w14:paraId="6F8BCDF8" w14:textId="77777777" w:rsidR="00FB4A87" w:rsidRPr="0015124A" w:rsidRDefault="00FB4A87" w:rsidP="00524303">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72" w:type="dxa"/>
                            <w:shd w:val="clear" w:color="auto" w:fill="auto"/>
                            <w:noWrap/>
                            <w:vAlign w:val="bottom"/>
                            <w:hideMark/>
                          </w:tcPr>
                          <w:p w14:paraId="61698A45" w14:textId="31342A1C" w:rsidR="00FB4A87" w:rsidRPr="0015124A" w:rsidRDefault="00FB4A87" w:rsidP="00524303">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6</w:t>
                            </w:r>
                          </w:p>
                        </w:tc>
                        <w:tc>
                          <w:tcPr>
                            <w:tcW w:w="772" w:type="dxa"/>
                            <w:shd w:val="clear" w:color="auto" w:fill="auto"/>
                            <w:noWrap/>
                            <w:vAlign w:val="bottom"/>
                            <w:hideMark/>
                          </w:tcPr>
                          <w:p w14:paraId="28EA578D" w14:textId="6E82AE5C" w:rsidR="00FB4A87" w:rsidRPr="0015124A" w:rsidRDefault="00FB4A87" w:rsidP="00524303">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7</w:t>
                            </w:r>
                          </w:p>
                        </w:tc>
                        <w:tc>
                          <w:tcPr>
                            <w:tcW w:w="892" w:type="dxa"/>
                            <w:shd w:val="clear" w:color="auto" w:fill="auto"/>
                            <w:noWrap/>
                            <w:vAlign w:val="bottom"/>
                            <w:hideMark/>
                          </w:tcPr>
                          <w:p w14:paraId="412D97EF" w14:textId="77777777" w:rsidR="00FB4A87" w:rsidRPr="0015124A" w:rsidRDefault="00FB4A87" w:rsidP="00524303">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20" w:type="dxa"/>
                            <w:shd w:val="clear" w:color="auto" w:fill="auto"/>
                            <w:noWrap/>
                            <w:vAlign w:val="bottom"/>
                            <w:hideMark/>
                          </w:tcPr>
                          <w:p w14:paraId="0D2A9241" w14:textId="77777777" w:rsidR="00FB4A87" w:rsidRPr="0015124A" w:rsidRDefault="00FB4A87" w:rsidP="00524303">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341EC8" w14:paraId="5EF6156E" w14:textId="77777777" w:rsidTr="0015124A">
                        <w:trPr>
                          <w:trHeight w:val="87"/>
                        </w:trPr>
                        <w:tc>
                          <w:tcPr>
                            <w:tcW w:w="4894" w:type="dxa"/>
                            <w:shd w:val="clear" w:color="auto" w:fill="auto"/>
                            <w:noWrap/>
                            <w:hideMark/>
                          </w:tcPr>
                          <w:p w14:paraId="7AF17EFB"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72" w:type="dxa"/>
                            <w:shd w:val="clear" w:color="auto" w:fill="auto"/>
                            <w:noWrap/>
                            <w:hideMark/>
                          </w:tcPr>
                          <w:p w14:paraId="1DA149FD"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hideMark/>
                          </w:tcPr>
                          <w:p w14:paraId="4FA02A7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2.6</w:t>
                            </w:r>
                          </w:p>
                        </w:tc>
                        <w:tc>
                          <w:tcPr>
                            <w:tcW w:w="892" w:type="dxa"/>
                            <w:shd w:val="clear" w:color="auto" w:fill="auto"/>
                            <w:noWrap/>
                          </w:tcPr>
                          <w:p w14:paraId="4E8A73AB"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62%</w:t>
                            </w:r>
                          </w:p>
                        </w:tc>
                        <w:tc>
                          <w:tcPr>
                            <w:tcW w:w="820" w:type="dxa"/>
                            <w:shd w:val="clear" w:color="auto" w:fill="auto"/>
                            <w:noWrap/>
                            <w:vAlign w:val="bottom"/>
                          </w:tcPr>
                          <w:p w14:paraId="30844FCC"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-1.4</w:t>
                            </w:r>
                          </w:p>
                        </w:tc>
                      </w:tr>
                      <w:tr w:rsidR="00FB4A87" w:rsidRPr="00341EC8" w14:paraId="13F52A5D" w14:textId="77777777" w:rsidTr="0015124A">
                        <w:trPr>
                          <w:trHeight w:val="70"/>
                        </w:trPr>
                        <w:tc>
                          <w:tcPr>
                            <w:tcW w:w="4894" w:type="dxa"/>
                            <w:shd w:val="clear" w:color="auto" w:fill="F7CAAC" w:themeFill="accent2" w:themeFillTint="66"/>
                            <w:noWrap/>
                            <w:hideMark/>
                          </w:tcPr>
                          <w:p w14:paraId="21A11260"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72" w:type="dxa"/>
                            <w:shd w:val="clear" w:color="auto" w:fill="auto"/>
                            <w:noWrap/>
                            <w:hideMark/>
                          </w:tcPr>
                          <w:p w14:paraId="3B4AB88E"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hideMark/>
                          </w:tcPr>
                          <w:p w14:paraId="3C96E498"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c>
                          <w:tcPr>
                            <w:tcW w:w="892" w:type="dxa"/>
                            <w:shd w:val="clear" w:color="auto" w:fill="auto"/>
                            <w:noWrap/>
                          </w:tcPr>
                          <w:p w14:paraId="03CC803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43%</w:t>
                            </w:r>
                          </w:p>
                        </w:tc>
                        <w:tc>
                          <w:tcPr>
                            <w:tcW w:w="820" w:type="dxa"/>
                            <w:shd w:val="clear" w:color="auto" w:fill="F7CAAC" w:themeFill="accent2" w:themeFillTint="66"/>
                            <w:noWrap/>
                            <w:vAlign w:val="bottom"/>
                          </w:tcPr>
                          <w:p w14:paraId="575FDED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r>
                      <w:tr w:rsidR="00FB4A87" w:rsidRPr="00341EC8" w14:paraId="05ADCABD" w14:textId="77777777" w:rsidTr="0015124A">
                        <w:trPr>
                          <w:trHeight w:val="70"/>
                        </w:trPr>
                        <w:tc>
                          <w:tcPr>
                            <w:tcW w:w="4894" w:type="dxa"/>
                            <w:shd w:val="clear" w:color="auto" w:fill="C5E0B3" w:themeFill="accent6" w:themeFillTint="66"/>
                            <w:noWrap/>
                            <w:hideMark/>
                          </w:tcPr>
                          <w:p w14:paraId="3F66EB1B"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72" w:type="dxa"/>
                            <w:shd w:val="clear" w:color="auto" w:fill="auto"/>
                            <w:noWrap/>
                            <w:hideMark/>
                          </w:tcPr>
                          <w:p w14:paraId="6A5642EC"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0.4</w:t>
                            </w:r>
                          </w:p>
                        </w:tc>
                        <w:tc>
                          <w:tcPr>
                            <w:tcW w:w="772" w:type="dxa"/>
                            <w:shd w:val="clear" w:color="auto" w:fill="auto"/>
                            <w:noWrap/>
                            <w:hideMark/>
                          </w:tcPr>
                          <w:p w14:paraId="0A5248F4"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2.4</w:t>
                            </w:r>
                          </w:p>
                        </w:tc>
                        <w:tc>
                          <w:tcPr>
                            <w:tcW w:w="892" w:type="dxa"/>
                            <w:shd w:val="clear" w:color="auto" w:fill="C5E0B3" w:themeFill="accent6" w:themeFillTint="66"/>
                            <w:noWrap/>
                          </w:tcPr>
                          <w:p w14:paraId="11C57DB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83%</w:t>
                            </w:r>
                          </w:p>
                        </w:tc>
                        <w:tc>
                          <w:tcPr>
                            <w:tcW w:w="820" w:type="dxa"/>
                            <w:shd w:val="clear" w:color="auto" w:fill="auto"/>
                            <w:noWrap/>
                            <w:vAlign w:val="bottom"/>
                          </w:tcPr>
                          <w:p w14:paraId="60750E2D"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-1.6</w:t>
                            </w:r>
                          </w:p>
                        </w:tc>
                      </w:tr>
                      <w:tr w:rsidR="00FB4A87" w:rsidRPr="00341EC8" w14:paraId="4ABAA630" w14:textId="77777777" w:rsidTr="0015124A">
                        <w:trPr>
                          <w:trHeight w:val="70"/>
                        </w:trPr>
                        <w:tc>
                          <w:tcPr>
                            <w:tcW w:w="4894" w:type="dxa"/>
                            <w:shd w:val="clear" w:color="auto" w:fill="auto"/>
                            <w:noWrap/>
                            <w:hideMark/>
                          </w:tcPr>
                          <w:p w14:paraId="774767D5" w14:textId="0F107732"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72" w:type="dxa"/>
                            <w:shd w:val="clear" w:color="auto" w:fill="auto"/>
                            <w:noWrap/>
                            <w:hideMark/>
                          </w:tcPr>
                          <w:p w14:paraId="096758E8"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hideMark/>
                          </w:tcPr>
                          <w:p w14:paraId="5CCA7FF1"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auto"/>
                            <w:noWrap/>
                          </w:tcPr>
                          <w:p w14:paraId="5F9B1B36"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20" w:type="dxa"/>
                            <w:shd w:val="clear" w:color="auto" w:fill="FBE4D5" w:themeFill="accent2" w:themeFillTint="33"/>
                            <w:noWrap/>
                            <w:vAlign w:val="bottom"/>
                          </w:tcPr>
                          <w:p w14:paraId="5C6FDE93"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341EC8" w14:paraId="48353D7F" w14:textId="77777777" w:rsidTr="0015124A">
                        <w:trPr>
                          <w:trHeight w:val="70"/>
                        </w:trPr>
                        <w:tc>
                          <w:tcPr>
                            <w:tcW w:w="4894" w:type="dxa"/>
                            <w:shd w:val="clear" w:color="auto" w:fill="auto"/>
                            <w:noWrap/>
                            <w:hideMark/>
                          </w:tcPr>
                          <w:p w14:paraId="758651C8"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72" w:type="dxa"/>
                            <w:shd w:val="clear" w:color="auto" w:fill="auto"/>
                            <w:noWrap/>
                            <w:hideMark/>
                          </w:tcPr>
                          <w:p w14:paraId="3CFC5766"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hideMark/>
                          </w:tcPr>
                          <w:p w14:paraId="37B1B3B4"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892" w:type="dxa"/>
                            <w:shd w:val="clear" w:color="auto" w:fill="auto"/>
                            <w:noWrap/>
                          </w:tcPr>
                          <w:p w14:paraId="3747DD74"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57%</w:t>
                            </w:r>
                          </w:p>
                        </w:tc>
                        <w:tc>
                          <w:tcPr>
                            <w:tcW w:w="820" w:type="dxa"/>
                            <w:shd w:val="clear" w:color="auto" w:fill="auto"/>
                            <w:noWrap/>
                            <w:vAlign w:val="bottom"/>
                          </w:tcPr>
                          <w:p w14:paraId="5B07758B"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-1.7</w:t>
                            </w:r>
                          </w:p>
                        </w:tc>
                      </w:tr>
                      <w:tr w:rsidR="00FB4A87" w:rsidRPr="00341EC8" w14:paraId="6D7A64D5" w14:textId="77777777" w:rsidTr="0015124A">
                        <w:trPr>
                          <w:trHeight w:val="70"/>
                        </w:trPr>
                        <w:tc>
                          <w:tcPr>
                            <w:tcW w:w="4894" w:type="dxa"/>
                            <w:shd w:val="clear" w:color="auto" w:fill="auto"/>
                            <w:noWrap/>
                            <w:hideMark/>
                          </w:tcPr>
                          <w:p w14:paraId="3D850F79" w14:textId="77777777"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72" w:type="dxa"/>
                            <w:shd w:val="clear" w:color="auto" w:fill="auto"/>
                            <w:noWrap/>
                            <w:hideMark/>
                          </w:tcPr>
                          <w:p w14:paraId="34AF62BC"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1.5</w:t>
                            </w:r>
                          </w:p>
                        </w:tc>
                        <w:tc>
                          <w:tcPr>
                            <w:tcW w:w="772" w:type="dxa"/>
                            <w:shd w:val="clear" w:color="auto" w:fill="auto"/>
                            <w:noWrap/>
                            <w:hideMark/>
                          </w:tcPr>
                          <w:p w14:paraId="476B8E9A"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892" w:type="dxa"/>
                            <w:shd w:val="clear" w:color="auto" w:fill="auto"/>
                            <w:noWrap/>
                          </w:tcPr>
                          <w:p w14:paraId="044A8EA7"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31%</w:t>
                            </w:r>
                          </w:p>
                        </w:tc>
                        <w:tc>
                          <w:tcPr>
                            <w:tcW w:w="820" w:type="dxa"/>
                            <w:shd w:val="clear" w:color="auto" w:fill="auto"/>
                            <w:noWrap/>
                            <w:vAlign w:val="bottom"/>
                          </w:tcPr>
                          <w:p w14:paraId="3B4F54F1"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341EC8" w14:paraId="7B393DE3" w14:textId="77777777" w:rsidTr="0015124A">
                        <w:trPr>
                          <w:trHeight w:val="87"/>
                        </w:trPr>
                        <w:tc>
                          <w:tcPr>
                            <w:tcW w:w="4894" w:type="dxa"/>
                            <w:shd w:val="clear" w:color="auto" w:fill="auto"/>
                            <w:noWrap/>
                          </w:tcPr>
                          <w:p w14:paraId="0B7B43EE" w14:textId="3655B812"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7-Intermediat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72" w:type="dxa"/>
                            <w:shd w:val="clear" w:color="auto" w:fill="auto"/>
                            <w:noWrap/>
                          </w:tcPr>
                          <w:p w14:paraId="12E9C161"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tcPr>
                          <w:p w14:paraId="2CAC5765"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auto"/>
                            <w:noWrap/>
                          </w:tcPr>
                          <w:p w14:paraId="6AA17729"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20" w:type="dxa"/>
                            <w:shd w:val="clear" w:color="auto" w:fill="FBE4D5" w:themeFill="accent2" w:themeFillTint="33"/>
                            <w:noWrap/>
                            <w:vAlign w:val="bottom"/>
                          </w:tcPr>
                          <w:p w14:paraId="4F6545F2"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341EC8" w14:paraId="3B96DC13" w14:textId="77777777" w:rsidTr="0015124A">
                        <w:trPr>
                          <w:trHeight w:val="87"/>
                        </w:trPr>
                        <w:tc>
                          <w:tcPr>
                            <w:tcW w:w="4894" w:type="dxa"/>
                            <w:shd w:val="clear" w:color="auto" w:fill="auto"/>
                            <w:noWrap/>
                          </w:tcPr>
                          <w:p w14:paraId="5E0819A9" w14:textId="59F5D1B4" w:rsidR="00FB4A87" w:rsidRPr="0015124A" w:rsidRDefault="00FB4A87" w:rsidP="00524303">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72" w:type="dxa"/>
                            <w:shd w:val="clear" w:color="auto" w:fill="auto"/>
                            <w:noWrap/>
                          </w:tcPr>
                          <w:p w14:paraId="77CD4D52"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c>
                          <w:tcPr>
                            <w:tcW w:w="772" w:type="dxa"/>
                            <w:shd w:val="clear" w:color="auto" w:fill="auto"/>
                            <w:noWrap/>
                          </w:tcPr>
                          <w:p w14:paraId="1A1C3655"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892" w:type="dxa"/>
                            <w:shd w:val="clear" w:color="auto" w:fill="auto"/>
                            <w:noWrap/>
                          </w:tcPr>
                          <w:p w14:paraId="475D11F3"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820" w:type="dxa"/>
                            <w:shd w:val="clear" w:color="auto" w:fill="auto"/>
                            <w:noWrap/>
                            <w:vAlign w:val="bottom"/>
                          </w:tcPr>
                          <w:p w14:paraId="58868486"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341EC8" w14:paraId="67BBA9F3" w14:textId="77777777" w:rsidTr="0015124A">
                        <w:trPr>
                          <w:trHeight w:val="137"/>
                        </w:trPr>
                        <w:tc>
                          <w:tcPr>
                            <w:tcW w:w="4894" w:type="dxa"/>
                            <w:shd w:val="clear" w:color="auto" w:fill="auto"/>
                            <w:noWrap/>
                            <w:vAlign w:val="center"/>
                            <w:hideMark/>
                          </w:tcPr>
                          <w:p w14:paraId="2585A51D" w14:textId="77777777" w:rsidR="00FB4A87" w:rsidRPr="0015124A" w:rsidRDefault="00FB4A87" w:rsidP="00524303">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 Global OD Score</w:t>
                            </w:r>
                          </w:p>
                        </w:tc>
                        <w:tc>
                          <w:tcPr>
                            <w:tcW w:w="772" w:type="dxa"/>
                            <w:shd w:val="clear" w:color="auto" w:fill="auto"/>
                            <w:noWrap/>
                            <w:vAlign w:val="bottom"/>
                          </w:tcPr>
                          <w:p w14:paraId="131C05B5" w14:textId="77777777" w:rsidR="00FB4A87" w:rsidRPr="0015124A" w:rsidRDefault="00FB4A87" w:rsidP="00524303">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1.1</w:t>
                            </w:r>
                          </w:p>
                        </w:tc>
                        <w:tc>
                          <w:tcPr>
                            <w:tcW w:w="772" w:type="dxa"/>
                            <w:shd w:val="clear" w:color="auto" w:fill="auto"/>
                            <w:noWrap/>
                            <w:vAlign w:val="bottom"/>
                          </w:tcPr>
                          <w:p w14:paraId="35139EC3" w14:textId="77777777" w:rsidR="00FB4A87" w:rsidRPr="0015124A" w:rsidRDefault="00FB4A87" w:rsidP="00524303">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2.2</w:t>
                            </w:r>
                          </w:p>
                        </w:tc>
                        <w:tc>
                          <w:tcPr>
                            <w:tcW w:w="892" w:type="dxa"/>
                            <w:shd w:val="clear" w:color="auto" w:fill="auto"/>
                            <w:noWrap/>
                            <w:vAlign w:val="center"/>
                          </w:tcPr>
                          <w:p w14:paraId="4CBE668C" w14:textId="77777777" w:rsidR="00FB4A87" w:rsidRPr="0015124A" w:rsidRDefault="00FB4A87" w:rsidP="00524303">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51%</w:t>
                            </w:r>
                          </w:p>
                        </w:tc>
                        <w:tc>
                          <w:tcPr>
                            <w:tcW w:w="820" w:type="dxa"/>
                            <w:shd w:val="clear" w:color="auto" w:fill="auto"/>
                            <w:noWrap/>
                            <w:vAlign w:val="bottom"/>
                          </w:tcPr>
                          <w:p w14:paraId="3F70DC2E" w14:textId="77777777" w:rsidR="00FB4A87" w:rsidRPr="0015124A" w:rsidRDefault="00FB4A87" w:rsidP="00524303">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bl>
                    <w:p w14:paraId="385A88A6" w14:textId="77777777" w:rsidR="00FB4A87" w:rsidRDefault="00FB4A87" w:rsidP="003E73EB">
                      <w:pPr>
                        <w:rPr>
                          <w:color w:val="FFFFFF" w:themeColor="background1"/>
                        </w:rPr>
                      </w:pPr>
                    </w:p>
                  </w:txbxContent>
                </v:textbox>
                <w10:wrap type="topAndBottom" anchorx="margin" anchory="margin"/>
              </v:rect>
            </w:pict>
          </mc:Fallback>
        </mc:AlternateContent>
      </w:r>
    </w:p>
    <w:p w14:paraId="599FA503" w14:textId="1AADDFEE" w:rsidR="00524303" w:rsidRDefault="00524303">
      <w:pPr>
        <w:spacing w:after="160" w:line="259" w:lineRule="auto"/>
        <w:rPr>
          <w:rFonts w:asciiTheme="minorHAnsi" w:hAnsiTheme="minorHAnsi" w:cstheme="minorHAnsi"/>
          <w:i/>
        </w:rPr>
      </w:pPr>
      <w:r w:rsidRPr="00101032">
        <w:rPr>
          <w:rFonts w:asciiTheme="minorHAnsi" w:hAnsiTheme="minorHAnsi" w:cstheme="minorHAnsi"/>
          <w:i/>
          <w:noProof/>
        </w:rPr>
        <w:lastRenderedPageBreak/>
        <mc:AlternateContent>
          <mc:Choice Requires="wps">
            <w:drawing>
              <wp:anchor distT="182880" distB="182880" distL="114300" distR="114300" simplePos="0" relativeHeight="251658244" behindDoc="0" locked="0" layoutInCell="1" allowOverlap="1" wp14:anchorId="477BB111" wp14:editId="10F5E32B">
                <wp:simplePos x="0" y="0"/>
                <wp:positionH relativeFrom="margin">
                  <wp:posOffset>-1270</wp:posOffset>
                </wp:positionH>
                <wp:positionV relativeFrom="margin">
                  <wp:posOffset>-1270</wp:posOffset>
                </wp:positionV>
                <wp:extent cx="5913120" cy="7642860"/>
                <wp:effectExtent l="0" t="0" r="11430" b="15240"/>
                <wp:wrapTopAndBottom/>
                <wp:docPr id="46" name="Rectangle 46" descr="Color-block pull quote"/>
                <wp:cNvGraphicFramePr/>
                <a:graphic xmlns:a="http://schemas.openxmlformats.org/drawingml/2006/main">
                  <a:graphicData uri="http://schemas.microsoft.com/office/word/2010/wordprocessingShape">
                    <wps:wsp>
                      <wps:cNvSpPr/>
                      <wps:spPr>
                        <a:xfrm>
                          <a:off x="0" y="0"/>
                          <a:ext cx="5913120" cy="7642860"/>
                        </a:xfrm>
                        <a:prstGeom prst="rect">
                          <a:avLst/>
                        </a:prstGeom>
                        <a:solidFill>
                          <a:schemeClr val="accent1">
                            <a:lumMod val="60000"/>
                            <a:lumOff val="40000"/>
                          </a:schemeClr>
                        </a:solidFill>
                        <a:ln w="19050">
                          <a:solidFill>
                            <a:srgbClr val="5B9BD5">
                              <a:lumMod val="75000"/>
                            </a:srgbClr>
                          </a:solidFill>
                          <a:prstDash val="solid"/>
                        </a:ln>
                        <a:effectLst/>
                      </wps:spPr>
                      <wps:txbx>
                        <w:txbxContent>
                          <w:p w14:paraId="2179C5C3" w14:textId="7DE918E7" w:rsidR="00FB4A87" w:rsidRPr="0015124A" w:rsidRDefault="00FB4A87" w:rsidP="00524303">
                            <w:pPr>
                              <w:pStyle w:val="Title"/>
                              <w:jc w:val="center"/>
                              <w:rPr>
                                <w:b/>
                                <w:sz w:val="44"/>
                                <w:lang w:val="en-US"/>
                              </w:rPr>
                            </w:pPr>
                            <w:r>
                              <w:rPr>
                                <w:b/>
                                <w:sz w:val="44"/>
                                <w:lang w:val="en-US"/>
                              </w:rPr>
                              <w:t>ISO Organizational Growth:</w:t>
                            </w:r>
                            <w:r>
                              <w:rPr>
                                <w:b/>
                                <w:sz w:val="44"/>
                                <w:lang w:val="en-US"/>
                              </w:rPr>
                              <w:br/>
                            </w:r>
                            <w:r w:rsidRPr="0015124A">
                              <w:rPr>
                                <w:b/>
                                <w:sz w:val="44"/>
                                <w:lang w:val="en-US"/>
                              </w:rPr>
                              <w:t>ALCI</w:t>
                            </w:r>
                          </w:p>
                          <w:p w14:paraId="5DDB2D6A" w14:textId="4E927C2E" w:rsidR="00FB4A87" w:rsidRPr="0015124A" w:rsidRDefault="00FB4A87" w:rsidP="0015124A">
                            <w:pPr>
                              <w:pStyle w:val="NoSpacing"/>
                              <w:jc w:val="both"/>
                            </w:pPr>
                            <w:r w:rsidRPr="0015124A">
                              <w:rPr>
                                <w:b/>
                                <w:bCs/>
                                <w:sz w:val="22"/>
                                <w:szCs w:val="28"/>
                              </w:rPr>
                              <w:br/>
                            </w:r>
                            <w:r w:rsidRPr="0015124A">
                              <w:rPr>
                                <w:rFonts w:asciiTheme="minorHAnsi" w:hAnsiTheme="minorHAnsi"/>
                                <w:sz w:val="22"/>
                                <w:szCs w:val="22"/>
                              </w:rPr>
                              <w:t xml:space="preserve">ALCI’s overall Organizational Capacity </w:t>
                            </w:r>
                            <w:r>
                              <w:rPr>
                                <w:rFonts w:asciiTheme="minorHAnsi" w:hAnsiTheme="minorHAnsi"/>
                                <w:sz w:val="22"/>
                                <w:szCs w:val="22"/>
                              </w:rPr>
                              <w:t>I</w:t>
                            </w:r>
                            <w:r w:rsidRPr="0015124A">
                              <w:rPr>
                                <w:rFonts w:asciiTheme="minorHAnsi" w:hAnsiTheme="minorHAnsi"/>
                                <w:sz w:val="22"/>
                                <w:szCs w:val="22"/>
                              </w:rPr>
                              <w:t>ndex</w:t>
                            </w:r>
                            <w:r>
                              <w:rPr>
                                <w:rFonts w:asciiTheme="minorHAnsi" w:hAnsiTheme="minorHAnsi"/>
                                <w:sz w:val="22"/>
                                <w:szCs w:val="22"/>
                              </w:rPr>
                              <w:t xml:space="preserve"> score</w:t>
                            </w:r>
                            <w:r w:rsidRPr="0015124A">
                              <w:rPr>
                                <w:rFonts w:asciiTheme="minorHAnsi" w:hAnsiTheme="minorHAnsi"/>
                                <w:sz w:val="22"/>
                                <w:szCs w:val="22"/>
                              </w:rPr>
                              <w:t xml:space="preserve"> improved by 15% from 2.6 / 4 to 3.0 / 4. The</w:t>
                            </w:r>
                            <w:r>
                              <w:rPr>
                                <w:rFonts w:asciiTheme="minorHAnsi" w:hAnsiTheme="minorHAnsi"/>
                                <w:sz w:val="22"/>
                                <w:szCs w:val="22"/>
                              </w:rPr>
                              <w:t xml:space="preserve"> greatest</w:t>
                            </w:r>
                            <w:r w:rsidRPr="0015124A">
                              <w:rPr>
                                <w:rFonts w:asciiTheme="minorHAnsi" w:hAnsiTheme="minorHAnsi"/>
                                <w:sz w:val="22"/>
                                <w:szCs w:val="22"/>
                              </w:rPr>
                              <w:t xml:space="preserve"> improvement </w:t>
                            </w:r>
                            <w:r>
                              <w:rPr>
                                <w:rFonts w:asciiTheme="minorHAnsi" w:hAnsiTheme="minorHAnsi"/>
                                <w:sz w:val="22"/>
                                <w:szCs w:val="22"/>
                              </w:rPr>
                              <w:t>primarily</w:t>
                            </w:r>
                            <w:r w:rsidRPr="0015124A">
                              <w:rPr>
                                <w:rFonts w:asciiTheme="minorHAnsi" w:hAnsiTheme="minorHAnsi"/>
                                <w:sz w:val="22"/>
                                <w:szCs w:val="22"/>
                              </w:rPr>
                              <w:t xml:space="preserve"> </w:t>
                            </w:r>
                            <w:r>
                              <w:rPr>
                                <w:rFonts w:asciiTheme="minorHAnsi" w:hAnsiTheme="minorHAnsi"/>
                                <w:sz w:val="22"/>
                                <w:szCs w:val="22"/>
                              </w:rPr>
                              <w:t>was realized in</w:t>
                            </w:r>
                            <w:r w:rsidRPr="0015124A">
                              <w:rPr>
                                <w:rFonts w:asciiTheme="minorHAnsi" w:hAnsiTheme="minorHAnsi"/>
                                <w:sz w:val="22"/>
                                <w:szCs w:val="22"/>
                              </w:rPr>
                              <w:t xml:space="preserve"> the </w:t>
                            </w:r>
                            <w:r>
                              <w:rPr>
                                <w:rFonts w:asciiTheme="minorHAnsi" w:hAnsiTheme="minorHAnsi"/>
                                <w:sz w:val="22"/>
                                <w:szCs w:val="22"/>
                              </w:rPr>
                              <w:t>Intermediate</w:t>
                            </w:r>
                            <w:r w:rsidRPr="0015124A">
                              <w:rPr>
                                <w:rFonts w:asciiTheme="minorHAnsi" w:hAnsiTheme="minorHAnsi"/>
                                <w:sz w:val="22"/>
                                <w:szCs w:val="22"/>
                              </w:rPr>
                              <w:t xml:space="preserve"> </w:t>
                            </w:r>
                            <w:r>
                              <w:rPr>
                                <w:rFonts w:asciiTheme="minorHAnsi" w:hAnsiTheme="minorHAnsi"/>
                                <w:sz w:val="22"/>
                                <w:szCs w:val="22"/>
                              </w:rPr>
                              <w:t>S</w:t>
                            </w:r>
                            <w:r w:rsidRPr="0015124A">
                              <w:rPr>
                                <w:rFonts w:asciiTheme="minorHAnsi" w:hAnsiTheme="minorHAnsi"/>
                                <w:sz w:val="22"/>
                                <w:szCs w:val="22"/>
                              </w:rPr>
                              <w:t xml:space="preserve">ervice </w:t>
                            </w:r>
                            <w:r>
                              <w:rPr>
                                <w:rFonts w:asciiTheme="minorHAnsi" w:hAnsiTheme="minorHAnsi"/>
                                <w:sz w:val="22"/>
                                <w:szCs w:val="22"/>
                              </w:rPr>
                              <w:t>D</w:t>
                            </w:r>
                            <w:r w:rsidRPr="0015124A">
                              <w:rPr>
                                <w:rFonts w:asciiTheme="minorHAnsi" w:hAnsiTheme="minorHAnsi"/>
                                <w:sz w:val="22"/>
                                <w:szCs w:val="22"/>
                              </w:rPr>
                              <w:t xml:space="preserve">elivery component (+ 59%). The </w:t>
                            </w:r>
                            <w:r>
                              <w:rPr>
                                <w:rFonts w:asciiTheme="minorHAnsi" w:hAnsiTheme="minorHAnsi"/>
                                <w:sz w:val="22"/>
                                <w:szCs w:val="22"/>
                              </w:rPr>
                              <w:t>F</w:t>
                            </w:r>
                            <w:r w:rsidRPr="0015124A">
                              <w:rPr>
                                <w:rFonts w:asciiTheme="minorHAnsi" w:hAnsiTheme="minorHAnsi"/>
                                <w:sz w:val="22"/>
                                <w:szCs w:val="22"/>
                              </w:rPr>
                              <w:t xml:space="preserve">inancial </w:t>
                            </w:r>
                            <w:r>
                              <w:rPr>
                                <w:rFonts w:asciiTheme="minorHAnsi" w:hAnsiTheme="minorHAnsi"/>
                                <w:sz w:val="22"/>
                                <w:szCs w:val="22"/>
                              </w:rPr>
                              <w:t>Sustainability</w:t>
                            </w:r>
                            <w:r w:rsidRPr="0015124A">
                              <w:rPr>
                                <w:rFonts w:asciiTheme="minorHAnsi" w:hAnsiTheme="minorHAnsi"/>
                                <w:sz w:val="22"/>
                                <w:szCs w:val="22"/>
                              </w:rPr>
                              <w:t xml:space="preserve"> component remains </w:t>
                            </w:r>
                            <w:r>
                              <w:rPr>
                                <w:rFonts w:asciiTheme="minorHAnsi" w:hAnsiTheme="minorHAnsi"/>
                                <w:sz w:val="22"/>
                                <w:szCs w:val="22"/>
                              </w:rPr>
                              <w:t>its</w:t>
                            </w:r>
                            <w:r w:rsidRPr="0015124A">
                              <w:rPr>
                                <w:rFonts w:asciiTheme="minorHAnsi" w:hAnsiTheme="minorHAnsi"/>
                                <w:sz w:val="22"/>
                                <w:szCs w:val="22"/>
                              </w:rPr>
                              <w:t xml:space="preserve"> weakest link, with a shortfall (Delta) of -2.4 points compared to the expected results (on a scale of 1 to 4).</w:t>
                            </w:r>
                          </w:p>
                          <w:p w14:paraId="3C6A1A5E" w14:textId="77777777" w:rsidR="00FB4A87" w:rsidRPr="00F72BB8" w:rsidRDefault="00FB4A87" w:rsidP="00524303">
                            <w:r>
                              <w:rPr>
                                <w:noProof/>
                              </w:rPr>
                              <w:drawing>
                                <wp:inline distT="0" distB="0" distL="0" distR="0" wp14:anchorId="18D29E4A" wp14:editId="3CB380A3">
                                  <wp:extent cx="5128260" cy="3543300"/>
                                  <wp:effectExtent l="0" t="0" r="15240" b="0"/>
                                  <wp:docPr id="5" name="Chart 5">
                                    <a:extLst xmlns:a="http://schemas.openxmlformats.org/drawingml/2006/main">
                                      <a:ext uri="{FF2B5EF4-FFF2-40B4-BE49-F238E27FC236}">
                                        <a16:creationId xmlns:a16="http://schemas.microsoft.com/office/drawing/2014/main" id="{B7500F9F-D197-4C29-8B9D-3CD2CE2487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bl>
                            <w:tblPr>
                              <w:tblW w:w="80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50"/>
                              <w:gridCol w:w="765"/>
                              <w:gridCol w:w="765"/>
                              <w:gridCol w:w="884"/>
                              <w:gridCol w:w="812"/>
                            </w:tblGrid>
                            <w:tr w:rsidR="00FB4A87" w:rsidRPr="00EA30AB" w14:paraId="7D32B848" w14:textId="77777777" w:rsidTr="003E73EB">
                              <w:trPr>
                                <w:trHeight w:val="297"/>
                              </w:trPr>
                              <w:tc>
                                <w:tcPr>
                                  <w:tcW w:w="4850" w:type="dxa"/>
                                  <w:shd w:val="clear" w:color="auto" w:fill="auto"/>
                                  <w:noWrap/>
                                  <w:vAlign w:val="bottom"/>
                                  <w:hideMark/>
                                </w:tcPr>
                                <w:p w14:paraId="4D826057" w14:textId="77777777" w:rsidR="00FB4A87" w:rsidRPr="0015124A" w:rsidRDefault="00FB4A87" w:rsidP="003E73EB">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65" w:type="dxa"/>
                                  <w:shd w:val="clear" w:color="auto" w:fill="auto"/>
                                  <w:noWrap/>
                                  <w:vAlign w:val="bottom"/>
                                  <w:hideMark/>
                                </w:tcPr>
                                <w:p w14:paraId="1DB6BB6E" w14:textId="6BB5DA4C" w:rsidR="00FB4A87" w:rsidRPr="0015124A" w:rsidRDefault="00FB4A87" w:rsidP="003E73EB">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6</w:t>
                                  </w:r>
                                </w:p>
                              </w:tc>
                              <w:tc>
                                <w:tcPr>
                                  <w:tcW w:w="765" w:type="dxa"/>
                                  <w:shd w:val="clear" w:color="auto" w:fill="auto"/>
                                  <w:noWrap/>
                                  <w:vAlign w:val="bottom"/>
                                  <w:hideMark/>
                                </w:tcPr>
                                <w:p w14:paraId="06412BED" w14:textId="0BE71924" w:rsidR="00FB4A87" w:rsidRPr="0015124A" w:rsidRDefault="00FB4A87" w:rsidP="003E73EB">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7</w:t>
                                  </w:r>
                                </w:p>
                              </w:tc>
                              <w:tc>
                                <w:tcPr>
                                  <w:tcW w:w="884" w:type="dxa"/>
                                  <w:shd w:val="clear" w:color="auto" w:fill="auto"/>
                                  <w:noWrap/>
                                  <w:vAlign w:val="bottom"/>
                                  <w:hideMark/>
                                </w:tcPr>
                                <w:p w14:paraId="0D3EE916" w14:textId="77777777" w:rsidR="00FB4A87" w:rsidRPr="0015124A" w:rsidRDefault="00FB4A87" w:rsidP="003E73EB">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12" w:type="dxa"/>
                                  <w:shd w:val="clear" w:color="auto" w:fill="auto"/>
                                  <w:noWrap/>
                                  <w:vAlign w:val="bottom"/>
                                  <w:hideMark/>
                                </w:tcPr>
                                <w:p w14:paraId="41809722" w14:textId="77777777" w:rsidR="00FB4A87" w:rsidRPr="0015124A" w:rsidRDefault="00FB4A87" w:rsidP="003E73EB">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EA30AB" w14:paraId="396BC69B" w14:textId="77777777" w:rsidTr="003E73EB">
                              <w:trPr>
                                <w:trHeight w:val="67"/>
                              </w:trPr>
                              <w:tc>
                                <w:tcPr>
                                  <w:tcW w:w="4850" w:type="dxa"/>
                                  <w:shd w:val="clear" w:color="auto" w:fill="auto"/>
                                  <w:noWrap/>
                                  <w:hideMark/>
                                </w:tcPr>
                                <w:p w14:paraId="1DD4A68F"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65" w:type="dxa"/>
                                  <w:shd w:val="clear" w:color="auto" w:fill="auto"/>
                                  <w:noWrap/>
                                  <w:vAlign w:val="bottom"/>
                                  <w:hideMark/>
                                </w:tcPr>
                                <w:p w14:paraId="02066DEE"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3.6</w:t>
                                  </w:r>
                                </w:p>
                              </w:tc>
                              <w:tc>
                                <w:tcPr>
                                  <w:tcW w:w="765" w:type="dxa"/>
                                  <w:shd w:val="clear" w:color="auto" w:fill="auto"/>
                                  <w:noWrap/>
                                  <w:vAlign w:val="bottom"/>
                                  <w:hideMark/>
                                </w:tcPr>
                                <w:p w14:paraId="4BB3FCDB"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3.8</w:t>
                                  </w:r>
                                </w:p>
                              </w:tc>
                              <w:tc>
                                <w:tcPr>
                                  <w:tcW w:w="884" w:type="dxa"/>
                                  <w:shd w:val="clear" w:color="auto" w:fill="auto"/>
                                  <w:noWrap/>
                                </w:tcPr>
                                <w:p w14:paraId="52F83CA5"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6%</w:t>
                                  </w:r>
                                </w:p>
                              </w:tc>
                              <w:tc>
                                <w:tcPr>
                                  <w:tcW w:w="812" w:type="dxa"/>
                                  <w:shd w:val="clear" w:color="auto" w:fill="auto"/>
                                  <w:noWrap/>
                                </w:tcPr>
                                <w:p w14:paraId="183B63AE"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-0.2</w:t>
                                  </w:r>
                                </w:p>
                              </w:tc>
                            </w:tr>
                            <w:tr w:rsidR="00FB4A87" w:rsidRPr="00EA30AB" w14:paraId="548CE0E3" w14:textId="77777777" w:rsidTr="003E73EB">
                              <w:trPr>
                                <w:trHeight w:val="69"/>
                              </w:trPr>
                              <w:tc>
                                <w:tcPr>
                                  <w:tcW w:w="4850" w:type="dxa"/>
                                  <w:shd w:val="clear" w:color="auto" w:fill="auto"/>
                                  <w:noWrap/>
                                  <w:hideMark/>
                                </w:tcPr>
                                <w:p w14:paraId="76AEEB37"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65" w:type="dxa"/>
                                  <w:shd w:val="clear" w:color="auto" w:fill="auto"/>
                                  <w:noWrap/>
                                  <w:vAlign w:val="bottom"/>
                                  <w:hideMark/>
                                </w:tcPr>
                                <w:p w14:paraId="2F82A50D"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765" w:type="dxa"/>
                                  <w:shd w:val="clear" w:color="auto" w:fill="auto"/>
                                  <w:noWrap/>
                                  <w:vAlign w:val="bottom"/>
                                  <w:hideMark/>
                                </w:tcPr>
                                <w:p w14:paraId="4202B82B"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3.2</w:t>
                                  </w:r>
                                </w:p>
                              </w:tc>
                              <w:tc>
                                <w:tcPr>
                                  <w:tcW w:w="884" w:type="dxa"/>
                                  <w:shd w:val="clear" w:color="auto" w:fill="auto"/>
                                  <w:noWrap/>
                                </w:tcPr>
                                <w:p w14:paraId="7D60184B"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7%</w:t>
                                  </w:r>
                                </w:p>
                              </w:tc>
                              <w:tc>
                                <w:tcPr>
                                  <w:tcW w:w="812" w:type="dxa"/>
                                  <w:shd w:val="clear" w:color="auto" w:fill="auto"/>
                                  <w:noWrap/>
                                </w:tcPr>
                                <w:p w14:paraId="6A90EACE"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-0.8</w:t>
                                  </w:r>
                                </w:p>
                              </w:tc>
                            </w:tr>
                            <w:tr w:rsidR="00FB4A87" w:rsidRPr="00EA30AB" w14:paraId="2D055591" w14:textId="77777777" w:rsidTr="003E73EB">
                              <w:trPr>
                                <w:trHeight w:val="69"/>
                              </w:trPr>
                              <w:tc>
                                <w:tcPr>
                                  <w:tcW w:w="4850" w:type="dxa"/>
                                  <w:shd w:val="clear" w:color="auto" w:fill="auto"/>
                                  <w:noWrap/>
                                  <w:hideMark/>
                                </w:tcPr>
                                <w:p w14:paraId="3B9C4E90"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65" w:type="dxa"/>
                                  <w:shd w:val="clear" w:color="auto" w:fill="auto"/>
                                  <w:noWrap/>
                                  <w:vAlign w:val="bottom"/>
                                  <w:hideMark/>
                                </w:tcPr>
                                <w:p w14:paraId="767ECBF1"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3.2</w:t>
                                  </w:r>
                                </w:p>
                              </w:tc>
                              <w:tc>
                                <w:tcPr>
                                  <w:tcW w:w="765" w:type="dxa"/>
                                  <w:shd w:val="clear" w:color="auto" w:fill="auto"/>
                                  <w:noWrap/>
                                  <w:vAlign w:val="bottom"/>
                                  <w:hideMark/>
                                </w:tcPr>
                                <w:p w14:paraId="7962D063"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3.2</w:t>
                                  </w:r>
                                </w:p>
                              </w:tc>
                              <w:tc>
                                <w:tcPr>
                                  <w:tcW w:w="884" w:type="dxa"/>
                                  <w:shd w:val="clear" w:color="auto" w:fill="auto"/>
                                  <w:noWrap/>
                                </w:tcPr>
                                <w:p w14:paraId="5EE15F46"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1%</w:t>
                                  </w:r>
                                </w:p>
                              </w:tc>
                              <w:tc>
                                <w:tcPr>
                                  <w:tcW w:w="812" w:type="dxa"/>
                                  <w:shd w:val="clear" w:color="auto" w:fill="auto"/>
                                  <w:noWrap/>
                                </w:tcPr>
                                <w:p w14:paraId="0710DD45"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-0.8</w:t>
                                  </w:r>
                                </w:p>
                              </w:tc>
                            </w:tr>
                            <w:tr w:rsidR="00FB4A87" w:rsidRPr="00EA30AB" w14:paraId="0BA06512" w14:textId="77777777" w:rsidTr="003E73EB">
                              <w:trPr>
                                <w:trHeight w:val="69"/>
                              </w:trPr>
                              <w:tc>
                                <w:tcPr>
                                  <w:tcW w:w="4850" w:type="dxa"/>
                                  <w:shd w:val="clear" w:color="auto" w:fill="F7CAAC" w:themeFill="accent2" w:themeFillTint="66"/>
                                  <w:noWrap/>
                                  <w:hideMark/>
                                </w:tcPr>
                                <w:p w14:paraId="40B069AD" w14:textId="64B2D39D"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65" w:type="dxa"/>
                                  <w:shd w:val="clear" w:color="auto" w:fill="auto"/>
                                  <w:noWrap/>
                                  <w:vAlign w:val="bottom"/>
                                  <w:hideMark/>
                                </w:tcPr>
                                <w:p w14:paraId="4AD2EF0F"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5" w:type="dxa"/>
                                  <w:shd w:val="clear" w:color="auto" w:fill="auto"/>
                                  <w:noWrap/>
                                  <w:vAlign w:val="bottom"/>
                                  <w:hideMark/>
                                </w:tcPr>
                                <w:p w14:paraId="1929EACB"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1.6</w:t>
                                  </w:r>
                                </w:p>
                              </w:tc>
                              <w:tc>
                                <w:tcPr>
                                  <w:tcW w:w="884" w:type="dxa"/>
                                  <w:shd w:val="clear" w:color="auto" w:fill="auto"/>
                                  <w:noWrap/>
                                </w:tcPr>
                                <w:p w14:paraId="78212723"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36%</w:t>
                                  </w:r>
                                </w:p>
                              </w:tc>
                              <w:tc>
                                <w:tcPr>
                                  <w:tcW w:w="812" w:type="dxa"/>
                                  <w:shd w:val="clear" w:color="auto" w:fill="F7CAAC" w:themeFill="accent2" w:themeFillTint="66"/>
                                  <w:noWrap/>
                                </w:tcPr>
                                <w:p w14:paraId="2AE76F2A"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-2.4</w:t>
                                  </w:r>
                                </w:p>
                              </w:tc>
                            </w:tr>
                            <w:tr w:rsidR="00FB4A87" w:rsidRPr="00EA30AB" w14:paraId="62796B75" w14:textId="77777777" w:rsidTr="003E73EB">
                              <w:trPr>
                                <w:trHeight w:val="69"/>
                              </w:trPr>
                              <w:tc>
                                <w:tcPr>
                                  <w:tcW w:w="4850" w:type="dxa"/>
                                  <w:shd w:val="clear" w:color="auto" w:fill="auto"/>
                                  <w:noWrap/>
                                  <w:hideMark/>
                                </w:tcPr>
                                <w:p w14:paraId="2352099B"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65" w:type="dxa"/>
                                  <w:shd w:val="clear" w:color="auto" w:fill="auto"/>
                                  <w:noWrap/>
                                  <w:vAlign w:val="bottom"/>
                                  <w:hideMark/>
                                </w:tcPr>
                                <w:p w14:paraId="1D473D47"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765" w:type="dxa"/>
                                  <w:shd w:val="clear" w:color="auto" w:fill="auto"/>
                                  <w:noWrap/>
                                  <w:vAlign w:val="bottom"/>
                                  <w:hideMark/>
                                </w:tcPr>
                                <w:p w14:paraId="51068896"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3.2</w:t>
                                  </w:r>
                                </w:p>
                              </w:tc>
                              <w:tc>
                                <w:tcPr>
                                  <w:tcW w:w="884" w:type="dxa"/>
                                  <w:shd w:val="clear" w:color="auto" w:fill="auto"/>
                                  <w:noWrap/>
                                </w:tcPr>
                                <w:p w14:paraId="02B2BA63"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7%</w:t>
                                  </w:r>
                                </w:p>
                              </w:tc>
                              <w:tc>
                                <w:tcPr>
                                  <w:tcW w:w="812" w:type="dxa"/>
                                  <w:shd w:val="clear" w:color="auto" w:fill="auto"/>
                                  <w:noWrap/>
                                </w:tcPr>
                                <w:p w14:paraId="1DA51DEA"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-0.8</w:t>
                                  </w:r>
                                </w:p>
                              </w:tc>
                            </w:tr>
                            <w:tr w:rsidR="00FB4A87" w:rsidRPr="00EA30AB" w14:paraId="0D1AD36B" w14:textId="77777777" w:rsidTr="003E73EB">
                              <w:trPr>
                                <w:trHeight w:val="69"/>
                              </w:trPr>
                              <w:tc>
                                <w:tcPr>
                                  <w:tcW w:w="4850" w:type="dxa"/>
                                  <w:shd w:val="clear" w:color="auto" w:fill="auto"/>
                                  <w:noWrap/>
                                  <w:hideMark/>
                                </w:tcPr>
                                <w:p w14:paraId="671C42FD"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65" w:type="dxa"/>
                                  <w:shd w:val="clear" w:color="auto" w:fill="auto"/>
                                  <w:noWrap/>
                                  <w:vAlign w:val="bottom"/>
                                  <w:hideMark/>
                                </w:tcPr>
                                <w:p w14:paraId="4242DBCC"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2.8</w:t>
                                  </w:r>
                                </w:p>
                              </w:tc>
                              <w:tc>
                                <w:tcPr>
                                  <w:tcW w:w="765" w:type="dxa"/>
                                  <w:shd w:val="clear" w:color="auto" w:fill="auto"/>
                                  <w:noWrap/>
                                  <w:vAlign w:val="bottom"/>
                                  <w:hideMark/>
                                </w:tcPr>
                                <w:p w14:paraId="19F6EC91"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3.3</w:t>
                                  </w:r>
                                </w:p>
                              </w:tc>
                              <w:tc>
                                <w:tcPr>
                                  <w:tcW w:w="884" w:type="dxa"/>
                                  <w:shd w:val="clear" w:color="auto" w:fill="auto"/>
                                  <w:noWrap/>
                                </w:tcPr>
                                <w:p w14:paraId="30DE26C8"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14%</w:t>
                                  </w:r>
                                </w:p>
                              </w:tc>
                              <w:tc>
                                <w:tcPr>
                                  <w:tcW w:w="812" w:type="dxa"/>
                                  <w:shd w:val="clear" w:color="auto" w:fill="auto"/>
                                  <w:noWrap/>
                                </w:tcPr>
                                <w:p w14:paraId="558291A9"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-0.7</w:t>
                                  </w:r>
                                </w:p>
                              </w:tc>
                            </w:tr>
                            <w:tr w:rsidR="00FB4A87" w:rsidRPr="00341EC8" w14:paraId="358ECA0D" w14:textId="77777777" w:rsidTr="003E73EB">
                              <w:trPr>
                                <w:trHeight w:val="86"/>
                              </w:trPr>
                              <w:tc>
                                <w:tcPr>
                                  <w:tcW w:w="4850" w:type="dxa"/>
                                  <w:shd w:val="clear" w:color="auto" w:fill="C5E0B3" w:themeFill="accent6" w:themeFillTint="66"/>
                                  <w:noWrap/>
                                </w:tcPr>
                                <w:p w14:paraId="592D6D3C" w14:textId="3B6D253F"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7- 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65" w:type="dxa"/>
                                  <w:shd w:val="clear" w:color="auto" w:fill="auto"/>
                                  <w:noWrap/>
                                  <w:vAlign w:val="bottom"/>
                                </w:tcPr>
                                <w:p w14:paraId="3EC48DEF"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5" w:type="dxa"/>
                                  <w:shd w:val="clear" w:color="auto" w:fill="auto"/>
                                  <w:noWrap/>
                                  <w:vAlign w:val="bottom"/>
                                </w:tcPr>
                                <w:p w14:paraId="1585DC53"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2.4</w:t>
                                  </w:r>
                                </w:p>
                              </w:tc>
                              <w:tc>
                                <w:tcPr>
                                  <w:tcW w:w="884" w:type="dxa"/>
                                  <w:shd w:val="clear" w:color="auto" w:fill="C5E0B3" w:themeFill="accent6" w:themeFillTint="66"/>
                                  <w:noWrap/>
                                </w:tcPr>
                                <w:p w14:paraId="4B620F1A"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59%</w:t>
                                  </w:r>
                                </w:p>
                              </w:tc>
                              <w:tc>
                                <w:tcPr>
                                  <w:tcW w:w="812" w:type="dxa"/>
                                  <w:shd w:val="clear" w:color="auto" w:fill="auto"/>
                                  <w:noWrap/>
                                </w:tcPr>
                                <w:p w14:paraId="0BEA4612"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-1.6</w:t>
                                  </w:r>
                                </w:p>
                              </w:tc>
                            </w:tr>
                            <w:tr w:rsidR="00FB4A87" w:rsidRPr="00341EC8" w14:paraId="57552818" w14:textId="77777777" w:rsidTr="003E73EB">
                              <w:trPr>
                                <w:trHeight w:val="86"/>
                              </w:trPr>
                              <w:tc>
                                <w:tcPr>
                                  <w:tcW w:w="4850" w:type="dxa"/>
                                  <w:shd w:val="clear" w:color="auto" w:fill="auto"/>
                                  <w:noWrap/>
                                </w:tcPr>
                                <w:p w14:paraId="41EA2053" w14:textId="467ABE35"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65" w:type="dxa"/>
                                  <w:shd w:val="clear" w:color="auto" w:fill="auto"/>
                                  <w:noWrap/>
                                  <w:vAlign w:val="bottom"/>
                                </w:tcPr>
                                <w:p w14:paraId="4DE6F48E"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765" w:type="dxa"/>
                                  <w:shd w:val="clear" w:color="auto" w:fill="auto"/>
                                  <w:noWrap/>
                                  <w:vAlign w:val="bottom"/>
                                </w:tcPr>
                                <w:p w14:paraId="3040D4B6"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3.4</w:t>
                                  </w:r>
                                </w:p>
                              </w:tc>
                              <w:tc>
                                <w:tcPr>
                                  <w:tcW w:w="884" w:type="dxa"/>
                                  <w:shd w:val="clear" w:color="auto" w:fill="auto"/>
                                  <w:noWrap/>
                                </w:tcPr>
                                <w:p w14:paraId="422D1DE3"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812" w:type="dxa"/>
                                  <w:shd w:val="clear" w:color="auto" w:fill="auto"/>
                                  <w:noWrap/>
                                </w:tcPr>
                                <w:p w14:paraId="57E06A26"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-0.7</w:t>
                                  </w:r>
                                </w:p>
                              </w:tc>
                            </w:tr>
                            <w:tr w:rsidR="00FB4A87" w:rsidRPr="00EA30AB" w14:paraId="1F26044A" w14:textId="77777777" w:rsidTr="0015124A">
                              <w:trPr>
                                <w:trHeight w:val="135"/>
                              </w:trPr>
                              <w:tc>
                                <w:tcPr>
                                  <w:tcW w:w="4850" w:type="dxa"/>
                                  <w:shd w:val="clear" w:color="auto" w:fill="auto"/>
                                  <w:noWrap/>
                                  <w:vAlign w:val="center"/>
                                  <w:hideMark/>
                                </w:tcPr>
                                <w:p w14:paraId="78EFF6F5" w14:textId="77777777" w:rsidR="00FB4A87" w:rsidRPr="0015124A" w:rsidRDefault="00FB4A87" w:rsidP="003E73EB">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 Global OD Score</w:t>
                                  </w:r>
                                </w:p>
                              </w:tc>
                              <w:tc>
                                <w:tcPr>
                                  <w:tcW w:w="765" w:type="dxa"/>
                                  <w:shd w:val="clear" w:color="auto" w:fill="auto"/>
                                  <w:noWrap/>
                                  <w:vAlign w:val="bottom"/>
                                </w:tcPr>
                                <w:p w14:paraId="28E217D5" w14:textId="77777777" w:rsidR="00FB4A87" w:rsidRPr="0015124A" w:rsidRDefault="00FB4A87" w:rsidP="003E73EB">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2.6</w:t>
                                  </w:r>
                                </w:p>
                              </w:tc>
                              <w:tc>
                                <w:tcPr>
                                  <w:tcW w:w="765" w:type="dxa"/>
                                  <w:shd w:val="clear" w:color="auto" w:fill="auto"/>
                                  <w:noWrap/>
                                  <w:vAlign w:val="bottom"/>
                                </w:tcPr>
                                <w:p w14:paraId="04B8FF8E" w14:textId="77777777" w:rsidR="00FB4A87" w:rsidRPr="0015124A" w:rsidRDefault="00FB4A87" w:rsidP="003E73EB">
                                  <w:pPr>
                                    <w:rPr>
                                      <w:rFonts w:asciiTheme="minorHAnsi" w:hAnsiTheme="minorHAnsi" w:cstheme="minorHAnsi"/>
                                      <w:b/>
                                      <w:sz w:val="22"/>
                                      <w:szCs w:val="22"/>
                                      <w:lang w:val="fr-FR"/>
                                    </w:rPr>
                                  </w:pPr>
                                  <w:r w:rsidRPr="0015124A">
                                    <w:rPr>
                                      <w:rFonts w:asciiTheme="minorHAnsi" w:hAnsiTheme="minorHAnsi" w:cstheme="minorHAnsi"/>
                                      <w:b/>
                                      <w:sz w:val="22"/>
                                      <w:szCs w:val="22"/>
                                      <w:lang w:val="fr-FR"/>
                                    </w:rPr>
                                    <w:t>3.0</w:t>
                                  </w:r>
                                </w:p>
                              </w:tc>
                              <w:tc>
                                <w:tcPr>
                                  <w:tcW w:w="884" w:type="dxa"/>
                                  <w:shd w:val="clear" w:color="auto" w:fill="auto"/>
                                  <w:noWrap/>
                                </w:tcPr>
                                <w:p w14:paraId="48308E67" w14:textId="77777777" w:rsidR="00FB4A87" w:rsidRPr="0015124A" w:rsidRDefault="00FB4A87" w:rsidP="003E73EB">
                                  <w:pPr>
                                    <w:jc w:val="right"/>
                                    <w:rPr>
                                      <w:rFonts w:asciiTheme="minorHAnsi" w:hAnsiTheme="minorHAnsi" w:cstheme="minorHAnsi"/>
                                      <w:b/>
                                      <w:sz w:val="22"/>
                                      <w:szCs w:val="22"/>
                                      <w:lang w:val="fr-FR"/>
                                    </w:rPr>
                                  </w:pPr>
                                  <w:r w:rsidRPr="0015124A">
                                    <w:rPr>
                                      <w:rFonts w:asciiTheme="minorHAnsi" w:hAnsiTheme="minorHAnsi" w:cstheme="minorHAnsi"/>
                                      <w:b/>
                                      <w:sz w:val="22"/>
                                      <w:szCs w:val="22"/>
                                      <w:lang w:val="fr-FR"/>
                                    </w:rPr>
                                    <w:t>15%</w:t>
                                  </w:r>
                                </w:p>
                              </w:tc>
                              <w:tc>
                                <w:tcPr>
                                  <w:tcW w:w="812" w:type="dxa"/>
                                  <w:shd w:val="clear" w:color="auto" w:fill="auto"/>
                                  <w:noWrap/>
                                </w:tcPr>
                                <w:p w14:paraId="09D3D884" w14:textId="77777777" w:rsidR="00FB4A87" w:rsidRPr="0015124A" w:rsidRDefault="00FB4A87" w:rsidP="003E73EB">
                                  <w:pPr>
                                    <w:jc w:val="right"/>
                                    <w:rPr>
                                      <w:rFonts w:asciiTheme="minorHAnsi" w:hAnsiTheme="minorHAnsi" w:cstheme="minorHAnsi"/>
                                      <w:b/>
                                      <w:sz w:val="22"/>
                                      <w:szCs w:val="22"/>
                                      <w:lang w:val="fr-FR"/>
                                    </w:rPr>
                                  </w:pPr>
                                  <w:r w:rsidRPr="0015124A">
                                    <w:rPr>
                                      <w:rFonts w:asciiTheme="minorHAnsi" w:hAnsiTheme="minorHAnsi" w:cstheme="minorHAnsi"/>
                                      <w:b/>
                                      <w:sz w:val="22"/>
                                      <w:szCs w:val="22"/>
                                      <w:lang w:val="fr-FR"/>
                                    </w:rPr>
                                    <w:t>-1.0</w:t>
                                  </w:r>
                                </w:p>
                              </w:tc>
                            </w:tr>
                          </w:tbl>
                          <w:p w14:paraId="2EA55C4C" w14:textId="77777777" w:rsidR="00FB4A87" w:rsidRDefault="00FB4A87" w:rsidP="00524303">
                            <w:pPr>
                              <w:rPr>
                                <w:color w:val="FFFFFF" w:themeColor="background1"/>
                              </w:rPr>
                            </w:pP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BB111" id="Rectangle 46" o:spid="_x0000_s1029" alt="Color-block pull quote" style="position:absolute;margin-left:-.1pt;margin-top:-.1pt;width:465.6pt;height:601.8pt;z-index:251658244;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" fillcolor="#9cc2e5 [1940]" strokecolor="#2e75b6" strokeweight="1.5pt">
                <v:textbox inset="28.8pt,7.2pt,28.8pt,7.2pt">
                  <w:txbxContent>
                    <w:p w14:paraId="2179C5C3" w14:textId="7DE918E7" w:rsidR="00FB4A87" w:rsidRPr="0015124A" w:rsidRDefault="00FB4A87" w:rsidP="00524303">
                      <w:pPr>
                        <w:pStyle w:val="Title"/>
                        <w:jc w:val="center"/>
                        <w:rPr>
                          <w:b/>
                          <w:sz w:val="44"/>
                          <w:lang w:val="en-US"/>
                        </w:rPr>
                      </w:pPr>
                      <w:r>
                        <w:rPr>
                          <w:b/>
                          <w:sz w:val="44"/>
                          <w:lang w:val="en-US"/>
                        </w:rPr>
                        <w:t>ISO Organizational Growth:</w:t>
                      </w:r>
                      <w:r>
                        <w:rPr>
                          <w:b/>
                          <w:sz w:val="44"/>
                          <w:lang w:val="en-US"/>
                        </w:rPr>
                        <w:br/>
                      </w:r>
                      <w:r w:rsidRPr="0015124A">
                        <w:rPr>
                          <w:b/>
                          <w:sz w:val="44"/>
                          <w:lang w:val="en-US"/>
                        </w:rPr>
                        <w:t>ALCI</w:t>
                      </w:r>
                    </w:p>
                    <w:p w14:paraId="5DDB2D6A" w14:textId="4E927C2E" w:rsidR="00FB4A87" w:rsidRPr="0015124A" w:rsidRDefault="00FB4A87" w:rsidP="0015124A">
                      <w:pPr>
                        <w:pStyle w:val="NoSpacing"/>
                        <w:jc w:val="both"/>
                      </w:pPr>
                      <w:r w:rsidRPr="0015124A">
                        <w:rPr>
                          <w:b/>
                          <w:bCs/>
                          <w:sz w:val="22"/>
                          <w:szCs w:val="28"/>
                        </w:rPr>
                        <w:br/>
                      </w:r>
                      <w:r w:rsidRPr="0015124A">
                        <w:rPr>
                          <w:rFonts w:asciiTheme="minorHAnsi" w:hAnsiTheme="minorHAnsi"/>
                          <w:sz w:val="22"/>
                          <w:szCs w:val="22"/>
                        </w:rPr>
                        <w:t xml:space="preserve">ALCI’s overall Organizational Capacity </w:t>
                      </w:r>
                      <w:r>
                        <w:rPr>
                          <w:rFonts w:asciiTheme="minorHAnsi" w:hAnsiTheme="minorHAnsi"/>
                          <w:sz w:val="22"/>
                          <w:szCs w:val="22"/>
                        </w:rPr>
                        <w:t>I</w:t>
                      </w:r>
                      <w:r w:rsidRPr="0015124A">
                        <w:rPr>
                          <w:rFonts w:asciiTheme="minorHAnsi" w:hAnsiTheme="minorHAnsi"/>
                          <w:sz w:val="22"/>
                          <w:szCs w:val="22"/>
                        </w:rPr>
                        <w:t>ndex</w:t>
                      </w:r>
                      <w:r>
                        <w:rPr>
                          <w:rFonts w:asciiTheme="minorHAnsi" w:hAnsiTheme="minorHAnsi"/>
                          <w:sz w:val="22"/>
                          <w:szCs w:val="22"/>
                        </w:rPr>
                        <w:t xml:space="preserve"> score</w:t>
                      </w:r>
                      <w:r w:rsidRPr="0015124A">
                        <w:rPr>
                          <w:rFonts w:asciiTheme="minorHAnsi" w:hAnsiTheme="minorHAnsi"/>
                          <w:sz w:val="22"/>
                          <w:szCs w:val="22"/>
                        </w:rPr>
                        <w:t xml:space="preserve"> improved by 15% from 2.6 / 4 to 3.0 / 4. The</w:t>
                      </w:r>
                      <w:r>
                        <w:rPr>
                          <w:rFonts w:asciiTheme="minorHAnsi" w:hAnsiTheme="minorHAnsi"/>
                          <w:sz w:val="22"/>
                          <w:szCs w:val="22"/>
                        </w:rPr>
                        <w:t xml:space="preserve"> greatest</w:t>
                      </w:r>
                      <w:r w:rsidRPr="0015124A">
                        <w:rPr>
                          <w:rFonts w:asciiTheme="minorHAnsi" w:hAnsiTheme="minorHAnsi"/>
                          <w:sz w:val="22"/>
                          <w:szCs w:val="22"/>
                        </w:rPr>
                        <w:t xml:space="preserve"> improvement </w:t>
                      </w:r>
                      <w:r>
                        <w:rPr>
                          <w:rFonts w:asciiTheme="minorHAnsi" w:hAnsiTheme="minorHAnsi"/>
                          <w:sz w:val="22"/>
                          <w:szCs w:val="22"/>
                        </w:rPr>
                        <w:t>primarily</w:t>
                      </w:r>
                      <w:r w:rsidRPr="0015124A">
                        <w:rPr>
                          <w:rFonts w:asciiTheme="minorHAnsi" w:hAnsiTheme="minorHAnsi"/>
                          <w:sz w:val="22"/>
                          <w:szCs w:val="22"/>
                        </w:rPr>
                        <w:t xml:space="preserve"> </w:t>
                      </w:r>
                      <w:r>
                        <w:rPr>
                          <w:rFonts w:asciiTheme="minorHAnsi" w:hAnsiTheme="minorHAnsi"/>
                          <w:sz w:val="22"/>
                          <w:szCs w:val="22"/>
                        </w:rPr>
                        <w:t>was realized in</w:t>
                      </w:r>
                      <w:r w:rsidRPr="0015124A">
                        <w:rPr>
                          <w:rFonts w:asciiTheme="minorHAnsi" w:hAnsiTheme="minorHAnsi"/>
                          <w:sz w:val="22"/>
                          <w:szCs w:val="22"/>
                        </w:rPr>
                        <w:t xml:space="preserve"> the </w:t>
                      </w:r>
                      <w:r>
                        <w:rPr>
                          <w:rFonts w:asciiTheme="minorHAnsi" w:hAnsiTheme="minorHAnsi"/>
                          <w:sz w:val="22"/>
                          <w:szCs w:val="22"/>
                        </w:rPr>
                        <w:t>Intermediate</w:t>
                      </w:r>
                      <w:r w:rsidRPr="0015124A">
                        <w:rPr>
                          <w:rFonts w:asciiTheme="minorHAnsi" w:hAnsiTheme="minorHAnsi"/>
                          <w:sz w:val="22"/>
                          <w:szCs w:val="22"/>
                        </w:rPr>
                        <w:t xml:space="preserve"> </w:t>
                      </w:r>
                      <w:r>
                        <w:rPr>
                          <w:rFonts w:asciiTheme="minorHAnsi" w:hAnsiTheme="minorHAnsi"/>
                          <w:sz w:val="22"/>
                          <w:szCs w:val="22"/>
                        </w:rPr>
                        <w:t>S</w:t>
                      </w:r>
                      <w:r w:rsidRPr="0015124A">
                        <w:rPr>
                          <w:rFonts w:asciiTheme="minorHAnsi" w:hAnsiTheme="minorHAnsi"/>
                          <w:sz w:val="22"/>
                          <w:szCs w:val="22"/>
                        </w:rPr>
                        <w:t xml:space="preserve">ervice </w:t>
                      </w:r>
                      <w:r>
                        <w:rPr>
                          <w:rFonts w:asciiTheme="minorHAnsi" w:hAnsiTheme="minorHAnsi"/>
                          <w:sz w:val="22"/>
                          <w:szCs w:val="22"/>
                        </w:rPr>
                        <w:t>D</w:t>
                      </w:r>
                      <w:r w:rsidRPr="0015124A">
                        <w:rPr>
                          <w:rFonts w:asciiTheme="minorHAnsi" w:hAnsiTheme="minorHAnsi"/>
                          <w:sz w:val="22"/>
                          <w:szCs w:val="22"/>
                        </w:rPr>
                        <w:t xml:space="preserve">elivery component (+ 59%). The </w:t>
                      </w:r>
                      <w:r>
                        <w:rPr>
                          <w:rFonts w:asciiTheme="minorHAnsi" w:hAnsiTheme="minorHAnsi"/>
                          <w:sz w:val="22"/>
                          <w:szCs w:val="22"/>
                        </w:rPr>
                        <w:t>F</w:t>
                      </w:r>
                      <w:r w:rsidRPr="0015124A">
                        <w:rPr>
                          <w:rFonts w:asciiTheme="minorHAnsi" w:hAnsiTheme="minorHAnsi"/>
                          <w:sz w:val="22"/>
                          <w:szCs w:val="22"/>
                        </w:rPr>
                        <w:t xml:space="preserve">inancial </w:t>
                      </w:r>
                      <w:r>
                        <w:rPr>
                          <w:rFonts w:asciiTheme="minorHAnsi" w:hAnsiTheme="minorHAnsi"/>
                          <w:sz w:val="22"/>
                          <w:szCs w:val="22"/>
                        </w:rPr>
                        <w:t>Sustainability</w:t>
                      </w:r>
                      <w:r w:rsidRPr="0015124A">
                        <w:rPr>
                          <w:rFonts w:asciiTheme="minorHAnsi" w:hAnsiTheme="minorHAnsi"/>
                          <w:sz w:val="22"/>
                          <w:szCs w:val="22"/>
                        </w:rPr>
                        <w:t xml:space="preserve"> component remains </w:t>
                      </w:r>
                      <w:r>
                        <w:rPr>
                          <w:rFonts w:asciiTheme="minorHAnsi" w:hAnsiTheme="minorHAnsi"/>
                          <w:sz w:val="22"/>
                          <w:szCs w:val="22"/>
                        </w:rPr>
                        <w:t>its</w:t>
                      </w:r>
                      <w:r w:rsidRPr="0015124A">
                        <w:rPr>
                          <w:rFonts w:asciiTheme="minorHAnsi" w:hAnsiTheme="minorHAnsi"/>
                          <w:sz w:val="22"/>
                          <w:szCs w:val="22"/>
                        </w:rPr>
                        <w:t xml:space="preserve"> weakest link, with a shortfall (Delta) of -2.4 points compared to the expected results (on a scale of 1 to 4).</w:t>
                      </w:r>
                    </w:p>
                    <w:p w14:paraId="3C6A1A5E" w14:textId="77777777" w:rsidR="00FB4A87" w:rsidRPr="00F72BB8" w:rsidRDefault="00FB4A87" w:rsidP="00524303">
                      <w:r>
                        <w:rPr>
                          <w:noProof/>
                        </w:rPr>
                        <w:drawing>
                          <wp:inline distT="0" distB="0" distL="0" distR="0" wp14:anchorId="18D29E4A" wp14:editId="3CB380A3">
                            <wp:extent cx="5128260" cy="3543300"/>
                            <wp:effectExtent l="0" t="0" r="15240" b="0"/>
                            <wp:docPr id="5" name="Chart 5">
                              <a:extLst xmlns:a="http://schemas.openxmlformats.org/drawingml/2006/main">
                                <a:ext uri="{FF2B5EF4-FFF2-40B4-BE49-F238E27FC236}">
                                  <a16:creationId xmlns:a16="http://schemas.microsoft.com/office/drawing/2014/main" id="{B7500F9F-D197-4C29-8B9D-3CD2CE2487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bl>
                      <w:tblPr>
                        <w:tblW w:w="80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50"/>
                        <w:gridCol w:w="765"/>
                        <w:gridCol w:w="765"/>
                        <w:gridCol w:w="884"/>
                        <w:gridCol w:w="812"/>
                      </w:tblGrid>
                      <w:tr w:rsidR="00FB4A87" w:rsidRPr="00EA30AB" w14:paraId="7D32B848" w14:textId="77777777" w:rsidTr="003E73EB">
                        <w:trPr>
                          <w:trHeight w:val="297"/>
                        </w:trPr>
                        <w:tc>
                          <w:tcPr>
                            <w:tcW w:w="4850" w:type="dxa"/>
                            <w:shd w:val="clear" w:color="auto" w:fill="auto"/>
                            <w:noWrap/>
                            <w:vAlign w:val="bottom"/>
                            <w:hideMark/>
                          </w:tcPr>
                          <w:p w14:paraId="4D826057" w14:textId="77777777" w:rsidR="00FB4A87" w:rsidRPr="0015124A" w:rsidRDefault="00FB4A87" w:rsidP="003E73EB">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65" w:type="dxa"/>
                            <w:shd w:val="clear" w:color="auto" w:fill="auto"/>
                            <w:noWrap/>
                            <w:vAlign w:val="bottom"/>
                            <w:hideMark/>
                          </w:tcPr>
                          <w:p w14:paraId="1DB6BB6E" w14:textId="6BB5DA4C" w:rsidR="00FB4A87" w:rsidRPr="0015124A" w:rsidRDefault="00FB4A87" w:rsidP="003E73EB">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6</w:t>
                            </w:r>
                          </w:p>
                        </w:tc>
                        <w:tc>
                          <w:tcPr>
                            <w:tcW w:w="765" w:type="dxa"/>
                            <w:shd w:val="clear" w:color="auto" w:fill="auto"/>
                            <w:noWrap/>
                            <w:vAlign w:val="bottom"/>
                            <w:hideMark/>
                          </w:tcPr>
                          <w:p w14:paraId="06412BED" w14:textId="0BE71924" w:rsidR="00FB4A87" w:rsidRPr="0015124A" w:rsidRDefault="00FB4A87" w:rsidP="003E73EB">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7</w:t>
                            </w:r>
                          </w:p>
                        </w:tc>
                        <w:tc>
                          <w:tcPr>
                            <w:tcW w:w="884" w:type="dxa"/>
                            <w:shd w:val="clear" w:color="auto" w:fill="auto"/>
                            <w:noWrap/>
                            <w:vAlign w:val="bottom"/>
                            <w:hideMark/>
                          </w:tcPr>
                          <w:p w14:paraId="0D3EE916" w14:textId="77777777" w:rsidR="00FB4A87" w:rsidRPr="0015124A" w:rsidRDefault="00FB4A87" w:rsidP="003E73EB">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12" w:type="dxa"/>
                            <w:shd w:val="clear" w:color="auto" w:fill="auto"/>
                            <w:noWrap/>
                            <w:vAlign w:val="bottom"/>
                            <w:hideMark/>
                          </w:tcPr>
                          <w:p w14:paraId="41809722" w14:textId="77777777" w:rsidR="00FB4A87" w:rsidRPr="0015124A" w:rsidRDefault="00FB4A87" w:rsidP="003E73EB">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EA30AB" w14:paraId="396BC69B" w14:textId="77777777" w:rsidTr="003E73EB">
                        <w:trPr>
                          <w:trHeight w:val="67"/>
                        </w:trPr>
                        <w:tc>
                          <w:tcPr>
                            <w:tcW w:w="4850" w:type="dxa"/>
                            <w:shd w:val="clear" w:color="auto" w:fill="auto"/>
                            <w:noWrap/>
                            <w:hideMark/>
                          </w:tcPr>
                          <w:p w14:paraId="1DD4A68F"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65" w:type="dxa"/>
                            <w:shd w:val="clear" w:color="auto" w:fill="auto"/>
                            <w:noWrap/>
                            <w:vAlign w:val="bottom"/>
                            <w:hideMark/>
                          </w:tcPr>
                          <w:p w14:paraId="02066DEE"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3.6</w:t>
                            </w:r>
                          </w:p>
                        </w:tc>
                        <w:tc>
                          <w:tcPr>
                            <w:tcW w:w="765" w:type="dxa"/>
                            <w:shd w:val="clear" w:color="auto" w:fill="auto"/>
                            <w:noWrap/>
                            <w:vAlign w:val="bottom"/>
                            <w:hideMark/>
                          </w:tcPr>
                          <w:p w14:paraId="4BB3FCDB"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3.8</w:t>
                            </w:r>
                          </w:p>
                        </w:tc>
                        <w:tc>
                          <w:tcPr>
                            <w:tcW w:w="884" w:type="dxa"/>
                            <w:shd w:val="clear" w:color="auto" w:fill="auto"/>
                            <w:noWrap/>
                          </w:tcPr>
                          <w:p w14:paraId="52F83CA5"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6%</w:t>
                            </w:r>
                          </w:p>
                        </w:tc>
                        <w:tc>
                          <w:tcPr>
                            <w:tcW w:w="812" w:type="dxa"/>
                            <w:shd w:val="clear" w:color="auto" w:fill="auto"/>
                            <w:noWrap/>
                          </w:tcPr>
                          <w:p w14:paraId="183B63AE"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-0.2</w:t>
                            </w:r>
                          </w:p>
                        </w:tc>
                      </w:tr>
                      <w:tr w:rsidR="00FB4A87" w:rsidRPr="00EA30AB" w14:paraId="548CE0E3" w14:textId="77777777" w:rsidTr="003E73EB">
                        <w:trPr>
                          <w:trHeight w:val="69"/>
                        </w:trPr>
                        <w:tc>
                          <w:tcPr>
                            <w:tcW w:w="4850" w:type="dxa"/>
                            <w:shd w:val="clear" w:color="auto" w:fill="auto"/>
                            <w:noWrap/>
                            <w:hideMark/>
                          </w:tcPr>
                          <w:p w14:paraId="76AEEB37"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65" w:type="dxa"/>
                            <w:shd w:val="clear" w:color="auto" w:fill="auto"/>
                            <w:noWrap/>
                            <w:vAlign w:val="bottom"/>
                            <w:hideMark/>
                          </w:tcPr>
                          <w:p w14:paraId="2F82A50D"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765" w:type="dxa"/>
                            <w:shd w:val="clear" w:color="auto" w:fill="auto"/>
                            <w:noWrap/>
                            <w:vAlign w:val="bottom"/>
                            <w:hideMark/>
                          </w:tcPr>
                          <w:p w14:paraId="4202B82B"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3.2</w:t>
                            </w:r>
                          </w:p>
                        </w:tc>
                        <w:tc>
                          <w:tcPr>
                            <w:tcW w:w="884" w:type="dxa"/>
                            <w:shd w:val="clear" w:color="auto" w:fill="auto"/>
                            <w:noWrap/>
                          </w:tcPr>
                          <w:p w14:paraId="7D60184B"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7%</w:t>
                            </w:r>
                          </w:p>
                        </w:tc>
                        <w:tc>
                          <w:tcPr>
                            <w:tcW w:w="812" w:type="dxa"/>
                            <w:shd w:val="clear" w:color="auto" w:fill="auto"/>
                            <w:noWrap/>
                          </w:tcPr>
                          <w:p w14:paraId="6A90EACE"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-0.8</w:t>
                            </w:r>
                          </w:p>
                        </w:tc>
                      </w:tr>
                      <w:tr w:rsidR="00FB4A87" w:rsidRPr="00EA30AB" w14:paraId="2D055591" w14:textId="77777777" w:rsidTr="003E73EB">
                        <w:trPr>
                          <w:trHeight w:val="69"/>
                        </w:trPr>
                        <w:tc>
                          <w:tcPr>
                            <w:tcW w:w="4850" w:type="dxa"/>
                            <w:shd w:val="clear" w:color="auto" w:fill="auto"/>
                            <w:noWrap/>
                            <w:hideMark/>
                          </w:tcPr>
                          <w:p w14:paraId="3B9C4E90"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65" w:type="dxa"/>
                            <w:shd w:val="clear" w:color="auto" w:fill="auto"/>
                            <w:noWrap/>
                            <w:vAlign w:val="bottom"/>
                            <w:hideMark/>
                          </w:tcPr>
                          <w:p w14:paraId="767ECBF1"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3.2</w:t>
                            </w:r>
                          </w:p>
                        </w:tc>
                        <w:tc>
                          <w:tcPr>
                            <w:tcW w:w="765" w:type="dxa"/>
                            <w:shd w:val="clear" w:color="auto" w:fill="auto"/>
                            <w:noWrap/>
                            <w:vAlign w:val="bottom"/>
                            <w:hideMark/>
                          </w:tcPr>
                          <w:p w14:paraId="7962D063"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3.2</w:t>
                            </w:r>
                          </w:p>
                        </w:tc>
                        <w:tc>
                          <w:tcPr>
                            <w:tcW w:w="884" w:type="dxa"/>
                            <w:shd w:val="clear" w:color="auto" w:fill="auto"/>
                            <w:noWrap/>
                          </w:tcPr>
                          <w:p w14:paraId="5EE15F46"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1%</w:t>
                            </w:r>
                          </w:p>
                        </w:tc>
                        <w:tc>
                          <w:tcPr>
                            <w:tcW w:w="812" w:type="dxa"/>
                            <w:shd w:val="clear" w:color="auto" w:fill="auto"/>
                            <w:noWrap/>
                          </w:tcPr>
                          <w:p w14:paraId="0710DD45"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-0.8</w:t>
                            </w:r>
                          </w:p>
                        </w:tc>
                      </w:tr>
                      <w:tr w:rsidR="00FB4A87" w:rsidRPr="00EA30AB" w14:paraId="0BA06512" w14:textId="77777777" w:rsidTr="003E73EB">
                        <w:trPr>
                          <w:trHeight w:val="69"/>
                        </w:trPr>
                        <w:tc>
                          <w:tcPr>
                            <w:tcW w:w="4850" w:type="dxa"/>
                            <w:shd w:val="clear" w:color="auto" w:fill="F7CAAC" w:themeFill="accent2" w:themeFillTint="66"/>
                            <w:noWrap/>
                            <w:hideMark/>
                          </w:tcPr>
                          <w:p w14:paraId="40B069AD" w14:textId="64B2D39D"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65" w:type="dxa"/>
                            <w:shd w:val="clear" w:color="auto" w:fill="auto"/>
                            <w:noWrap/>
                            <w:vAlign w:val="bottom"/>
                            <w:hideMark/>
                          </w:tcPr>
                          <w:p w14:paraId="4AD2EF0F"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5" w:type="dxa"/>
                            <w:shd w:val="clear" w:color="auto" w:fill="auto"/>
                            <w:noWrap/>
                            <w:vAlign w:val="bottom"/>
                            <w:hideMark/>
                          </w:tcPr>
                          <w:p w14:paraId="1929EACB"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1.6</w:t>
                            </w:r>
                          </w:p>
                        </w:tc>
                        <w:tc>
                          <w:tcPr>
                            <w:tcW w:w="884" w:type="dxa"/>
                            <w:shd w:val="clear" w:color="auto" w:fill="auto"/>
                            <w:noWrap/>
                          </w:tcPr>
                          <w:p w14:paraId="78212723"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36%</w:t>
                            </w:r>
                          </w:p>
                        </w:tc>
                        <w:tc>
                          <w:tcPr>
                            <w:tcW w:w="812" w:type="dxa"/>
                            <w:shd w:val="clear" w:color="auto" w:fill="F7CAAC" w:themeFill="accent2" w:themeFillTint="66"/>
                            <w:noWrap/>
                          </w:tcPr>
                          <w:p w14:paraId="2AE76F2A"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-2.4</w:t>
                            </w:r>
                          </w:p>
                        </w:tc>
                      </w:tr>
                      <w:tr w:rsidR="00FB4A87" w:rsidRPr="00EA30AB" w14:paraId="62796B75" w14:textId="77777777" w:rsidTr="003E73EB">
                        <w:trPr>
                          <w:trHeight w:val="69"/>
                        </w:trPr>
                        <w:tc>
                          <w:tcPr>
                            <w:tcW w:w="4850" w:type="dxa"/>
                            <w:shd w:val="clear" w:color="auto" w:fill="auto"/>
                            <w:noWrap/>
                            <w:hideMark/>
                          </w:tcPr>
                          <w:p w14:paraId="2352099B"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65" w:type="dxa"/>
                            <w:shd w:val="clear" w:color="auto" w:fill="auto"/>
                            <w:noWrap/>
                            <w:vAlign w:val="bottom"/>
                            <w:hideMark/>
                          </w:tcPr>
                          <w:p w14:paraId="1D473D47"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765" w:type="dxa"/>
                            <w:shd w:val="clear" w:color="auto" w:fill="auto"/>
                            <w:noWrap/>
                            <w:vAlign w:val="bottom"/>
                            <w:hideMark/>
                          </w:tcPr>
                          <w:p w14:paraId="51068896"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3.2</w:t>
                            </w:r>
                          </w:p>
                        </w:tc>
                        <w:tc>
                          <w:tcPr>
                            <w:tcW w:w="884" w:type="dxa"/>
                            <w:shd w:val="clear" w:color="auto" w:fill="auto"/>
                            <w:noWrap/>
                          </w:tcPr>
                          <w:p w14:paraId="02B2BA63"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7%</w:t>
                            </w:r>
                          </w:p>
                        </w:tc>
                        <w:tc>
                          <w:tcPr>
                            <w:tcW w:w="812" w:type="dxa"/>
                            <w:shd w:val="clear" w:color="auto" w:fill="auto"/>
                            <w:noWrap/>
                          </w:tcPr>
                          <w:p w14:paraId="1DA51DEA"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-0.8</w:t>
                            </w:r>
                          </w:p>
                        </w:tc>
                      </w:tr>
                      <w:tr w:rsidR="00FB4A87" w:rsidRPr="00EA30AB" w14:paraId="0D1AD36B" w14:textId="77777777" w:rsidTr="003E73EB">
                        <w:trPr>
                          <w:trHeight w:val="69"/>
                        </w:trPr>
                        <w:tc>
                          <w:tcPr>
                            <w:tcW w:w="4850" w:type="dxa"/>
                            <w:shd w:val="clear" w:color="auto" w:fill="auto"/>
                            <w:noWrap/>
                            <w:hideMark/>
                          </w:tcPr>
                          <w:p w14:paraId="671C42FD" w14:textId="77777777"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65" w:type="dxa"/>
                            <w:shd w:val="clear" w:color="auto" w:fill="auto"/>
                            <w:noWrap/>
                            <w:vAlign w:val="bottom"/>
                            <w:hideMark/>
                          </w:tcPr>
                          <w:p w14:paraId="4242DBCC"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2.8</w:t>
                            </w:r>
                          </w:p>
                        </w:tc>
                        <w:tc>
                          <w:tcPr>
                            <w:tcW w:w="765" w:type="dxa"/>
                            <w:shd w:val="clear" w:color="auto" w:fill="auto"/>
                            <w:noWrap/>
                            <w:vAlign w:val="bottom"/>
                            <w:hideMark/>
                          </w:tcPr>
                          <w:p w14:paraId="19F6EC91"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3.3</w:t>
                            </w:r>
                          </w:p>
                        </w:tc>
                        <w:tc>
                          <w:tcPr>
                            <w:tcW w:w="884" w:type="dxa"/>
                            <w:shd w:val="clear" w:color="auto" w:fill="auto"/>
                            <w:noWrap/>
                          </w:tcPr>
                          <w:p w14:paraId="30DE26C8"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14%</w:t>
                            </w:r>
                          </w:p>
                        </w:tc>
                        <w:tc>
                          <w:tcPr>
                            <w:tcW w:w="812" w:type="dxa"/>
                            <w:shd w:val="clear" w:color="auto" w:fill="auto"/>
                            <w:noWrap/>
                          </w:tcPr>
                          <w:p w14:paraId="558291A9"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-0.7</w:t>
                            </w:r>
                          </w:p>
                        </w:tc>
                      </w:tr>
                      <w:tr w:rsidR="00FB4A87" w:rsidRPr="00341EC8" w14:paraId="358ECA0D" w14:textId="77777777" w:rsidTr="003E73EB">
                        <w:trPr>
                          <w:trHeight w:val="86"/>
                        </w:trPr>
                        <w:tc>
                          <w:tcPr>
                            <w:tcW w:w="4850" w:type="dxa"/>
                            <w:shd w:val="clear" w:color="auto" w:fill="C5E0B3" w:themeFill="accent6" w:themeFillTint="66"/>
                            <w:noWrap/>
                          </w:tcPr>
                          <w:p w14:paraId="592D6D3C" w14:textId="3B6D253F"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7- 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65" w:type="dxa"/>
                            <w:shd w:val="clear" w:color="auto" w:fill="auto"/>
                            <w:noWrap/>
                            <w:vAlign w:val="bottom"/>
                          </w:tcPr>
                          <w:p w14:paraId="3EC48DEF"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5" w:type="dxa"/>
                            <w:shd w:val="clear" w:color="auto" w:fill="auto"/>
                            <w:noWrap/>
                            <w:vAlign w:val="bottom"/>
                          </w:tcPr>
                          <w:p w14:paraId="1585DC53"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2.4</w:t>
                            </w:r>
                          </w:p>
                        </w:tc>
                        <w:tc>
                          <w:tcPr>
                            <w:tcW w:w="884" w:type="dxa"/>
                            <w:shd w:val="clear" w:color="auto" w:fill="C5E0B3" w:themeFill="accent6" w:themeFillTint="66"/>
                            <w:noWrap/>
                          </w:tcPr>
                          <w:p w14:paraId="4B620F1A"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59%</w:t>
                            </w:r>
                          </w:p>
                        </w:tc>
                        <w:tc>
                          <w:tcPr>
                            <w:tcW w:w="812" w:type="dxa"/>
                            <w:shd w:val="clear" w:color="auto" w:fill="auto"/>
                            <w:noWrap/>
                          </w:tcPr>
                          <w:p w14:paraId="0BEA4612"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-1.6</w:t>
                            </w:r>
                          </w:p>
                        </w:tc>
                      </w:tr>
                      <w:tr w:rsidR="00FB4A87" w:rsidRPr="00341EC8" w14:paraId="57552818" w14:textId="77777777" w:rsidTr="003E73EB">
                        <w:trPr>
                          <w:trHeight w:val="86"/>
                        </w:trPr>
                        <w:tc>
                          <w:tcPr>
                            <w:tcW w:w="4850" w:type="dxa"/>
                            <w:shd w:val="clear" w:color="auto" w:fill="auto"/>
                            <w:noWrap/>
                          </w:tcPr>
                          <w:p w14:paraId="41EA2053" w14:textId="467ABE35" w:rsidR="00FB4A87" w:rsidRPr="0015124A" w:rsidRDefault="00FB4A87" w:rsidP="003E73EB">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65" w:type="dxa"/>
                            <w:shd w:val="clear" w:color="auto" w:fill="auto"/>
                            <w:noWrap/>
                            <w:vAlign w:val="bottom"/>
                          </w:tcPr>
                          <w:p w14:paraId="4DE6F48E"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765" w:type="dxa"/>
                            <w:shd w:val="clear" w:color="auto" w:fill="auto"/>
                            <w:noWrap/>
                            <w:vAlign w:val="bottom"/>
                          </w:tcPr>
                          <w:p w14:paraId="3040D4B6" w14:textId="77777777" w:rsidR="00FB4A87" w:rsidRPr="0015124A" w:rsidRDefault="00FB4A87" w:rsidP="003E73EB">
                            <w:pPr>
                              <w:rPr>
                                <w:rFonts w:asciiTheme="minorHAnsi" w:hAnsiTheme="minorHAnsi" w:cstheme="minorHAnsi"/>
                                <w:sz w:val="22"/>
                                <w:szCs w:val="22"/>
                                <w:lang w:val="fr-FR"/>
                              </w:rPr>
                            </w:pPr>
                            <w:r w:rsidRPr="0015124A">
                              <w:rPr>
                                <w:rFonts w:asciiTheme="minorHAnsi" w:hAnsiTheme="minorHAnsi" w:cstheme="minorHAnsi"/>
                                <w:sz w:val="22"/>
                                <w:szCs w:val="22"/>
                                <w:lang w:val="fr-FR"/>
                              </w:rPr>
                              <w:t>3.4</w:t>
                            </w:r>
                          </w:p>
                        </w:tc>
                        <w:tc>
                          <w:tcPr>
                            <w:tcW w:w="884" w:type="dxa"/>
                            <w:shd w:val="clear" w:color="auto" w:fill="auto"/>
                            <w:noWrap/>
                          </w:tcPr>
                          <w:p w14:paraId="422D1DE3"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812" w:type="dxa"/>
                            <w:shd w:val="clear" w:color="auto" w:fill="auto"/>
                            <w:noWrap/>
                          </w:tcPr>
                          <w:p w14:paraId="57E06A26" w14:textId="77777777" w:rsidR="00FB4A87" w:rsidRPr="0015124A" w:rsidRDefault="00FB4A87" w:rsidP="003E73EB">
                            <w:pPr>
                              <w:jc w:val="right"/>
                              <w:rPr>
                                <w:rFonts w:asciiTheme="minorHAnsi" w:hAnsiTheme="minorHAnsi" w:cstheme="minorHAnsi"/>
                                <w:sz w:val="22"/>
                                <w:szCs w:val="22"/>
                                <w:lang w:val="fr-FR"/>
                              </w:rPr>
                            </w:pPr>
                            <w:r w:rsidRPr="0015124A">
                              <w:rPr>
                                <w:rFonts w:asciiTheme="minorHAnsi" w:hAnsiTheme="minorHAnsi" w:cstheme="minorHAnsi"/>
                                <w:sz w:val="22"/>
                                <w:szCs w:val="22"/>
                                <w:lang w:val="fr-FR"/>
                              </w:rPr>
                              <w:t>-0.7</w:t>
                            </w:r>
                          </w:p>
                        </w:tc>
                      </w:tr>
                      <w:tr w:rsidR="00FB4A87" w:rsidRPr="00EA30AB" w14:paraId="1F26044A" w14:textId="77777777" w:rsidTr="0015124A">
                        <w:trPr>
                          <w:trHeight w:val="135"/>
                        </w:trPr>
                        <w:tc>
                          <w:tcPr>
                            <w:tcW w:w="4850" w:type="dxa"/>
                            <w:shd w:val="clear" w:color="auto" w:fill="auto"/>
                            <w:noWrap/>
                            <w:vAlign w:val="center"/>
                            <w:hideMark/>
                          </w:tcPr>
                          <w:p w14:paraId="78EFF6F5" w14:textId="77777777" w:rsidR="00FB4A87" w:rsidRPr="0015124A" w:rsidRDefault="00FB4A87" w:rsidP="003E73EB">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 Global OD Score</w:t>
                            </w:r>
                          </w:p>
                        </w:tc>
                        <w:tc>
                          <w:tcPr>
                            <w:tcW w:w="765" w:type="dxa"/>
                            <w:shd w:val="clear" w:color="auto" w:fill="auto"/>
                            <w:noWrap/>
                            <w:vAlign w:val="bottom"/>
                          </w:tcPr>
                          <w:p w14:paraId="28E217D5" w14:textId="77777777" w:rsidR="00FB4A87" w:rsidRPr="0015124A" w:rsidRDefault="00FB4A87" w:rsidP="003E73EB">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2.6</w:t>
                            </w:r>
                          </w:p>
                        </w:tc>
                        <w:tc>
                          <w:tcPr>
                            <w:tcW w:w="765" w:type="dxa"/>
                            <w:shd w:val="clear" w:color="auto" w:fill="auto"/>
                            <w:noWrap/>
                            <w:vAlign w:val="bottom"/>
                          </w:tcPr>
                          <w:p w14:paraId="04B8FF8E" w14:textId="77777777" w:rsidR="00FB4A87" w:rsidRPr="0015124A" w:rsidRDefault="00FB4A87" w:rsidP="003E73EB">
                            <w:pPr>
                              <w:rPr>
                                <w:rFonts w:asciiTheme="minorHAnsi" w:hAnsiTheme="minorHAnsi" w:cstheme="minorHAnsi"/>
                                <w:b/>
                                <w:sz w:val="22"/>
                                <w:szCs w:val="22"/>
                                <w:lang w:val="fr-FR"/>
                              </w:rPr>
                            </w:pPr>
                            <w:r w:rsidRPr="0015124A">
                              <w:rPr>
                                <w:rFonts w:asciiTheme="minorHAnsi" w:hAnsiTheme="minorHAnsi" w:cstheme="minorHAnsi"/>
                                <w:b/>
                                <w:sz w:val="22"/>
                                <w:szCs w:val="22"/>
                                <w:lang w:val="fr-FR"/>
                              </w:rPr>
                              <w:t>3.0</w:t>
                            </w:r>
                          </w:p>
                        </w:tc>
                        <w:tc>
                          <w:tcPr>
                            <w:tcW w:w="884" w:type="dxa"/>
                            <w:shd w:val="clear" w:color="auto" w:fill="auto"/>
                            <w:noWrap/>
                          </w:tcPr>
                          <w:p w14:paraId="48308E67" w14:textId="77777777" w:rsidR="00FB4A87" w:rsidRPr="0015124A" w:rsidRDefault="00FB4A87" w:rsidP="003E73EB">
                            <w:pPr>
                              <w:jc w:val="right"/>
                              <w:rPr>
                                <w:rFonts w:asciiTheme="minorHAnsi" w:hAnsiTheme="minorHAnsi" w:cstheme="minorHAnsi"/>
                                <w:b/>
                                <w:sz w:val="22"/>
                                <w:szCs w:val="22"/>
                                <w:lang w:val="fr-FR"/>
                              </w:rPr>
                            </w:pPr>
                            <w:r w:rsidRPr="0015124A">
                              <w:rPr>
                                <w:rFonts w:asciiTheme="minorHAnsi" w:hAnsiTheme="minorHAnsi" w:cstheme="minorHAnsi"/>
                                <w:b/>
                                <w:sz w:val="22"/>
                                <w:szCs w:val="22"/>
                                <w:lang w:val="fr-FR"/>
                              </w:rPr>
                              <w:t>15%</w:t>
                            </w:r>
                          </w:p>
                        </w:tc>
                        <w:tc>
                          <w:tcPr>
                            <w:tcW w:w="812" w:type="dxa"/>
                            <w:shd w:val="clear" w:color="auto" w:fill="auto"/>
                            <w:noWrap/>
                          </w:tcPr>
                          <w:p w14:paraId="09D3D884" w14:textId="77777777" w:rsidR="00FB4A87" w:rsidRPr="0015124A" w:rsidRDefault="00FB4A87" w:rsidP="003E73EB">
                            <w:pPr>
                              <w:jc w:val="right"/>
                              <w:rPr>
                                <w:rFonts w:asciiTheme="minorHAnsi" w:hAnsiTheme="minorHAnsi" w:cstheme="minorHAnsi"/>
                                <w:b/>
                                <w:sz w:val="22"/>
                                <w:szCs w:val="22"/>
                                <w:lang w:val="fr-FR"/>
                              </w:rPr>
                            </w:pPr>
                            <w:r w:rsidRPr="0015124A">
                              <w:rPr>
                                <w:rFonts w:asciiTheme="minorHAnsi" w:hAnsiTheme="minorHAnsi" w:cstheme="minorHAnsi"/>
                                <w:b/>
                                <w:sz w:val="22"/>
                                <w:szCs w:val="22"/>
                                <w:lang w:val="fr-FR"/>
                              </w:rPr>
                              <w:t>-1.0</w:t>
                            </w:r>
                          </w:p>
                        </w:tc>
                      </w:tr>
                    </w:tbl>
                    <w:p w14:paraId="2EA55C4C" w14:textId="77777777" w:rsidR="00FB4A87" w:rsidRDefault="00FB4A87" w:rsidP="00524303">
                      <w:pPr>
                        <w:rPr>
                          <w:color w:val="FFFFFF" w:themeColor="background1"/>
                        </w:rPr>
                      </w:pPr>
                    </w:p>
                  </w:txbxContent>
                </v:textbox>
                <w10:wrap type="topAndBottom" anchorx="margin" anchory="margin"/>
              </v:rect>
            </w:pict>
          </mc:Fallback>
        </mc:AlternateContent>
      </w:r>
      <w:r>
        <w:rPr>
          <w:rFonts w:asciiTheme="minorHAnsi" w:hAnsiTheme="minorHAnsi" w:cstheme="minorHAnsi"/>
          <w:i/>
        </w:rPr>
        <w:br w:type="page"/>
      </w:r>
    </w:p>
    <w:p w14:paraId="3E2908A0" w14:textId="0B0756B7" w:rsidR="00524303" w:rsidRDefault="00524303">
      <w:pPr>
        <w:spacing w:after="160" w:line="259" w:lineRule="auto"/>
        <w:rPr>
          <w:rFonts w:asciiTheme="minorHAnsi" w:hAnsiTheme="minorHAnsi" w:cstheme="minorHAnsi"/>
          <w:i/>
        </w:rPr>
      </w:pPr>
      <w:r w:rsidRPr="00101032">
        <w:rPr>
          <w:rFonts w:asciiTheme="minorHAnsi" w:hAnsiTheme="minorHAnsi" w:cstheme="minorHAnsi"/>
          <w:i/>
          <w:noProof/>
        </w:rPr>
        <w:lastRenderedPageBreak/>
        <mc:AlternateContent>
          <mc:Choice Requires="wps">
            <w:drawing>
              <wp:anchor distT="182880" distB="182880" distL="114300" distR="114300" simplePos="0" relativeHeight="251658245" behindDoc="0" locked="0" layoutInCell="1" allowOverlap="1" wp14:anchorId="33967230" wp14:editId="4418A636">
                <wp:simplePos x="0" y="0"/>
                <wp:positionH relativeFrom="margin">
                  <wp:posOffset>-1270</wp:posOffset>
                </wp:positionH>
                <wp:positionV relativeFrom="margin">
                  <wp:posOffset>-1270</wp:posOffset>
                </wp:positionV>
                <wp:extent cx="5913120" cy="7642860"/>
                <wp:effectExtent l="0" t="0" r="11430" b="15240"/>
                <wp:wrapTopAndBottom/>
                <wp:docPr id="48" name="Rectangle 48" descr="Color-block pull quote"/>
                <wp:cNvGraphicFramePr/>
                <a:graphic xmlns:a="http://schemas.openxmlformats.org/drawingml/2006/main">
                  <a:graphicData uri="http://schemas.microsoft.com/office/word/2010/wordprocessingShape">
                    <wps:wsp>
                      <wps:cNvSpPr/>
                      <wps:spPr>
                        <a:xfrm>
                          <a:off x="0" y="0"/>
                          <a:ext cx="5913120" cy="7642860"/>
                        </a:xfrm>
                        <a:prstGeom prst="rect">
                          <a:avLst/>
                        </a:prstGeom>
                        <a:solidFill>
                          <a:schemeClr val="accent1">
                            <a:lumMod val="60000"/>
                            <a:lumOff val="40000"/>
                          </a:schemeClr>
                        </a:solidFill>
                        <a:ln w="19050">
                          <a:solidFill>
                            <a:srgbClr val="5B9BD5">
                              <a:lumMod val="75000"/>
                            </a:srgbClr>
                          </a:solidFill>
                          <a:prstDash val="solid"/>
                        </a:ln>
                        <a:effectLst/>
                      </wps:spPr>
                      <wps:txbx>
                        <w:txbxContent>
                          <w:p w14:paraId="3B5A9DB1" w14:textId="343C3EC9" w:rsidR="00FB4A87" w:rsidRPr="0015124A" w:rsidRDefault="00FB4A87" w:rsidP="00524303">
                            <w:pPr>
                              <w:pStyle w:val="Title"/>
                              <w:jc w:val="center"/>
                              <w:rPr>
                                <w:b/>
                                <w:sz w:val="44"/>
                                <w:lang w:val="en-US"/>
                              </w:rPr>
                            </w:pPr>
                            <w:r>
                              <w:rPr>
                                <w:b/>
                                <w:sz w:val="44"/>
                                <w:lang w:val="en-US"/>
                              </w:rPr>
                              <w:t>ISO Organizational Growth:</w:t>
                            </w:r>
                            <w:r>
                              <w:rPr>
                                <w:b/>
                                <w:sz w:val="44"/>
                                <w:lang w:val="en-US"/>
                              </w:rPr>
                              <w:br/>
                              <w:t>AMSED</w:t>
                            </w:r>
                          </w:p>
                          <w:p w14:paraId="73C55AB6" w14:textId="653ABB59" w:rsidR="00FB4A87" w:rsidRPr="0015124A" w:rsidRDefault="00FB4A87" w:rsidP="0015124A">
                            <w:pPr>
                              <w:pStyle w:val="NoSpacing"/>
                              <w:jc w:val="both"/>
                            </w:pPr>
                            <w:r w:rsidRPr="0015124A">
                              <w:rPr>
                                <w:b/>
                                <w:bCs/>
                                <w:sz w:val="22"/>
                                <w:szCs w:val="28"/>
                              </w:rPr>
                              <w:br/>
                            </w:r>
                            <w:r w:rsidRPr="0015124A">
                              <w:rPr>
                                <w:rFonts w:asciiTheme="minorHAnsi" w:hAnsiTheme="minorHAnsi"/>
                                <w:sz w:val="22"/>
                                <w:szCs w:val="22"/>
                              </w:rPr>
                              <w:t xml:space="preserve">AMSED’s overall Organizational Capacity Index </w:t>
                            </w:r>
                            <w:r>
                              <w:rPr>
                                <w:rFonts w:asciiTheme="minorHAnsi" w:hAnsiTheme="minorHAnsi"/>
                                <w:sz w:val="22"/>
                                <w:szCs w:val="22"/>
                              </w:rPr>
                              <w:t xml:space="preserve">score </w:t>
                            </w:r>
                            <w:r w:rsidRPr="0015124A">
                              <w:rPr>
                                <w:rFonts w:asciiTheme="minorHAnsi" w:hAnsiTheme="minorHAnsi"/>
                                <w:sz w:val="22"/>
                                <w:szCs w:val="22"/>
                              </w:rPr>
                              <w:t>improved by 16% from 2.3 / 4 to 2.7 / 4. The</w:t>
                            </w:r>
                            <w:r>
                              <w:rPr>
                                <w:rFonts w:asciiTheme="minorHAnsi" w:hAnsiTheme="minorHAnsi"/>
                                <w:sz w:val="22"/>
                                <w:szCs w:val="22"/>
                              </w:rPr>
                              <w:t xml:space="preserve"> greatest</w:t>
                            </w:r>
                            <w:r w:rsidRPr="0015124A">
                              <w:rPr>
                                <w:rFonts w:asciiTheme="minorHAnsi" w:hAnsiTheme="minorHAnsi"/>
                                <w:sz w:val="22"/>
                                <w:szCs w:val="22"/>
                              </w:rPr>
                              <w:t xml:space="preserve"> improvement </w:t>
                            </w:r>
                            <w:r>
                              <w:rPr>
                                <w:rFonts w:asciiTheme="minorHAnsi" w:hAnsiTheme="minorHAnsi"/>
                                <w:sz w:val="22"/>
                                <w:szCs w:val="22"/>
                              </w:rPr>
                              <w:t>was primarily realized in</w:t>
                            </w:r>
                            <w:r w:rsidRPr="0015124A">
                              <w:rPr>
                                <w:rFonts w:asciiTheme="minorHAnsi" w:hAnsiTheme="minorHAnsi"/>
                                <w:sz w:val="22"/>
                                <w:szCs w:val="22"/>
                              </w:rPr>
                              <w:t xml:space="preserve"> </w:t>
                            </w:r>
                            <w:r>
                              <w:rPr>
                                <w:rFonts w:asciiTheme="minorHAnsi" w:hAnsiTheme="minorHAnsi"/>
                                <w:sz w:val="22"/>
                                <w:szCs w:val="22"/>
                              </w:rPr>
                              <w:t>its</w:t>
                            </w:r>
                            <w:r w:rsidRPr="0015124A">
                              <w:rPr>
                                <w:rFonts w:asciiTheme="minorHAnsi" w:hAnsiTheme="minorHAnsi"/>
                                <w:sz w:val="22"/>
                                <w:szCs w:val="22"/>
                              </w:rPr>
                              <w:t xml:space="preserve"> Advocacy component (+ 56%). The Financial </w:t>
                            </w:r>
                            <w:r>
                              <w:rPr>
                                <w:rFonts w:asciiTheme="minorHAnsi" w:hAnsiTheme="minorHAnsi"/>
                                <w:sz w:val="22"/>
                                <w:szCs w:val="22"/>
                              </w:rPr>
                              <w:t>Sustainability</w:t>
                            </w:r>
                            <w:r w:rsidRPr="0015124A">
                              <w:rPr>
                                <w:rFonts w:asciiTheme="minorHAnsi" w:hAnsiTheme="minorHAnsi"/>
                                <w:sz w:val="22"/>
                                <w:szCs w:val="22"/>
                              </w:rPr>
                              <w:t xml:space="preserve"> component remains </w:t>
                            </w:r>
                            <w:r>
                              <w:rPr>
                                <w:rFonts w:asciiTheme="minorHAnsi" w:hAnsiTheme="minorHAnsi"/>
                                <w:sz w:val="22"/>
                                <w:szCs w:val="22"/>
                              </w:rPr>
                              <w:t>its</w:t>
                            </w:r>
                            <w:r w:rsidRPr="0015124A">
                              <w:rPr>
                                <w:rFonts w:asciiTheme="minorHAnsi" w:hAnsiTheme="minorHAnsi"/>
                                <w:sz w:val="22"/>
                                <w:szCs w:val="22"/>
                              </w:rPr>
                              <w:t xml:space="preserve"> weak</w:t>
                            </w:r>
                            <w:r>
                              <w:rPr>
                                <w:rFonts w:asciiTheme="minorHAnsi" w:hAnsiTheme="minorHAnsi"/>
                                <w:sz w:val="22"/>
                                <w:szCs w:val="22"/>
                              </w:rPr>
                              <w:t>est</w:t>
                            </w:r>
                            <w:r w:rsidRPr="0015124A">
                              <w:rPr>
                                <w:rFonts w:asciiTheme="minorHAnsi" w:hAnsiTheme="minorHAnsi"/>
                                <w:sz w:val="22"/>
                                <w:szCs w:val="22"/>
                              </w:rPr>
                              <w:t>, with a shortfall (Delta) of -3.0 points compared to the expected results (on a scale of 1 to 4).</w:t>
                            </w:r>
                          </w:p>
                          <w:p w14:paraId="7535FD43" w14:textId="23239E0F" w:rsidR="00FB4A87" w:rsidRPr="00F72BB8" w:rsidRDefault="00FB4A87" w:rsidP="00524303">
                            <w:r>
                              <w:rPr>
                                <w:noProof/>
                              </w:rPr>
                              <w:drawing>
                                <wp:inline distT="0" distB="0" distL="0" distR="0" wp14:anchorId="28735AE0" wp14:editId="13F63459">
                                  <wp:extent cx="5162550" cy="3615690"/>
                                  <wp:effectExtent l="0" t="0" r="0" b="3810"/>
                                  <wp:docPr id="6" name="Chart 6">
                                    <a:extLst xmlns:a="http://schemas.openxmlformats.org/drawingml/2006/main">
                                      <a:ext uri="{FF2B5EF4-FFF2-40B4-BE49-F238E27FC236}">
                                        <a16:creationId xmlns:a16="http://schemas.microsoft.com/office/drawing/2014/main" id="{D4463060-0881-4B5E-816A-3FA8E0A017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W w:w="81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94"/>
                              <w:gridCol w:w="772"/>
                              <w:gridCol w:w="772"/>
                              <w:gridCol w:w="892"/>
                              <w:gridCol w:w="820"/>
                            </w:tblGrid>
                            <w:tr w:rsidR="00FB4A87" w:rsidRPr="00EA30AB" w14:paraId="371BE0A3" w14:textId="77777777" w:rsidTr="0015124A">
                              <w:trPr>
                                <w:trHeight w:val="300"/>
                              </w:trPr>
                              <w:tc>
                                <w:tcPr>
                                  <w:tcW w:w="4894" w:type="dxa"/>
                                  <w:shd w:val="clear" w:color="auto" w:fill="auto"/>
                                  <w:noWrap/>
                                  <w:vAlign w:val="bottom"/>
                                  <w:hideMark/>
                                </w:tcPr>
                                <w:p w14:paraId="55BF6A0D" w14:textId="77777777" w:rsidR="00FB4A87" w:rsidRPr="0015124A" w:rsidRDefault="00FB4A87" w:rsidP="00B3154C">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72" w:type="dxa"/>
                                  <w:shd w:val="clear" w:color="auto" w:fill="auto"/>
                                  <w:noWrap/>
                                  <w:vAlign w:val="bottom"/>
                                  <w:hideMark/>
                                </w:tcPr>
                                <w:p w14:paraId="2B54565B" w14:textId="6B7FCA31" w:rsidR="00FB4A87" w:rsidRPr="0015124A" w:rsidRDefault="00FB4A87" w:rsidP="00B3154C">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6</w:t>
                                  </w:r>
                                </w:p>
                              </w:tc>
                              <w:tc>
                                <w:tcPr>
                                  <w:tcW w:w="772" w:type="dxa"/>
                                  <w:shd w:val="clear" w:color="auto" w:fill="auto"/>
                                  <w:noWrap/>
                                  <w:vAlign w:val="bottom"/>
                                  <w:hideMark/>
                                </w:tcPr>
                                <w:p w14:paraId="5D81AE88" w14:textId="6B0FB4A8" w:rsidR="00FB4A87" w:rsidRPr="0015124A" w:rsidRDefault="00FB4A87" w:rsidP="00B3154C">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7</w:t>
                                  </w:r>
                                </w:p>
                              </w:tc>
                              <w:tc>
                                <w:tcPr>
                                  <w:tcW w:w="892" w:type="dxa"/>
                                  <w:shd w:val="clear" w:color="auto" w:fill="auto"/>
                                  <w:noWrap/>
                                  <w:vAlign w:val="bottom"/>
                                  <w:hideMark/>
                                </w:tcPr>
                                <w:p w14:paraId="53119091" w14:textId="77777777" w:rsidR="00FB4A87" w:rsidRPr="0015124A" w:rsidRDefault="00FB4A87" w:rsidP="00B3154C">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20" w:type="dxa"/>
                                  <w:shd w:val="clear" w:color="auto" w:fill="auto"/>
                                  <w:noWrap/>
                                  <w:vAlign w:val="bottom"/>
                                  <w:hideMark/>
                                </w:tcPr>
                                <w:p w14:paraId="63E3D980" w14:textId="77777777" w:rsidR="00FB4A87" w:rsidRPr="0015124A" w:rsidRDefault="00FB4A87" w:rsidP="00B3154C">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EA30AB" w14:paraId="2B265CB0" w14:textId="77777777" w:rsidTr="0015124A">
                              <w:trPr>
                                <w:trHeight w:val="87"/>
                              </w:trPr>
                              <w:tc>
                                <w:tcPr>
                                  <w:tcW w:w="4894" w:type="dxa"/>
                                  <w:shd w:val="clear" w:color="auto" w:fill="auto"/>
                                  <w:noWrap/>
                                  <w:hideMark/>
                                </w:tcPr>
                                <w:p w14:paraId="43859E96"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72" w:type="dxa"/>
                                  <w:shd w:val="clear" w:color="auto" w:fill="auto"/>
                                  <w:noWrap/>
                                  <w:vAlign w:val="bottom"/>
                                  <w:hideMark/>
                                </w:tcPr>
                                <w:p w14:paraId="7821C45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772" w:type="dxa"/>
                                  <w:shd w:val="clear" w:color="auto" w:fill="auto"/>
                                  <w:noWrap/>
                                  <w:vAlign w:val="bottom"/>
                                  <w:hideMark/>
                                </w:tcPr>
                                <w:p w14:paraId="42774F39"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2.8</w:t>
                                  </w:r>
                                </w:p>
                              </w:tc>
                              <w:tc>
                                <w:tcPr>
                                  <w:tcW w:w="892" w:type="dxa"/>
                                  <w:shd w:val="clear" w:color="auto" w:fill="auto"/>
                                  <w:noWrap/>
                                </w:tcPr>
                                <w:p w14:paraId="762707F5"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21%</w:t>
                                  </w:r>
                                </w:p>
                              </w:tc>
                              <w:tc>
                                <w:tcPr>
                                  <w:tcW w:w="820" w:type="dxa"/>
                                  <w:shd w:val="clear" w:color="auto" w:fill="auto"/>
                                  <w:noWrap/>
                                </w:tcPr>
                                <w:p w14:paraId="5269426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-1.2</w:t>
                                  </w:r>
                                </w:p>
                              </w:tc>
                            </w:tr>
                            <w:tr w:rsidR="00FB4A87" w:rsidRPr="00EA30AB" w14:paraId="0A25CE0A" w14:textId="77777777" w:rsidTr="0015124A">
                              <w:trPr>
                                <w:trHeight w:val="70"/>
                              </w:trPr>
                              <w:tc>
                                <w:tcPr>
                                  <w:tcW w:w="4894" w:type="dxa"/>
                                  <w:shd w:val="clear" w:color="auto" w:fill="auto"/>
                                  <w:noWrap/>
                                  <w:hideMark/>
                                </w:tcPr>
                                <w:p w14:paraId="79BEA6E6"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72" w:type="dxa"/>
                                  <w:shd w:val="clear" w:color="auto" w:fill="auto"/>
                                  <w:noWrap/>
                                  <w:vAlign w:val="bottom"/>
                                  <w:hideMark/>
                                </w:tcPr>
                                <w:p w14:paraId="2215B307"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772" w:type="dxa"/>
                                  <w:shd w:val="clear" w:color="auto" w:fill="auto"/>
                                  <w:noWrap/>
                                  <w:vAlign w:val="bottom"/>
                                  <w:hideMark/>
                                </w:tcPr>
                                <w:p w14:paraId="3581D58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2.8</w:t>
                                  </w:r>
                                </w:p>
                              </w:tc>
                              <w:tc>
                                <w:tcPr>
                                  <w:tcW w:w="892" w:type="dxa"/>
                                  <w:shd w:val="clear" w:color="auto" w:fill="auto"/>
                                  <w:noWrap/>
                                </w:tcPr>
                                <w:p w14:paraId="50EA8366"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c>
                                <w:tcPr>
                                  <w:tcW w:w="820" w:type="dxa"/>
                                  <w:shd w:val="clear" w:color="auto" w:fill="auto"/>
                                  <w:noWrap/>
                                </w:tcPr>
                                <w:p w14:paraId="4FBFBF96"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r>
                            <w:tr w:rsidR="00FB4A87" w:rsidRPr="00EA30AB" w14:paraId="77352E29" w14:textId="77777777" w:rsidTr="0015124A">
                              <w:trPr>
                                <w:trHeight w:val="70"/>
                              </w:trPr>
                              <w:tc>
                                <w:tcPr>
                                  <w:tcW w:w="4894" w:type="dxa"/>
                                  <w:shd w:val="clear" w:color="auto" w:fill="auto"/>
                                  <w:noWrap/>
                                  <w:hideMark/>
                                </w:tcPr>
                                <w:p w14:paraId="675E025D"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72" w:type="dxa"/>
                                  <w:shd w:val="clear" w:color="auto" w:fill="auto"/>
                                  <w:noWrap/>
                                  <w:vAlign w:val="bottom"/>
                                  <w:hideMark/>
                                </w:tcPr>
                                <w:p w14:paraId="1C8D947C"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3.4</w:t>
                                  </w:r>
                                </w:p>
                              </w:tc>
                              <w:tc>
                                <w:tcPr>
                                  <w:tcW w:w="772" w:type="dxa"/>
                                  <w:shd w:val="clear" w:color="auto" w:fill="auto"/>
                                  <w:noWrap/>
                                  <w:vAlign w:val="bottom"/>
                                  <w:hideMark/>
                                </w:tcPr>
                                <w:p w14:paraId="7E8625B2"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4.0</w:t>
                                  </w:r>
                                </w:p>
                              </w:tc>
                              <w:tc>
                                <w:tcPr>
                                  <w:tcW w:w="892" w:type="dxa"/>
                                  <w:shd w:val="clear" w:color="auto" w:fill="auto"/>
                                  <w:noWrap/>
                                </w:tcPr>
                                <w:p w14:paraId="7B6116E5"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15%</w:t>
                                  </w:r>
                                </w:p>
                              </w:tc>
                              <w:tc>
                                <w:tcPr>
                                  <w:tcW w:w="820" w:type="dxa"/>
                                  <w:shd w:val="clear" w:color="auto" w:fill="auto"/>
                                  <w:noWrap/>
                                </w:tcPr>
                                <w:p w14:paraId="56B84B7F"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-0.0</w:t>
                                  </w:r>
                                </w:p>
                              </w:tc>
                            </w:tr>
                            <w:tr w:rsidR="00FB4A87" w:rsidRPr="00EA30AB" w14:paraId="5CC2FE5D" w14:textId="77777777" w:rsidTr="0015124A">
                              <w:trPr>
                                <w:trHeight w:val="70"/>
                              </w:trPr>
                              <w:tc>
                                <w:tcPr>
                                  <w:tcW w:w="4894" w:type="dxa"/>
                                  <w:shd w:val="clear" w:color="auto" w:fill="F7CAAC" w:themeFill="accent2" w:themeFillTint="66"/>
                                  <w:noWrap/>
                                  <w:hideMark/>
                                </w:tcPr>
                                <w:p w14:paraId="4E38D1BB" w14:textId="193240E4"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72" w:type="dxa"/>
                                  <w:shd w:val="clear" w:color="auto" w:fill="auto"/>
                                  <w:noWrap/>
                                  <w:vAlign w:val="bottom"/>
                                  <w:hideMark/>
                                </w:tcPr>
                                <w:p w14:paraId="74D2D011"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hideMark/>
                                </w:tcPr>
                                <w:p w14:paraId="568513E9"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892" w:type="dxa"/>
                                  <w:shd w:val="clear" w:color="auto" w:fill="auto"/>
                                  <w:noWrap/>
                                </w:tcPr>
                                <w:p w14:paraId="4A59B5AC"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0%</w:t>
                                  </w:r>
                                </w:p>
                              </w:tc>
                              <w:tc>
                                <w:tcPr>
                                  <w:tcW w:w="820" w:type="dxa"/>
                                  <w:shd w:val="clear" w:color="auto" w:fill="F7CAAC" w:themeFill="accent2" w:themeFillTint="66"/>
                                  <w:noWrap/>
                                </w:tcPr>
                                <w:p w14:paraId="6E9B7421"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r>
                            <w:tr w:rsidR="00FB4A87" w:rsidRPr="00EA30AB" w14:paraId="35025490" w14:textId="77777777" w:rsidTr="0015124A">
                              <w:trPr>
                                <w:trHeight w:val="70"/>
                              </w:trPr>
                              <w:tc>
                                <w:tcPr>
                                  <w:tcW w:w="4894" w:type="dxa"/>
                                  <w:shd w:val="clear" w:color="auto" w:fill="auto"/>
                                  <w:noWrap/>
                                  <w:hideMark/>
                                </w:tcPr>
                                <w:p w14:paraId="3FA510AC"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72" w:type="dxa"/>
                                  <w:shd w:val="clear" w:color="auto" w:fill="auto"/>
                                  <w:noWrap/>
                                  <w:vAlign w:val="bottom"/>
                                  <w:hideMark/>
                                </w:tcPr>
                                <w:p w14:paraId="3A7D7CFD"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772" w:type="dxa"/>
                                  <w:shd w:val="clear" w:color="auto" w:fill="auto"/>
                                  <w:noWrap/>
                                  <w:vAlign w:val="bottom"/>
                                  <w:hideMark/>
                                </w:tcPr>
                                <w:p w14:paraId="7B30BBF7"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2.7</w:t>
                                  </w:r>
                                </w:p>
                              </w:tc>
                              <w:tc>
                                <w:tcPr>
                                  <w:tcW w:w="892" w:type="dxa"/>
                                  <w:shd w:val="clear" w:color="auto" w:fill="auto"/>
                                  <w:noWrap/>
                                </w:tcPr>
                                <w:p w14:paraId="17A7EC91"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c>
                                <w:tcPr>
                                  <w:tcW w:w="820" w:type="dxa"/>
                                  <w:shd w:val="clear" w:color="auto" w:fill="auto"/>
                                  <w:noWrap/>
                                </w:tcPr>
                                <w:p w14:paraId="202B37A4"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r>
                            <w:tr w:rsidR="00FB4A87" w:rsidRPr="00EA30AB" w14:paraId="69080181" w14:textId="77777777" w:rsidTr="0015124A">
                              <w:trPr>
                                <w:trHeight w:val="70"/>
                              </w:trPr>
                              <w:tc>
                                <w:tcPr>
                                  <w:tcW w:w="4894" w:type="dxa"/>
                                  <w:shd w:val="clear" w:color="auto" w:fill="auto"/>
                                  <w:noWrap/>
                                  <w:hideMark/>
                                </w:tcPr>
                                <w:p w14:paraId="3572E4D1"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72" w:type="dxa"/>
                                  <w:shd w:val="clear" w:color="auto" w:fill="auto"/>
                                  <w:noWrap/>
                                  <w:vAlign w:val="bottom"/>
                                  <w:hideMark/>
                                </w:tcPr>
                                <w:p w14:paraId="13C0EADD"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772" w:type="dxa"/>
                                  <w:shd w:val="clear" w:color="auto" w:fill="auto"/>
                                  <w:noWrap/>
                                  <w:vAlign w:val="bottom"/>
                                  <w:hideMark/>
                                </w:tcPr>
                                <w:p w14:paraId="6AFED7F4"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892" w:type="dxa"/>
                                  <w:shd w:val="clear" w:color="auto" w:fill="auto"/>
                                  <w:noWrap/>
                                </w:tcPr>
                                <w:p w14:paraId="4DAFAA45"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0%</w:t>
                                  </w:r>
                                </w:p>
                              </w:tc>
                              <w:tc>
                                <w:tcPr>
                                  <w:tcW w:w="820" w:type="dxa"/>
                                  <w:shd w:val="clear" w:color="auto" w:fill="auto"/>
                                  <w:noWrap/>
                                </w:tcPr>
                                <w:p w14:paraId="6723F201"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341EC8" w14:paraId="7F1C975B" w14:textId="77777777" w:rsidTr="0015124A">
                              <w:trPr>
                                <w:trHeight w:val="87"/>
                              </w:trPr>
                              <w:tc>
                                <w:tcPr>
                                  <w:tcW w:w="4894" w:type="dxa"/>
                                  <w:shd w:val="clear" w:color="auto" w:fill="auto"/>
                                  <w:noWrap/>
                                </w:tcPr>
                                <w:p w14:paraId="732E9657" w14:textId="14CCA539"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7- 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72" w:type="dxa"/>
                                  <w:shd w:val="clear" w:color="auto" w:fill="auto"/>
                                  <w:noWrap/>
                                  <w:vAlign w:val="bottom"/>
                                </w:tcPr>
                                <w:p w14:paraId="5D4A77B2"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3.7</w:t>
                                  </w:r>
                                </w:p>
                              </w:tc>
                              <w:tc>
                                <w:tcPr>
                                  <w:tcW w:w="772" w:type="dxa"/>
                                  <w:shd w:val="clear" w:color="auto" w:fill="auto"/>
                                  <w:noWrap/>
                                  <w:vAlign w:val="bottom"/>
                                </w:tcPr>
                                <w:p w14:paraId="0CDEDDA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3.8</w:t>
                                  </w:r>
                                </w:p>
                              </w:tc>
                              <w:tc>
                                <w:tcPr>
                                  <w:tcW w:w="892" w:type="dxa"/>
                                  <w:shd w:val="clear" w:color="auto" w:fill="auto"/>
                                  <w:noWrap/>
                                </w:tcPr>
                                <w:p w14:paraId="5CEB12E8"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w:t>
                                  </w:r>
                                </w:p>
                              </w:tc>
                              <w:tc>
                                <w:tcPr>
                                  <w:tcW w:w="820" w:type="dxa"/>
                                  <w:shd w:val="clear" w:color="auto" w:fill="auto"/>
                                  <w:noWrap/>
                                </w:tcPr>
                                <w:p w14:paraId="41413F0C"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-0.3</w:t>
                                  </w:r>
                                </w:p>
                              </w:tc>
                            </w:tr>
                            <w:tr w:rsidR="00FB4A87" w:rsidRPr="00341EC8" w14:paraId="72146691" w14:textId="77777777" w:rsidTr="0015124A">
                              <w:trPr>
                                <w:trHeight w:val="87"/>
                              </w:trPr>
                              <w:tc>
                                <w:tcPr>
                                  <w:tcW w:w="4894" w:type="dxa"/>
                                  <w:shd w:val="clear" w:color="auto" w:fill="C5E0B3" w:themeFill="accent6" w:themeFillTint="66"/>
                                  <w:noWrap/>
                                </w:tcPr>
                                <w:p w14:paraId="06E782C3" w14:textId="6DDFCC98"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72" w:type="dxa"/>
                                  <w:shd w:val="clear" w:color="auto" w:fill="auto"/>
                                  <w:noWrap/>
                                  <w:vAlign w:val="bottom"/>
                                </w:tcPr>
                                <w:p w14:paraId="7A901A53"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tcPr>
                                <w:p w14:paraId="054ED7CB"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892" w:type="dxa"/>
                                  <w:shd w:val="clear" w:color="auto" w:fill="C5E0B3" w:themeFill="accent6" w:themeFillTint="66"/>
                                  <w:noWrap/>
                                </w:tcPr>
                                <w:p w14:paraId="3CB9411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56%</w:t>
                                  </w:r>
                                </w:p>
                              </w:tc>
                              <w:tc>
                                <w:tcPr>
                                  <w:tcW w:w="820" w:type="dxa"/>
                                  <w:shd w:val="clear" w:color="auto" w:fill="auto"/>
                                  <w:noWrap/>
                                </w:tcPr>
                                <w:p w14:paraId="2A03E27C"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EA30AB" w14:paraId="4DDC0FAC" w14:textId="77777777" w:rsidTr="0015124A">
                              <w:trPr>
                                <w:trHeight w:val="137"/>
                              </w:trPr>
                              <w:tc>
                                <w:tcPr>
                                  <w:tcW w:w="4894" w:type="dxa"/>
                                  <w:shd w:val="clear" w:color="auto" w:fill="auto"/>
                                  <w:noWrap/>
                                  <w:vAlign w:val="center"/>
                                  <w:hideMark/>
                                </w:tcPr>
                                <w:p w14:paraId="13AFB95F" w14:textId="77777777" w:rsidR="00FB4A87" w:rsidRPr="0015124A" w:rsidRDefault="00FB4A87" w:rsidP="00B3154C">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 Global OD Score</w:t>
                                  </w:r>
                                </w:p>
                              </w:tc>
                              <w:tc>
                                <w:tcPr>
                                  <w:tcW w:w="772" w:type="dxa"/>
                                  <w:shd w:val="clear" w:color="auto" w:fill="auto"/>
                                  <w:noWrap/>
                                  <w:vAlign w:val="bottom"/>
                                </w:tcPr>
                                <w:p w14:paraId="57672C2E" w14:textId="77777777" w:rsidR="00FB4A87" w:rsidRPr="0015124A" w:rsidRDefault="00FB4A87" w:rsidP="00B3154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2.3</w:t>
                                  </w:r>
                                </w:p>
                              </w:tc>
                              <w:tc>
                                <w:tcPr>
                                  <w:tcW w:w="772" w:type="dxa"/>
                                  <w:shd w:val="clear" w:color="auto" w:fill="auto"/>
                                  <w:noWrap/>
                                  <w:vAlign w:val="bottom"/>
                                </w:tcPr>
                                <w:p w14:paraId="2C16C32B" w14:textId="77777777" w:rsidR="00FB4A87" w:rsidRPr="0015124A" w:rsidRDefault="00FB4A87" w:rsidP="00B3154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2.7</w:t>
                                  </w:r>
                                </w:p>
                              </w:tc>
                              <w:tc>
                                <w:tcPr>
                                  <w:tcW w:w="892" w:type="dxa"/>
                                  <w:shd w:val="clear" w:color="auto" w:fill="auto"/>
                                  <w:noWrap/>
                                </w:tcPr>
                                <w:p w14:paraId="004A1607" w14:textId="77777777" w:rsidR="00FB4A87" w:rsidRPr="0015124A" w:rsidRDefault="00FB4A87" w:rsidP="00B3154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16%</w:t>
                                  </w:r>
                                </w:p>
                              </w:tc>
                              <w:tc>
                                <w:tcPr>
                                  <w:tcW w:w="820" w:type="dxa"/>
                                  <w:shd w:val="clear" w:color="auto" w:fill="auto"/>
                                  <w:noWrap/>
                                </w:tcPr>
                                <w:p w14:paraId="353BB002" w14:textId="77777777" w:rsidR="00FB4A87" w:rsidRPr="0015124A" w:rsidRDefault="00FB4A87" w:rsidP="00B3154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-1.3</w:t>
                                  </w:r>
                                </w:p>
                              </w:tc>
                            </w:tr>
                          </w:tbl>
                          <w:p w14:paraId="053CEE3B" w14:textId="77777777" w:rsidR="00FB4A87" w:rsidRDefault="00FB4A87" w:rsidP="00524303">
                            <w:pPr>
                              <w:rPr>
                                <w:color w:val="FFFFFF" w:themeColor="background1"/>
                              </w:rPr>
                            </w:pP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67230" id="Rectangle 48" o:spid="_x0000_s1030" alt="Color-block pull quote" style="position:absolute;margin-left:-.1pt;margin-top:-.1pt;width:465.6pt;height:601.8pt;z-index:251658245;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" fillcolor="#9cc2e5 [1940]" strokecolor="#2e75b6" strokeweight="1.5pt">
                <v:textbox inset="28.8pt,7.2pt,28.8pt,7.2pt">
                  <w:txbxContent>
                    <w:p w14:paraId="3B5A9DB1" w14:textId="343C3EC9" w:rsidR="00FB4A87" w:rsidRPr="0015124A" w:rsidRDefault="00FB4A87" w:rsidP="00524303">
                      <w:pPr>
                        <w:pStyle w:val="Title"/>
                        <w:jc w:val="center"/>
                        <w:rPr>
                          <w:b/>
                          <w:sz w:val="44"/>
                          <w:lang w:val="en-US"/>
                        </w:rPr>
                      </w:pPr>
                      <w:r>
                        <w:rPr>
                          <w:b/>
                          <w:sz w:val="44"/>
                          <w:lang w:val="en-US"/>
                        </w:rPr>
                        <w:t>ISO Organizational Growth:</w:t>
                      </w:r>
                      <w:r>
                        <w:rPr>
                          <w:b/>
                          <w:sz w:val="44"/>
                          <w:lang w:val="en-US"/>
                        </w:rPr>
                        <w:br/>
                        <w:t>AMSED</w:t>
                      </w:r>
                    </w:p>
                    <w:p w14:paraId="73C55AB6" w14:textId="653ABB59" w:rsidR="00FB4A87" w:rsidRPr="0015124A" w:rsidRDefault="00FB4A87" w:rsidP="0015124A">
                      <w:pPr>
                        <w:pStyle w:val="NoSpacing"/>
                        <w:jc w:val="both"/>
                      </w:pPr>
                      <w:r w:rsidRPr="0015124A">
                        <w:rPr>
                          <w:b/>
                          <w:bCs/>
                          <w:sz w:val="22"/>
                          <w:szCs w:val="28"/>
                        </w:rPr>
                        <w:br/>
                      </w:r>
                      <w:r w:rsidRPr="0015124A">
                        <w:rPr>
                          <w:rFonts w:asciiTheme="minorHAnsi" w:hAnsiTheme="minorHAnsi"/>
                          <w:sz w:val="22"/>
                          <w:szCs w:val="22"/>
                        </w:rPr>
                        <w:t xml:space="preserve">AMSED’s overall Organizational Capacity Index </w:t>
                      </w:r>
                      <w:r>
                        <w:rPr>
                          <w:rFonts w:asciiTheme="minorHAnsi" w:hAnsiTheme="minorHAnsi"/>
                          <w:sz w:val="22"/>
                          <w:szCs w:val="22"/>
                        </w:rPr>
                        <w:t xml:space="preserve">score </w:t>
                      </w:r>
                      <w:r w:rsidRPr="0015124A">
                        <w:rPr>
                          <w:rFonts w:asciiTheme="minorHAnsi" w:hAnsiTheme="minorHAnsi"/>
                          <w:sz w:val="22"/>
                          <w:szCs w:val="22"/>
                        </w:rPr>
                        <w:t>improved by 16% from 2.3 / 4 to 2.7 / 4. The</w:t>
                      </w:r>
                      <w:r>
                        <w:rPr>
                          <w:rFonts w:asciiTheme="minorHAnsi" w:hAnsiTheme="minorHAnsi"/>
                          <w:sz w:val="22"/>
                          <w:szCs w:val="22"/>
                        </w:rPr>
                        <w:t xml:space="preserve"> greatest</w:t>
                      </w:r>
                      <w:r w:rsidRPr="0015124A">
                        <w:rPr>
                          <w:rFonts w:asciiTheme="minorHAnsi" w:hAnsiTheme="minorHAnsi"/>
                          <w:sz w:val="22"/>
                          <w:szCs w:val="22"/>
                        </w:rPr>
                        <w:t xml:space="preserve"> improvement </w:t>
                      </w:r>
                      <w:r>
                        <w:rPr>
                          <w:rFonts w:asciiTheme="minorHAnsi" w:hAnsiTheme="minorHAnsi"/>
                          <w:sz w:val="22"/>
                          <w:szCs w:val="22"/>
                        </w:rPr>
                        <w:t>was primarily realized in</w:t>
                      </w:r>
                      <w:r w:rsidRPr="0015124A">
                        <w:rPr>
                          <w:rFonts w:asciiTheme="minorHAnsi" w:hAnsiTheme="minorHAnsi"/>
                          <w:sz w:val="22"/>
                          <w:szCs w:val="22"/>
                        </w:rPr>
                        <w:t xml:space="preserve"> </w:t>
                      </w:r>
                      <w:r>
                        <w:rPr>
                          <w:rFonts w:asciiTheme="minorHAnsi" w:hAnsiTheme="minorHAnsi"/>
                          <w:sz w:val="22"/>
                          <w:szCs w:val="22"/>
                        </w:rPr>
                        <w:t>its</w:t>
                      </w:r>
                      <w:r w:rsidRPr="0015124A">
                        <w:rPr>
                          <w:rFonts w:asciiTheme="minorHAnsi" w:hAnsiTheme="minorHAnsi"/>
                          <w:sz w:val="22"/>
                          <w:szCs w:val="22"/>
                        </w:rPr>
                        <w:t xml:space="preserve"> Advocacy component (+ 56%). The Financial </w:t>
                      </w:r>
                      <w:r>
                        <w:rPr>
                          <w:rFonts w:asciiTheme="minorHAnsi" w:hAnsiTheme="minorHAnsi"/>
                          <w:sz w:val="22"/>
                          <w:szCs w:val="22"/>
                        </w:rPr>
                        <w:t>Sustainability</w:t>
                      </w:r>
                      <w:r w:rsidRPr="0015124A">
                        <w:rPr>
                          <w:rFonts w:asciiTheme="minorHAnsi" w:hAnsiTheme="minorHAnsi"/>
                          <w:sz w:val="22"/>
                          <w:szCs w:val="22"/>
                        </w:rPr>
                        <w:t xml:space="preserve"> component remains </w:t>
                      </w:r>
                      <w:r>
                        <w:rPr>
                          <w:rFonts w:asciiTheme="minorHAnsi" w:hAnsiTheme="minorHAnsi"/>
                          <w:sz w:val="22"/>
                          <w:szCs w:val="22"/>
                        </w:rPr>
                        <w:t>its</w:t>
                      </w:r>
                      <w:r w:rsidRPr="0015124A">
                        <w:rPr>
                          <w:rFonts w:asciiTheme="minorHAnsi" w:hAnsiTheme="minorHAnsi"/>
                          <w:sz w:val="22"/>
                          <w:szCs w:val="22"/>
                        </w:rPr>
                        <w:t xml:space="preserve"> weak</w:t>
                      </w:r>
                      <w:r>
                        <w:rPr>
                          <w:rFonts w:asciiTheme="minorHAnsi" w:hAnsiTheme="minorHAnsi"/>
                          <w:sz w:val="22"/>
                          <w:szCs w:val="22"/>
                        </w:rPr>
                        <w:t>est</w:t>
                      </w:r>
                      <w:r w:rsidRPr="0015124A">
                        <w:rPr>
                          <w:rFonts w:asciiTheme="minorHAnsi" w:hAnsiTheme="minorHAnsi"/>
                          <w:sz w:val="22"/>
                          <w:szCs w:val="22"/>
                        </w:rPr>
                        <w:t>, with a shortfall (Delta) of -3.0 points compared to the expected results (on a scale of 1 to 4).</w:t>
                      </w:r>
                    </w:p>
                    <w:p w14:paraId="7535FD43" w14:textId="23239E0F" w:rsidR="00FB4A87" w:rsidRPr="00F72BB8" w:rsidRDefault="00FB4A87" w:rsidP="00524303">
                      <w:r>
                        <w:rPr>
                          <w:noProof/>
                        </w:rPr>
                        <w:drawing>
                          <wp:inline distT="0" distB="0" distL="0" distR="0" wp14:anchorId="28735AE0" wp14:editId="13F63459">
                            <wp:extent cx="5162550" cy="3615690"/>
                            <wp:effectExtent l="0" t="0" r="0" b="3810"/>
                            <wp:docPr id="6" name="Chart 6">
                              <a:extLst xmlns:a="http://schemas.openxmlformats.org/drawingml/2006/main">
                                <a:ext uri="{FF2B5EF4-FFF2-40B4-BE49-F238E27FC236}">
                                  <a16:creationId xmlns:a16="http://schemas.microsoft.com/office/drawing/2014/main" id="{D4463060-0881-4B5E-816A-3FA8E0A017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W w:w="81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94"/>
                        <w:gridCol w:w="772"/>
                        <w:gridCol w:w="772"/>
                        <w:gridCol w:w="892"/>
                        <w:gridCol w:w="820"/>
                      </w:tblGrid>
                      <w:tr w:rsidR="00FB4A87" w:rsidRPr="00EA30AB" w14:paraId="371BE0A3" w14:textId="77777777" w:rsidTr="0015124A">
                        <w:trPr>
                          <w:trHeight w:val="300"/>
                        </w:trPr>
                        <w:tc>
                          <w:tcPr>
                            <w:tcW w:w="4894" w:type="dxa"/>
                            <w:shd w:val="clear" w:color="auto" w:fill="auto"/>
                            <w:noWrap/>
                            <w:vAlign w:val="bottom"/>
                            <w:hideMark/>
                          </w:tcPr>
                          <w:p w14:paraId="55BF6A0D" w14:textId="77777777" w:rsidR="00FB4A87" w:rsidRPr="0015124A" w:rsidRDefault="00FB4A87" w:rsidP="00B3154C">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72" w:type="dxa"/>
                            <w:shd w:val="clear" w:color="auto" w:fill="auto"/>
                            <w:noWrap/>
                            <w:vAlign w:val="bottom"/>
                            <w:hideMark/>
                          </w:tcPr>
                          <w:p w14:paraId="2B54565B" w14:textId="6B7FCA31" w:rsidR="00FB4A87" w:rsidRPr="0015124A" w:rsidRDefault="00FB4A87" w:rsidP="00B3154C">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6</w:t>
                            </w:r>
                          </w:p>
                        </w:tc>
                        <w:tc>
                          <w:tcPr>
                            <w:tcW w:w="772" w:type="dxa"/>
                            <w:shd w:val="clear" w:color="auto" w:fill="auto"/>
                            <w:noWrap/>
                            <w:vAlign w:val="bottom"/>
                            <w:hideMark/>
                          </w:tcPr>
                          <w:p w14:paraId="5D81AE88" w14:textId="6B0FB4A8" w:rsidR="00FB4A87" w:rsidRPr="0015124A" w:rsidRDefault="00FB4A87" w:rsidP="00B3154C">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7</w:t>
                            </w:r>
                          </w:p>
                        </w:tc>
                        <w:tc>
                          <w:tcPr>
                            <w:tcW w:w="892" w:type="dxa"/>
                            <w:shd w:val="clear" w:color="auto" w:fill="auto"/>
                            <w:noWrap/>
                            <w:vAlign w:val="bottom"/>
                            <w:hideMark/>
                          </w:tcPr>
                          <w:p w14:paraId="53119091" w14:textId="77777777" w:rsidR="00FB4A87" w:rsidRPr="0015124A" w:rsidRDefault="00FB4A87" w:rsidP="00B3154C">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20" w:type="dxa"/>
                            <w:shd w:val="clear" w:color="auto" w:fill="auto"/>
                            <w:noWrap/>
                            <w:vAlign w:val="bottom"/>
                            <w:hideMark/>
                          </w:tcPr>
                          <w:p w14:paraId="63E3D980" w14:textId="77777777" w:rsidR="00FB4A87" w:rsidRPr="0015124A" w:rsidRDefault="00FB4A87" w:rsidP="00B3154C">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EA30AB" w14:paraId="2B265CB0" w14:textId="77777777" w:rsidTr="0015124A">
                        <w:trPr>
                          <w:trHeight w:val="87"/>
                        </w:trPr>
                        <w:tc>
                          <w:tcPr>
                            <w:tcW w:w="4894" w:type="dxa"/>
                            <w:shd w:val="clear" w:color="auto" w:fill="auto"/>
                            <w:noWrap/>
                            <w:hideMark/>
                          </w:tcPr>
                          <w:p w14:paraId="43859E96"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72" w:type="dxa"/>
                            <w:shd w:val="clear" w:color="auto" w:fill="auto"/>
                            <w:noWrap/>
                            <w:vAlign w:val="bottom"/>
                            <w:hideMark/>
                          </w:tcPr>
                          <w:p w14:paraId="7821C45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772" w:type="dxa"/>
                            <w:shd w:val="clear" w:color="auto" w:fill="auto"/>
                            <w:noWrap/>
                            <w:vAlign w:val="bottom"/>
                            <w:hideMark/>
                          </w:tcPr>
                          <w:p w14:paraId="42774F39"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2.8</w:t>
                            </w:r>
                          </w:p>
                        </w:tc>
                        <w:tc>
                          <w:tcPr>
                            <w:tcW w:w="892" w:type="dxa"/>
                            <w:shd w:val="clear" w:color="auto" w:fill="auto"/>
                            <w:noWrap/>
                          </w:tcPr>
                          <w:p w14:paraId="762707F5"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21%</w:t>
                            </w:r>
                          </w:p>
                        </w:tc>
                        <w:tc>
                          <w:tcPr>
                            <w:tcW w:w="820" w:type="dxa"/>
                            <w:shd w:val="clear" w:color="auto" w:fill="auto"/>
                            <w:noWrap/>
                          </w:tcPr>
                          <w:p w14:paraId="5269426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-1.2</w:t>
                            </w:r>
                          </w:p>
                        </w:tc>
                      </w:tr>
                      <w:tr w:rsidR="00FB4A87" w:rsidRPr="00EA30AB" w14:paraId="0A25CE0A" w14:textId="77777777" w:rsidTr="0015124A">
                        <w:trPr>
                          <w:trHeight w:val="70"/>
                        </w:trPr>
                        <w:tc>
                          <w:tcPr>
                            <w:tcW w:w="4894" w:type="dxa"/>
                            <w:shd w:val="clear" w:color="auto" w:fill="auto"/>
                            <w:noWrap/>
                            <w:hideMark/>
                          </w:tcPr>
                          <w:p w14:paraId="79BEA6E6"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72" w:type="dxa"/>
                            <w:shd w:val="clear" w:color="auto" w:fill="auto"/>
                            <w:noWrap/>
                            <w:vAlign w:val="bottom"/>
                            <w:hideMark/>
                          </w:tcPr>
                          <w:p w14:paraId="2215B307"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772" w:type="dxa"/>
                            <w:shd w:val="clear" w:color="auto" w:fill="auto"/>
                            <w:noWrap/>
                            <w:vAlign w:val="bottom"/>
                            <w:hideMark/>
                          </w:tcPr>
                          <w:p w14:paraId="3581D58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2.8</w:t>
                            </w:r>
                          </w:p>
                        </w:tc>
                        <w:tc>
                          <w:tcPr>
                            <w:tcW w:w="892" w:type="dxa"/>
                            <w:shd w:val="clear" w:color="auto" w:fill="auto"/>
                            <w:noWrap/>
                          </w:tcPr>
                          <w:p w14:paraId="50EA8366"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c>
                          <w:tcPr>
                            <w:tcW w:w="820" w:type="dxa"/>
                            <w:shd w:val="clear" w:color="auto" w:fill="auto"/>
                            <w:noWrap/>
                          </w:tcPr>
                          <w:p w14:paraId="4FBFBF96"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r>
                      <w:tr w:rsidR="00FB4A87" w:rsidRPr="00EA30AB" w14:paraId="77352E29" w14:textId="77777777" w:rsidTr="0015124A">
                        <w:trPr>
                          <w:trHeight w:val="70"/>
                        </w:trPr>
                        <w:tc>
                          <w:tcPr>
                            <w:tcW w:w="4894" w:type="dxa"/>
                            <w:shd w:val="clear" w:color="auto" w:fill="auto"/>
                            <w:noWrap/>
                            <w:hideMark/>
                          </w:tcPr>
                          <w:p w14:paraId="675E025D"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72" w:type="dxa"/>
                            <w:shd w:val="clear" w:color="auto" w:fill="auto"/>
                            <w:noWrap/>
                            <w:vAlign w:val="bottom"/>
                            <w:hideMark/>
                          </w:tcPr>
                          <w:p w14:paraId="1C8D947C"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3.4</w:t>
                            </w:r>
                          </w:p>
                        </w:tc>
                        <w:tc>
                          <w:tcPr>
                            <w:tcW w:w="772" w:type="dxa"/>
                            <w:shd w:val="clear" w:color="auto" w:fill="auto"/>
                            <w:noWrap/>
                            <w:vAlign w:val="bottom"/>
                            <w:hideMark/>
                          </w:tcPr>
                          <w:p w14:paraId="7E8625B2"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4.0</w:t>
                            </w:r>
                          </w:p>
                        </w:tc>
                        <w:tc>
                          <w:tcPr>
                            <w:tcW w:w="892" w:type="dxa"/>
                            <w:shd w:val="clear" w:color="auto" w:fill="auto"/>
                            <w:noWrap/>
                          </w:tcPr>
                          <w:p w14:paraId="7B6116E5"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15%</w:t>
                            </w:r>
                          </w:p>
                        </w:tc>
                        <w:tc>
                          <w:tcPr>
                            <w:tcW w:w="820" w:type="dxa"/>
                            <w:shd w:val="clear" w:color="auto" w:fill="auto"/>
                            <w:noWrap/>
                          </w:tcPr>
                          <w:p w14:paraId="56B84B7F"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-0.0</w:t>
                            </w:r>
                          </w:p>
                        </w:tc>
                      </w:tr>
                      <w:tr w:rsidR="00FB4A87" w:rsidRPr="00EA30AB" w14:paraId="5CC2FE5D" w14:textId="77777777" w:rsidTr="0015124A">
                        <w:trPr>
                          <w:trHeight w:val="70"/>
                        </w:trPr>
                        <w:tc>
                          <w:tcPr>
                            <w:tcW w:w="4894" w:type="dxa"/>
                            <w:shd w:val="clear" w:color="auto" w:fill="F7CAAC" w:themeFill="accent2" w:themeFillTint="66"/>
                            <w:noWrap/>
                            <w:hideMark/>
                          </w:tcPr>
                          <w:p w14:paraId="4E38D1BB" w14:textId="193240E4"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72" w:type="dxa"/>
                            <w:shd w:val="clear" w:color="auto" w:fill="auto"/>
                            <w:noWrap/>
                            <w:vAlign w:val="bottom"/>
                            <w:hideMark/>
                          </w:tcPr>
                          <w:p w14:paraId="74D2D011"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hideMark/>
                          </w:tcPr>
                          <w:p w14:paraId="568513E9"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892" w:type="dxa"/>
                            <w:shd w:val="clear" w:color="auto" w:fill="auto"/>
                            <w:noWrap/>
                          </w:tcPr>
                          <w:p w14:paraId="4A59B5AC"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0%</w:t>
                            </w:r>
                          </w:p>
                        </w:tc>
                        <w:tc>
                          <w:tcPr>
                            <w:tcW w:w="820" w:type="dxa"/>
                            <w:shd w:val="clear" w:color="auto" w:fill="F7CAAC" w:themeFill="accent2" w:themeFillTint="66"/>
                            <w:noWrap/>
                          </w:tcPr>
                          <w:p w14:paraId="6E9B7421"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r>
                      <w:tr w:rsidR="00FB4A87" w:rsidRPr="00EA30AB" w14:paraId="35025490" w14:textId="77777777" w:rsidTr="0015124A">
                        <w:trPr>
                          <w:trHeight w:val="70"/>
                        </w:trPr>
                        <w:tc>
                          <w:tcPr>
                            <w:tcW w:w="4894" w:type="dxa"/>
                            <w:shd w:val="clear" w:color="auto" w:fill="auto"/>
                            <w:noWrap/>
                            <w:hideMark/>
                          </w:tcPr>
                          <w:p w14:paraId="3FA510AC"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72" w:type="dxa"/>
                            <w:shd w:val="clear" w:color="auto" w:fill="auto"/>
                            <w:noWrap/>
                            <w:vAlign w:val="bottom"/>
                            <w:hideMark/>
                          </w:tcPr>
                          <w:p w14:paraId="3A7D7CFD"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772" w:type="dxa"/>
                            <w:shd w:val="clear" w:color="auto" w:fill="auto"/>
                            <w:noWrap/>
                            <w:vAlign w:val="bottom"/>
                            <w:hideMark/>
                          </w:tcPr>
                          <w:p w14:paraId="7B30BBF7"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2.7</w:t>
                            </w:r>
                          </w:p>
                        </w:tc>
                        <w:tc>
                          <w:tcPr>
                            <w:tcW w:w="892" w:type="dxa"/>
                            <w:shd w:val="clear" w:color="auto" w:fill="auto"/>
                            <w:noWrap/>
                          </w:tcPr>
                          <w:p w14:paraId="17A7EC91"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c>
                          <w:tcPr>
                            <w:tcW w:w="820" w:type="dxa"/>
                            <w:shd w:val="clear" w:color="auto" w:fill="auto"/>
                            <w:noWrap/>
                          </w:tcPr>
                          <w:p w14:paraId="202B37A4"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r>
                      <w:tr w:rsidR="00FB4A87" w:rsidRPr="00EA30AB" w14:paraId="69080181" w14:textId="77777777" w:rsidTr="0015124A">
                        <w:trPr>
                          <w:trHeight w:val="70"/>
                        </w:trPr>
                        <w:tc>
                          <w:tcPr>
                            <w:tcW w:w="4894" w:type="dxa"/>
                            <w:shd w:val="clear" w:color="auto" w:fill="auto"/>
                            <w:noWrap/>
                            <w:hideMark/>
                          </w:tcPr>
                          <w:p w14:paraId="3572E4D1" w14:textId="77777777"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72" w:type="dxa"/>
                            <w:shd w:val="clear" w:color="auto" w:fill="auto"/>
                            <w:noWrap/>
                            <w:vAlign w:val="bottom"/>
                            <w:hideMark/>
                          </w:tcPr>
                          <w:p w14:paraId="13C0EADD"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772" w:type="dxa"/>
                            <w:shd w:val="clear" w:color="auto" w:fill="auto"/>
                            <w:noWrap/>
                            <w:vAlign w:val="bottom"/>
                            <w:hideMark/>
                          </w:tcPr>
                          <w:p w14:paraId="6AFED7F4"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892" w:type="dxa"/>
                            <w:shd w:val="clear" w:color="auto" w:fill="auto"/>
                            <w:noWrap/>
                          </w:tcPr>
                          <w:p w14:paraId="4DAFAA45"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0%</w:t>
                            </w:r>
                          </w:p>
                        </w:tc>
                        <w:tc>
                          <w:tcPr>
                            <w:tcW w:w="820" w:type="dxa"/>
                            <w:shd w:val="clear" w:color="auto" w:fill="auto"/>
                            <w:noWrap/>
                          </w:tcPr>
                          <w:p w14:paraId="6723F201"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341EC8" w14:paraId="7F1C975B" w14:textId="77777777" w:rsidTr="0015124A">
                        <w:trPr>
                          <w:trHeight w:val="87"/>
                        </w:trPr>
                        <w:tc>
                          <w:tcPr>
                            <w:tcW w:w="4894" w:type="dxa"/>
                            <w:shd w:val="clear" w:color="auto" w:fill="auto"/>
                            <w:noWrap/>
                          </w:tcPr>
                          <w:p w14:paraId="732E9657" w14:textId="14CCA539"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7- 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72" w:type="dxa"/>
                            <w:shd w:val="clear" w:color="auto" w:fill="auto"/>
                            <w:noWrap/>
                            <w:vAlign w:val="bottom"/>
                          </w:tcPr>
                          <w:p w14:paraId="5D4A77B2"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3.7</w:t>
                            </w:r>
                          </w:p>
                        </w:tc>
                        <w:tc>
                          <w:tcPr>
                            <w:tcW w:w="772" w:type="dxa"/>
                            <w:shd w:val="clear" w:color="auto" w:fill="auto"/>
                            <w:noWrap/>
                            <w:vAlign w:val="bottom"/>
                          </w:tcPr>
                          <w:p w14:paraId="0CDEDDA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3.8</w:t>
                            </w:r>
                          </w:p>
                        </w:tc>
                        <w:tc>
                          <w:tcPr>
                            <w:tcW w:w="892" w:type="dxa"/>
                            <w:shd w:val="clear" w:color="auto" w:fill="auto"/>
                            <w:noWrap/>
                          </w:tcPr>
                          <w:p w14:paraId="5CEB12E8"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w:t>
                            </w:r>
                          </w:p>
                        </w:tc>
                        <w:tc>
                          <w:tcPr>
                            <w:tcW w:w="820" w:type="dxa"/>
                            <w:shd w:val="clear" w:color="auto" w:fill="auto"/>
                            <w:noWrap/>
                          </w:tcPr>
                          <w:p w14:paraId="41413F0C"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-0.3</w:t>
                            </w:r>
                          </w:p>
                        </w:tc>
                      </w:tr>
                      <w:tr w:rsidR="00FB4A87" w:rsidRPr="00341EC8" w14:paraId="72146691" w14:textId="77777777" w:rsidTr="0015124A">
                        <w:trPr>
                          <w:trHeight w:val="87"/>
                        </w:trPr>
                        <w:tc>
                          <w:tcPr>
                            <w:tcW w:w="4894" w:type="dxa"/>
                            <w:shd w:val="clear" w:color="auto" w:fill="C5E0B3" w:themeFill="accent6" w:themeFillTint="66"/>
                            <w:noWrap/>
                          </w:tcPr>
                          <w:p w14:paraId="06E782C3" w14:textId="6DDFCC98" w:rsidR="00FB4A87" w:rsidRPr="0015124A" w:rsidRDefault="00FB4A87" w:rsidP="00B3154C">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72" w:type="dxa"/>
                            <w:shd w:val="clear" w:color="auto" w:fill="auto"/>
                            <w:noWrap/>
                            <w:vAlign w:val="bottom"/>
                          </w:tcPr>
                          <w:p w14:paraId="7A901A53"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tcPr>
                          <w:p w14:paraId="054ED7CB"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892" w:type="dxa"/>
                            <w:shd w:val="clear" w:color="auto" w:fill="C5E0B3" w:themeFill="accent6" w:themeFillTint="66"/>
                            <w:noWrap/>
                          </w:tcPr>
                          <w:p w14:paraId="3CB9411E"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56%</w:t>
                            </w:r>
                          </w:p>
                        </w:tc>
                        <w:tc>
                          <w:tcPr>
                            <w:tcW w:w="820" w:type="dxa"/>
                            <w:shd w:val="clear" w:color="auto" w:fill="auto"/>
                            <w:noWrap/>
                          </w:tcPr>
                          <w:p w14:paraId="2A03E27C" w14:textId="77777777" w:rsidR="00FB4A87" w:rsidRPr="0015124A" w:rsidRDefault="00FB4A87" w:rsidP="00B3154C">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EA30AB" w14:paraId="4DDC0FAC" w14:textId="77777777" w:rsidTr="0015124A">
                        <w:trPr>
                          <w:trHeight w:val="137"/>
                        </w:trPr>
                        <w:tc>
                          <w:tcPr>
                            <w:tcW w:w="4894" w:type="dxa"/>
                            <w:shd w:val="clear" w:color="auto" w:fill="auto"/>
                            <w:noWrap/>
                            <w:vAlign w:val="center"/>
                            <w:hideMark/>
                          </w:tcPr>
                          <w:p w14:paraId="13AFB95F" w14:textId="77777777" w:rsidR="00FB4A87" w:rsidRPr="0015124A" w:rsidRDefault="00FB4A87" w:rsidP="00B3154C">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 Global OD Score</w:t>
                            </w:r>
                          </w:p>
                        </w:tc>
                        <w:tc>
                          <w:tcPr>
                            <w:tcW w:w="772" w:type="dxa"/>
                            <w:shd w:val="clear" w:color="auto" w:fill="auto"/>
                            <w:noWrap/>
                            <w:vAlign w:val="bottom"/>
                          </w:tcPr>
                          <w:p w14:paraId="57672C2E" w14:textId="77777777" w:rsidR="00FB4A87" w:rsidRPr="0015124A" w:rsidRDefault="00FB4A87" w:rsidP="00B3154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2.3</w:t>
                            </w:r>
                          </w:p>
                        </w:tc>
                        <w:tc>
                          <w:tcPr>
                            <w:tcW w:w="772" w:type="dxa"/>
                            <w:shd w:val="clear" w:color="auto" w:fill="auto"/>
                            <w:noWrap/>
                            <w:vAlign w:val="bottom"/>
                          </w:tcPr>
                          <w:p w14:paraId="2C16C32B" w14:textId="77777777" w:rsidR="00FB4A87" w:rsidRPr="0015124A" w:rsidRDefault="00FB4A87" w:rsidP="00B3154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2.7</w:t>
                            </w:r>
                          </w:p>
                        </w:tc>
                        <w:tc>
                          <w:tcPr>
                            <w:tcW w:w="892" w:type="dxa"/>
                            <w:shd w:val="clear" w:color="auto" w:fill="auto"/>
                            <w:noWrap/>
                          </w:tcPr>
                          <w:p w14:paraId="004A1607" w14:textId="77777777" w:rsidR="00FB4A87" w:rsidRPr="0015124A" w:rsidRDefault="00FB4A87" w:rsidP="00B3154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16%</w:t>
                            </w:r>
                          </w:p>
                        </w:tc>
                        <w:tc>
                          <w:tcPr>
                            <w:tcW w:w="820" w:type="dxa"/>
                            <w:shd w:val="clear" w:color="auto" w:fill="auto"/>
                            <w:noWrap/>
                          </w:tcPr>
                          <w:p w14:paraId="353BB002" w14:textId="77777777" w:rsidR="00FB4A87" w:rsidRPr="0015124A" w:rsidRDefault="00FB4A87" w:rsidP="00B3154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-1.3</w:t>
                            </w:r>
                          </w:p>
                        </w:tc>
                      </w:tr>
                    </w:tbl>
                    <w:p w14:paraId="053CEE3B" w14:textId="77777777" w:rsidR="00FB4A87" w:rsidRDefault="00FB4A87" w:rsidP="00524303">
                      <w:pPr>
                        <w:rPr>
                          <w:color w:val="FFFFFF" w:themeColor="background1"/>
                        </w:rPr>
                      </w:pPr>
                    </w:p>
                  </w:txbxContent>
                </v:textbox>
                <w10:wrap type="topAndBottom" anchorx="margin" anchory="margin"/>
              </v:rect>
            </w:pict>
          </mc:Fallback>
        </mc:AlternateContent>
      </w:r>
      <w:r>
        <w:rPr>
          <w:rFonts w:asciiTheme="minorHAnsi" w:hAnsiTheme="minorHAnsi" w:cstheme="minorHAnsi"/>
          <w:i/>
        </w:rPr>
        <w:br w:type="page"/>
      </w:r>
    </w:p>
    <w:p w14:paraId="7F5FEBC5" w14:textId="6A08327C" w:rsidR="00524303" w:rsidRDefault="00524303">
      <w:pPr>
        <w:spacing w:after="160" w:line="259" w:lineRule="auto"/>
        <w:rPr>
          <w:rFonts w:asciiTheme="minorHAnsi" w:hAnsiTheme="minorHAnsi" w:cstheme="minorHAnsi"/>
          <w:i/>
        </w:rPr>
      </w:pPr>
      <w:r w:rsidRPr="00101032">
        <w:rPr>
          <w:rFonts w:asciiTheme="minorHAnsi" w:hAnsiTheme="minorHAnsi" w:cstheme="minorHAnsi"/>
          <w:i/>
          <w:noProof/>
        </w:rPr>
        <w:lastRenderedPageBreak/>
        <mc:AlternateContent>
          <mc:Choice Requires="wps">
            <w:drawing>
              <wp:anchor distT="182880" distB="182880" distL="114300" distR="114300" simplePos="0" relativeHeight="251658246" behindDoc="0" locked="0" layoutInCell="1" allowOverlap="1" wp14:anchorId="5785BD26" wp14:editId="00AD4B4D">
                <wp:simplePos x="0" y="0"/>
                <wp:positionH relativeFrom="margin">
                  <wp:posOffset>-1270</wp:posOffset>
                </wp:positionH>
                <wp:positionV relativeFrom="margin">
                  <wp:posOffset>-1270</wp:posOffset>
                </wp:positionV>
                <wp:extent cx="5913120" cy="7863840"/>
                <wp:effectExtent l="0" t="0" r="11430" b="22860"/>
                <wp:wrapTopAndBottom/>
                <wp:docPr id="50" name="Rectangle 50" descr="Color-block pull quote"/>
                <wp:cNvGraphicFramePr/>
                <a:graphic xmlns:a="http://schemas.openxmlformats.org/drawingml/2006/main">
                  <a:graphicData uri="http://schemas.microsoft.com/office/word/2010/wordprocessingShape">
                    <wps:wsp>
                      <wps:cNvSpPr/>
                      <wps:spPr>
                        <a:xfrm>
                          <a:off x="0" y="0"/>
                          <a:ext cx="5913120" cy="7863840"/>
                        </a:xfrm>
                        <a:prstGeom prst="rect">
                          <a:avLst/>
                        </a:prstGeom>
                        <a:solidFill>
                          <a:schemeClr val="accent1">
                            <a:lumMod val="60000"/>
                            <a:lumOff val="40000"/>
                          </a:schemeClr>
                        </a:solidFill>
                        <a:ln w="19050">
                          <a:solidFill>
                            <a:srgbClr val="5B9BD5">
                              <a:lumMod val="75000"/>
                            </a:srgbClr>
                          </a:solidFill>
                          <a:prstDash val="solid"/>
                        </a:ln>
                        <a:effectLst/>
                      </wps:spPr>
                      <wps:txbx>
                        <w:txbxContent>
                          <w:p w14:paraId="0B50E1B8" w14:textId="16281921" w:rsidR="00FB4A87" w:rsidRPr="0015124A" w:rsidRDefault="00FB4A87" w:rsidP="00524303">
                            <w:pPr>
                              <w:pStyle w:val="Title"/>
                              <w:jc w:val="center"/>
                              <w:rPr>
                                <w:b/>
                                <w:sz w:val="44"/>
                                <w:lang w:val="en-US"/>
                              </w:rPr>
                            </w:pPr>
                            <w:r>
                              <w:rPr>
                                <w:b/>
                                <w:sz w:val="44"/>
                                <w:lang w:val="en-US"/>
                              </w:rPr>
                              <w:t>ISO Organizational Growth:</w:t>
                            </w:r>
                            <w:r>
                              <w:rPr>
                                <w:b/>
                                <w:sz w:val="44"/>
                                <w:lang w:val="en-US"/>
                              </w:rPr>
                              <w:br/>
                            </w:r>
                            <w:r w:rsidRPr="00F369AC">
                              <w:rPr>
                                <w:b/>
                                <w:sz w:val="44"/>
                                <w:lang w:val="en-US"/>
                              </w:rPr>
                              <w:t>ENNAKHIL</w:t>
                            </w:r>
                          </w:p>
                          <w:p w14:paraId="30C9D4A7" w14:textId="1F0509AC" w:rsidR="00FB4A87" w:rsidRPr="0015124A" w:rsidRDefault="00FB4A87" w:rsidP="0015124A">
                            <w:pPr>
                              <w:pStyle w:val="NoSpacing"/>
                              <w:jc w:val="both"/>
                            </w:pPr>
                            <w:r w:rsidRPr="0015124A">
                              <w:rPr>
                                <w:b/>
                                <w:bCs/>
                                <w:sz w:val="22"/>
                                <w:szCs w:val="28"/>
                              </w:rPr>
                              <w:br/>
                            </w:r>
                            <w:r w:rsidRPr="0015124A">
                              <w:rPr>
                                <w:rFonts w:asciiTheme="minorHAnsi" w:hAnsiTheme="minorHAnsi"/>
                                <w:sz w:val="22"/>
                                <w:szCs w:val="22"/>
                              </w:rPr>
                              <w:t xml:space="preserve">ENNAKHIL’s overall Organizational Capacity Index </w:t>
                            </w:r>
                            <w:r>
                              <w:rPr>
                                <w:rFonts w:asciiTheme="minorHAnsi" w:hAnsiTheme="minorHAnsi"/>
                                <w:sz w:val="22"/>
                                <w:szCs w:val="22"/>
                              </w:rPr>
                              <w:t xml:space="preserve">score </w:t>
                            </w:r>
                            <w:r w:rsidRPr="0015124A">
                              <w:rPr>
                                <w:rFonts w:asciiTheme="minorHAnsi" w:hAnsiTheme="minorHAnsi"/>
                                <w:sz w:val="22"/>
                                <w:szCs w:val="22"/>
                              </w:rPr>
                              <w:t xml:space="preserve">improved by 53% from 1.1 / 4 to 2.2 / 4. The </w:t>
                            </w:r>
                            <w:r>
                              <w:rPr>
                                <w:rFonts w:asciiTheme="minorHAnsi" w:hAnsiTheme="minorHAnsi"/>
                                <w:sz w:val="22"/>
                                <w:szCs w:val="22"/>
                              </w:rPr>
                              <w:t xml:space="preserve">greatest </w:t>
                            </w:r>
                            <w:r w:rsidRPr="0015124A">
                              <w:rPr>
                                <w:rFonts w:asciiTheme="minorHAnsi" w:hAnsiTheme="minorHAnsi"/>
                                <w:sz w:val="22"/>
                                <w:szCs w:val="22"/>
                              </w:rPr>
                              <w:t xml:space="preserve">improvement </w:t>
                            </w:r>
                            <w:r>
                              <w:rPr>
                                <w:rFonts w:asciiTheme="minorHAnsi" w:hAnsiTheme="minorHAnsi"/>
                                <w:sz w:val="22"/>
                                <w:szCs w:val="22"/>
                              </w:rPr>
                              <w:t>was mainly realized in its</w:t>
                            </w:r>
                            <w:r w:rsidRPr="0015124A">
                              <w:rPr>
                                <w:rFonts w:asciiTheme="minorHAnsi" w:hAnsiTheme="minorHAnsi"/>
                                <w:sz w:val="22"/>
                                <w:szCs w:val="22"/>
                              </w:rPr>
                              <w:t xml:space="preserve"> Financial </w:t>
                            </w:r>
                            <w:r>
                              <w:rPr>
                                <w:rFonts w:asciiTheme="minorHAnsi" w:hAnsiTheme="minorHAnsi"/>
                                <w:sz w:val="22"/>
                                <w:szCs w:val="22"/>
                              </w:rPr>
                              <w:t>Sustainability</w:t>
                            </w:r>
                            <w:r w:rsidRPr="0015124A">
                              <w:rPr>
                                <w:rFonts w:asciiTheme="minorHAnsi" w:hAnsiTheme="minorHAnsi"/>
                                <w:sz w:val="22"/>
                                <w:szCs w:val="22"/>
                              </w:rPr>
                              <w:t xml:space="preserve"> component (+ 200%). The </w:t>
                            </w:r>
                            <w:r>
                              <w:rPr>
                                <w:rFonts w:asciiTheme="minorHAnsi" w:hAnsiTheme="minorHAnsi"/>
                                <w:sz w:val="22"/>
                                <w:szCs w:val="22"/>
                              </w:rPr>
                              <w:t>Intermediate</w:t>
                            </w:r>
                            <w:r w:rsidRPr="0015124A">
                              <w:rPr>
                                <w:rFonts w:asciiTheme="minorHAnsi" w:hAnsiTheme="minorHAnsi"/>
                                <w:sz w:val="22"/>
                                <w:szCs w:val="22"/>
                              </w:rPr>
                              <w:t xml:space="preserve"> Service Delivery component remains </w:t>
                            </w:r>
                            <w:r>
                              <w:rPr>
                                <w:rFonts w:asciiTheme="minorHAnsi" w:hAnsiTheme="minorHAnsi"/>
                                <w:sz w:val="22"/>
                                <w:szCs w:val="22"/>
                              </w:rPr>
                              <w:t>its</w:t>
                            </w:r>
                            <w:r w:rsidRPr="0015124A">
                              <w:rPr>
                                <w:rFonts w:asciiTheme="minorHAnsi" w:hAnsiTheme="minorHAnsi"/>
                                <w:sz w:val="22"/>
                                <w:szCs w:val="22"/>
                              </w:rPr>
                              <w:t xml:space="preserve"> weak</w:t>
                            </w:r>
                            <w:r>
                              <w:rPr>
                                <w:rFonts w:asciiTheme="minorHAnsi" w:hAnsiTheme="minorHAnsi"/>
                                <w:sz w:val="22"/>
                                <w:szCs w:val="22"/>
                              </w:rPr>
                              <w:t>est</w:t>
                            </w:r>
                            <w:r w:rsidRPr="0015124A">
                              <w:rPr>
                                <w:rFonts w:asciiTheme="minorHAnsi" w:hAnsiTheme="minorHAnsi"/>
                                <w:sz w:val="22"/>
                                <w:szCs w:val="22"/>
                              </w:rPr>
                              <w:t xml:space="preserve"> link, with a shortfall (Delta) of -2.5 points compared to the expected results (on a scale of 1 to 4).</w:t>
                            </w:r>
                          </w:p>
                          <w:p w14:paraId="79F16D8F" w14:textId="737F4B33" w:rsidR="00FB4A87" w:rsidRPr="00F72BB8" w:rsidRDefault="00FB4A87" w:rsidP="00524303">
                            <w:r>
                              <w:rPr>
                                <w:noProof/>
                              </w:rPr>
                              <w:drawing>
                                <wp:inline distT="0" distB="0" distL="0" distR="0" wp14:anchorId="7574E214" wp14:editId="48F3990F">
                                  <wp:extent cx="5162550" cy="3916680"/>
                                  <wp:effectExtent l="0" t="0" r="0" b="7620"/>
                                  <wp:docPr id="7" name="Chart 7">
                                    <a:extLst xmlns:a="http://schemas.openxmlformats.org/drawingml/2006/main">
                                      <a:ext uri="{FF2B5EF4-FFF2-40B4-BE49-F238E27FC236}">
                                        <a16:creationId xmlns:a16="http://schemas.microsoft.com/office/drawing/2014/main" id="{5932B379-F5C8-4C7D-9393-3ECAB197B4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W w:w="8150" w:type="dxa"/>
                              <w:tblLook w:val="04A0" w:firstRow="1" w:lastRow="0" w:firstColumn="1" w:lastColumn="0" w:noHBand="0" w:noVBand="1"/>
                            </w:tblPr>
                            <w:tblGrid>
                              <w:gridCol w:w="4894"/>
                              <w:gridCol w:w="772"/>
                              <w:gridCol w:w="772"/>
                              <w:gridCol w:w="892"/>
                              <w:gridCol w:w="820"/>
                            </w:tblGrid>
                            <w:tr w:rsidR="00FB4A87" w:rsidRPr="00F75A9B" w14:paraId="0E6652CF" w14:textId="77777777" w:rsidTr="00A41E73">
                              <w:trPr>
                                <w:trHeight w:val="300"/>
                              </w:trPr>
                              <w:tc>
                                <w:tcPr>
                                  <w:tcW w:w="4894" w:type="dxa"/>
                                  <w:shd w:val="clear" w:color="auto" w:fill="auto"/>
                                  <w:noWrap/>
                                  <w:vAlign w:val="bottom"/>
                                  <w:hideMark/>
                                </w:tcPr>
                                <w:p w14:paraId="1CB23363" w14:textId="77777777" w:rsidR="00FB4A87" w:rsidRPr="0015124A" w:rsidRDefault="00FB4A87" w:rsidP="00F369AC">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72" w:type="dxa"/>
                                  <w:shd w:val="clear" w:color="auto" w:fill="auto"/>
                                  <w:noWrap/>
                                  <w:vAlign w:val="bottom"/>
                                  <w:hideMark/>
                                </w:tcPr>
                                <w:p w14:paraId="7B6A1276" w14:textId="5052CC4C" w:rsidR="00FB4A87" w:rsidRPr="0015124A" w:rsidRDefault="00FB4A87" w:rsidP="00F369AC">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6</w:t>
                                  </w:r>
                                </w:p>
                              </w:tc>
                              <w:tc>
                                <w:tcPr>
                                  <w:tcW w:w="772" w:type="dxa"/>
                                  <w:shd w:val="clear" w:color="auto" w:fill="auto"/>
                                  <w:noWrap/>
                                  <w:vAlign w:val="bottom"/>
                                  <w:hideMark/>
                                </w:tcPr>
                                <w:p w14:paraId="2F532D3B" w14:textId="72C07520" w:rsidR="00FB4A87" w:rsidRPr="0015124A" w:rsidRDefault="00FB4A87" w:rsidP="00F369AC">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7</w:t>
                                  </w:r>
                                </w:p>
                              </w:tc>
                              <w:tc>
                                <w:tcPr>
                                  <w:tcW w:w="892" w:type="dxa"/>
                                  <w:shd w:val="clear" w:color="auto" w:fill="auto"/>
                                  <w:noWrap/>
                                  <w:vAlign w:val="bottom"/>
                                  <w:hideMark/>
                                </w:tcPr>
                                <w:p w14:paraId="24FB0DB9" w14:textId="77777777" w:rsidR="00FB4A87" w:rsidRPr="0015124A" w:rsidRDefault="00FB4A87" w:rsidP="00F369AC">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20" w:type="dxa"/>
                                  <w:shd w:val="clear" w:color="auto" w:fill="auto"/>
                                  <w:noWrap/>
                                  <w:vAlign w:val="bottom"/>
                                  <w:hideMark/>
                                </w:tcPr>
                                <w:p w14:paraId="4E4A2B27" w14:textId="77777777" w:rsidR="00FB4A87" w:rsidRPr="0015124A" w:rsidRDefault="00FB4A87" w:rsidP="00F369AC">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4B7A09" w14:paraId="6D9E954C" w14:textId="77777777" w:rsidTr="00A41E73">
                              <w:trPr>
                                <w:trHeight w:val="87"/>
                              </w:trPr>
                              <w:tc>
                                <w:tcPr>
                                  <w:tcW w:w="4894" w:type="dxa"/>
                                  <w:shd w:val="clear" w:color="auto" w:fill="auto"/>
                                  <w:noWrap/>
                                  <w:hideMark/>
                                </w:tcPr>
                                <w:p w14:paraId="0683884C"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72" w:type="dxa"/>
                                  <w:shd w:val="clear" w:color="auto" w:fill="auto"/>
                                  <w:noWrap/>
                                  <w:vAlign w:val="bottom"/>
                                  <w:hideMark/>
                                </w:tcPr>
                                <w:p w14:paraId="7F108ED1"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772" w:type="dxa"/>
                                  <w:shd w:val="clear" w:color="auto" w:fill="auto"/>
                                  <w:noWrap/>
                                  <w:vAlign w:val="bottom"/>
                                  <w:hideMark/>
                                </w:tcPr>
                                <w:p w14:paraId="3943E582"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2.8</w:t>
                                  </w:r>
                                </w:p>
                              </w:tc>
                              <w:tc>
                                <w:tcPr>
                                  <w:tcW w:w="892" w:type="dxa"/>
                                  <w:shd w:val="clear" w:color="auto" w:fill="auto"/>
                                  <w:noWrap/>
                                </w:tcPr>
                                <w:p w14:paraId="7CC8702F"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21%</w:t>
                                  </w:r>
                                </w:p>
                              </w:tc>
                              <w:tc>
                                <w:tcPr>
                                  <w:tcW w:w="820" w:type="dxa"/>
                                  <w:shd w:val="clear" w:color="auto" w:fill="auto"/>
                                  <w:noWrap/>
                                  <w:vAlign w:val="bottom"/>
                                </w:tcPr>
                                <w:p w14:paraId="3084B19D"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-1.2</w:t>
                                  </w:r>
                                </w:p>
                              </w:tc>
                            </w:tr>
                            <w:tr w:rsidR="00FB4A87" w:rsidRPr="004B7A09" w14:paraId="00EFCF68" w14:textId="77777777" w:rsidTr="00A41E73">
                              <w:trPr>
                                <w:trHeight w:val="70"/>
                              </w:trPr>
                              <w:tc>
                                <w:tcPr>
                                  <w:tcW w:w="4894" w:type="dxa"/>
                                  <w:shd w:val="clear" w:color="auto" w:fill="auto"/>
                                  <w:noWrap/>
                                  <w:hideMark/>
                                </w:tcPr>
                                <w:p w14:paraId="77D26676"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72" w:type="dxa"/>
                                  <w:shd w:val="clear" w:color="auto" w:fill="auto"/>
                                  <w:noWrap/>
                                  <w:vAlign w:val="bottom"/>
                                  <w:hideMark/>
                                </w:tcPr>
                                <w:p w14:paraId="5DB1C5C2"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hideMark/>
                                </w:tcPr>
                                <w:p w14:paraId="07FC9E4A"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2.4</w:t>
                                  </w:r>
                                </w:p>
                              </w:tc>
                              <w:tc>
                                <w:tcPr>
                                  <w:tcW w:w="892" w:type="dxa"/>
                                  <w:shd w:val="clear" w:color="auto" w:fill="auto"/>
                                  <w:noWrap/>
                                </w:tcPr>
                                <w:p w14:paraId="01512533"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58%</w:t>
                                  </w:r>
                                </w:p>
                              </w:tc>
                              <w:tc>
                                <w:tcPr>
                                  <w:tcW w:w="820" w:type="dxa"/>
                                  <w:shd w:val="clear" w:color="auto" w:fill="auto"/>
                                  <w:noWrap/>
                                  <w:vAlign w:val="bottom"/>
                                </w:tcPr>
                                <w:p w14:paraId="210CBE5E"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-1.6</w:t>
                                  </w:r>
                                </w:p>
                              </w:tc>
                            </w:tr>
                            <w:tr w:rsidR="00FB4A87" w:rsidRPr="004B7A09" w14:paraId="2C68238B" w14:textId="77777777" w:rsidTr="00A41E73">
                              <w:trPr>
                                <w:trHeight w:val="70"/>
                              </w:trPr>
                              <w:tc>
                                <w:tcPr>
                                  <w:tcW w:w="4894" w:type="dxa"/>
                                  <w:shd w:val="clear" w:color="auto" w:fill="auto"/>
                                  <w:noWrap/>
                                  <w:hideMark/>
                                </w:tcPr>
                                <w:p w14:paraId="0AF46AB1"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72" w:type="dxa"/>
                                  <w:shd w:val="clear" w:color="auto" w:fill="auto"/>
                                  <w:noWrap/>
                                  <w:vAlign w:val="bottom"/>
                                  <w:hideMark/>
                                </w:tcPr>
                                <w:p w14:paraId="5DADAFFA"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772" w:type="dxa"/>
                                  <w:shd w:val="clear" w:color="auto" w:fill="auto"/>
                                  <w:noWrap/>
                                  <w:vAlign w:val="bottom"/>
                                  <w:hideMark/>
                                </w:tcPr>
                                <w:p w14:paraId="6B44E2D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892" w:type="dxa"/>
                                  <w:shd w:val="clear" w:color="auto" w:fill="auto"/>
                                  <w:noWrap/>
                                </w:tcPr>
                                <w:p w14:paraId="4CBEFD7D"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33%</w:t>
                                  </w:r>
                                </w:p>
                              </w:tc>
                              <w:tc>
                                <w:tcPr>
                                  <w:tcW w:w="820" w:type="dxa"/>
                                  <w:shd w:val="clear" w:color="auto" w:fill="auto"/>
                                  <w:noWrap/>
                                  <w:vAlign w:val="bottom"/>
                                </w:tcPr>
                                <w:p w14:paraId="560F84D8"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r>
                            <w:tr w:rsidR="00FB4A87" w:rsidRPr="004B7A09" w14:paraId="5E8EB9E3" w14:textId="77777777" w:rsidTr="00A41E73">
                              <w:trPr>
                                <w:trHeight w:val="70"/>
                              </w:trPr>
                              <w:tc>
                                <w:tcPr>
                                  <w:tcW w:w="4894" w:type="dxa"/>
                                  <w:shd w:val="clear" w:color="auto" w:fill="C5E0B3" w:themeFill="accent6" w:themeFillTint="66"/>
                                  <w:noWrap/>
                                  <w:hideMark/>
                                </w:tcPr>
                                <w:p w14:paraId="32285381" w14:textId="1F50BCA4"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72" w:type="dxa"/>
                                  <w:shd w:val="clear" w:color="auto" w:fill="auto"/>
                                  <w:noWrap/>
                                  <w:vAlign w:val="bottom"/>
                                  <w:hideMark/>
                                </w:tcPr>
                                <w:p w14:paraId="501844B1"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0.0</w:t>
                                  </w:r>
                                </w:p>
                              </w:tc>
                              <w:tc>
                                <w:tcPr>
                                  <w:tcW w:w="772" w:type="dxa"/>
                                  <w:shd w:val="clear" w:color="auto" w:fill="auto"/>
                                  <w:noWrap/>
                                  <w:vAlign w:val="bottom"/>
                                  <w:hideMark/>
                                </w:tcPr>
                                <w:p w14:paraId="4E10296B"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C5E0B3" w:themeFill="accent6" w:themeFillTint="66"/>
                                  <w:noWrap/>
                                </w:tcPr>
                                <w:p w14:paraId="5D11D60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200%</w:t>
                                  </w:r>
                                </w:p>
                              </w:tc>
                              <w:tc>
                                <w:tcPr>
                                  <w:tcW w:w="820" w:type="dxa"/>
                                  <w:shd w:val="clear" w:color="auto" w:fill="FBE4D5" w:themeFill="accent2" w:themeFillTint="33"/>
                                  <w:noWrap/>
                                  <w:vAlign w:val="bottom"/>
                                </w:tcPr>
                                <w:p w14:paraId="104C6A17"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4B7A09" w14:paraId="1C506146" w14:textId="77777777" w:rsidTr="00A41E73">
                              <w:trPr>
                                <w:trHeight w:val="70"/>
                              </w:trPr>
                              <w:tc>
                                <w:tcPr>
                                  <w:tcW w:w="4894" w:type="dxa"/>
                                  <w:shd w:val="clear" w:color="auto" w:fill="auto"/>
                                  <w:noWrap/>
                                  <w:hideMark/>
                                </w:tcPr>
                                <w:p w14:paraId="247E28E3"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72" w:type="dxa"/>
                                  <w:shd w:val="clear" w:color="auto" w:fill="auto"/>
                                  <w:noWrap/>
                                  <w:vAlign w:val="bottom"/>
                                  <w:hideMark/>
                                </w:tcPr>
                                <w:p w14:paraId="16F343C4"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hideMark/>
                                </w:tcPr>
                                <w:p w14:paraId="0D7B6BA1"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auto"/>
                                  <w:noWrap/>
                                </w:tcPr>
                                <w:p w14:paraId="52DCC68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20" w:type="dxa"/>
                                  <w:shd w:val="clear" w:color="auto" w:fill="FBE4D5" w:themeFill="accent2" w:themeFillTint="33"/>
                                  <w:noWrap/>
                                  <w:vAlign w:val="bottom"/>
                                </w:tcPr>
                                <w:p w14:paraId="7AB8BDA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4B7A09" w14:paraId="4A3988CF" w14:textId="77777777" w:rsidTr="00A41E73">
                              <w:trPr>
                                <w:trHeight w:val="70"/>
                              </w:trPr>
                              <w:tc>
                                <w:tcPr>
                                  <w:tcW w:w="4894" w:type="dxa"/>
                                  <w:shd w:val="clear" w:color="auto" w:fill="auto"/>
                                  <w:noWrap/>
                                  <w:hideMark/>
                                </w:tcPr>
                                <w:p w14:paraId="52B0777F"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72" w:type="dxa"/>
                                  <w:shd w:val="clear" w:color="auto" w:fill="auto"/>
                                  <w:noWrap/>
                                  <w:vAlign w:val="bottom"/>
                                  <w:hideMark/>
                                </w:tcPr>
                                <w:p w14:paraId="56E51E66"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1.2</w:t>
                                  </w:r>
                                </w:p>
                              </w:tc>
                              <w:tc>
                                <w:tcPr>
                                  <w:tcW w:w="772" w:type="dxa"/>
                                  <w:shd w:val="clear" w:color="auto" w:fill="auto"/>
                                  <w:noWrap/>
                                  <w:vAlign w:val="bottom"/>
                                  <w:hideMark/>
                                </w:tcPr>
                                <w:p w14:paraId="2ECC1209"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892" w:type="dxa"/>
                                  <w:shd w:val="clear" w:color="auto" w:fill="auto"/>
                                  <w:noWrap/>
                                </w:tcPr>
                                <w:p w14:paraId="65DCBB1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45%</w:t>
                                  </w:r>
                                </w:p>
                              </w:tc>
                              <w:tc>
                                <w:tcPr>
                                  <w:tcW w:w="820" w:type="dxa"/>
                                  <w:shd w:val="clear" w:color="auto" w:fill="auto"/>
                                  <w:noWrap/>
                                  <w:vAlign w:val="bottom"/>
                                </w:tcPr>
                                <w:p w14:paraId="6002105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4B7A09" w14:paraId="4E5D167E" w14:textId="77777777" w:rsidTr="00A41E73">
                              <w:trPr>
                                <w:trHeight w:val="87"/>
                              </w:trPr>
                              <w:tc>
                                <w:tcPr>
                                  <w:tcW w:w="4894" w:type="dxa"/>
                                  <w:shd w:val="clear" w:color="auto" w:fill="F7CAAC" w:themeFill="accent2" w:themeFillTint="66"/>
                                  <w:noWrap/>
                                </w:tcPr>
                                <w:p w14:paraId="1C4257AD" w14:textId="7761990C"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7- 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72" w:type="dxa"/>
                                  <w:shd w:val="clear" w:color="auto" w:fill="auto"/>
                                  <w:noWrap/>
                                  <w:vAlign w:val="bottom"/>
                                </w:tcPr>
                                <w:p w14:paraId="382A3F98"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0.0</w:t>
                                  </w:r>
                                </w:p>
                              </w:tc>
                              <w:tc>
                                <w:tcPr>
                                  <w:tcW w:w="772" w:type="dxa"/>
                                  <w:shd w:val="clear" w:color="auto" w:fill="auto"/>
                                  <w:noWrap/>
                                  <w:vAlign w:val="bottom"/>
                                </w:tcPr>
                                <w:p w14:paraId="47D68974"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1.5</w:t>
                                  </w:r>
                                </w:p>
                              </w:tc>
                              <w:tc>
                                <w:tcPr>
                                  <w:tcW w:w="892" w:type="dxa"/>
                                  <w:shd w:val="clear" w:color="auto" w:fill="auto"/>
                                  <w:noWrap/>
                                </w:tcPr>
                                <w:p w14:paraId="0C63FBD0"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150%</w:t>
                                  </w:r>
                                </w:p>
                              </w:tc>
                              <w:tc>
                                <w:tcPr>
                                  <w:tcW w:w="820" w:type="dxa"/>
                                  <w:shd w:val="clear" w:color="auto" w:fill="F7CAAC" w:themeFill="accent2" w:themeFillTint="66"/>
                                  <w:noWrap/>
                                  <w:vAlign w:val="bottom"/>
                                </w:tcPr>
                                <w:p w14:paraId="72C017C7"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-2.5</w:t>
                                  </w:r>
                                </w:p>
                              </w:tc>
                            </w:tr>
                            <w:tr w:rsidR="00FB4A87" w:rsidRPr="004B7A09" w14:paraId="44FC3A4E" w14:textId="77777777" w:rsidTr="00A41E73">
                              <w:trPr>
                                <w:trHeight w:val="87"/>
                              </w:trPr>
                              <w:tc>
                                <w:tcPr>
                                  <w:tcW w:w="4894" w:type="dxa"/>
                                  <w:shd w:val="clear" w:color="auto" w:fill="auto"/>
                                  <w:noWrap/>
                                </w:tcPr>
                                <w:p w14:paraId="6434BA82" w14:textId="3DB8DF2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72" w:type="dxa"/>
                                  <w:shd w:val="clear" w:color="auto" w:fill="auto"/>
                                  <w:noWrap/>
                                  <w:vAlign w:val="bottom"/>
                                </w:tcPr>
                                <w:p w14:paraId="55E40C27"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tcPr>
                                <w:p w14:paraId="28B328D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auto"/>
                                  <w:noWrap/>
                                </w:tcPr>
                                <w:p w14:paraId="7C324619"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20" w:type="dxa"/>
                                  <w:shd w:val="clear" w:color="auto" w:fill="FBE4D5" w:themeFill="accent2" w:themeFillTint="33"/>
                                  <w:noWrap/>
                                  <w:vAlign w:val="bottom"/>
                                </w:tcPr>
                                <w:p w14:paraId="2FB81B4E"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3635FD" w14:paraId="0BE80E02" w14:textId="77777777" w:rsidTr="00A41E73">
                              <w:trPr>
                                <w:trHeight w:val="137"/>
                              </w:trPr>
                              <w:tc>
                                <w:tcPr>
                                  <w:tcW w:w="4894" w:type="dxa"/>
                                  <w:shd w:val="clear" w:color="auto" w:fill="auto"/>
                                  <w:noWrap/>
                                  <w:vAlign w:val="center"/>
                                  <w:hideMark/>
                                </w:tcPr>
                                <w:p w14:paraId="1B559A4E" w14:textId="77777777" w:rsidR="00FB4A87" w:rsidRPr="0015124A" w:rsidRDefault="00FB4A87" w:rsidP="00F369AC">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 Global OD Score</w:t>
                                  </w:r>
                                </w:p>
                              </w:tc>
                              <w:tc>
                                <w:tcPr>
                                  <w:tcW w:w="772" w:type="dxa"/>
                                  <w:shd w:val="clear" w:color="auto" w:fill="auto"/>
                                  <w:noWrap/>
                                  <w:vAlign w:val="bottom"/>
                                </w:tcPr>
                                <w:p w14:paraId="3E0D5F41" w14:textId="77777777" w:rsidR="00FB4A87" w:rsidRPr="0015124A" w:rsidRDefault="00FB4A87" w:rsidP="0015124A">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1.1</w:t>
                                  </w:r>
                                </w:p>
                              </w:tc>
                              <w:tc>
                                <w:tcPr>
                                  <w:tcW w:w="772" w:type="dxa"/>
                                  <w:shd w:val="clear" w:color="auto" w:fill="auto"/>
                                  <w:noWrap/>
                                  <w:vAlign w:val="bottom"/>
                                </w:tcPr>
                                <w:p w14:paraId="220C0DF1" w14:textId="77777777" w:rsidR="00FB4A87" w:rsidRPr="0015124A" w:rsidRDefault="00FB4A87" w:rsidP="0015124A">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2.2</w:t>
                                  </w:r>
                                </w:p>
                              </w:tc>
                              <w:tc>
                                <w:tcPr>
                                  <w:tcW w:w="892" w:type="dxa"/>
                                  <w:shd w:val="clear" w:color="auto" w:fill="auto"/>
                                  <w:noWrap/>
                                </w:tcPr>
                                <w:p w14:paraId="437F9B69" w14:textId="77777777" w:rsidR="00FB4A87" w:rsidRPr="0015124A" w:rsidRDefault="00FB4A87" w:rsidP="00F369A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53%</w:t>
                                  </w:r>
                                </w:p>
                              </w:tc>
                              <w:tc>
                                <w:tcPr>
                                  <w:tcW w:w="820" w:type="dxa"/>
                                  <w:shd w:val="clear" w:color="auto" w:fill="auto"/>
                                  <w:noWrap/>
                                  <w:vAlign w:val="bottom"/>
                                </w:tcPr>
                                <w:p w14:paraId="1179E237" w14:textId="77777777" w:rsidR="00FB4A87" w:rsidRPr="0015124A" w:rsidRDefault="00FB4A87" w:rsidP="00F369A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-1.8</w:t>
                                  </w:r>
                                </w:p>
                              </w:tc>
                            </w:tr>
                          </w:tbl>
                          <w:p w14:paraId="06AF0810" w14:textId="77777777" w:rsidR="00FB4A87" w:rsidRDefault="00FB4A87" w:rsidP="00524303">
                            <w:pPr>
                              <w:rPr>
                                <w:color w:val="FFFFFF" w:themeColor="background1"/>
                              </w:rPr>
                            </w:pP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5BD26" id="Rectangle 50" o:spid="_x0000_s1031" alt="Color-block pull quote" style="position:absolute;margin-left:-.1pt;margin-top:-.1pt;width:465.6pt;height:619.2pt;z-index:251658246;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" fillcolor="#9cc2e5 [1940]" strokecolor="#2e75b6" strokeweight="1.5pt">
                <v:textbox inset="28.8pt,7.2pt,28.8pt,7.2pt">
                  <w:txbxContent>
                    <w:p w14:paraId="0B50E1B8" w14:textId="16281921" w:rsidR="00FB4A87" w:rsidRPr="0015124A" w:rsidRDefault="00FB4A87" w:rsidP="00524303">
                      <w:pPr>
                        <w:pStyle w:val="Title"/>
                        <w:jc w:val="center"/>
                        <w:rPr>
                          <w:b/>
                          <w:sz w:val="44"/>
                          <w:lang w:val="en-US"/>
                        </w:rPr>
                      </w:pPr>
                      <w:r>
                        <w:rPr>
                          <w:b/>
                          <w:sz w:val="44"/>
                          <w:lang w:val="en-US"/>
                        </w:rPr>
                        <w:t>ISO Organizational Growth:</w:t>
                      </w:r>
                      <w:r>
                        <w:rPr>
                          <w:b/>
                          <w:sz w:val="44"/>
                          <w:lang w:val="en-US"/>
                        </w:rPr>
                        <w:br/>
                      </w:r>
                      <w:r w:rsidRPr="00F369AC">
                        <w:rPr>
                          <w:b/>
                          <w:sz w:val="44"/>
                          <w:lang w:val="en-US"/>
                        </w:rPr>
                        <w:t>ENNAKHIL</w:t>
                      </w:r>
                    </w:p>
                    <w:p w14:paraId="30C9D4A7" w14:textId="1F0509AC" w:rsidR="00FB4A87" w:rsidRPr="0015124A" w:rsidRDefault="00FB4A87" w:rsidP="0015124A">
                      <w:pPr>
                        <w:pStyle w:val="NoSpacing"/>
                        <w:jc w:val="both"/>
                      </w:pPr>
                      <w:r w:rsidRPr="0015124A">
                        <w:rPr>
                          <w:b/>
                          <w:bCs/>
                          <w:sz w:val="22"/>
                          <w:szCs w:val="28"/>
                        </w:rPr>
                        <w:br/>
                      </w:r>
                      <w:r w:rsidRPr="0015124A">
                        <w:rPr>
                          <w:rFonts w:asciiTheme="minorHAnsi" w:hAnsiTheme="minorHAnsi"/>
                          <w:sz w:val="22"/>
                          <w:szCs w:val="22"/>
                        </w:rPr>
                        <w:t xml:space="preserve">ENNAKHIL’s overall Organizational Capacity Index </w:t>
                      </w:r>
                      <w:r>
                        <w:rPr>
                          <w:rFonts w:asciiTheme="minorHAnsi" w:hAnsiTheme="minorHAnsi"/>
                          <w:sz w:val="22"/>
                          <w:szCs w:val="22"/>
                        </w:rPr>
                        <w:t xml:space="preserve">score </w:t>
                      </w:r>
                      <w:r w:rsidRPr="0015124A">
                        <w:rPr>
                          <w:rFonts w:asciiTheme="minorHAnsi" w:hAnsiTheme="minorHAnsi"/>
                          <w:sz w:val="22"/>
                          <w:szCs w:val="22"/>
                        </w:rPr>
                        <w:t xml:space="preserve">improved by 53% from 1.1 / 4 to 2.2 / 4. The </w:t>
                      </w:r>
                      <w:r>
                        <w:rPr>
                          <w:rFonts w:asciiTheme="minorHAnsi" w:hAnsiTheme="minorHAnsi"/>
                          <w:sz w:val="22"/>
                          <w:szCs w:val="22"/>
                        </w:rPr>
                        <w:t xml:space="preserve">greatest </w:t>
                      </w:r>
                      <w:r w:rsidRPr="0015124A">
                        <w:rPr>
                          <w:rFonts w:asciiTheme="minorHAnsi" w:hAnsiTheme="minorHAnsi"/>
                          <w:sz w:val="22"/>
                          <w:szCs w:val="22"/>
                        </w:rPr>
                        <w:t xml:space="preserve">improvement </w:t>
                      </w:r>
                      <w:r>
                        <w:rPr>
                          <w:rFonts w:asciiTheme="minorHAnsi" w:hAnsiTheme="minorHAnsi"/>
                          <w:sz w:val="22"/>
                          <w:szCs w:val="22"/>
                        </w:rPr>
                        <w:t>was mainly realized in its</w:t>
                      </w:r>
                      <w:r w:rsidRPr="0015124A">
                        <w:rPr>
                          <w:rFonts w:asciiTheme="minorHAnsi" w:hAnsiTheme="minorHAnsi"/>
                          <w:sz w:val="22"/>
                          <w:szCs w:val="22"/>
                        </w:rPr>
                        <w:t xml:space="preserve"> Financial </w:t>
                      </w:r>
                      <w:r>
                        <w:rPr>
                          <w:rFonts w:asciiTheme="minorHAnsi" w:hAnsiTheme="minorHAnsi"/>
                          <w:sz w:val="22"/>
                          <w:szCs w:val="22"/>
                        </w:rPr>
                        <w:t>Sustainability</w:t>
                      </w:r>
                      <w:r w:rsidRPr="0015124A">
                        <w:rPr>
                          <w:rFonts w:asciiTheme="minorHAnsi" w:hAnsiTheme="minorHAnsi"/>
                          <w:sz w:val="22"/>
                          <w:szCs w:val="22"/>
                        </w:rPr>
                        <w:t xml:space="preserve"> component (+ 200%). The </w:t>
                      </w:r>
                      <w:r>
                        <w:rPr>
                          <w:rFonts w:asciiTheme="minorHAnsi" w:hAnsiTheme="minorHAnsi"/>
                          <w:sz w:val="22"/>
                          <w:szCs w:val="22"/>
                        </w:rPr>
                        <w:t>Intermediate</w:t>
                      </w:r>
                      <w:r w:rsidRPr="0015124A">
                        <w:rPr>
                          <w:rFonts w:asciiTheme="minorHAnsi" w:hAnsiTheme="minorHAnsi"/>
                          <w:sz w:val="22"/>
                          <w:szCs w:val="22"/>
                        </w:rPr>
                        <w:t xml:space="preserve"> Service Delivery component remains </w:t>
                      </w:r>
                      <w:r>
                        <w:rPr>
                          <w:rFonts w:asciiTheme="minorHAnsi" w:hAnsiTheme="minorHAnsi"/>
                          <w:sz w:val="22"/>
                          <w:szCs w:val="22"/>
                        </w:rPr>
                        <w:t>its</w:t>
                      </w:r>
                      <w:r w:rsidRPr="0015124A">
                        <w:rPr>
                          <w:rFonts w:asciiTheme="minorHAnsi" w:hAnsiTheme="minorHAnsi"/>
                          <w:sz w:val="22"/>
                          <w:szCs w:val="22"/>
                        </w:rPr>
                        <w:t xml:space="preserve"> weak</w:t>
                      </w:r>
                      <w:r>
                        <w:rPr>
                          <w:rFonts w:asciiTheme="minorHAnsi" w:hAnsiTheme="minorHAnsi"/>
                          <w:sz w:val="22"/>
                          <w:szCs w:val="22"/>
                        </w:rPr>
                        <w:t>est</w:t>
                      </w:r>
                      <w:r w:rsidRPr="0015124A">
                        <w:rPr>
                          <w:rFonts w:asciiTheme="minorHAnsi" w:hAnsiTheme="minorHAnsi"/>
                          <w:sz w:val="22"/>
                          <w:szCs w:val="22"/>
                        </w:rPr>
                        <w:t xml:space="preserve"> link, with a shortfall (Delta) of -2.5 points compared to the expected results (on a scale of 1 to 4).</w:t>
                      </w:r>
                    </w:p>
                    <w:p w14:paraId="79F16D8F" w14:textId="737F4B33" w:rsidR="00FB4A87" w:rsidRPr="00F72BB8" w:rsidRDefault="00FB4A87" w:rsidP="00524303">
                      <w:r>
                        <w:rPr>
                          <w:noProof/>
                        </w:rPr>
                        <w:drawing>
                          <wp:inline distT="0" distB="0" distL="0" distR="0" wp14:anchorId="7574E214" wp14:editId="48F3990F">
                            <wp:extent cx="5162550" cy="3916680"/>
                            <wp:effectExtent l="0" t="0" r="0" b="7620"/>
                            <wp:docPr id="7" name="Chart 7">
                              <a:extLst xmlns:a="http://schemas.openxmlformats.org/drawingml/2006/main">
                                <a:ext uri="{FF2B5EF4-FFF2-40B4-BE49-F238E27FC236}">
                                  <a16:creationId xmlns:a16="http://schemas.microsoft.com/office/drawing/2014/main" id="{5932B379-F5C8-4C7D-9393-3ECAB197B4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W w:w="8150" w:type="dxa"/>
                        <w:tblLook w:val="04A0" w:firstRow="1" w:lastRow="0" w:firstColumn="1" w:lastColumn="0" w:noHBand="0" w:noVBand="1"/>
                      </w:tblPr>
                      <w:tblGrid>
                        <w:gridCol w:w="4894"/>
                        <w:gridCol w:w="772"/>
                        <w:gridCol w:w="772"/>
                        <w:gridCol w:w="892"/>
                        <w:gridCol w:w="820"/>
                      </w:tblGrid>
                      <w:tr w:rsidR="00FB4A87" w:rsidRPr="00F75A9B" w14:paraId="0E6652CF" w14:textId="77777777" w:rsidTr="00A41E73">
                        <w:trPr>
                          <w:trHeight w:val="300"/>
                        </w:trPr>
                        <w:tc>
                          <w:tcPr>
                            <w:tcW w:w="4894" w:type="dxa"/>
                            <w:shd w:val="clear" w:color="auto" w:fill="auto"/>
                            <w:noWrap/>
                            <w:vAlign w:val="bottom"/>
                            <w:hideMark/>
                          </w:tcPr>
                          <w:p w14:paraId="1CB23363" w14:textId="77777777" w:rsidR="00FB4A87" w:rsidRPr="0015124A" w:rsidRDefault="00FB4A87" w:rsidP="00F369AC">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72" w:type="dxa"/>
                            <w:shd w:val="clear" w:color="auto" w:fill="auto"/>
                            <w:noWrap/>
                            <w:vAlign w:val="bottom"/>
                            <w:hideMark/>
                          </w:tcPr>
                          <w:p w14:paraId="7B6A1276" w14:textId="5052CC4C" w:rsidR="00FB4A87" w:rsidRPr="0015124A" w:rsidRDefault="00FB4A87" w:rsidP="00F369AC">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6</w:t>
                            </w:r>
                          </w:p>
                        </w:tc>
                        <w:tc>
                          <w:tcPr>
                            <w:tcW w:w="772" w:type="dxa"/>
                            <w:shd w:val="clear" w:color="auto" w:fill="auto"/>
                            <w:noWrap/>
                            <w:vAlign w:val="bottom"/>
                            <w:hideMark/>
                          </w:tcPr>
                          <w:p w14:paraId="2F532D3B" w14:textId="72C07520" w:rsidR="00FB4A87" w:rsidRPr="0015124A" w:rsidRDefault="00FB4A87" w:rsidP="00F369AC">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w:t>
                            </w:r>
                            <w:r>
                              <w:rPr>
                                <w:rFonts w:asciiTheme="minorHAnsi" w:eastAsia="Times New Roman" w:hAnsiTheme="minorHAnsi" w:cstheme="minorHAnsi"/>
                                <w:b/>
                                <w:bCs/>
                                <w:color w:val="000000"/>
                                <w:sz w:val="22"/>
                                <w:szCs w:val="22"/>
                                <w:lang w:val="fr-FR"/>
                              </w:rPr>
                              <w:t>7</w:t>
                            </w:r>
                          </w:p>
                        </w:tc>
                        <w:tc>
                          <w:tcPr>
                            <w:tcW w:w="892" w:type="dxa"/>
                            <w:shd w:val="clear" w:color="auto" w:fill="auto"/>
                            <w:noWrap/>
                            <w:vAlign w:val="bottom"/>
                            <w:hideMark/>
                          </w:tcPr>
                          <w:p w14:paraId="24FB0DB9" w14:textId="77777777" w:rsidR="00FB4A87" w:rsidRPr="0015124A" w:rsidRDefault="00FB4A87" w:rsidP="00F369AC">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20" w:type="dxa"/>
                            <w:shd w:val="clear" w:color="auto" w:fill="auto"/>
                            <w:noWrap/>
                            <w:vAlign w:val="bottom"/>
                            <w:hideMark/>
                          </w:tcPr>
                          <w:p w14:paraId="4E4A2B27" w14:textId="77777777" w:rsidR="00FB4A87" w:rsidRPr="0015124A" w:rsidRDefault="00FB4A87" w:rsidP="00F369AC">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4B7A09" w14:paraId="6D9E954C" w14:textId="77777777" w:rsidTr="00A41E73">
                        <w:trPr>
                          <w:trHeight w:val="87"/>
                        </w:trPr>
                        <w:tc>
                          <w:tcPr>
                            <w:tcW w:w="4894" w:type="dxa"/>
                            <w:shd w:val="clear" w:color="auto" w:fill="auto"/>
                            <w:noWrap/>
                            <w:hideMark/>
                          </w:tcPr>
                          <w:p w14:paraId="0683884C"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72" w:type="dxa"/>
                            <w:shd w:val="clear" w:color="auto" w:fill="auto"/>
                            <w:noWrap/>
                            <w:vAlign w:val="bottom"/>
                            <w:hideMark/>
                          </w:tcPr>
                          <w:p w14:paraId="7F108ED1"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772" w:type="dxa"/>
                            <w:shd w:val="clear" w:color="auto" w:fill="auto"/>
                            <w:noWrap/>
                            <w:vAlign w:val="bottom"/>
                            <w:hideMark/>
                          </w:tcPr>
                          <w:p w14:paraId="3943E582"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2.8</w:t>
                            </w:r>
                          </w:p>
                        </w:tc>
                        <w:tc>
                          <w:tcPr>
                            <w:tcW w:w="892" w:type="dxa"/>
                            <w:shd w:val="clear" w:color="auto" w:fill="auto"/>
                            <w:noWrap/>
                          </w:tcPr>
                          <w:p w14:paraId="7CC8702F"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21%</w:t>
                            </w:r>
                          </w:p>
                        </w:tc>
                        <w:tc>
                          <w:tcPr>
                            <w:tcW w:w="820" w:type="dxa"/>
                            <w:shd w:val="clear" w:color="auto" w:fill="auto"/>
                            <w:noWrap/>
                            <w:vAlign w:val="bottom"/>
                          </w:tcPr>
                          <w:p w14:paraId="3084B19D"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-1.2</w:t>
                            </w:r>
                          </w:p>
                        </w:tc>
                      </w:tr>
                      <w:tr w:rsidR="00FB4A87" w:rsidRPr="004B7A09" w14:paraId="00EFCF68" w14:textId="77777777" w:rsidTr="00A41E73">
                        <w:trPr>
                          <w:trHeight w:val="70"/>
                        </w:trPr>
                        <w:tc>
                          <w:tcPr>
                            <w:tcW w:w="4894" w:type="dxa"/>
                            <w:shd w:val="clear" w:color="auto" w:fill="auto"/>
                            <w:noWrap/>
                            <w:hideMark/>
                          </w:tcPr>
                          <w:p w14:paraId="77D26676"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72" w:type="dxa"/>
                            <w:shd w:val="clear" w:color="auto" w:fill="auto"/>
                            <w:noWrap/>
                            <w:vAlign w:val="bottom"/>
                            <w:hideMark/>
                          </w:tcPr>
                          <w:p w14:paraId="5DB1C5C2"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hideMark/>
                          </w:tcPr>
                          <w:p w14:paraId="07FC9E4A"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2.4</w:t>
                            </w:r>
                          </w:p>
                        </w:tc>
                        <w:tc>
                          <w:tcPr>
                            <w:tcW w:w="892" w:type="dxa"/>
                            <w:shd w:val="clear" w:color="auto" w:fill="auto"/>
                            <w:noWrap/>
                          </w:tcPr>
                          <w:p w14:paraId="01512533"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58%</w:t>
                            </w:r>
                          </w:p>
                        </w:tc>
                        <w:tc>
                          <w:tcPr>
                            <w:tcW w:w="820" w:type="dxa"/>
                            <w:shd w:val="clear" w:color="auto" w:fill="auto"/>
                            <w:noWrap/>
                            <w:vAlign w:val="bottom"/>
                          </w:tcPr>
                          <w:p w14:paraId="210CBE5E"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-1.6</w:t>
                            </w:r>
                          </w:p>
                        </w:tc>
                      </w:tr>
                      <w:tr w:rsidR="00FB4A87" w:rsidRPr="004B7A09" w14:paraId="2C68238B" w14:textId="77777777" w:rsidTr="00A41E73">
                        <w:trPr>
                          <w:trHeight w:val="70"/>
                        </w:trPr>
                        <w:tc>
                          <w:tcPr>
                            <w:tcW w:w="4894" w:type="dxa"/>
                            <w:shd w:val="clear" w:color="auto" w:fill="auto"/>
                            <w:noWrap/>
                            <w:hideMark/>
                          </w:tcPr>
                          <w:p w14:paraId="0AF46AB1"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72" w:type="dxa"/>
                            <w:shd w:val="clear" w:color="auto" w:fill="auto"/>
                            <w:noWrap/>
                            <w:vAlign w:val="bottom"/>
                            <w:hideMark/>
                          </w:tcPr>
                          <w:p w14:paraId="5DADAFFA"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772" w:type="dxa"/>
                            <w:shd w:val="clear" w:color="auto" w:fill="auto"/>
                            <w:noWrap/>
                            <w:vAlign w:val="bottom"/>
                            <w:hideMark/>
                          </w:tcPr>
                          <w:p w14:paraId="6B44E2D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892" w:type="dxa"/>
                            <w:shd w:val="clear" w:color="auto" w:fill="auto"/>
                            <w:noWrap/>
                          </w:tcPr>
                          <w:p w14:paraId="4CBEFD7D"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33%</w:t>
                            </w:r>
                          </w:p>
                        </w:tc>
                        <w:tc>
                          <w:tcPr>
                            <w:tcW w:w="820" w:type="dxa"/>
                            <w:shd w:val="clear" w:color="auto" w:fill="auto"/>
                            <w:noWrap/>
                            <w:vAlign w:val="bottom"/>
                          </w:tcPr>
                          <w:p w14:paraId="560F84D8"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r>
                      <w:tr w:rsidR="00FB4A87" w:rsidRPr="004B7A09" w14:paraId="5E8EB9E3" w14:textId="77777777" w:rsidTr="00A41E73">
                        <w:trPr>
                          <w:trHeight w:val="70"/>
                        </w:trPr>
                        <w:tc>
                          <w:tcPr>
                            <w:tcW w:w="4894" w:type="dxa"/>
                            <w:shd w:val="clear" w:color="auto" w:fill="C5E0B3" w:themeFill="accent6" w:themeFillTint="66"/>
                            <w:noWrap/>
                            <w:hideMark/>
                          </w:tcPr>
                          <w:p w14:paraId="32285381" w14:textId="1F50BCA4"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72" w:type="dxa"/>
                            <w:shd w:val="clear" w:color="auto" w:fill="auto"/>
                            <w:noWrap/>
                            <w:vAlign w:val="bottom"/>
                            <w:hideMark/>
                          </w:tcPr>
                          <w:p w14:paraId="501844B1"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0.0</w:t>
                            </w:r>
                          </w:p>
                        </w:tc>
                        <w:tc>
                          <w:tcPr>
                            <w:tcW w:w="772" w:type="dxa"/>
                            <w:shd w:val="clear" w:color="auto" w:fill="auto"/>
                            <w:noWrap/>
                            <w:vAlign w:val="bottom"/>
                            <w:hideMark/>
                          </w:tcPr>
                          <w:p w14:paraId="4E10296B"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C5E0B3" w:themeFill="accent6" w:themeFillTint="66"/>
                            <w:noWrap/>
                          </w:tcPr>
                          <w:p w14:paraId="5D11D60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200%</w:t>
                            </w:r>
                          </w:p>
                        </w:tc>
                        <w:tc>
                          <w:tcPr>
                            <w:tcW w:w="820" w:type="dxa"/>
                            <w:shd w:val="clear" w:color="auto" w:fill="FBE4D5" w:themeFill="accent2" w:themeFillTint="33"/>
                            <w:noWrap/>
                            <w:vAlign w:val="bottom"/>
                          </w:tcPr>
                          <w:p w14:paraId="104C6A17"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4B7A09" w14:paraId="1C506146" w14:textId="77777777" w:rsidTr="00A41E73">
                        <w:trPr>
                          <w:trHeight w:val="70"/>
                        </w:trPr>
                        <w:tc>
                          <w:tcPr>
                            <w:tcW w:w="4894" w:type="dxa"/>
                            <w:shd w:val="clear" w:color="auto" w:fill="auto"/>
                            <w:noWrap/>
                            <w:hideMark/>
                          </w:tcPr>
                          <w:p w14:paraId="247E28E3"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72" w:type="dxa"/>
                            <w:shd w:val="clear" w:color="auto" w:fill="auto"/>
                            <w:noWrap/>
                            <w:vAlign w:val="bottom"/>
                            <w:hideMark/>
                          </w:tcPr>
                          <w:p w14:paraId="16F343C4"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hideMark/>
                          </w:tcPr>
                          <w:p w14:paraId="0D7B6BA1"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auto"/>
                            <w:noWrap/>
                          </w:tcPr>
                          <w:p w14:paraId="52DCC68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20" w:type="dxa"/>
                            <w:shd w:val="clear" w:color="auto" w:fill="FBE4D5" w:themeFill="accent2" w:themeFillTint="33"/>
                            <w:noWrap/>
                            <w:vAlign w:val="bottom"/>
                          </w:tcPr>
                          <w:p w14:paraId="7AB8BDA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4B7A09" w14:paraId="4A3988CF" w14:textId="77777777" w:rsidTr="00A41E73">
                        <w:trPr>
                          <w:trHeight w:val="70"/>
                        </w:trPr>
                        <w:tc>
                          <w:tcPr>
                            <w:tcW w:w="4894" w:type="dxa"/>
                            <w:shd w:val="clear" w:color="auto" w:fill="auto"/>
                            <w:noWrap/>
                            <w:hideMark/>
                          </w:tcPr>
                          <w:p w14:paraId="52B0777F" w14:textId="7777777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72" w:type="dxa"/>
                            <w:shd w:val="clear" w:color="auto" w:fill="auto"/>
                            <w:noWrap/>
                            <w:vAlign w:val="bottom"/>
                            <w:hideMark/>
                          </w:tcPr>
                          <w:p w14:paraId="56E51E66"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1.2</w:t>
                            </w:r>
                          </w:p>
                        </w:tc>
                        <w:tc>
                          <w:tcPr>
                            <w:tcW w:w="772" w:type="dxa"/>
                            <w:shd w:val="clear" w:color="auto" w:fill="auto"/>
                            <w:noWrap/>
                            <w:vAlign w:val="bottom"/>
                            <w:hideMark/>
                          </w:tcPr>
                          <w:p w14:paraId="2ECC1209"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2.2</w:t>
                            </w:r>
                          </w:p>
                        </w:tc>
                        <w:tc>
                          <w:tcPr>
                            <w:tcW w:w="892" w:type="dxa"/>
                            <w:shd w:val="clear" w:color="auto" w:fill="auto"/>
                            <w:noWrap/>
                          </w:tcPr>
                          <w:p w14:paraId="65DCBB1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45%</w:t>
                            </w:r>
                          </w:p>
                        </w:tc>
                        <w:tc>
                          <w:tcPr>
                            <w:tcW w:w="820" w:type="dxa"/>
                            <w:shd w:val="clear" w:color="auto" w:fill="auto"/>
                            <w:noWrap/>
                            <w:vAlign w:val="bottom"/>
                          </w:tcPr>
                          <w:p w14:paraId="6002105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-1.8</w:t>
                            </w:r>
                          </w:p>
                        </w:tc>
                      </w:tr>
                      <w:tr w:rsidR="00FB4A87" w:rsidRPr="004B7A09" w14:paraId="4E5D167E" w14:textId="77777777" w:rsidTr="00A41E73">
                        <w:trPr>
                          <w:trHeight w:val="87"/>
                        </w:trPr>
                        <w:tc>
                          <w:tcPr>
                            <w:tcW w:w="4894" w:type="dxa"/>
                            <w:shd w:val="clear" w:color="auto" w:fill="F7CAAC" w:themeFill="accent2" w:themeFillTint="66"/>
                            <w:noWrap/>
                          </w:tcPr>
                          <w:p w14:paraId="1C4257AD" w14:textId="7761990C"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7- 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72" w:type="dxa"/>
                            <w:shd w:val="clear" w:color="auto" w:fill="auto"/>
                            <w:noWrap/>
                            <w:vAlign w:val="bottom"/>
                          </w:tcPr>
                          <w:p w14:paraId="382A3F98"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0.0</w:t>
                            </w:r>
                          </w:p>
                        </w:tc>
                        <w:tc>
                          <w:tcPr>
                            <w:tcW w:w="772" w:type="dxa"/>
                            <w:shd w:val="clear" w:color="auto" w:fill="auto"/>
                            <w:noWrap/>
                            <w:vAlign w:val="bottom"/>
                          </w:tcPr>
                          <w:p w14:paraId="47D68974"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1.5</w:t>
                            </w:r>
                          </w:p>
                        </w:tc>
                        <w:tc>
                          <w:tcPr>
                            <w:tcW w:w="892" w:type="dxa"/>
                            <w:shd w:val="clear" w:color="auto" w:fill="auto"/>
                            <w:noWrap/>
                          </w:tcPr>
                          <w:p w14:paraId="0C63FBD0"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150%</w:t>
                            </w:r>
                          </w:p>
                        </w:tc>
                        <w:tc>
                          <w:tcPr>
                            <w:tcW w:w="820" w:type="dxa"/>
                            <w:shd w:val="clear" w:color="auto" w:fill="F7CAAC" w:themeFill="accent2" w:themeFillTint="66"/>
                            <w:noWrap/>
                            <w:vAlign w:val="bottom"/>
                          </w:tcPr>
                          <w:p w14:paraId="72C017C7"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-2.5</w:t>
                            </w:r>
                          </w:p>
                        </w:tc>
                      </w:tr>
                      <w:tr w:rsidR="00FB4A87" w:rsidRPr="004B7A09" w14:paraId="44FC3A4E" w14:textId="77777777" w:rsidTr="00A41E73">
                        <w:trPr>
                          <w:trHeight w:val="87"/>
                        </w:trPr>
                        <w:tc>
                          <w:tcPr>
                            <w:tcW w:w="4894" w:type="dxa"/>
                            <w:shd w:val="clear" w:color="auto" w:fill="auto"/>
                            <w:noWrap/>
                          </w:tcPr>
                          <w:p w14:paraId="6434BA82" w14:textId="3DB8DF27" w:rsidR="00FB4A87" w:rsidRPr="0015124A" w:rsidRDefault="00FB4A87" w:rsidP="00F369AC">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72" w:type="dxa"/>
                            <w:shd w:val="clear" w:color="auto" w:fill="auto"/>
                            <w:noWrap/>
                            <w:vAlign w:val="bottom"/>
                          </w:tcPr>
                          <w:p w14:paraId="55E40C27"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72" w:type="dxa"/>
                            <w:shd w:val="clear" w:color="auto" w:fill="auto"/>
                            <w:noWrap/>
                            <w:vAlign w:val="bottom"/>
                          </w:tcPr>
                          <w:p w14:paraId="28B328D5"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92" w:type="dxa"/>
                            <w:shd w:val="clear" w:color="auto" w:fill="auto"/>
                            <w:noWrap/>
                          </w:tcPr>
                          <w:p w14:paraId="7C324619"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20" w:type="dxa"/>
                            <w:shd w:val="clear" w:color="auto" w:fill="FBE4D5" w:themeFill="accent2" w:themeFillTint="33"/>
                            <w:noWrap/>
                            <w:vAlign w:val="bottom"/>
                          </w:tcPr>
                          <w:p w14:paraId="2FB81B4E" w14:textId="77777777" w:rsidR="00FB4A87" w:rsidRPr="0015124A" w:rsidRDefault="00FB4A87" w:rsidP="00F369AC">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3635FD" w14:paraId="0BE80E02" w14:textId="77777777" w:rsidTr="00A41E73">
                        <w:trPr>
                          <w:trHeight w:val="137"/>
                        </w:trPr>
                        <w:tc>
                          <w:tcPr>
                            <w:tcW w:w="4894" w:type="dxa"/>
                            <w:shd w:val="clear" w:color="auto" w:fill="auto"/>
                            <w:noWrap/>
                            <w:vAlign w:val="center"/>
                            <w:hideMark/>
                          </w:tcPr>
                          <w:p w14:paraId="1B559A4E" w14:textId="77777777" w:rsidR="00FB4A87" w:rsidRPr="0015124A" w:rsidRDefault="00FB4A87" w:rsidP="00F369AC">
                            <w:pPr>
                              <w:jc w:val="right"/>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 Global OD Score</w:t>
                            </w:r>
                          </w:p>
                        </w:tc>
                        <w:tc>
                          <w:tcPr>
                            <w:tcW w:w="772" w:type="dxa"/>
                            <w:shd w:val="clear" w:color="auto" w:fill="auto"/>
                            <w:noWrap/>
                            <w:vAlign w:val="bottom"/>
                          </w:tcPr>
                          <w:p w14:paraId="3E0D5F41" w14:textId="77777777" w:rsidR="00FB4A87" w:rsidRPr="0015124A" w:rsidRDefault="00FB4A87" w:rsidP="0015124A">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1.1</w:t>
                            </w:r>
                          </w:p>
                        </w:tc>
                        <w:tc>
                          <w:tcPr>
                            <w:tcW w:w="772" w:type="dxa"/>
                            <w:shd w:val="clear" w:color="auto" w:fill="auto"/>
                            <w:noWrap/>
                            <w:vAlign w:val="bottom"/>
                          </w:tcPr>
                          <w:p w14:paraId="220C0DF1" w14:textId="77777777" w:rsidR="00FB4A87" w:rsidRPr="0015124A" w:rsidRDefault="00FB4A87" w:rsidP="0015124A">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2.2</w:t>
                            </w:r>
                          </w:p>
                        </w:tc>
                        <w:tc>
                          <w:tcPr>
                            <w:tcW w:w="892" w:type="dxa"/>
                            <w:shd w:val="clear" w:color="auto" w:fill="auto"/>
                            <w:noWrap/>
                          </w:tcPr>
                          <w:p w14:paraId="437F9B69" w14:textId="77777777" w:rsidR="00FB4A87" w:rsidRPr="0015124A" w:rsidRDefault="00FB4A87" w:rsidP="00F369A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53%</w:t>
                            </w:r>
                          </w:p>
                        </w:tc>
                        <w:tc>
                          <w:tcPr>
                            <w:tcW w:w="820" w:type="dxa"/>
                            <w:shd w:val="clear" w:color="auto" w:fill="auto"/>
                            <w:noWrap/>
                            <w:vAlign w:val="bottom"/>
                          </w:tcPr>
                          <w:p w14:paraId="1179E237" w14:textId="77777777" w:rsidR="00FB4A87" w:rsidRPr="0015124A" w:rsidRDefault="00FB4A87" w:rsidP="00F369AC">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-1.8</w:t>
                            </w:r>
                          </w:p>
                        </w:tc>
                      </w:tr>
                    </w:tbl>
                    <w:p w14:paraId="06AF0810" w14:textId="77777777" w:rsidR="00FB4A87" w:rsidRDefault="00FB4A87" w:rsidP="00524303">
                      <w:pPr>
                        <w:rPr>
                          <w:color w:val="FFFFFF" w:themeColor="background1"/>
                        </w:rPr>
                      </w:pPr>
                    </w:p>
                  </w:txbxContent>
                </v:textbox>
                <w10:wrap type="topAndBottom" anchorx="margin" anchory="margin"/>
              </v:rect>
            </w:pict>
          </mc:Fallback>
        </mc:AlternateContent>
      </w:r>
      <w:r>
        <w:rPr>
          <w:rFonts w:asciiTheme="minorHAnsi" w:hAnsiTheme="minorHAnsi" w:cstheme="minorHAnsi"/>
          <w:i/>
        </w:rPr>
        <w:br w:type="page"/>
      </w:r>
    </w:p>
    <w:p w14:paraId="3EA82137" w14:textId="591293D5" w:rsidR="00C54D6F" w:rsidRPr="0015124A" w:rsidRDefault="00524303" w:rsidP="0015124A">
      <w:pPr>
        <w:spacing w:after="160" w:line="259" w:lineRule="auto"/>
        <w:jc w:val="both"/>
        <w:rPr>
          <w:rFonts w:asciiTheme="minorHAnsi" w:hAnsiTheme="minorHAnsi" w:cstheme="minorBidi"/>
          <w:i/>
          <w:iCs/>
        </w:rPr>
      </w:pPr>
      <w:r w:rsidRPr="00101032">
        <w:rPr>
          <w:rFonts w:asciiTheme="minorHAnsi" w:hAnsiTheme="minorHAnsi" w:cstheme="minorHAnsi"/>
          <w:i/>
          <w:noProof/>
        </w:rPr>
        <w:lastRenderedPageBreak/>
        <mc:AlternateContent>
          <mc:Choice Requires="wps">
            <w:drawing>
              <wp:anchor distT="182880" distB="182880" distL="114300" distR="114300" simplePos="0" relativeHeight="251658247" behindDoc="0" locked="0" layoutInCell="1" allowOverlap="1" wp14:anchorId="1E7A31AB" wp14:editId="132E68BF">
                <wp:simplePos x="0" y="0"/>
                <wp:positionH relativeFrom="margin">
                  <wp:posOffset>-1270</wp:posOffset>
                </wp:positionH>
                <wp:positionV relativeFrom="margin">
                  <wp:posOffset>-1270</wp:posOffset>
                </wp:positionV>
                <wp:extent cx="5913120" cy="8016240"/>
                <wp:effectExtent l="0" t="0" r="11430" b="22860"/>
                <wp:wrapTopAndBottom/>
                <wp:docPr id="52" name="Rectangle 52" descr="Color-block pull quote"/>
                <wp:cNvGraphicFramePr/>
                <a:graphic xmlns:a="http://schemas.openxmlformats.org/drawingml/2006/main">
                  <a:graphicData uri="http://schemas.microsoft.com/office/word/2010/wordprocessingShape">
                    <wps:wsp>
                      <wps:cNvSpPr/>
                      <wps:spPr>
                        <a:xfrm>
                          <a:off x="0" y="0"/>
                          <a:ext cx="5913120" cy="8016240"/>
                        </a:xfrm>
                        <a:prstGeom prst="rect">
                          <a:avLst/>
                        </a:prstGeom>
                        <a:solidFill>
                          <a:schemeClr val="accent1">
                            <a:lumMod val="60000"/>
                            <a:lumOff val="40000"/>
                          </a:schemeClr>
                        </a:solidFill>
                        <a:ln w="19050">
                          <a:solidFill>
                            <a:srgbClr val="5B9BD5">
                              <a:lumMod val="75000"/>
                            </a:srgbClr>
                          </a:solidFill>
                          <a:prstDash val="solid"/>
                        </a:ln>
                        <a:effectLst/>
                      </wps:spPr>
                      <wps:txbx>
                        <w:txbxContent>
                          <w:p w14:paraId="2D166130" w14:textId="697A70CF" w:rsidR="00FB4A87" w:rsidRPr="0015124A" w:rsidRDefault="00FB4A87" w:rsidP="00524303">
                            <w:pPr>
                              <w:pStyle w:val="Title"/>
                              <w:jc w:val="center"/>
                              <w:rPr>
                                <w:b/>
                                <w:sz w:val="44"/>
                                <w:lang w:val="en-US"/>
                              </w:rPr>
                            </w:pPr>
                            <w:r>
                              <w:rPr>
                                <w:b/>
                                <w:sz w:val="44"/>
                                <w:lang w:val="en-US"/>
                              </w:rPr>
                              <w:t>ISO Organizational Growth:</w:t>
                            </w:r>
                            <w:r>
                              <w:rPr>
                                <w:b/>
                                <w:sz w:val="44"/>
                                <w:lang w:val="en-US"/>
                              </w:rPr>
                              <w:br/>
                              <w:t>FAFM</w:t>
                            </w:r>
                          </w:p>
                          <w:p w14:paraId="32E0A39E" w14:textId="76394769" w:rsidR="00FB4A87" w:rsidRPr="0015124A" w:rsidRDefault="00FB4A87" w:rsidP="0015124A">
                            <w:pPr>
                              <w:pStyle w:val="NoSpacing"/>
                              <w:jc w:val="both"/>
                            </w:pPr>
                            <w:r w:rsidRPr="0015124A">
                              <w:rPr>
                                <w:b/>
                                <w:bCs/>
                                <w:sz w:val="22"/>
                                <w:szCs w:val="28"/>
                              </w:rPr>
                              <w:br/>
                            </w:r>
                            <w:r w:rsidRPr="0015124A">
                              <w:rPr>
                                <w:rFonts w:asciiTheme="minorHAnsi" w:hAnsiTheme="minorHAnsi"/>
                                <w:sz w:val="22"/>
                                <w:szCs w:val="22"/>
                              </w:rPr>
                              <w:t xml:space="preserve">FAFM’S overall Organizational Capacity Index </w:t>
                            </w:r>
                            <w:r>
                              <w:rPr>
                                <w:rFonts w:asciiTheme="minorHAnsi" w:hAnsiTheme="minorHAnsi"/>
                                <w:sz w:val="22"/>
                                <w:szCs w:val="22"/>
                              </w:rPr>
                              <w:t xml:space="preserve">score </w:t>
                            </w:r>
                            <w:r w:rsidRPr="0015124A">
                              <w:rPr>
                                <w:rFonts w:asciiTheme="minorHAnsi" w:hAnsiTheme="minorHAnsi"/>
                                <w:sz w:val="22"/>
                                <w:szCs w:val="22"/>
                              </w:rPr>
                              <w:t xml:space="preserve">saw a 28% improvement from 1.6/ 4 to 2.3/ 4. The </w:t>
                            </w:r>
                            <w:r>
                              <w:rPr>
                                <w:rFonts w:asciiTheme="minorHAnsi" w:hAnsiTheme="minorHAnsi"/>
                                <w:sz w:val="22"/>
                                <w:szCs w:val="22"/>
                              </w:rPr>
                              <w:t xml:space="preserve">greatest </w:t>
                            </w:r>
                            <w:r w:rsidRPr="0015124A">
                              <w:rPr>
                                <w:rFonts w:asciiTheme="minorHAnsi" w:hAnsiTheme="minorHAnsi"/>
                                <w:sz w:val="22"/>
                                <w:szCs w:val="22"/>
                              </w:rPr>
                              <w:t xml:space="preserve">improvement </w:t>
                            </w:r>
                            <w:r>
                              <w:rPr>
                                <w:rFonts w:asciiTheme="minorHAnsi" w:hAnsiTheme="minorHAnsi"/>
                                <w:sz w:val="22"/>
                                <w:szCs w:val="22"/>
                              </w:rPr>
                              <w:t xml:space="preserve">was primarily realized in </w:t>
                            </w:r>
                            <w:r w:rsidRPr="0015124A">
                              <w:rPr>
                                <w:rFonts w:asciiTheme="minorHAnsi" w:hAnsiTheme="minorHAnsi"/>
                                <w:sz w:val="22"/>
                                <w:szCs w:val="22"/>
                              </w:rPr>
                              <w:t xml:space="preserve">the Financial </w:t>
                            </w:r>
                            <w:r>
                              <w:rPr>
                                <w:rFonts w:asciiTheme="minorHAnsi" w:hAnsiTheme="minorHAnsi"/>
                                <w:sz w:val="22"/>
                                <w:szCs w:val="22"/>
                              </w:rPr>
                              <w:t>Sustainability</w:t>
                            </w:r>
                            <w:r w:rsidRPr="0015124A">
                              <w:rPr>
                                <w:rFonts w:asciiTheme="minorHAnsi" w:hAnsiTheme="minorHAnsi"/>
                                <w:sz w:val="22"/>
                                <w:szCs w:val="22"/>
                              </w:rPr>
                              <w:t xml:space="preserve"> and Advocacy (+ 50%) components. The Program Management and Quality Control component remains </w:t>
                            </w:r>
                            <w:r>
                              <w:rPr>
                                <w:rFonts w:asciiTheme="minorHAnsi" w:hAnsiTheme="minorHAnsi"/>
                                <w:sz w:val="22"/>
                                <w:szCs w:val="22"/>
                              </w:rPr>
                              <w:t>its</w:t>
                            </w:r>
                            <w:r w:rsidRPr="0015124A">
                              <w:rPr>
                                <w:rFonts w:asciiTheme="minorHAnsi" w:hAnsiTheme="minorHAnsi"/>
                                <w:sz w:val="22"/>
                                <w:szCs w:val="22"/>
                              </w:rPr>
                              <w:t xml:space="preserve"> weakest link, with a shortfall (Delta) of -2.8 points compared to the expected results (on a scale of 1 to 4).</w:t>
                            </w:r>
                          </w:p>
                          <w:p w14:paraId="6EF1B1DF" w14:textId="28BAFAED" w:rsidR="00FB4A87" w:rsidRPr="00F72BB8" w:rsidRDefault="00FB4A87" w:rsidP="00524303">
                            <w:r>
                              <w:rPr>
                                <w:noProof/>
                              </w:rPr>
                              <w:drawing>
                                <wp:inline distT="0" distB="0" distL="0" distR="0" wp14:anchorId="28392D17" wp14:editId="41EABCE1">
                                  <wp:extent cx="5162550" cy="4000500"/>
                                  <wp:effectExtent l="0" t="0" r="0" b="0"/>
                                  <wp:docPr id="8" name="Chart 8">
                                    <a:extLst xmlns:a="http://schemas.openxmlformats.org/drawingml/2006/main">
                                      <a:ext uri="{FF2B5EF4-FFF2-40B4-BE49-F238E27FC236}">
                                        <a16:creationId xmlns:a16="http://schemas.microsoft.com/office/drawing/2014/main" id="{67B84DD1-69EF-4388-9735-DB2177CE18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bl>
                            <w:tblPr>
                              <w:tblW w:w="812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79"/>
                              <w:gridCol w:w="769"/>
                              <w:gridCol w:w="769"/>
                              <w:gridCol w:w="889"/>
                              <w:gridCol w:w="817"/>
                            </w:tblGrid>
                            <w:tr w:rsidR="00FB4A87" w:rsidRPr="00F75A9B" w14:paraId="7CDE9AC0" w14:textId="77777777" w:rsidTr="0015124A">
                              <w:trPr>
                                <w:trHeight w:val="307"/>
                              </w:trPr>
                              <w:tc>
                                <w:tcPr>
                                  <w:tcW w:w="4879" w:type="dxa"/>
                                  <w:shd w:val="clear" w:color="auto" w:fill="auto"/>
                                  <w:noWrap/>
                                  <w:vAlign w:val="bottom"/>
                                  <w:hideMark/>
                                </w:tcPr>
                                <w:p w14:paraId="741D7672" w14:textId="77777777" w:rsidR="00FB4A87" w:rsidRPr="0015124A" w:rsidRDefault="00FB4A87" w:rsidP="003A5742">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69" w:type="dxa"/>
                                  <w:shd w:val="clear" w:color="auto" w:fill="auto"/>
                                  <w:noWrap/>
                                  <w:vAlign w:val="bottom"/>
                                  <w:hideMark/>
                                </w:tcPr>
                                <w:p w14:paraId="2955EF1F" w14:textId="2EB59423" w:rsidR="00FB4A87" w:rsidRPr="0015124A" w:rsidRDefault="00FB4A87" w:rsidP="003A5742">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16</w:t>
                                  </w:r>
                                </w:p>
                              </w:tc>
                              <w:tc>
                                <w:tcPr>
                                  <w:tcW w:w="769" w:type="dxa"/>
                                  <w:shd w:val="clear" w:color="auto" w:fill="auto"/>
                                  <w:noWrap/>
                                  <w:vAlign w:val="bottom"/>
                                  <w:hideMark/>
                                </w:tcPr>
                                <w:p w14:paraId="60C34DE7" w14:textId="0700C7F4" w:rsidR="00FB4A87" w:rsidRPr="0015124A" w:rsidRDefault="00FB4A87" w:rsidP="003A5742">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17</w:t>
                                  </w:r>
                                </w:p>
                              </w:tc>
                              <w:tc>
                                <w:tcPr>
                                  <w:tcW w:w="889" w:type="dxa"/>
                                  <w:shd w:val="clear" w:color="auto" w:fill="auto"/>
                                  <w:noWrap/>
                                  <w:vAlign w:val="bottom"/>
                                  <w:hideMark/>
                                </w:tcPr>
                                <w:p w14:paraId="3F90885C" w14:textId="77777777" w:rsidR="00FB4A87" w:rsidRPr="0015124A" w:rsidRDefault="00FB4A87" w:rsidP="003A5742">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17" w:type="dxa"/>
                                  <w:shd w:val="clear" w:color="auto" w:fill="auto"/>
                                  <w:noWrap/>
                                  <w:vAlign w:val="bottom"/>
                                  <w:hideMark/>
                                </w:tcPr>
                                <w:p w14:paraId="26CC0B6A" w14:textId="77777777" w:rsidR="00FB4A87" w:rsidRPr="0015124A" w:rsidRDefault="00FB4A87" w:rsidP="003A5742">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CD7F08" w14:paraId="261E5E71" w14:textId="77777777" w:rsidTr="0015124A">
                              <w:trPr>
                                <w:trHeight w:val="89"/>
                              </w:trPr>
                              <w:tc>
                                <w:tcPr>
                                  <w:tcW w:w="4879" w:type="dxa"/>
                                  <w:shd w:val="clear" w:color="auto" w:fill="auto"/>
                                  <w:noWrap/>
                                  <w:hideMark/>
                                </w:tcPr>
                                <w:p w14:paraId="02E3AF44"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69" w:type="dxa"/>
                                  <w:shd w:val="clear" w:color="auto" w:fill="auto"/>
                                  <w:noWrap/>
                                  <w:vAlign w:val="bottom"/>
                                  <w:hideMark/>
                                </w:tcPr>
                                <w:p w14:paraId="73C76C63"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2.6</w:t>
                                  </w:r>
                                </w:p>
                              </w:tc>
                              <w:tc>
                                <w:tcPr>
                                  <w:tcW w:w="769" w:type="dxa"/>
                                  <w:shd w:val="clear" w:color="auto" w:fill="auto"/>
                                  <w:noWrap/>
                                  <w:vAlign w:val="bottom"/>
                                  <w:hideMark/>
                                </w:tcPr>
                                <w:p w14:paraId="44960402"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889" w:type="dxa"/>
                                  <w:shd w:val="clear" w:color="auto" w:fill="auto"/>
                                  <w:noWrap/>
                                  <w:vAlign w:val="bottom"/>
                                </w:tcPr>
                                <w:p w14:paraId="4A249CD0"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c>
                                <w:tcPr>
                                  <w:tcW w:w="817" w:type="dxa"/>
                                  <w:shd w:val="clear" w:color="auto" w:fill="auto"/>
                                  <w:noWrap/>
                                </w:tcPr>
                                <w:p w14:paraId="79A0BA77"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r>
                            <w:tr w:rsidR="00FB4A87" w:rsidRPr="000E0B43" w14:paraId="66C522EF" w14:textId="77777777" w:rsidTr="0015124A">
                              <w:trPr>
                                <w:trHeight w:val="71"/>
                              </w:trPr>
                              <w:tc>
                                <w:tcPr>
                                  <w:tcW w:w="4879" w:type="dxa"/>
                                  <w:shd w:val="clear" w:color="auto" w:fill="F7CAAC" w:themeFill="accent2" w:themeFillTint="66"/>
                                  <w:noWrap/>
                                  <w:hideMark/>
                                </w:tcPr>
                                <w:p w14:paraId="7619EE96"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69" w:type="dxa"/>
                                  <w:shd w:val="clear" w:color="auto" w:fill="auto"/>
                                  <w:noWrap/>
                                  <w:vAlign w:val="bottom"/>
                                  <w:hideMark/>
                                </w:tcPr>
                                <w:p w14:paraId="5BE2F304"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9" w:type="dxa"/>
                                  <w:shd w:val="clear" w:color="auto" w:fill="auto"/>
                                  <w:noWrap/>
                                  <w:vAlign w:val="bottom"/>
                                  <w:hideMark/>
                                </w:tcPr>
                                <w:p w14:paraId="2C91CA7A"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c>
                                <w:tcPr>
                                  <w:tcW w:w="889" w:type="dxa"/>
                                  <w:shd w:val="clear" w:color="auto" w:fill="auto"/>
                                  <w:noWrap/>
                                  <w:vAlign w:val="bottom"/>
                                </w:tcPr>
                                <w:p w14:paraId="701184F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17" w:type="dxa"/>
                                  <w:shd w:val="clear" w:color="auto" w:fill="F7CAAC" w:themeFill="accent2" w:themeFillTint="66"/>
                                  <w:noWrap/>
                                </w:tcPr>
                                <w:p w14:paraId="6B278924"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-2.8</w:t>
                                  </w:r>
                                </w:p>
                              </w:tc>
                            </w:tr>
                            <w:tr w:rsidR="00FB4A87" w:rsidRPr="00CD7F08" w14:paraId="694B5D0C" w14:textId="77777777" w:rsidTr="0015124A">
                              <w:trPr>
                                <w:trHeight w:val="71"/>
                              </w:trPr>
                              <w:tc>
                                <w:tcPr>
                                  <w:tcW w:w="4879" w:type="dxa"/>
                                  <w:shd w:val="clear" w:color="auto" w:fill="auto"/>
                                  <w:noWrap/>
                                  <w:hideMark/>
                                </w:tcPr>
                                <w:p w14:paraId="33DA2A94"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69" w:type="dxa"/>
                                  <w:shd w:val="clear" w:color="auto" w:fill="auto"/>
                                  <w:noWrap/>
                                  <w:vAlign w:val="bottom"/>
                                  <w:hideMark/>
                                </w:tcPr>
                                <w:p w14:paraId="53A03DFD"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769" w:type="dxa"/>
                                  <w:shd w:val="clear" w:color="auto" w:fill="auto"/>
                                  <w:noWrap/>
                                  <w:vAlign w:val="bottom"/>
                                  <w:hideMark/>
                                </w:tcPr>
                                <w:p w14:paraId="45770507"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889" w:type="dxa"/>
                                  <w:shd w:val="clear" w:color="auto" w:fill="auto"/>
                                  <w:noWrap/>
                                  <w:vAlign w:val="bottom"/>
                                </w:tcPr>
                                <w:p w14:paraId="0208A986"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33%</w:t>
                                  </w:r>
                                </w:p>
                              </w:tc>
                              <w:tc>
                                <w:tcPr>
                                  <w:tcW w:w="817" w:type="dxa"/>
                                  <w:shd w:val="clear" w:color="auto" w:fill="auto"/>
                                  <w:noWrap/>
                                </w:tcPr>
                                <w:p w14:paraId="215C3433"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r>
                            <w:tr w:rsidR="00FB4A87" w:rsidRPr="00CD7F08" w14:paraId="66D2F4BC" w14:textId="77777777" w:rsidTr="0015124A">
                              <w:trPr>
                                <w:trHeight w:val="71"/>
                              </w:trPr>
                              <w:tc>
                                <w:tcPr>
                                  <w:tcW w:w="4879" w:type="dxa"/>
                                  <w:shd w:val="clear" w:color="auto" w:fill="C5E0B3" w:themeFill="accent6" w:themeFillTint="66"/>
                                  <w:noWrap/>
                                  <w:hideMark/>
                                </w:tcPr>
                                <w:p w14:paraId="0B3D8202" w14:textId="0E757046"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69" w:type="dxa"/>
                                  <w:shd w:val="clear" w:color="auto" w:fill="auto"/>
                                  <w:noWrap/>
                                  <w:vAlign w:val="bottom"/>
                                  <w:hideMark/>
                                </w:tcPr>
                                <w:p w14:paraId="51B148BD"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9" w:type="dxa"/>
                                  <w:shd w:val="clear" w:color="auto" w:fill="auto"/>
                                  <w:noWrap/>
                                  <w:vAlign w:val="bottom"/>
                                  <w:hideMark/>
                                </w:tcPr>
                                <w:p w14:paraId="1940557A"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89" w:type="dxa"/>
                                  <w:shd w:val="clear" w:color="auto" w:fill="C5E0B3" w:themeFill="accent6" w:themeFillTint="66"/>
                                  <w:noWrap/>
                                  <w:vAlign w:val="bottom"/>
                                </w:tcPr>
                                <w:p w14:paraId="541BE27D"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17" w:type="dxa"/>
                                  <w:shd w:val="clear" w:color="auto" w:fill="FBE4D5" w:themeFill="accent2" w:themeFillTint="33"/>
                                  <w:noWrap/>
                                </w:tcPr>
                                <w:p w14:paraId="4CCCC5F4"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CD7F08" w14:paraId="085CF95C" w14:textId="77777777" w:rsidTr="0015124A">
                              <w:trPr>
                                <w:trHeight w:val="71"/>
                              </w:trPr>
                              <w:tc>
                                <w:tcPr>
                                  <w:tcW w:w="4879" w:type="dxa"/>
                                  <w:shd w:val="clear" w:color="auto" w:fill="auto"/>
                                  <w:noWrap/>
                                  <w:hideMark/>
                                </w:tcPr>
                                <w:p w14:paraId="4603BAFF"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69" w:type="dxa"/>
                                  <w:shd w:val="clear" w:color="auto" w:fill="auto"/>
                                  <w:noWrap/>
                                  <w:vAlign w:val="bottom"/>
                                  <w:hideMark/>
                                </w:tcPr>
                                <w:p w14:paraId="1829954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c>
                                <w:tcPr>
                                  <w:tcW w:w="769" w:type="dxa"/>
                                  <w:shd w:val="clear" w:color="auto" w:fill="auto"/>
                                  <w:noWrap/>
                                  <w:vAlign w:val="bottom"/>
                                  <w:hideMark/>
                                </w:tcPr>
                                <w:p w14:paraId="0E510AC2"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89" w:type="dxa"/>
                                  <w:shd w:val="clear" w:color="auto" w:fill="auto"/>
                                  <w:noWrap/>
                                  <w:vAlign w:val="bottom"/>
                                </w:tcPr>
                                <w:p w14:paraId="561663E8"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33%</w:t>
                                  </w:r>
                                </w:p>
                              </w:tc>
                              <w:tc>
                                <w:tcPr>
                                  <w:tcW w:w="817" w:type="dxa"/>
                                  <w:shd w:val="clear" w:color="auto" w:fill="FBE4D5" w:themeFill="accent2" w:themeFillTint="33"/>
                                  <w:noWrap/>
                                </w:tcPr>
                                <w:p w14:paraId="3403944C"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CD7F08" w14:paraId="095FDC00" w14:textId="77777777" w:rsidTr="0015124A">
                              <w:trPr>
                                <w:trHeight w:val="71"/>
                              </w:trPr>
                              <w:tc>
                                <w:tcPr>
                                  <w:tcW w:w="4879" w:type="dxa"/>
                                  <w:shd w:val="clear" w:color="auto" w:fill="auto"/>
                                  <w:noWrap/>
                                  <w:hideMark/>
                                </w:tcPr>
                                <w:p w14:paraId="71D6F86A"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69" w:type="dxa"/>
                                  <w:shd w:val="clear" w:color="auto" w:fill="auto"/>
                                  <w:noWrap/>
                                  <w:vAlign w:val="bottom"/>
                                  <w:hideMark/>
                                </w:tcPr>
                                <w:p w14:paraId="5F04EAF9"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769" w:type="dxa"/>
                                  <w:shd w:val="clear" w:color="auto" w:fill="auto"/>
                                  <w:noWrap/>
                                  <w:vAlign w:val="bottom"/>
                                  <w:hideMark/>
                                </w:tcPr>
                                <w:p w14:paraId="5AB74505"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889" w:type="dxa"/>
                                  <w:shd w:val="clear" w:color="auto" w:fill="auto"/>
                                  <w:noWrap/>
                                  <w:vAlign w:val="bottom"/>
                                </w:tcPr>
                                <w:p w14:paraId="43DFC69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14%</w:t>
                                  </w:r>
                                </w:p>
                              </w:tc>
                              <w:tc>
                                <w:tcPr>
                                  <w:tcW w:w="817" w:type="dxa"/>
                                  <w:shd w:val="clear" w:color="auto" w:fill="auto"/>
                                  <w:noWrap/>
                                </w:tcPr>
                                <w:p w14:paraId="7AD2F076"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-1.7</w:t>
                                  </w:r>
                                </w:p>
                              </w:tc>
                            </w:tr>
                            <w:tr w:rsidR="00FB4A87" w:rsidRPr="00CD7F08" w14:paraId="12423090" w14:textId="77777777" w:rsidTr="0015124A">
                              <w:trPr>
                                <w:trHeight w:val="89"/>
                              </w:trPr>
                              <w:tc>
                                <w:tcPr>
                                  <w:tcW w:w="4879" w:type="dxa"/>
                                  <w:shd w:val="clear" w:color="auto" w:fill="auto"/>
                                  <w:noWrap/>
                                </w:tcPr>
                                <w:p w14:paraId="3D87ACAA" w14:textId="4A60DAE9"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7- 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69" w:type="dxa"/>
                                  <w:shd w:val="clear" w:color="auto" w:fill="auto"/>
                                  <w:noWrap/>
                                  <w:vAlign w:val="bottom"/>
                                </w:tcPr>
                                <w:p w14:paraId="18F7C63C"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769" w:type="dxa"/>
                                  <w:shd w:val="clear" w:color="auto" w:fill="auto"/>
                                  <w:noWrap/>
                                  <w:vAlign w:val="bottom"/>
                                </w:tcPr>
                                <w:p w14:paraId="747CA26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2.5</w:t>
                                  </w:r>
                                </w:p>
                              </w:tc>
                              <w:tc>
                                <w:tcPr>
                                  <w:tcW w:w="889" w:type="dxa"/>
                                  <w:shd w:val="clear" w:color="auto" w:fill="auto"/>
                                  <w:noWrap/>
                                  <w:vAlign w:val="bottom"/>
                                </w:tcPr>
                                <w:p w14:paraId="6C6FCCA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17" w:type="dxa"/>
                                  <w:shd w:val="clear" w:color="auto" w:fill="auto"/>
                                  <w:noWrap/>
                                </w:tcPr>
                                <w:p w14:paraId="180BA83F"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-1.5</w:t>
                                  </w:r>
                                </w:p>
                              </w:tc>
                            </w:tr>
                            <w:tr w:rsidR="00FB4A87" w:rsidRPr="00CD7F08" w14:paraId="4D2FF5FA" w14:textId="77777777" w:rsidTr="0015124A">
                              <w:trPr>
                                <w:trHeight w:val="89"/>
                              </w:trPr>
                              <w:tc>
                                <w:tcPr>
                                  <w:tcW w:w="4879" w:type="dxa"/>
                                  <w:shd w:val="clear" w:color="auto" w:fill="C5E0B3" w:themeFill="accent6" w:themeFillTint="66"/>
                                  <w:noWrap/>
                                </w:tcPr>
                                <w:p w14:paraId="104DB638" w14:textId="78559F6D"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69" w:type="dxa"/>
                                  <w:shd w:val="clear" w:color="auto" w:fill="auto"/>
                                  <w:noWrap/>
                                  <w:vAlign w:val="bottom"/>
                                </w:tcPr>
                                <w:p w14:paraId="105434C6"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9" w:type="dxa"/>
                                  <w:shd w:val="clear" w:color="auto" w:fill="auto"/>
                                  <w:noWrap/>
                                  <w:vAlign w:val="bottom"/>
                                </w:tcPr>
                                <w:p w14:paraId="09794CC6"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89" w:type="dxa"/>
                                  <w:shd w:val="clear" w:color="auto" w:fill="C5E0B3" w:themeFill="accent6" w:themeFillTint="66"/>
                                  <w:noWrap/>
                                  <w:vAlign w:val="bottom"/>
                                </w:tcPr>
                                <w:p w14:paraId="0D830E4A"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17" w:type="dxa"/>
                                  <w:shd w:val="clear" w:color="auto" w:fill="FBE4D5" w:themeFill="accent2" w:themeFillTint="33"/>
                                  <w:noWrap/>
                                </w:tcPr>
                                <w:p w14:paraId="77C7F5DC"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3635FD" w14:paraId="348B18CA" w14:textId="77777777" w:rsidTr="0015124A">
                              <w:trPr>
                                <w:trHeight w:val="140"/>
                              </w:trPr>
                              <w:tc>
                                <w:tcPr>
                                  <w:tcW w:w="4879" w:type="dxa"/>
                                  <w:shd w:val="clear" w:color="auto" w:fill="auto"/>
                                  <w:noWrap/>
                                  <w:vAlign w:val="center"/>
                                  <w:hideMark/>
                                </w:tcPr>
                                <w:p w14:paraId="43FC57CE" w14:textId="77777777" w:rsidR="00FB4A87" w:rsidRPr="0015124A" w:rsidRDefault="00FB4A87" w:rsidP="003A5742">
                                  <w:pPr>
                                    <w:jc w:val="right"/>
                                    <w:rPr>
                                      <w:rFonts w:asciiTheme="minorHAnsi" w:hAnsiTheme="minorHAnsi" w:cstheme="minorHAnsi"/>
                                      <w:b/>
                                      <w:sz w:val="22"/>
                                      <w:szCs w:val="22"/>
                                      <w:lang w:val="fr-FR"/>
                                    </w:rPr>
                                  </w:pPr>
                                  <w:r w:rsidRPr="0015124A">
                                    <w:rPr>
                                      <w:rFonts w:asciiTheme="minorHAnsi" w:hAnsiTheme="minorHAnsi" w:cstheme="minorHAnsi"/>
                                      <w:b/>
                                      <w:sz w:val="22"/>
                                      <w:szCs w:val="22"/>
                                      <w:lang w:val="fr-FR"/>
                                    </w:rPr>
                                    <w:t> Global OD Score</w:t>
                                  </w:r>
                                </w:p>
                              </w:tc>
                              <w:tc>
                                <w:tcPr>
                                  <w:tcW w:w="769" w:type="dxa"/>
                                  <w:shd w:val="clear" w:color="auto" w:fill="auto"/>
                                  <w:noWrap/>
                                  <w:vAlign w:val="bottom"/>
                                </w:tcPr>
                                <w:p w14:paraId="42C14776"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1.6</w:t>
                                  </w:r>
                                </w:p>
                              </w:tc>
                              <w:tc>
                                <w:tcPr>
                                  <w:tcW w:w="769" w:type="dxa"/>
                                  <w:shd w:val="clear" w:color="auto" w:fill="auto"/>
                                  <w:noWrap/>
                                  <w:vAlign w:val="bottom"/>
                                </w:tcPr>
                                <w:p w14:paraId="0BDF5A9A"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2.3</w:t>
                                  </w:r>
                                </w:p>
                              </w:tc>
                              <w:tc>
                                <w:tcPr>
                                  <w:tcW w:w="889" w:type="dxa"/>
                                  <w:shd w:val="clear" w:color="auto" w:fill="auto"/>
                                  <w:noWrap/>
                                  <w:vAlign w:val="bottom"/>
                                </w:tcPr>
                                <w:p w14:paraId="12A38C88"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28%</w:t>
                                  </w:r>
                                </w:p>
                              </w:tc>
                              <w:tc>
                                <w:tcPr>
                                  <w:tcW w:w="817" w:type="dxa"/>
                                  <w:shd w:val="clear" w:color="auto" w:fill="auto"/>
                                  <w:noWrap/>
                                </w:tcPr>
                                <w:p w14:paraId="2752F4EE"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-1.7</w:t>
                                  </w:r>
                                </w:p>
                              </w:tc>
                            </w:tr>
                          </w:tbl>
                          <w:p w14:paraId="1594450E" w14:textId="77777777" w:rsidR="00FB4A87" w:rsidRDefault="00FB4A87" w:rsidP="00524303">
                            <w:pPr>
                              <w:rPr>
                                <w:color w:val="FFFFFF" w:themeColor="background1"/>
                              </w:rPr>
                            </w:pP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A31AB" id="Rectangle 52" o:spid="_x0000_s1032" alt="Color-block pull quote" style="position:absolute;left:0;text-align:left;margin-left:-.1pt;margin-top:-.1pt;width:465.6pt;height:631.2pt;z-index:251658247;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" fillcolor="#9cc2e5 [1940]" strokecolor="#2e75b6" strokeweight="1.5pt">
                <v:textbox inset="28.8pt,7.2pt,28.8pt,7.2pt">
                  <w:txbxContent>
                    <w:p w14:paraId="2D166130" w14:textId="697A70CF" w:rsidR="00FB4A87" w:rsidRPr="0015124A" w:rsidRDefault="00FB4A87" w:rsidP="00524303">
                      <w:pPr>
                        <w:pStyle w:val="Title"/>
                        <w:jc w:val="center"/>
                        <w:rPr>
                          <w:b/>
                          <w:sz w:val="44"/>
                          <w:lang w:val="en-US"/>
                        </w:rPr>
                      </w:pPr>
                      <w:r>
                        <w:rPr>
                          <w:b/>
                          <w:sz w:val="44"/>
                          <w:lang w:val="en-US"/>
                        </w:rPr>
                        <w:t>ISO Organizational Growth:</w:t>
                      </w:r>
                      <w:r>
                        <w:rPr>
                          <w:b/>
                          <w:sz w:val="44"/>
                          <w:lang w:val="en-US"/>
                        </w:rPr>
                        <w:br/>
                        <w:t>FAFM</w:t>
                      </w:r>
                    </w:p>
                    <w:p w14:paraId="32E0A39E" w14:textId="76394769" w:rsidR="00FB4A87" w:rsidRPr="0015124A" w:rsidRDefault="00FB4A87" w:rsidP="0015124A">
                      <w:pPr>
                        <w:pStyle w:val="NoSpacing"/>
                        <w:jc w:val="both"/>
                      </w:pPr>
                      <w:r w:rsidRPr="0015124A">
                        <w:rPr>
                          <w:b/>
                          <w:bCs/>
                          <w:sz w:val="22"/>
                          <w:szCs w:val="28"/>
                        </w:rPr>
                        <w:br/>
                      </w:r>
                      <w:r w:rsidRPr="0015124A">
                        <w:rPr>
                          <w:rFonts w:asciiTheme="minorHAnsi" w:hAnsiTheme="minorHAnsi"/>
                          <w:sz w:val="22"/>
                          <w:szCs w:val="22"/>
                        </w:rPr>
                        <w:t xml:space="preserve">FAFM’S overall Organizational Capacity Index </w:t>
                      </w:r>
                      <w:r>
                        <w:rPr>
                          <w:rFonts w:asciiTheme="minorHAnsi" w:hAnsiTheme="minorHAnsi"/>
                          <w:sz w:val="22"/>
                          <w:szCs w:val="22"/>
                        </w:rPr>
                        <w:t xml:space="preserve">score </w:t>
                      </w:r>
                      <w:r w:rsidRPr="0015124A">
                        <w:rPr>
                          <w:rFonts w:asciiTheme="minorHAnsi" w:hAnsiTheme="minorHAnsi"/>
                          <w:sz w:val="22"/>
                          <w:szCs w:val="22"/>
                        </w:rPr>
                        <w:t xml:space="preserve">saw a 28% improvement from 1.6/ 4 to 2.3/ 4. The </w:t>
                      </w:r>
                      <w:r>
                        <w:rPr>
                          <w:rFonts w:asciiTheme="minorHAnsi" w:hAnsiTheme="minorHAnsi"/>
                          <w:sz w:val="22"/>
                          <w:szCs w:val="22"/>
                        </w:rPr>
                        <w:t xml:space="preserve">greatest </w:t>
                      </w:r>
                      <w:r w:rsidRPr="0015124A">
                        <w:rPr>
                          <w:rFonts w:asciiTheme="minorHAnsi" w:hAnsiTheme="minorHAnsi"/>
                          <w:sz w:val="22"/>
                          <w:szCs w:val="22"/>
                        </w:rPr>
                        <w:t xml:space="preserve">improvement </w:t>
                      </w:r>
                      <w:r>
                        <w:rPr>
                          <w:rFonts w:asciiTheme="minorHAnsi" w:hAnsiTheme="minorHAnsi"/>
                          <w:sz w:val="22"/>
                          <w:szCs w:val="22"/>
                        </w:rPr>
                        <w:t xml:space="preserve">was primarily realized in </w:t>
                      </w:r>
                      <w:r w:rsidRPr="0015124A">
                        <w:rPr>
                          <w:rFonts w:asciiTheme="minorHAnsi" w:hAnsiTheme="minorHAnsi"/>
                          <w:sz w:val="22"/>
                          <w:szCs w:val="22"/>
                        </w:rPr>
                        <w:t xml:space="preserve">the Financial </w:t>
                      </w:r>
                      <w:r>
                        <w:rPr>
                          <w:rFonts w:asciiTheme="minorHAnsi" w:hAnsiTheme="minorHAnsi"/>
                          <w:sz w:val="22"/>
                          <w:szCs w:val="22"/>
                        </w:rPr>
                        <w:t>Sustainability</w:t>
                      </w:r>
                      <w:r w:rsidRPr="0015124A">
                        <w:rPr>
                          <w:rFonts w:asciiTheme="minorHAnsi" w:hAnsiTheme="minorHAnsi"/>
                          <w:sz w:val="22"/>
                          <w:szCs w:val="22"/>
                        </w:rPr>
                        <w:t xml:space="preserve"> and Advocacy (+ 50%) components. The Program Management and Quality Control component remains </w:t>
                      </w:r>
                      <w:r>
                        <w:rPr>
                          <w:rFonts w:asciiTheme="minorHAnsi" w:hAnsiTheme="minorHAnsi"/>
                          <w:sz w:val="22"/>
                          <w:szCs w:val="22"/>
                        </w:rPr>
                        <w:t>its</w:t>
                      </w:r>
                      <w:r w:rsidRPr="0015124A">
                        <w:rPr>
                          <w:rFonts w:asciiTheme="minorHAnsi" w:hAnsiTheme="minorHAnsi"/>
                          <w:sz w:val="22"/>
                          <w:szCs w:val="22"/>
                        </w:rPr>
                        <w:t xml:space="preserve"> weakest link, with a shortfall (Delta) of -2.8 points compared to the expected results (on a scale of 1 to 4).</w:t>
                      </w:r>
                    </w:p>
                    <w:p w14:paraId="6EF1B1DF" w14:textId="28BAFAED" w:rsidR="00FB4A87" w:rsidRPr="00F72BB8" w:rsidRDefault="00FB4A87" w:rsidP="00524303">
                      <w:r>
                        <w:rPr>
                          <w:noProof/>
                        </w:rPr>
                        <w:drawing>
                          <wp:inline distT="0" distB="0" distL="0" distR="0" wp14:anchorId="28392D17" wp14:editId="41EABCE1">
                            <wp:extent cx="5162550" cy="4000500"/>
                            <wp:effectExtent l="0" t="0" r="0" b="0"/>
                            <wp:docPr id="8" name="Chart 8">
                              <a:extLst xmlns:a="http://schemas.openxmlformats.org/drawingml/2006/main">
                                <a:ext uri="{FF2B5EF4-FFF2-40B4-BE49-F238E27FC236}">
                                  <a16:creationId xmlns:a16="http://schemas.microsoft.com/office/drawing/2014/main" id="{67B84DD1-69EF-4388-9735-DB2177CE18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bl>
                      <w:tblPr>
                        <w:tblW w:w="812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79"/>
                        <w:gridCol w:w="769"/>
                        <w:gridCol w:w="769"/>
                        <w:gridCol w:w="889"/>
                        <w:gridCol w:w="817"/>
                      </w:tblGrid>
                      <w:tr w:rsidR="00FB4A87" w:rsidRPr="00F75A9B" w14:paraId="7CDE9AC0" w14:textId="77777777" w:rsidTr="0015124A">
                        <w:trPr>
                          <w:trHeight w:val="307"/>
                        </w:trPr>
                        <w:tc>
                          <w:tcPr>
                            <w:tcW w:w="4879" w:type="dxa"/>
                            <w:shd w:val="clear" w:color="auto" w:fill="auto"/>
                            <w:noWrap/>
                            <w:vAlign w:val="bottom"/>
                            <w:hideMark/>
                          </w:tcPr>
                          <w:p w14:paraId="741D7672" w14:textId="77777777" w:rsidR="00FB4A87" w:rsidRPr="0015124A" w:rsidRDefault="00FB4A87" w:rsidP="003A5742">
                            <w:pPr>
                              <w:rPr>
                                <w:rFonts w:asciiTheme="minorHAnsi" w:eastAsia="Times New Roman" w:hAnsiTheme="minorHAnsi" w:cstheme="minorHAnsi"/>
                                <w:bCs/>
                                <w:color w:val="000000"/>
                                <w:sz w:val="22"/>
                                <w:szCs w:val="22"/>
                              </w:rPr>
                            </w:pPr>
                            <w:r w:rsidRPr="0015124A">
                              <w:rPr>
                                <w:rFonts w:asciiTheme="minorHAnsi" w:eastAsia="Times New Roman" w:hAnsiTheme="minorHAnsi" w:cstheme="minorHAnsi"/>
                                <w:bCs/>
                                <w:color w:val="000000"/>
                                <w:sz w:val="22"/>
                                <w:szCs w:val="22"/>
                              </w:rPr>
                              <w:t> </w:t>
                            </w:r>
                          </w:p>
                        </w:tc>
                        <w:tc>
                          <w:tcPr>
                            <w:tcW w:w="769" w:type="dxa"/>
                            <w:shd w:val="clear" w:color="auto" w:fill="auto"/>
                            <w:noWrap/>
                            <w:vAlign w:val="bottom"/>
                            <w:hideMark/>
                          </w:tcPr>
                          <w:p w14:paraId="2955EF1F" w14:textId="2EB59423" w:rsidR="00FB4A87" w:rsidRPr="0015124A" w:rsidRDefault="00FB4A87" w:rsidP="003A5742">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16</w:t>
                            </w:r>
                          </w:p>
                        </w:tc>
                        <w:tc>
                          <w:tcPr>
                            <w:tcW w:w="769" w:type="dxa"/>
                            <w:shd w:val="clear" w:color="auto" w:fill="auto"/>
                            <w:noWrap/>
                            <w:vAlign w:val="bottom"/>
                            <w:hideMark/>
                          </w:tcPr>
                          <w:p w14:paraId="60C34DE7" w14:textId="0700C7F4" w:rsidR="00FB4A87" w:rsidRPr="0015124A" w:rsidRDefault="00FB4A87" w:rsidP="003A5742">
                            <w:pPr>
                              <w:rPr>
                                <w:rFonts w:asciiTheme="minorHAnsi" w:eastAsia="Times New Roman" w:hAnsiTheme="minorHAnsi" w:cstheme="minorHAnsi"/>
                                <w:b/>
                                <w:bCs/>
                                <w:color w:val="000000"/>
                                <w:sz w:val="22"/>
                                <w:szCs w:val="22"/>
                                <w:lang w:val="fr-FR"/>
                              </w:rPr>
                            </w:pPr>
                            <w:r>
                              <w:rPr>
                                <w:rFonts w:asciiTheme="minorHAnsi" w:eastAsia="Times New Roman" w:hAnsiTheme="minorHAnsi" w:cstheme="minorHAnsi"/>
                                <w:b/>
                                <w:bCs/>
                                <w:color w:val="000000"/>
                                <w:sz w:val="22"/>
                                <w:szCs w:val="22"/>
                                <w:lang w:val="fr-FR"/>
                              </w:rPr>
                              <w:t>FY</w:t>
                            </w:r>
                            <w:r w:rsidRPr="0015124A">
                              <w:rPr>
                                <w:rFonts w:asciiTheme="minorHAnsi" w:eastAsia="Times New Roman" w:hAnsiTheme="minorHAnsi" w:cstheme="minorHAnsi"/>
                                <w:b/>
                                <w:bCs/>
                                <w:color w:val="000000"/>
                                <w:sz w:val="22"/>
                                <w:szCs w:val="22"/>
                                <w:lang w:val="fr-FR"/>
                              </w:rPr>
                              <w:t>17</w:t>
                            </w:r>
                          </w:p>
                        </w:tc>
                        <w:tc>
                          <w:tcPr>
                            <w:tcW w:w="889" w:type="dxa"/>
                            <w:shd w:val="clear" w:color="auto" w:fill="auto"/>
                            <w:noWrap/>
                            <w:vAlign w:val="bottom"/>
                            <w:hideMark/>
                          </w:tcPr>
                          <w:p w14:paraId="3F90885C" w14:textId="77777777" w:rsidR="00FB4A87" w:rsidRPr="0015124A" w:rsidRDefault="00FB4A87" w:rsidP="003A5742">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w:t>
                            </w:r>
                          </w:p>
                        </w:tc>
                        <w:tc>
                          <w:tcPr>
                            <w:tcW w:w="817" w:type="dxa"/>
                            <w:shd w:val="clear" w:color="auto" w:fill="auto"/>
                            <w:noWrap/>
                            <w:vAlign w:val="bottom"/>
                            <w:hideMark/>
                          </w:tcPr>
                          <w:p w14:paraId="26CC0B6A" w14:textId="77777777" w:rsidR="00FB4A87" w:rsidRPr="0015124A" w:rsidRDefault="00FB4A87" w:rsidP="003A5742">
                            <w:pPr>
                              <w:rPr>
                                <w:rFonts w:asciiTheme="minorHAnsi" w:eastAsia="Times New Roman" w:hAnsiTheme="minorHAnsi" w:cstheme="minorHAnsi"/>
                                <w:b/>
                                <w:bCs/>
                                <w:color w:val="000000"/>
                                <w:sz w:val="22"/>
                                <w:szCs w:val="22"/>
                                <w:lang w:val="fr-FR"/>
                              </w:rPr>
                            </w:pPr>
                            <w:r w:rsidRPr="0015124A">
                              <w:rPr>
                                <w:rFonts w:asciiTheme="minorHAnsi" w:eastAsia="Times New Roman" w:hAnsiTheme="minorHAnsi" w:cstheme="minorHAnsi"/>
                                <w:b/>
                                <w:bCs/>
                                <w:color w:val="000000"/>
                                <w:sz w:val="22"/>
                                <w:szCs w:val="22"/>
                                <w:lang w:val="fr-FR"/>
                              </w:rPr>
                              <w:t>Delta</w:t>
                            </w:r>
                          </w:p>
                        </w:tc>
                      </w:tr>
                      <w:tr w:rsidR="00FB4A87" w:rsidRPr="00CD7F08" w14:paraId="261E5E71" w14:textId="77777777" w:rsidTr="0015124A">
                        <w:trPr>
                          <w:trHeight w:val="89"/>
                        </w:trPr>
                        <w:tc>
                          <w:tcPr>
                            <w:tcW w:w="4879" w:type="dxa"/>
                            <w:shd w:val="clear" w:color="auto" w:fill="auto"/>
                            <w:noWrap/>
                            <w:hideMark/>
                          </w:tcPr>
                          <w:p w14:paraId="02E3AF44"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1-Governance and Strategic Planning</w:t>
                            </w:r>
                          </w:p>
                        </w:tc>
                        <w:tc>
                          <w:tcPr>
                            <w:tcW w:w="769" w:type="dxa"/>
                            <w:shd w:val="clear" w:color="auto" w:fill="auto"/>
                            <w:noWrap/>
                            <w:vAlign w:val="bottom"/>
                            <w:hideMark/>
                          </w:tcPr>
                          <w:p w14:paraId="73C76C63"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2.6</w:t>
                            </w:r>
                          </w:p>
                        </w:tc>
                        <w:tc>
                          <w:tcPr>
                            <w:tcW w:w="769" w:type="dxa"/>
                            <w:shd w:val="clear" w:color="auto" w:fill="auto"/>
                            <w:noWrap/>
                            <w:vAlign w:val="bottom"/>
                            <w:hideMark/>
                          </w:tcPr>
                          <w:p w14:paraId="44960402"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889" w:type="dxa"/>
                            <w:shd w:val="clear" w:color="auto" w:fill="auto"/>
                            <w:noWrap/>
                            <w:vAlign w:val="bottom"/>
                          </w:tcPr>
                          <w:p w14:paraId="4A249CD0"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c>
                          <w:tcPr>
                            <w:tcW w:w="817" w:type="dxa"/>
                            <w:shd w:val="clear" w:color="auto" w:fill="auto"/>
                            <w:noWrap/>
                          </w:tcPr>
                          <w:p w14:paraId="79A0BA77"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r>
                      <w:tr w:rsidR="00FB4A87" w:rsidRPr="000E0B43" w14:paraId="66C522EF" w14:textId="77777777" w:rsidTr="0015124A">
                        <w:trPr>
                          <w:trHeight w:val="71"/>
                        </w:trPr>
                        <w:tc>
                          <w:tcPr>
                            <w:tcW w:w="4879" w:type="dxa"/>
                            <w:shd w:val="clear" w:color="auto" w:fill="F7CAAC" w:themeFill="accent2" w:themeFillTint="66"/>
                            <w:noWrap/>
                            <w:hideMark/>
                          </w:tcPr>
                          <w:p w14:paraId="7619EE96"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2-Program Management and Quality Control</w:t>
                            </w:r>
                          </w:p>
                        </w:tc>
                        <w:tc>
                          <w:tcPr>
                            <w:tcW w:w="769" w:type="dxa"/>
                            <w:shd w:val="clear" w:color="auto" w:fill="auto"/>
                            <w:noWrap/>
                            <w:vAlign w:val="bottom"/>
                            <w:hideMark/>
                          </w:tcPr>
                          <w:p w14:paraId="5BE2F304"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9" w:type="dxa"/>
                            <w:shd w:val="clear" w:color="auto" w:fill="auto"/>
                            <w:noWrap/>
                            <w:vAlign w:val="bottom"/>
                            <w:hideMark/>
                          </w:tcPr>
                          <w:p w14:paraId="2C91CA7A"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c>
                          <w:tcPr>
                            <w:tcW w:w="889" w:type="dxa"/>
                            <w:shd w:val="clear" w:color="auto" w:fill="auto"/>
                            <w:noWrap/>
                            <w:vAlign w:val="bottom"/>
                          </w:tcPr>
                          <w:p w14:paraId="701184F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17" w:type="dxa"/>
                            <w:shd w:val="clear" w:color="auto" w:fill="F7CAAC" w:themeFill="accent2" w:themeFillTint="66"/>
                            <w:noWrap/>
                          </w:tcPr>
                          <w:p w14:paraId="6B278924"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-2.8</w:t>
                            </w:r>
                          </w:p>
                        </w:tc>
                      </w:tr>
                      <w:tr w:rsidR="00FB4A87" w:rsidRPr="00CD7F08" w14:paraId="694B5D0C" w14:textId="77777777" w:rsidTr="0015124A">
                        <w:trPr>
                          <w:trHeight w:val="71"/>
                        </w:trPr>
                        <w:tc>
                          <w:tcPr>
                            <w:tcW w:w="4879" w:type="dxa"/>
                            <w:shd w:val="clear" w:color="auto" w:fill="auto"/>
                            <w:noWrap/>
                            <w:hideMark/>
                          </w:tcPr>
                          <w:p w14:paraId="33DA2A94"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3-Financial Management &amp; Accounting</w:t>
                            </w:r>
                          </w:p>
                        </w:tc>
                        <w:tc>
                          <w:tcPr>
                            <w:tcW w:w="769" w:type="dxa"/>
                            <w:shd w:val="clear" w:color="auto" w:fill="auto"/>
                            <w:noWrap/>
                            <w:vAlign w:val="bottom"/>
                            <w:hideMark/>
                          </w:tcPr>
                          <w:p w14:paraId="53A03DFD"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769" w:type="dxa"/>
                            <w:shd w:val="clear" w:color="auto" w:fill="auto"/>
                            <w:noWrap/>
                            <w:vAlign w:val="bottom"/>
                            <w:hideMark/>
                          </w:tcPr>
                          <w:p w14:paraId="45770507"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3.0</w:t>
                            </w:r>
                          </w:p>
                        </w:tc>
                        <w:tc>
                          <w:tcPr>
                            <w:tcW w:w="889" w:type="dxa"/>
                            <w:shd w:val="clear" w:color="auto" w:fill="auto"/>
                            <w:noWrap/>
                            <w:vAlign w:val="bottom"/>
                          </w:tcPr>
                          <w:p w14:paraId="0208A986"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33%</w:t>
                            </w:r>
                          </w:p>
                        </w:tc>
                        <w:tc>
                          <w:tcPr>
                            <w:tcW w:w="817" w:type="dxa"/>
                            <w:shd w:val="clear" w:color="auto" w:fill="auto"/>
                            <w:noWrap/>
                          </w:tcPr>
                          <w:p w14:paraId="215C3433"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r>
                      <w:tr w:rsidR="00FB4A87" w:rsidRPr="00CD7F08" w14:paraId="66D2F4BC" w14:textId="77777777" w:rsidTr="0015124A">
                        <w:trPr>
                          <w:trHeight w:val="71"/>
                        </w:trPr>
                        <w:tc>
                          <w:tcPr>
                            <w:tcW w:w="4879" w:type="dxa"/>
                            <w:shd w:val="clear" w:color="auto" w:fill="C5E0B3" w:themeFill="accent6" w:themeFillTint="66"/>
                            <w:noWrap/>
                            <w:hideMark/>
                          </w:tcPr>
                          <w:p w14:paraId="0B3D8202" w14:textId="0E757046"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 xml:space="preserve">4-Financial </w:t>
                            </w:r>
                            <w:r>
                              <w:rPr>
                                <w:rFonts w:asciiTheme="minorHAnsi" w:hAnsiTheme="minorHAnsi"/>
                                <w:sz w:val="22"/>
                                <w:szCs w:val="22"/>
                              </w:rPr>
                              <w:t>S</w:t>
                            </w:r>
                            <w:r w:rsidRPr="0015124A">
                              <w:rPr>
                                <w:rFonts w:asciiTheme="minorHAnsi" w:hAnsiTheme="minorHAnsi"/>
                                <w:sz w:val="22"/>
                                <w:szCs w:val="22"/>
                              </w:rPr>
                              <w:t>ustainability</w:t>
                            </w:r>
                          </w:p>
                        </w:tc>
                        <w:tc>
                          <w:tcPr>
                            <w:tcW w:w="769" w:type="dxa"/>
                            <w:shd w:val="clear" w:color="auto" w:fill="auto"/>
                            <w:noWrap/>
                            <w:vAlign w:val="bottom"/>
                            <w:hideMark/>
                          </w:tcPr>
                          <w:p w14:paraId="51B148BD"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9" w:type="dxa"/>
                            <w:shd w:val="clear" w:color="auto" w:fill="auto"/>
                            <w:noWrap/>
                            <w:vAlign w:val="bottom"/>
                            <w:hideMark/>
                          </w:tcPr>
                          <w:p w14:paraId="1940557A"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89" w:type="dxa"/>
                            <w:shd w:val="clear" w:color="auto" w:fill="C5E0B3" w:themeFill="accent6" w:themeFillTint="66"/>
                            <w:noWrap/>
                            <w:vAlign w:val="bottom"/>
                          </w:tcPr>
                          <w:p w14:paraId="541BE27D"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17" w:type="dxa"/>
                            <w:shd w:val="clear" w:color="auto" w:fill="FBE4D5" w:themeFill="accent2" w:themeFillTint="33"/>
                            <w:noWrap/>
                          </w:tcPr>
                          <w:p w14:paraId="4CCCC5F4"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CD7F08" w14:paraId="085CF95C" w14:textId="77777777" w:rsidTr="0015124A">
                        <w:trPr>
                          <w:trHeight w:val="71"/>
                        </w:trPr>
                        <w:tc>
                          <w:tcPr>
                            <w:tcW w:w="4879" w:type="dxa"/>
                            <w:shd w:val="clear" w:color="auto" w:fill="auto"/>
                            <w:noWrap/>
                            <w:hideMark/>
                          </w:tcPr>
                          <w:p w14:paraId="4603BAFF"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5-Human and Material Resources</w:t>
                            </w:r>
                          </w:p>
                        </w:tc>
                        <w:tc>
                          <w:tcPr>
                            <w:tcW w:w="769" w:type="dxa"/>
                            <w:shd w:val="clear" w:color="auto" w:fill="auto"/>
                            <w:noWrap/>
                            <w:vAlign w:val="bottom"/>
                            <w:hideMark/>
                          </w:tcPr>
                          <w:p w14:paraId="1829954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1.3</w:t>
                            </w:r>
                          </w:p>
                        </w:tc>
                        <w:tc>
                          <w:tcPr>
                            <w:tcW w:w="769" w:type="dxa"/>
                            <w:shd w:val="clear" w:color="auto" w:fill="auto"/>
                            <w:noWrap/>
                            <w:vAlign w:val="bottom"/>
                            <w:hideMark/>
                          </w:tcPr>
                          <w:p w14:paraId="0E510AC2"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89" w:type="dxa"/>
                            <w:shd w:val="clear" w:color="auto" w:fill="auto"/>
                            <w:noWrap/>
                            <w:vAlign w:val="bottom"/>
                          </w:tcPr>
                          <w:p w14:paraId="561663E8"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33%</w:t>
                            </w:r>
                          </w:p>
                        </w:tc>
                        <w:tc>
                          <w:tcPr>
                            <w:tcW w:w="817" w:type="dxa"/>
                            <w:shd w:val="clear" w:color="auto" w:fill="FBE4D5" w:themeFill="accent2" w:themeFillTint="33"/>
                            <w:noWrap/>
                          </w:tcPr>
                          <w:p w14:paraId="3403944C"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CD7F08" w14:paraId="095FDC00" w14:textId="77777777" w:rsidTr="0015124A">
                        <w:trPr>
                          <w:trHeight w:val="71"/>
                        </w:trPr>
                        <w:tc>
                          <w:tcPr>
                            <w:tcW w:w="4879" w:type="dxa"/>
                            <w:shd w:val="clear" w:color="auto" w:fill="auto"/>
                            <w:noWrap/>
                            <w:hideMark/>
                          </w:tcPr>
                          <w:p w14:paraId="71D6F86A" w14:textId="77777777"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6-External Relations &amp; Communications</w:t>
                            </w:r>
                          </w:p>
                        </w:tc>
                        <w:tc>
                          <w:tcPr>
                            <w:tcW w:w="769" w:type="dxa"/>
                            <w:shd w:val="clear" w:color="auto" w:fill="auto"/>
                            <w:noWrap/>
                            <w:vAlign w:val="bottom"/>
                            <w:hideMark/>
                          </w:tcPr>
                          <w:p w14:paraId="5F04EAF9"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769" w:type="dxa"/>
                            <w:shd w:val="clear" w:color="auto" w:fill="auto"/>
                            <w:noWrap/>
                            <w:vAlign w:val="bottom"/>
                            <w:hideMark/>
                          </w:tcPr>
                          <w:p w14:paraId="5AB74505"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2.3</w:t>
                            </w:r>
                          </w:p>
                        </w:tc>
                        <w:tc>
                          <w:tcPr>
                            <w:tcW w:w="889" w:type="dxa"/>
                            <w:shd w:val="clear" w:color="auto" w:fill="auto"/>
                            <w:noWrap/>
                            <w:vAlign w:val="bottom"/>
                          </w:tcPr>
                          <w:p w14:paraId="43DFC69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14%</w:t>
                            </w:r>
                          </w:p>
                        </w:tc>
                        <w:tc>
                          <w:tcPr>
                            <w:tcW w:w="817" w:type="dxa"/>
                            <w:shd w:val="clear" w:color="auto" w:fill="auto"/>
                            <w:noWrap/>
                          </w:tcPr>
                          <w:p w14:paraId="7AD2F076"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-1.7</w:t>
                            </w:r>
                          </w:p>
                        </w:tc>
                      </w:tr>
                      <w:tr w:rsidR="00FB4A87" w:rsidRPr="00CD7F08" w14:paraId="12423090" w14:textId="77777777" w:rsidTr="0015124A">
                        <w:trPr>
                          <w:trHeight w:val="89"/>
                        </w:trPr>
                        <w:tc>
                          <w:tcPr>
                            <w:tcW w:w="4879" w:type="dxa"/>
                            <w:shd w:val="clear" w:color="auto" w:fill="auto"/>
                            <w:noWrap/>
                          </w:tcPr>
                          <w:p w14:paraId="3D87ACAA" w14:textId="4A60DAE9"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7- Intermediat</w:t>
                            </w:r>
                            <w:r>
                              <w:rPr>
                                <w:rFonts w:asciiTheme="minorHAnsi" w:hAnsiTheme="minorHAnsi"/>
                                <w:sz w:val="22"/>
                                <w:szCs w:val="22"/>
                              </w:rPr>
                              <w:t>e</w:t>
                            </w:r>
                            <w:r w:rsidRPr="0015124A">
                              <w:rPr>
                                <w:rFonts w:asciiTheme="minorHAnsi" w:hAnsiTheme="minorHAnsi"/>
                                <w:sz w:val="22"/>
                                <w:szCs w:val="22"/>
                              </w:rPr>
                              <w:t xml:space="preserve"> Service Delivery</w:t>
                            </w:r>
                          </w:p>
                        </w:tc>
                        <w:tc>
                          <w:tcPr>
                            <w:tcW w:w="769" w:type="dxa"/>
                            <w:shd w:val="clear" w:color="auto" w:fill="auto"/>
                            <w:noWrap/>
                            <w:vAlign w:val="bottom"/>
                          </w:tcPr>
                          <w:p w14:paraId="18F7C63C"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769" w:type="dxa"/>
                            <w:shd w:val="clear" w:color="auto" w:fill="auto"/>
                            <w:noWrap/>
                            <w:vAlign w:val="bottom"/>
                          </w:tcPr>
                          <w:p w14:paraId="747CA26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2.5</w:t>
                            </w:r>
                          </w:p>
                        </w:tc>
                        <w:tc>
                          <w:tcPr>
                            <w:tcW w:w="889" w:type="dxa"/>
                            <w:shd w:val="clear" w:color="auto" w:fill="auto"/>
                            <w:noWrap/>
                            <w:vAlign w:val="bottom"/>
                          </w:tcPr>
                          <w:p w14:paraId="6C6FCCAB"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17" w:type="dxa"/>
                            <w:shd w:val="clear" w:color="auto" w:fill="auto"/>
                            <w:noWrap/>
                          </w:tcPr>
                          <w:p w14:paraId="180BA83F"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-1.5</w:t>
                            </w:r>
                          </w:p>
                        </w:tc>
                      </w:tr>
                      <w:tr w:rsidR="00FB4A87" w:rsidRPr="00CD7F08" w14:paraId="4D2FF5FA" w14:textId="77777777" w:rsidTr="0015124A">
                        <w:trPr>
                          <w:trHeight w:val="89"/>
                        </w:trPr>
                        <w:tc>
                          <w:tcPr>
                            <w:tcW w:w="4879" w:type="dxa"/>
                            <w:shd w:val="clear" w:color="auto" w:fill="C5E0B3" w:themeFill="accent6" w:themeFillTint="66"/>
                            <w:noWrap/>
                          </w:tcPr>
                          <w:p w14:paraId="104DB638" w14:textId="78559F6D" w:rsidR="00FB4A87" w:rsidRPr="0015124A" w:rsidRDefault="00FB4A87" w:rsidP="003A5742">
                            <w:pPr>
                              <w:pStyle w:val="NoSpacing"/>
                              <w:rPr>
                                <w:rFonts w:asciiTheme="minorHAnsi" w:hAnsiTheme="minorHAnsi"/>
                                <w:sz w:val="22"/>
                                <w:szCs w:val="22"/>
                              </w:rPr>
                            </w:pPr>
                            <w:r w:rsidRPr="0015124A">
                              <w:rPr>
                                <w:rFonts w:asciiTheme="minorHAnsi" w:hAnsiTheme="minorHAnsi"/>
                                <w:sz w:val="22"/>
                                <w:szCs w:val="22"/>
                              </w:rPr>
                              <w:t>8-</w:t>
                            </w:r>
                            <w:r>
                              <w:rPr>
                                <w:rFonts w:asciiTheme="minorHAnsi" w:hAnsiTheme="minorHAnsi"/>
                                <w:sz w:val="22"/>
                                <w:szCs w:val="22"/>
                              </w:rPr>
                              <w:t>A</w:t>
                            </w:r>
                            <w:r w:rsidRPr="0015124A">
                              <w:rPr>
                                <w:rFonts w:asciiTheme="minorHAnsi" w:hAnsiTheme="minorHAnsi"/>
                                <w:sz w:val="22"/>
                                <w:szCs w:val="22"/>
                              </w:rPr>
                              <w:t>dvocacy</w:t>
                            </w:r>
                          </w:p>
                        </w:tc>
                        <w:tc>
                          <w:tcPr>
                            <w:tcW w:w="769" w:type="dxa"/>
                            <w:shd w:val="clear" w:color="auto" w:fill="auto"/>
                            <w:noWrap/>
                            <w:vAlign w:val="bottom"/>
                          </w:tcPr>
                          <w:p w14:paraId="105434C6"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1.0</w:t>
                            </w:r>
                          </w:p>
                        </w:tc>
                        <w:tc>
                          <w:tcPr>
                            <w:tcW w:w="769" w:type="dxa"/>
                            <w:shd w:val="clear" w:color="auto" w:fill="auto"/>
                            <w:noWrap/>
                            <w:vAlign w:val="bottom"/>
                          </w:tcPr>
                          <w:p w14:paraId="09794CC6"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c>
                          <w:tcPr>
                            <w:tcW w:w="889" w:type="dxa"/>
                            <w:shd w:val="clear" w:color="auto" w:fill="C5E0B3" w:themeFill="accent6" w:themeFillTint="66"/>
                            <w:noWrap/>
                            <w:vAlign w:val="bottom"/>
                          </w:tcPr>
                          <w:p w14:paraId="0D830E4A"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50%</w:t>
                            </w:r>
                          </w:p>
                        </w:tc>
                        <w:tc>
                          <w:tcPr>
                            <w:tcW w:w="817" w:type="dxa"/>
                            <w:shd w:val="clear" w:color="auto" w:fill="FBE4D5" w:themeFill="accent2" w:themeFillTint="33"/>
                            <w:noWrap/>
                          </w:tcPr>
                          <w:p w14:paraId="77C7F5DC" w14:textId="77777777" w:rsidR="00FB4A87" w:rsidRPr="0015124A" w:rsidRDefault="00FB4A87" w:rsidP="003A5742">
                            <w:pPr>
                              <w:rPr>
                                <w:rFonts w:asciiTheme="minorHAnsi" w:hAnsiTheme="minorHAnsi" w:cstheme="minorHAnsi"/>
                                <w:sz w:val="22"/>
                                <w:szCs w:val="22"/>
                                <w:lang w:val="fr-FR"/>
                              </w:rPr>
                            </w:pPr>
                            <w:r w:rsidRPr="0015124A">
                              <w:rPr>
                                <w:rFonts w:asciiTheme="minorHAnsi" w:hAnsiTheme="minorHAnsi" w:cstheme="minorHAnsi"/>
                                <w:sz w:val="22"/>
                                <w:szCs w:val="22"/>
                                <w:lang w:val="fr-FR"/>
                              </w:rPr>
                              <w:t>-2.0</w:t>
                            </w:r>
                          </w:p>
                        </w:tc>
                      </w:tr>
                      <w:tr w:rsidR="00FB4A87" w:rsidRPr="003635FD" w14:paraId="348B18CA" w14:textId="77777777" w:rsidTr="0015124A">
                        <w:trPr>
                          <w:trHeight w:val="140"/>
                        </w:trPr>
                        <w:tc>
                          <w:tcPr>
                            <w:tcW w:w="4879" w:type="dxa"/>
                            <w:shd w:val="clear" w:color="auto" w:fill="auto"/>
                            <w:noWrap/>
                            <w:vAlign w:val="center"/>
                            <w:hideMark/>
                          </w:tcPr>
                          <w:p w14:paraId="43FC57CE" w14:textId="77777777" w:rsidR="00FB4A87" w:rsidRPr="0015124A" w:rsidRDefault="00FB4A87" w:rsidP="003A5742">
                            <w:pPr>
                              <w:jc w:val="right"/>
                              <w:rPr>
                                <w:rFonts w:asciiTheme="minorHAnsi" w:hAnsiTheme="minorHAnsi" w:cstheme="minorHAnsi"/>
                                <w:b/>
                                <w:sz w:val="22"/>
                                <w:szCs w:val="22"/>
                                <w:lang w:val="fr-FR"/>
                              </w:rPr>
                            </w:pPr>
                            <w:r w:rsidRPr="0015124A">
                              <w:rPr>
                                <w:rFonts w:asciiTheme="minorHAnsi" w:hAnsiTheme="minorHAnsi" w:cstheme="minorHAnsi"/>
                                <w:b/>
                                <w:sz w:val="22"/>
                                <w:szCs w:val="22"/>
                                <w:lang w:val="fr-FR"/>
                              </w:rPr>
                              <w:t> Global OD Score</w:t>
                            </w:r>
                          </w:p>
                        </w:tc>
                        <w:tc>
                          <w:tcPr>
                            <w:tcW w:w="769" w:type="dxa"/>
                            <w:shd w:val="clear" w:color="auto" w:fill="auto"/>
                            <w:noWrap/>
                            <w:vAlign w:val="bottom"/>
                          </w:tcPr>
                          <w:p w14:paraId="42C14776"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1.6</w:t>
                            </w:r>
                          </w:p>
                        </w:tc>
                        <w:tc>
                          <w:tcPr>
                            <w:tcW w:w="769" w:type="dxa"/>
                            <w:shd w:val="clear" w:color="auto" w:fill="auto"/>
                            <w:noWrap/>
                            <w:vAlign w:val="bottom"/>
                          </w:tcPr>
                          <w:p w14:paraId="0BDF5A9A"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2.3</w:t>
                            </w:r>
                          </w:p>
                        </w:tc>
                        <w:tc>
                          <w:tcPr>
                            <w:tcW w:w="889" w:type="dxa"/>
                            <w:shd w:val="clear" w:color="auto" w:fill="auto"/>
                            <w:noWrap/>
                            <w:vAlign w:val="bottom"/>
                          </w:tcPr>
                          <w:p w14:paraId="12A38C88"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28%</w:t>
                            </w:r>
                          </w:p>
                        </w:tc>
                        <w:tc>
                          <w:tcPr>
                            <w:tcW w:w="817" w:type="dxa"/>
                            <w:shd w:val="clear" w:color="auto" w:fill="auto"/>
                            <w:noWrap/>
                          </w:tcPr>
                          <w:p w14:paraId="2752F4EE" w14:textId="77777777" w:rsidR="00FB4A87" w:rsidRPr="0015124A" w:rsidRDefault="00FB4A87" w:rsidP="003A5742">
                            <w:pPr>
                              <w:rPr>
                                <w:rFonts w:asciiTheme="minorHAnsi" w:hAnsiTheme="minorHAnsi" w:cstheme="minorHAnsi"/>
                                <w:b/>
                                <w:sz w:val="22"/>
                                <w:szCs w:val="22"/>
                                <w:lang w:val="fr-FR"/>
                              </w:rPr>
                            </w:pPr>
                            <w:r w:rsidRPr="0015124A">
                              <w:rPr>
                                <w:rFonts w:asciiTheme="minorHAnsi" w:hAnsiTheme="minorHAnsi" w:cstheme="minorHAnsi"/>
                                <w:b/>
                                <w:sz w:val="22"/>
                                <w:szCs w:val="22"/>
                                <w:lang w:val="fr-FR"/>
                              </w:rPr>
                              <w:t>-1.7</w:t>
                            </w:r>
                          </w:p>
                        </w:tc>
                      </w:tr>
                    </w:tbl>
                    <w:p w14:paraId="1594450E" w14:textId="77777777" w:rsidR="00FB4A87" w:rsidRDefault="00FB4A87" w:rsidP="00524303">
                      <w:pPr>
                        <w:rPr>
                          <w:color w:val="FFFFFF" w:themeColor="background1"/>
                        </w:rPr>
                      </w:pPr>
                    </w:p>
                  </w:txbxContent>
                </v:textbox>
                <w10:wrap type="topAndBottom" anchorx="margin" anchory="margin"/>
              </v:rect>
            </w:pict>
          </mc:Fallback>
        </mc:AlternateContent>
      </w:r>
      <w:r w:rsidRPr="00BD66A9">
        <w:rPr>
          <w:rFonts w:asciiTheme="minorHAnsi" w:hAnsiTheme="minorHAnsi" w:cstheme="minorBidi"/>
          <w:i/>
          <w:iCs/>
        </w:rPr>
        <w:br w:type="page"/>
      </w:r>
    </w:p>
    <w:p w14:paraId="709698C6" w14:textId="6FABF4B2" w:rsidR="00FA75F0" w:rsidRDefault="00D16064" w:rsidP="00FA75F0">
      <w:pPr>
        <w:jc w:val="both"/>
        <w:rPr>
          <w:rFonts w:asciiTheme="minorHAnsi" w:hAnsiTheme="minorHAnsi" w:cstheme="minorBidi"/>
          <w:sz w:val="22"/>
          <w:szCs w:val="22"/>
        </w:rPr>
      </w:pPr>
      <w:r>
        <w:rPr>
          <w:rFonts w:asciiTheme="minorHAnsi" w:hAnsiTheme="minorHAnsi" w:cstheme="minorBidi"/>
          <w:sz w:val="22"/>
          <w:szCs w:val="22"/>
        </w:rPr>
        <w:lastRenderedPageBreak/>
        <w:t>Presented differently, t</w:t>
      </w:r>
      <w:r w:rsidRPr="000C0691">
        <w:rPr>
          <w:rFonts w:asciiTheme="minorHAnsi" w:hAnsiTheme="minorHAnsi" w:cstheme="minorBidi"/>
          <w:sz w:val="22"/>
          <w:szCs w:val="22"/>
        </w:rPr>
        <w:t xml:space="preserve">he </w:t>
      </w:r>
      <w:r w:rsidR="00FA75F0" w:rsidRPr="000C0691">
        <w:rPr>
          <w:rFonts w:asciiTheme="minorHAnsi" w:hAnsiTheme="minorHAnsi" w:cstheme="minorBidi"/>
          <w:sz w:val="22"/>
          <w:szCs w:val="22"/>
        </w:rPr>
        <w:t xml:space="preserve">graph below shows the average progress </w:t>
      </w:r>
      <w:r w:rsidR="00495345">
        <w:rPr>
          <w:rFonts w:asciiTheme="minorHAnsi" w:hAnsiTheme="minorHAnsi" w:cstheme="minorBidi"/>
          <w:sz w:val="22"/>
          <w:szCs w:val="22"/>
        </w:rPr>
        <w:t xml:space="preserve">made </w:t>
      </w:r>
      <w:r w:rsidR="003B325F">
        <w:rPr>
          <w:rFonts w:asciiTheme="minorHAnsi" w:hAnsiTheme="minorHAnsi" w:cstheme="minorBidi"/>
          <w:sz w:val="22"/>
          <w:szCs w:val="22"/>
        </w:rPr>
        <w:t xml:space="preserve">by the ISOs </w:t>
      </w:r>
      <w:r w:rsidR="00D96D4C" w:rsidRPr="000C0691">
        <w:rPr>
          <w:rFonts w:asciiTheme="minorHAnsi" w:hAnsiTheme="minorHAnsi" w:cstheme="minorBidi"/>
          <w:sz w:val="22"/>
          <w:szCs w:val="22"/>
        </w:rPr>
        <w:t>after their 2016 baseline assessment</w:t>
      </w:r>
      <w:r w:rsidR="00D96D4C">
        <w:rPr>
          <w:rFonts w:asciiTheme="minorHAnsi" w:hAnsiTheme="minorHAnsi" w:cstheme="minorBidi"/>
          <w:sz w:val="22"/>
          <w:szCs w:val="22"/>
        </w:rPr>
        <w:t xml:space="preserve"> </w:t>
      </w:r>
      <w:r w:rsidR="00495345">
        <w:rPr>
          <w:rFonts w:asciiTheme="minorHAnsi" w:hAnsiTheme="minorHAnsi" w:cstheme="minorBidi"/>
          <w:sz w:val="22"/>
          <w:szCs w:val="22"/>
        </w:rPr>
        <w:t>against the 8 measured dimensions</w:t>
      </w:r>
      <w:r w:rsidR="00D96D4C">
        <w:rPr>
          <w:rFonts w:asciiTheme="minorHAnsi" w:hAnsiTheme="minorHAnsi" w:cstheme="minorBidi"/>
          <w:sz w:val="22"/>
          <w:szCs w:val="22"/>
        </w:rPr>
        <w:t>:</w:t>
      </w:r>
    </w:p>
    <w:p w14:paraId="733D808C" w14:textId="77777777" w:rsidR="001B586D" w:rsidRPr="000C0691" w:rsidRDefault="001B586D" w:rsidP="00FA75F0">
      <w:pPr>
        <w:jc w:val="both"/>
        <w:rPr>
          <w:rFonts w:asciiTheme="minorHAnsi" w:hAnsiTheme="minorHAnsi" w:cstheme="minorBidi"/>
          <w:color w:val="000000" w:themeColor="text1"/>
          <w:sz w:val="22"/>
          <w:szCs w:val="22"/>
        </w:rPr>
      </w:pPr>
    </w:p>
    <w:p w14:paraId="03B4FA84" w14:textId="24E74FEC" w:rsidR="00FA75F0" w:rsidRPr="00E8710B" w:rsidRDefault="00FA75F0">
      <w:pPr>
        <w:jc w:val="both"/>
        <w:rPr>
          <w:rFonts w:asciiTheme="minorHAnsi" w:hAnsiTheme="minorHAnsi" w:cstheme="minorBidi"/>
          <w:sz w:val="22"/>
          <w:szCs w:val="22"/>
        </w:rPr>
      </w:pPr>
      <w:r>
        <w:rPr>
          <w:noProof/>
        </w:rPr>
        <w:drawing>
          <wp:inline distT="0" distB="0" distL="0" distR="0" wp14:anchorId="55C4BD4B" wp14:editId="7BD44238">
            <wp:extent cx="5755640" cy="4723130"/>
            <wp:effectExtent l="0" t="0" r="16510" b="1270"/>
            <wp:docPr id="3" name="Chart 3">
              <a:extLst xmlns:a="http://schemas.openxmlformats.org/drawingml/2006/main">
                <a:ext uri="{FF2B5EF4-FFF2-40B4-BE49-F238E27FC236}">
                  <a16:creationId xmlns:a16="http://schemas.microsoft.com/office/drawing/2014/main" id="{B27B8524-2B42-4C59-A400-C69AE23C20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0E80863" w14:textId="77777777" w:rsidR="00FA75F0" w:rsidRPr="0015124A" w:rsidRDefault="00FA75F0">
      <w:pPr>
        <w:jc w:val="both"/>
        <w:rPr>
          <w:rFonts w:asciiTheme="minorHAnsi" w:hAnsiTheme="minorHAnsi" w:cstheme="minorBidi"/>
          <w:sz w:val="22"/>
          <w:szCs w:val="22"/>
        </w:rPr>
      </w:pPr>
    </w:p>
    <w:p w14:paraId="71077872" w14:textId="3CC4A0E1" w:rsidR="00381260" w:rsidRDefault="0095148A" w:rsidP="004700E7">
      <w:pPr>
        <w:jc w:val="both"/>
        <w:rPr>
          <w:rFonts w:asciiTheme="minorHAnsi" w:hAnsiTheme="minorHAnsi" w:cstheme="minorBidi"/>
          <w:sz w:val="22"/>
          <w:szCs w:val="22"/>
        </w:rPr>
      </w:pPr>
      <w:r>
        <w:rPr>
          <w:rFonts w:asciiTheme="minorHAnsi" w:hAnsiTheme="minorHAnsi" w:cstheme="minorBidi"/>
          <w:sz w:val="22"/>
          <w:szCs w:val="22"/>
        </w:rPr>
        <w:t>From these assessments,</w:t>
      </w:r>
      <w:r w:rsidR="001E5D66">
        <w:rPr>
          <w:rFonts w:asciiTheme="minorHAnsi" w:hAnsiTheme="minorHAnsi" w:cstheme="minorBidi"/>
          <w:sz w:val="22"/>
          <w:szCs w:val="22"/>
        </w:rPr>
        <w:t xml:space="preserve"> there are important trends </w:t>
      </w:r>
      <w:r w:rsidR="007C560F">
        <w:rPr>
          <w:rFonts w:asciiTheme="minorHAnsi" w:hAnsiTheme="minorHAnsi" w:cstheme="minorBidi"/>
          <w:sz w:val="22"/>
          <w:szCs w:val="22"/>
        </w:rPr>
        <w:t>that can be observed</w:t>
      </w:r>
      <w:r w:rsidR="00331FA5">
        <w:rPr>
          <w:rFonts w:asciiTheme="minorHAnsi" w:hAnsiTheme="minorHAnsi" w:cstheme="minorBidi"/>
          <w:sz w:val="22"/>
          <w:szCs w:val="22"/>
        </w:rPr>
        <w:t xml:space="preserve"> in the growth of </w:t>
      </w:r>
      <w:r w:rsidR="00350891">
        <w:rPr>
          <w:rFonts w:asciiTheme="minorHAnsi" w:hAnsiTheme="minorHAnsi" w:cstheme="minorBidi"/>
          <w:sz w:val="22"/>
          <w:szCs w:val="22"/>
        </w:rPr>
        <w:t>ISOs</w:t>
      </w:r>
      <w:r w:rsidR="007C560F">
        <w:rPr>
          <w:rFonts w:asciiTheme="minorHAnsi" w:hAnsiTheme="minorHAnsi" w:cstheme="minorBidi"/>
          <w:sz w:val="22"/>
          <w:szCs w:val="22"/>
        </w:rPr>
        <w:t xml:space="preserve">. </w:t>
      </w:r>
      <w:r w:rsidR="00B10108">
        <w:rPr>
          <w:rFonts w:asciiTheme="minorHAnsi" w:hAnsiTheme="minorHAnsi" w:cstheme="minorBidi"/>
          <w:sz w:val="22"/>
          <w:szCs w:val="22"/>
        </w:rPr>
        <w:t>Overall, progress was gained</w:t>
      </w:r>
      <w:r w:rsidR="00161D67">
        <w:rPr>
          <w:rFonts w:asciiTheme="minorHAnsi" w:hAnsiTheme="minorHAnsi" w:cstheme="minorBidi"/>
          <w:sz w:val="22"/>
          <w:szCs w:val="22"/>
        </w:rPr>
        <w:t xml:space="preserve"> by ISO</w:t>
      </w:r>
      <w:r w:rsidR="00B10108">
        <w:rPr>
          <w:rFonts w:asciiTheme="minorHAnsi" w:hAnsiTheme="minorHAnsi" w:cstheme="minorBidi"/>
          <w:sz w:val="22"/>
          <w:szCs w:val="22"/>
        </w:rPr>
        <w:t xml:space="preserve"> in every assessed dimension. </w:t>
      </w:r>
      <w:r w:rsidR="00350891">
        <w:rPr>
          <w:rFonts w:asciiTheme="minorHAnsi" w:hAnsiTheme="minorHAnsi" w:cstheme="minorBidi"/>
          <w:sz w:val="22"/>
          <w:szCs w:val="22"/>
        </w:rPr>
        <w:t>T</w:t>
      </w:r>
      <w:r w:rsidR="275667D6" w:rsidRPr="00EB7D9D">
        <w:rPr>
          <w:rFonts w:asciiTheme="minorHAnsi" w:hAnsiTheme="minorHAnsi" w:cstheme="minorBidi"/>
          <w:sz w:val="22"/>
          <w:szCs w:val="22"/>
        </w:rPr>
        <w:t>he most progress</w:t>
      </w:r>
      <w:r w:rsidR="00350891">
        <w:rPr>
          <w:rFonts w:asciiTheme="minorHAnsi" w:hAnsiTheme="minorHAnsi" w:cstheme="minorBidi"/>
          <w:sz w:val="22"/>
          <w:szCs w:val="22"/>
        </w:rPr>
        <w:t xml:space="preserve"> was made </w:t>
      </w:r>
      <w:r w:rsidR="275667D6" w:rsidRPr="00EB7D9D">
        <w:rPr>
          <w:rFonts w:asciiTheme="minorHAnsi" w:hAnsiTheme="minorHAnsi" w:cstheme="minorBidi"/>
          <w:sz w:val="22"/>
          <w:szCs w:val="22"/>
        </w:rPr>
        <w:t>in</w:t>
      </w:r>
      <w:r w:rsidR="00A90610">
        <w:rPr>
          <w:rFonts w:asciiTheme="minorHAnsi" w:hAnsiTheme="minorHAnsi" w:cstheme="minorBidi"/>
          <w:sz w:val="22"/>
          <w:szCs w:val="22"/>
        </w:rPr>
        <w:t xml:space="preserve"> the</w:t>
      </w:r>
      <w:r w:rsidR="275667D6" w:rsidRPr="00EB7D9D">
        <w:rPr>
          <w:rFonts w:asciiTheme="minorHAnsi" w:hAnsiTheme="minorHAnsi" w:cstheme="minorBidi"/>
          <w:sz w:val="22"/>
          <w:szCs w:val="22"/>
        </w:rPr>
        <w:t xml:space="preserve"> </w:t>
      </w:r>
      <w:r w:rsidR="00D834A5">
        <w:rPr>
          <w:rFonts w:asciiTheme="minorHAnsi" w:hAnsiTheme="minorHAnsi" w:cstheme="minorBidi"/>
          <w:sz w:val="22"/>
          <w:szCs w:val="22"/>
        </w:rPr>
        <w:t>F</w:t>
      </w:r>
      <w:r w:rsidR="275667D6" w:rsidRPr="00EB7D9D">
        <w:rPr>
          <w:rFonts w:asciiTheme="minorHAnsi" w:hAnsiTheme="minorHAnsi" w:cstheme="minorBidi"/>
          <w:sz w:val="22"/>
          <w:szCs w:val="22"/>
        </w:rPr>
        <w:t xml:space="preserve">inancial </w:t>
      </w:r>
      <w:r w:rsidR="00D834A5">
        <w:rPr>
          <w:rFonts w:asciiTheme="minorHAnsi" w:hAnsiTheme="minorHAnsi" w:cstheme="minorBidi"/>
          <w:sz w:val="22"/>
          <w:szCs w:val="22"/>
        </w:rPr>
        <w:t>S</w:t>
      </w:r>
      <w:r w:rsidR="275667D6" w:rsidRPr="00EB7D9D">
        <w:rPr>
          <w:rFonts w:asciiTheme="minorHAnsi" w:hAnsiTheme="minorHAnsi" w:cstheme="minorBidi"/>
          <w:sz w:val="22"/>
          <w:szCs w:val="22"/>
        </w:rPr>
        <w:t>ustainability</w:t>
      </w:r>
      <w:r w:rsidR="00A90610">
        <w:rPr>
          <w:rFonts w:asciiTheme="minorHAnsi" w:hAnsiTheme="minorHAnsi" w:cstheme="minorBidi"/>
          <w:sz w:val="22"/>
          <w:szCs w:val="22"/>
        </w:rPr>
        <w:t xml:space="preserve"> </w:t>
      </w:r>
      <w:r w:rsidR="004139D2">
        <w:rPr>
          <w:rFonts w:asciiTheme="minorHAnsi" w:hAnsiTheme="minorHAnsi" w:cstheme="minorBidi"/>
          <w:sz w:val="22"/>
          <w:szCs w:val="22"/>
        </w:rPr>
        <w:t>component</w:t>
      </w:r>
      <w:r w:rsidR="275667D6" w:rsidRPr="00EB7D9D">
        <w:rPr>
          <w:rFonts w:asciiTheme="minorHAnsi" w:hAnsiTheme="minorHAnsi" w:cstheme="minorBidi"/>
          <w:sz w:val="22"/>
          <w:szCs w:val="22"/>
        </w:rPr>
        <w:t xml:space="preserve">, where they </w:t>
      </w:r>
      <w:r w:rsidR="4E63D9CC" w:rsidRPr="00EB7D9D">
        <w:rPr>
          <w:rFonts w:asciiTheme="minorHAnsi" w:hAnsiTheme="minorHAnsi" w:cstheme="minorBidi"/>
          <w:sz w:val="22"/>
          <w:szCs w:val="22"/>
        </w:rPr>
        <w:t>nearly doubled their capacity</w:t>
      </w:r>
      <w:r w:rsidR="003A5E1E">
        <w:rPr>
          <w:rFonts w:asciiTheme="minorHAnsi" w:hAnsiTheme="minorHAnsi" w:cstheme="minorBidi"/>
          <w:sz w:val="22"/>
          <w:szCs w:val="22"/>
        </w:rPr>
        <w:t>; a</w:t>
      </w:r>
      <w:r w:rsidR="4E63D9CC" w:rsidRPr="00EB7D9D">
        <w:rPr>
          <w:rFonts w:asciiTheme="minorHAnsi" w:hAnsiTheme="minorHAnsi" w:cstheme="minorBidi"/>
          <w:sz w:val="22"/>
          <w:szCs w:val="22"/>
        </w:rPr>
        <w:t>lthough</w:t>
      </w:r>
      <w:r w:rsidR="00827B82">
        <w:rPr>
          <w:rFonts w:asciiTheme="minorHAnsi" w:hAnsiTheme="minorHAnsi" w:cstheme="minorBidi"/>
          <w:sz w:val="22"/>
          <w:szCs w:val="22"/>
        </w:rPr>
        <w:t>, as the chart shows,</w:t>
      </w:r>
      <w:r w:rsidR="4E63D9CC" w:rsidRPr="00EB7D9D">
        <w:rPr>
          <w:rFonts w:asciiTheme="minorHAnsi" w:hAnsiTheme="minorHAnsi" w:cstheme="minorBidi"/>
          <w:sz w:val="22"/>
          <w:szCs w:val="22"/>
        </w:rPr>
        <w:t xml:space="preserve"> </w:t>
      </w:r>
      <w:r w:rsidR="004139D2">
        <w:rPr>
          <w:rFonts w:asciiTheme="minorHAnsi" w:hAnsiTheme="minorHAnsi" w:cstheme="minorBidi"/>
          <w:sz w:val="22"/>
          <w:szCs w:val="22"/>
        </w:rPr>
        <w:t xml:space="preserve">it remains their weakest area </w:t>
      </w:r>
      <w:r w:rsidR="0070242D">
        <w:rPr>
          <w:rFonts w:asciiTheme="minorHAnsi" w:hAnsiTheme="minorHAnsi" w:cstheme="minorBidi"/>
          <w:sz w:val="22"/>
          <w:szCs w:val="22"/>
        </w:rPr>
        <w:t xml:space="preserve">overall </w:t>
      </w:r>
      <w:r w:rsidR="004139D2">
        <w:rPr>
          <w:rFonts w:asciiTheme="minorHAnsi" w:hAnsiTheme="minorHAnsi" w:cstheme="minorBidi"/>
          <w:sz w:val="22"/>
          <w:szCs w:val="22"/>
        </w:rPr>
        <w:t xml:space="preserve">and </w:t>
      </w:r>
      <w:r w:rsidR="4E63D9CC" w:rsidRPr="00EB7D9D">
        <w:rPr>
          <w:rFonts w:asciiTheme="minorHAnsi" w:hAnsiTheme="minorHAnsi" w:cstheme="minorBidi"/>
          <w:sz w:val="22"/>
          <w:szCs w:val="22"/>
        </w:rPr>
        <w:t xml:space="preserve">there is still </w:t>
      </w:r>
      <w:r w:rsidR="5972FC87" w:rsidRPr="00EB7D9D">
        <w:rPr>
          <w:rFonts w:asciiTheme="minorHAnsi" w:hAnsiTheme="minorHAnsi" w:cstheme="minorBidi"/>
          <w:sz w:val="22"/>
          <w:szCs w:val="22"/>
        </w:rPr>
        <w:t>significant</w:t>
      </w:r>
      <w:r w:rsidR="4E63D9CC" w:rsidRPr="00EB7D9D">
        <w:rPr>
          <w:rFonts w:asciiTheme="minorHAnsi" w:hAnsiTheme="minorHAnsi" w:cstheme="minorBidi"/>
          <w:sz w:val="22"/>
          <w:szCs w:val="22"/>
        </w:rPr>
        <w:t xml:space="preserve"> work to be done. </w:t>
      </w:r>
      <w:r w:rsidR="003944A1">
        <w:rPr>
          <w:rFonts w:asciiTheme="minorHAnsi" w:hAnsiTheme="minorHAnsi" w:cstheme="minorBidi"/>
          <w:sz w:val="22"/>
          <w:szCs w:val="22"/>
        </w:rPr>
        <w:t xml:space="preserve">Additional capacity building is recommended not only to </w:t>
      </w:r>
      <w:r w:rsidR="00D7651F">
        <w:rPr>
          <w:rFonts w:asciiTheme="minorHAnsi" w:hAnsiTheme="minorHAnsi" w:cstheme="minorBidi"/>
          <w:sz w:val="22"/>
          <w:szCs w:val="22"/>
        </w:rPr>
        <w:t>build on</w:t>
      </w:r>
      <w:r w:rsidR="003944A1">
        <w:rPr>
          <w:rFonts w:asciiTheme="minorHAnsi" w:hAnsiTheme="minorHAnsi" w:cstheme="minorBidi"/>
          <w:sz w:val="22"/>
          <w:szCs w:val="22"/>
        </w:rPr>
        <w:t xml:space="preserve"> </w:t>
      </w:r>
      <w:r w:rsidR="00834EF8">
        <w:rPr>
          <w:rFonts w:asciiTheme="minorHAnsi" w:hAnsiTheme="minorHAnsi" w:cstheme="minorBidi"/>
          <w:sz w:val="22"/>
          <w:szCs w:val="22"/>
        </w:rPr>
        <w:t>this</w:t>
      </w:r>
      <w:r w:rsidR="003944A1">
        <w:rPr>
          <w:rFonts w:asciiTheme="minorHAnsi" w:hAnsiTheme="minorHAnsi" w:cstheme="minorBidi"/>
          <w:sz w:val="22"/>
          <w:szCs w:val="22"/>
        </w:rPr>
        <w:t xml:space="preserve"> positive trend, but also to take advantage</w:t>
      </w:r>
      <w:r w:rsidR="00D7651F">
        <w:rPr>
          <w:rFonts w:asciiTheme="minorHAnsi" w:hAnsiTheme="minorHAnsi" w:cstheme="minorBidi"/>
          <w:sz w:val="22"/>
          <w:szCs w:val="22"/>
        </w:rPr>
        <w:t xml:space="preserve"> of new taxation laws in Morocco that are financially advantageous to </w:t>
      </w:r>
      <w:r w:rsidR="00AA4BBE">
        <w:rPr>
          <w:rFonts w:asciiTheme="minorHAnsi" w:hAnsiTheme="minorHAnsi" w:cstheme="minorBidi"/>
          <w:sz w:val="22"/>
          <w:szCs w:val="22"/>
        </w:rPr>
        <w:t xml:space="preserve">non-profits in the country. </w:t>
      </w:r>
      <w:r w:rsidR="004139D2">
        <w:rPr>
          <w:rFonts w:asciiTheme="minorHAnsi" w:hAnsiTheme="minorHAnsi" w:cstheme="minorBidi"/>
          <w:sz w:val="22"/>
          <w:szCs w:val="22"/>
        </w:rPr>
        <w:t>Moreover, w</w:t>
      </w:r>
      <w:r w:rsidR="4E63D9CC" w:rsidRPr="00EB7D9D">
        <w:rPr>
          <w:rFonts w:asciiTheme="minorHAnsi" w:hAnsiTheme="minorHAnsi" w:cstheme="minorBidi"/>
          <w:sz w:val="22"/>
          <w:szCs w:val="22"/>
        </w:rPr>
        <w:t xml:space="preserve">hile </w:t>
      </w:r>
      <w:r w:rsidR="5415CF32" w:rsidRPr="00EB7D9D">
        <w:rPr>
          <w:rFonts w:asciiTheme="minorHAnsi" w:hAnsiTheme="minorHAnsi" w:cstheme="minorBidi"/>
          <w:sz w:val="22"/>
          <w:szCs w:val="22"/>
        </w:rPr>
        <w:t xml:space="preserve">the organizations </w:t>
      </w:r>
      <w:r w:rsidR="00827B82" w:rsidRPr="0036179C">
        <w:rPr>
          <w:rFonts w:asciiTheme="minorHAnsi" w:hAnsiTheme="minorHAnsi" w:cstheme="minorBidi"/>
          <w:sz w:val="22"/>
          <w:szCs w:val="22"/>
        </w:rPr>
        <w:t>started</w:t>
      </w:r>
      <w:r w:rsidR="5415CF32" w:rsidRPr="00EB7D9D">
        <w:rPr>
          <w:rFonts w:asciiTheme="minorHAnsi" w:hAnsiTheme="minorHAnsi" w:cstheme="minorBidi"/>
          <w:sz w:val="22"/>
          <w:szCs w:val="22"/>
        </w:rPr>
        <w:t xml:space="preserve"> with </w:t>
      </w:r>
      <w:r w:rsidR="00D834A5">
        <w:rPr>
          <w:rFonts w:asciiTheme="minorHAnsi" w:hAnsiTheme="minorHAnsi" w:cstheme="minorBidi"/>
          <w:sz w:val="22"/>
          <w:szCs w:val="22"/>
        </w:rPr>
        <w:t xml:space="preserve">a </w:t>
      </w:r>
      <w:r w:rsidR="00A35029">
        <w:rPr>
          <w:rFonts w:asciiTheme="minorHAnsi" w:hAnsiTheme="minorHAnsi" w:cstheme="minorBidi"/>
          <w:sz w:val="22"/>
          <w:szCs w:val="22"/>
        </w:rPr>
        <w:t>moderate</w:t>
      </w:r>
      <w:r w:rsidR="5415CF32" w:rsidRPr="00EB7D9D">
        <w:rPr>
          <w:rFonts w:asciiTheme="minorHAnsi" w:hAnsiTheme="minorHAnsi" w:cstheme="minorBidi"/>
          <w:sz w:val="22"/>
          <w:szCs w:val="22"/>
        </w:rPr>
        <w:t xml:space="preserve"> </w:t>
      </w:r>
      <w:r w:rsidR="00D834A5">
        <w:rPr>
          <w:rFonts w:asciiTheme="minorHAnsi" w:hAnsiTheme="minorHAnsi" w:cstheme="minorBidi"/>
          <w:sz w:val="22"/>
          <w:szCs w:val="22"/>
        </w:rPr>
        <w:t>capacity</w:t>
      </w:r>
      <w:r w:rsidR="5415CF32" w:rsidRPr="00EB7D9D">
        <w:rPr>
          <w:rFonts w:asciiTheme="minorHAnsi" w:hAnsiTheme="minorHAnsi" w:cstheme="minorBidi"/>
          <w:sz w:val="22"/>
          <w:szCs w:val="22"/>
        </w:rPr>
        <w:t xml:space="preserve"> in </w:t>
      </w:r>
      <w:r w:rsidR="00A35029" w:rsidRPr="000B6E6D">
        <w:rPr>
          <w:rFonts w:asciiTheme="minorHAnsi" w:hAnsiTheme="minorHAnsi" w:cstheme="minorBidi"/>
          <w:sz w:val="22"/>
          <w:szCs w:val="22"/>
        </w:rPr>
        <w:t xml:space="preserve">Financial Management and Accountability, </w:t>
      </w:r>
      <w:r w:rsidR="00A35029">
        <w:rPr>
          <w:rFonts w:asciiTheme="minorHAnsi" w:hAnsiTheme="minorHAnsi" w:cstheme="minorBidi"/>
          <w:sz w:val="22"/>
          <w:szCs w:val="22"/>
        </w:rPr>
        <w:t>Counterpart is</w:t>
      </w:r>
      <w:r w:rsidR="00A35029" w:rsidRPr="000B6E6D">
        <w:rPr>
          <w:rFonts w:asciiTheme="minorHAnsi" w:hAnsiTheme="minorHAnsi" w:cstheme="minorBidi"/>
          <w:sz w:val="22"/>
          <w:szCs w:val="22"/>
        </w:rPr>
        <w:t xml:space="preserve"> happy to note that this is now the strongest </w:t>
      </w:r>
      <w:r w:rsidR="004700E7">
        <w:rPr>
          <w:rFonts w:asciiTheme="minorHAnsi" w:hAnsiTheme="minorHAnsi" w:cstheme="minorBidi"/>
          <w:sz w:val="22"/>
          <w:szCs w:val="22"/>
        </w:rPr>
        <w:t>component</w:t>
      </w:r>
      <w:r w:rsidR="00A35029" w:rsidRPr="000B6E6D">
        <w:rPr>
          <w:rFonts w:asciiTheme="minorHAnsi" w:hAnsiTheme="minorHAnsi" w:cstheme="minorBidi"/>
          <w:sz w:val="22"/>
          <w:szCs w:val="22"/>
        </w:rPr>
        <w:t xml:space="preserve"> for the ISOs</w:t>
      </w:r>
      <w:r w:rsidR="003A5E1E">
        <w:rPr>
          <w:rFonts w:asciiTheme="minorHAnsi" w:hAnsiTheme="minorHAnsi" w:cstheme="minorBidi"/>
          <w:sz w:val="22"/>
          <w:szCs w:val="22"/>
        </w:rPr>
        <w:t>, as measured by our tool</w:t>
      </w:r>
      <w:r w:rsidR="00B10108">
        <w:rPr>
          <w:rFonts w:asciiTheme="minorHAnsi" w:hAnsiTheme="minorHAnsi" w:cstheme="minorBidi"/>
          <w:sz w:val="22"/>
          <w:szCs w:val="22"/>
        </w:rPr>
        <w:t xml:space="preserve">. </w:t>
      </w:r>
      <w:r w:rsidR="00212B3C">
        <w:rPr>
          <w:rFonts w:asciiTheme="minorHAnsi" w:hAnsiTheme="minorHAnsi" w:cstheme="minorBidi"/>
          <w:sz w:val="22"/>
          <w:szCs w:val="22"/>
        </w:rPr>
        <w:t>Success in financial management</w:t>
      </w:r>
      <w:r w:rsidR="00A35029" w:rsidRPr="000B6E6D">
        <w:rPr>
          <w:rFonts w:asciiTheme="minorHAnsi" w:hAnsiTheme="minorHAnsi" w:cstheme="minorBidi"/>
          <w:sz w:val="22"/>
          <w:szCs w:val="22"/>
        </w:rPr>
        <w:t xml:space="preserve"> is a critical factor in long-term sustainability and operational integrity for the ISOs</w:t>
      </w:r>
      <w:r w:rsidR="00212B3C">
        <w:rPr>
          <w:rFonts w:asciiTheme="minorHAnsi" w:hAnsiTheme="minorHAnsi" w:cstheme="minorBidi"/>
          <w:sz w:val="22"/>
          <w:szCs w:val="22"/>
        </w:rPr>
        <w:t xml:space="preserve"> – whether they be managing USAID funding </w:t>
      </w:r>
      <w:r w:rsidR="00DC01A6">
        <w:rPr>
          <w:rFonts w:asciiTheme="minorHAnsi" w:hAnsiTheme="minorHAnsi" w:cstheme="minorBidi"/>
          <w:sz w:val="22"/>
          <w:szCs w:val="22"/>
        </w:rPr>
        <w:t>or private donations</w:t>
      </w:r>
      <w:r w:rsidR="004700E7" w:rsidRPr="00EB7D9D">
        <w:rPr>
          <w:rFonts w:asciiTheme="minorHAnsi" w:hAnsiTheme="minorHAnsi" w:cstheme="minorBidi"/>
          <w:sz w:val="22"/>
          <w:szCs w:val="22"/>
        </w:rPr>
        <w:t xml:space="preserve"> </w:t>
      </w:r>
      <w:r w:rsidR="240995B0" w:rsidRPr="00EB7D9D">
        <w:rPr>
          <w:rFonts w:asciiTheme="minorHAnsi" w:hAnsiTheme="minorHAnsi" w:cstheme="minorBidi"/>
          <w:sz w:val="22"/>
          <w:szCs w:val="22"/>
        </w:rPr>
        <w:t>We recommend that the ISOs continue to d</w:t>
      </w:r>
      <w:r w:rsidR="3B3A673E" w:rsidRPr="00EB7D9D">
        <w:rPr>
          <w:rFonts w:asciiTheme="minorHAnsi" w:hAnsiTheme="minorHAnsi" w:cstheme="minorBidi"/>
          <w:sz w:val="22"/>
          <w:szCs w:val="22"/>
        </w:rPr>
        <w:t xml:space="preserve">evelop their financial </w:t>
      </w:r>
      <w:r w:rsidR="00744E56" w:rsidRPr="20C2A503">
        <w:rPr>
          <w:rFonts w:asciiTheme="minorHAnsi" w:hAnsiTheme="minorHAnsi" w:cstheme="minorBidi"/>
          <w:sz w:val="22"/>
          <w:szCs w:val="22"/>
        </w:rPr>
        <w:t>management</w:t>
      </w:r>
      <w:r w:rsidR="3B3A673E" w:rsidRPr="00EB7D9D">
        <w:rPr>
          <w:rFonts w:asciiTheme="minorHAnsi" w:hAnsiTheme="minorHAnsi" w:cstheme="minorBidi"/>
          <w:sz w:val="22"/>
          <w:szCs w:val="22"/>
        </w:rPr>
        <w:t xml:space="preserve"> skills, as </w:t>
      </w:r>
      <w:r w:rsidR="00B10108">
        <w:rPr>
          <w:rFonts w:asciiTheme="minorHAnsi" w:hAnsiTheme="minorHAnsi" w:cstheme="minorBidi"/>
          <w:sz w:val="22"/>
          <w:szCs w:val="22"/>
        </w:rPr>
        <w:t>well</w:t>
      </w:r>
      <w:r w:rsidR="3B3A673E" w:rsidRPr="00EB7D9D">
        <w:rPr>
          <w:rFonts w:asciiTheme="minorHAnsi" w:hAnsiTheme="minorHAnsi" w:cstheme="minorBidi"/>
          <w:sz w:val="22"/>
          <w:szCs w:val="22"/>
        </w:rPr>
        <w:t xml:space="preserve"> as linking those to their M&amp;E and new business development </w:t>
      </w:r>
      <w:r w:rsidR="00B10108">
        <w:rPr>
          <w:rFonts w:asciiTheme="minorHAnsi" w:hAnsiTheme="minorHAnsi" w:cstheme="minorBidi"/>
          <w:sz w:val="22"/>
          <w:szCs w:val="22"/>
        </w:rPr>
        <w:t>p</w:t>
      </w:r>
      <w:r w:rsidR="3B3A673E" w:rsidRPr="00EB7D9D">
        <w:rPr>
          <w:rFonts w:asciiTheme="minorHAnsi" w:hAnsiTheme="minorHAnsi" w:cstheme="minorBidi"/>
          <w:sz w:val="22"/>
          <w:szCs w:val="22"/>
        </w:rPr>
        <w:t xml:space="preserve">roject </w:t>
      </w:r>
      <w:r w:rsidR="00B10108" w:rsidRPr="006B3906">
        <w:rPr>
          <w:rFonts w:asciiTheme="minorHAnsi" w:hAnsiTheme="minorHAnsi" w:cstheme="minorBidi"/>
          <w:sz w:val="22"/>
          <w:szCs w:val="22"/>
        </w:rPr>
        <w:t>management</w:t>
      </w:r>
      <w:r w:rsidR="3B3A673E" w:rsidRPr="00EB7D9D">
        <w:rPr>
          <w:rFonts w:asciiTheme="minorHAnsi" w:hAnsiTheme="minorHAnsi" w:cstheme="minorBidi"/>
          <w:sz w:val="22"/>
          <w:szCs w:val="22"/>
        </w:rPr>
        <w:t xml:space="preserve"> framework. </w:t>
      </w:r>
    </w:p>
    <w:p w14:paraId="1BEEB6E4" w14:textId="77777777" w:rsidR="00461CD0" w:rsidRPr="00EB7D9D" w:rsidRDefault="00461CD0">
      <w:pPr>
        <w:jc w:val="both"/>
        <w:rPr>
          <w:rFonts w:asciiTheme="minorHAnsi" w:hAnsiTheme="minorHAnsi" w:cstheme="minorBidi"/>
          <w:sz w:val="22"/>
          <w:szCs w:val="22"/>
        </w:rPr>
      </w:pPr>
    </w:p>
    <w:p w14:paraId="6C5ED811" w14:textId="13CE3B65" w:rsidR="00EC2914" w:rsidRDefault="00385ACA" w:rsidP="00EC2914">
      <w:pPr>
        <w:jc w:val="both"/>
        <w:rPr>
          <w:rFonts w:asciiTheme="minorHAnsi" w:hAnsiTheme="minorHAnsi" w:cstheme="minorBidi"/>
          <w:sz w:val="22"/>
          <w:szCs w:val="22"/>
        </w:rPr>
      </w:pPr>
      <w:r w:rsidRPr="00C47F63">
        <w:rPr>
          <w:rFonts w:asciiTheme="minorHAnsi" w:hAnsiTheme="minorHAnsi" w:cstheme="minorBidi"/>
          <w:sz w:val="22"/>
          <w:szCs w:val="22"/>
        </w:rPr>
        <w:t xml:space="preserve">External </w:t>
      </w:r>
      <w:r>
        <w:rPr>
          <w:rFonts w:asciiTheme="minorHAnsi" w:hAnsiTheme="minorHAnsi" w:cstheme="minorBidi"/>
          <w:sz w:val="22"/>
          <w:szCs w:val="22"/>
        </w:rPr>
        <w:t>r</w:t>
      </w:r>
      <w:r w:rsidRPr="00C47F63">
        <w:rPr>
          <w:rFonts w:asciiTheme="minorHAnsi" w:hAnsiTheme="minorHAnsi" w:cstheme="minorBidi"/>
          <w:sz w:val="22"/>
          <w:szCs w:val="22"/>
        </w:rPr>
        <w:t>elations and communications showed the least improvement</w:t>
      </w:r>
      <w:r>
        <w:rPr>
          <w:rFonts w:asciiTheme="minorHAnsi" w:hAnsiTheme="minorHAnsi" w:cstheme="minorBidi"/>
          <w:sz w:val="22"/>
          <w:szCs w:val="22"/>
        </w:rPr>
        <w:t xml:space="preserve"> overall;</w:t>
      </w:r>
      <w:r w:rsidRPr="00C47F63">
        <w:rPr>
          <w:rFonts w:asciiTheme="minorHAnsi" w:hAnsiTheme="minorHAnsi" w:cstheme="minorBidi"/>
          <w:sz w:val="22"/>
          <w:szCs w:val="22"/>
        </w:rPr>
        <w:t xml:space="preserve"> although</w:t>
      </w:r>
      <w:r w:rsidR="009F07F2">
        <w:rPr>
          <w:rFonts w:asciiTheme="minorHAnsi" w:hAnsiTheme="minorHAnsi" w:cstheme="minorBidi"/>
          <w:sz w:val="22"/>
          <w:szCs w:val="22"/>
        </w:rPr>
        <w:t>,</w:t>
      </w:r>
      <w:r w:rsidRPr="00C47F63">
        <w:rPr>
          <w:rFonts w:asciiTheme="minorHAnsi" w:hAnsiTheme="minorHAnsi" w:cstheme="minorBidi"/>
          <w:sz w:val="22"/>
          <w:szCs w:val="22"/>
        </w:rPr>
        <w:t xml:space="preserve"> it is important to note that </w:t>
      </w:r>
      <w:r w:rsidR="00B77EC2">
        <w:rPr>
          <w:rFonts w:asciiTheme="minorHAnsi" w:hAnsiTheme="minorHAnsi" w:cstheme="minorBidi"/>
          <w:sz w:val="22"/>
          <w:szCs w:val="22"/>
        </w:rPr>
        <w:t>many</w:t>
      </w:r>
      <w:r w:rsidRPr="00C47F63">
        <w:rPr>
          <w:rFonts w:asciiTheme="minorHAnsi" w:hAnsiTheme="minorHAnsi" w:cstheme="minorBidi"/>
          <w:sz w:val="22"/>
          <w:szCs w:val="22"/>
        </w:rPr>
        <w:t xml:space="preserve"> of the ISOs came to the program with substantive </w:t>
      </w:r>
      <w:r>
        <w:rPr>
          <w:rFonts w:asciiTheme="minorHAnsi" w:hAnsiTheme="minorHAnsi" w:cstheme="minorBidi"/>
          <w:sz w:val="22"/>
          <w:szCs w:val="22"/>
        </w:rPr>
        <w:t xml:space="preserve">baseline </w:t>
      </w:r>
      <w:r w:rsidRPr="00C47F63">
        <w:rPr>
          <w:rFonts w:asciiTheme="minorHAnsi" w:hAnsiTheme="minorHAnsi" w:cstheme="minorBidi"/>
          <w:sz w:val="22"/>
          <w:szCs w:val="22"/>
        </w:rPr>
        <w:t>in communication</w:t>
      </w:r>
      <w:r w:rsidR="00B77EC2">
        <w:rPr>
          <w:rFonts w:asciiTheme="minorHAnsi" w:hAnsiTheme="minorHAnsi" w:cstheme="minorBidi"/>
          <w:sz w:val="22"/>
          <w:szCs w:val="22"/>
        </w:rPr>
        <w:t xml:space="preserve"> capacity</w:t>
      </w:r>
      <w:r w:rsidRPr="00C47F63">
        <w:rPr>
          <w:rFonts w:asciiTheme="minorHAnsi" w:hAnsiTheme="minorHAnsi" w:cstheme="minorBidi"/>
          <w:sz w:val="22"/>
          <w:szCs w:val="22"/>
        </w:rPr>
        <w:t>.</w:t>
      </w:r>
      <w:r w:rsidR="00D665D6">
        <w:rPr>
          <w:rFonts w:asciiTheme="minorHAnsi" w:hAnsiTheme="minorHAnsi" w:cstheme="minorBidi"/>
          <w:sz w:val="22"/>
          <w:szCs w:val="22"/>
        </w:rPr>
        <w:t xml:space="preserve"> </w:t>
      </w:r>
      <w:r w:rsidR="65C14229" w:rsidRPr="00EB7D9D">
        <w:rPr>
          <w:rFonts w:asciiTheme="minorHAnsi" w:hAnsiTheme="minorHAnsi" w:cstheme="minorBidi"/>
          <w:sz w:val="22"/>
          <w:szCs w:val="22"/>
        </w:rPr>
        <w:t>Counterpart recommends that ISOs</w:t>
      </w:r>
      <w:r w:rsidR="7F25D862" w:rsidRPr="00EB7D9D">
        <w:rPr>
          <w:rFonts w:asciiTheme="minorHAnsi" w:hAnsiTheme="minorHAnsi" w:cstheme="minorBidi"/>
          <w:sz w:val="22"/>
          <w:szCs w:val="22"/>
        </w:rPr>
        <w:t xml:space="preserve"> continue to hone their corporate message, exp</w:t>
      </w:r>
      <w:r w:rsidR="00B10108">
        <w:rPr>
          <w:rFonts w:asciiTheme="minorHAnsi" w:hAnsiTheme="minorHAnsi" w:cstheme="minorBidi"/>
          <w:sz w:val="22"/>
          <w:szCs w:val="22"/>
        </w:rPr>
        <w:t>a</w:t>
      </w:r>
      <w:r w:rsidR="7F25D862" w:rsidRPr="00EB7D9D">
        <w:rPr>
          <w:rFonts w:asciiTheme="minorHAnsi" w:hAnsiTheme="minorHAnsi" w:cstheme="minorBidi"/>
          <w:sz w:val="22"/>
          <w:szCs w:val="22"/>
        </w:rPr>
        <w:t>nd their social media presence, as well as establish a presence on new media outlets, whether th</w:t>
      </w:r>
      <w:r w:rsidR="0040EE55" w:rsidRPr="00EB7D9D">
        <w:rPr>
          <w:rFonts w:asciiTheme="minorHAnsi" w:hAnsiTheme="minorHAnsi" w:cstheme="minorBidi"/>
          <w:sz w:val="22"/>
          <w:szCs w:val="22"/>
        </w:rPr>
        <w:t xml:space="preserve">ose </w:t>
      </w:r>
      <w:r w:rsidR="7F25D862" w:rsidRPr="00EB7D9D">
        <w:rPr>
          <w:rFonts w:asciiTheme="minorHAnsi" w:hAnsiTheme="minorHAnsi" w:cstheme="minorBidi"/>
          <w:sz w:val="22"/>
          <w:szCs w:val="22"/>
        </w:rPr>
        <w:t>be em</w:t>
      </w:r>
      <w:r w:rsidR="53A93DEA" w:rsidRPr="00EB7D9D">
        <w:rPr>
          <w:rFonts w:asciiTheme="minorHAnsi" w:hAnsiTheme="minorHAnsi" w:cstheme="minorBidi"/>
          <w:sz w:val="22"/>
          <w:szCs w:val="22"/>
        </w:rPr>
        <w:t>erging so</w:t>
      </w:r>
      <w:r w:rsidR="4BB92B63" w:rsidRPr="00EB7D9D">
        <w:rPr>
          <w:rFonts w:asciiTheme="minorHAnsi" w:hAnsiTheme="minorHAnsi" w:cstheme="minorBidi"/>
          <w:sz w:val="22"/>
          <w:szCs w:val="22"/>
        </w:rPr>
        <w:t xml:space="preserve">cial media platforms or the development of more dynamic websites. </w:t>
      </w:r>
      <w:r w:rsidR="006E1DA8">
        <w:rPr>
          <w:rFonts w:asciiTheme="minorHAnsi" w:hAnsiTheme="minorHAnsi" w:cstheme="minorBidi"/>
          <w:sz w:val="22"/>
          <w:szCs w:val="22"/>
        </w:rPr>
        <w:t xml:space="preserve">In addition, ISO </w:t>
      </w:r>
      <w:r w:rsidR="007E11D7" w:rsidRPr="565F5731">
        <w:rPr>
          <w:rFonts w:asciiTheme="minorHAnsi" w:hAnsiTheme="minorHAnsi" w:cstheme="minorBidi"/>
          <w:sz w:val="22"/>
          <w:szCs w:val="22"/>
        </w:rPr>
        <w:t>competency</w:t>
      </w:r>
      <w:r w:rsidR="004B1CDD">
        <w:rPr>
          <w:rFonts w:asciiTheme="minorHAnsi" w:hAnsiTheme="minorHAnsi" w:cstheme="minorBidi"/>
          <w:sz w:val="22"/>
          <w:szCs w:val="22"/>
        </w:rPr>
        <w:t xml:space="preserve"> in </w:t>
      </w:r>
      <w:r w:rsidR="00DC01A6" w:rsidRPr="0036179C">
        <w:rPr>
          <w:rFonts w:asciiTheme="minorHAnsi" w:hAnsiTheme="minorHAnsi" w:cstheme="minorBidi"/>
          <w:sz w:val="22"/>
          <w:szCs w:val="22"/>
        </w:rPr>
        <w:t>Advocacy</w:t>
      </w:r>
      <w:r w:rsidR="2D20B787" w:rsidRPr="00EB7D9D">
        <w:rPr>
          <w:rFonts w:asciiTheme="minorHAnsi" w:hAnsiTheme="minorHAnsi" w:cstheme="minorBidi"/>
          <w:sz w:val="22"/>
          <w:szCs w:val="22"/>
        </w:rPr>
        <w:t xml:space="preserve"> also showed important increases, due to substantial training </w:t>
      </w:r>
      <w:r w:rsidR="2D20B787" w:rsidRPr="00EB7D9D">
        <w:rPr>
          <w:rFonts w:asciiTheme="minorHAnsi" w:hAnsiTheme="minorHAnsi" w:cstheme="minorBidi"/>
          <w:sz w:val="22"/>
          <w:szCs w:val="22"/>
        </w:rPr>
        <w:lastRenderedPageBreak/>
        <w:t>and coac</w:t>
      </w:r>
      <w:r w:rsidR="1516D75A" w:rsidRPr="00EB7D9D">
        <w:rPr>
          <w:rFonts w:asciiTheme="minorHAnsi" w:hAnsiTheme="minorHAnsi" w:cstheme="minorBidi"/>
          <w:sz w:val="22"/>
          <w:szCs w:val="22"/>
        </w:rPr>
        <w:t>hing from the</w:t>
      </w:r>
      <w:r w:rsidR="006E1DA8">
        <w:rPr>
          <w:rFonts w:asciiTheme="minorHAnsi" w:hAnsiTheme="minorHAnsi" w:cstheme="minorBidi"/>
          <w:sz w:val="22"/>
          <w:szCs w:val="22"/>
        </w:rPr>
        <w:t xml:space="preserve"> CSSP</w:t>
      </w:r>
      <w:r w:rsidR="1516D75A" w:rsidRPr="00EB7D9D">
        <w:rPr>
          <w:rFonts w:asciiTheme="minorHAnsi" w:hAnsiTheme="minorHAnsi" w:cstheme="minorBidi"/>
          <w:sz w:val="22"/>
          <w:szCs w:val="22"/>
        </w:rPr>
        <w:t xml:space="preserve"> Advocacy team</w:t>
      </w:r>
      <w:r w:rsidR="006E1DA8">
        <w:rPr>
          <w:rFonts w:asciiTheme="minorHAnsi" w:hAnsiTheme="minorHAnsi" w:cstheme="minorBidi"/>
          <w:sz w:val="22"/>
          <w:szCs w:val="22"/>
        </w:rPr>
        <w:t>, and</w:t>
      </w:r>
      <w:r w:rsidR="1516D75A" w:rsidRPr="00EB7D9D">
        <w:rPr>
          <w:rFonts w:asciiTheme="minorHAnsi" w:hAnsiTheme="minorHAnsi" w:cstheme="minorBidi"/>
          <w:sz w:val="22"/>
          <w:szCs w:val="22"/>
        </w:rPr>
        <w:t xml:space="preserve"> </w:t>
      </w:r>
      <w:r w:rsidR="004B1CDD">
        <w:rPr>
          <w:rFonts w:asciiTheme="minorHAnsi" w:hAnsiTheme="minorHAnsi" w:cstheme="minorBidi"/>
          <w:sz w:val="22"/>
          <w:szCs w:val="22"/>
        </w:rPr>
        <w:t>Intermediate</w:t>
      </w:r>
      <w:r w:rsidR="004B1CDD" w:rsidRPr="00FA0C87">
        <w:rPr>
          <w:rFonts w:asciiTheme="minorHAnsi" w:hAnsiTheme="minorHAnsi" w:cstheme="minorBidi"/>
          <w:sz w:val="22"/>
          <w:szCs w:val="22"/>
        </w:rPr>
        <w:t xml:space="preserve"> Service Delivery increased, which is significant in that this is a core objective in the cascade model of outreach to partners.</w:t>
      </w:r>
      <w:r w:rsidR="006E1DA8">
        <w:rPr>
          <w:rFonts w:asciiTheme="minorHAnsi" w:hAnsiTheme="minorHAnsi" w:cstheme="minorBidi"/>
          <w:sz w:val="22"/>
          <w:szCs w:val="22"/>
        </w:rPr>
        <w:t xml:space="preserve"> </w:t>
      </w:r>
      <w:r w:rsidR="003A0C1C">
        <w:rPr>
          <w:rFonts w:asciiTheme="minorHAnsi" w:hAnsiTheme="minorHAnsi" w:cstheme="minorBidi"/>
          <w:sz w:val="22"/>
          <w:szCs w:val="22"/>
        </w:rPr>
        <w:t>Follow</w:t>
      </w:r>
      <w:r w:rsidR="000370FF">
        <w:rPr>
          <w:rFonts w:asciiTheme="minorHAnsi" w:hAnsiTheme="minorHAnsi" w:cstheme="minorBidi"/>
          <w:sz w:val="22"/>
          <w:szCs w:val="22"/>
        </w:rPr>
        <w:t>ing</w:t>
      </w:r>
      <w:r w:rsidR="38F9DAE7" w:rsidRPr="0015124A">
        <w:rPr>
          <w:rFonts w:asciiTheme="minorHAnsi" w:hAnsiTheme="minorHAnsi" w:cstheme="minorBidi"/>
          <w:sz w:val="22"/>
          <w:szCs w:val="22"/>
        </w:rPr>
        <w:t xml:space="preserve"> the re-asse</w:t>
      </w:r>
      <w:r w:rsidR="1ED53B6C" w:rsidRPr="0015124A">
        <w:rPr>
          <w:rFonts w:asciiTheme="minorHAnsi" w:hAnsiTheme="minorHAnsi" w:cstheme="minorBidi"/>
          <w:sz w:val="22"/>
          <w:szCs w:val="22"/>
        </w:rPr>
        <w:t>ss</w:t>
      </w:r>
      <w:r w:rsidR="38F9DAE7" w:rsidRPr="0015124A">
        <w:rPr>
          <w:rFonts w:asciiTheme="minorHAnsi" w:hAnsiTheme="minorHAnsi" w:cstheme="minorBidi"/>
          <w:sz w:val="22"/>
          <w:szCs w:val="22"/>
        </w:rPr>
        <w:t xml:space="preserve">ment of the ISOs, a training was provided to </w:t>
      </w:r>
      <w:r w:rsidR="00ED6EB4">
        <w:rPr>
          <w:rFonts w:asciiTheme="minorHAnsi" w:hAnsiTheme="minorHAnsi" w:cstheme="minorBidi"/>
          <w:sz w:val="22"/>
          <w:szCs w:val="22"/>
        </w:rPr>
        <w:t xml:space="preserve">teach </w:t>
      </w:r>
      <w:r w:rsidR="38F9DAE7" w:rsidRPr="0015124A">
        <w:rPr>
          <w:rFonts w:asciiTheme="minorHAnsi" w:hAnsiTheme="minorHAnsi" w:cstheme="minorBidi"/>
          <w:sz w:val="22"/>
          <w:szCs w:val="22"/>
        </w:rPr>
        <w:t xml:space="preserve">the ISOs </w:t>
      </w:r>
      <w:r w:rsidR="00ED6EB4">
        <w:rPr>
          <w:rFonts w:asciiTheme="minorHAnsi" w:hAnsiTheme="minorHAnsi" w:cstheme="minorBidi"/>
          <w:sz w:val="22"/>
          <w:szCs w:val="22"/>
        </w:rPr>
        <w:t xml:space="preserve">about how </w:t>
      </w:r>
      <w:r w:rsidR="38F9DAE7" w:rsidRPr="0015124A">
        <w:rPr>
          <w:rFonts w:asciiTheme="minorHAnsi" w:hAnsiTheme="minorHAnsi" w:cstheme="minorBidi"/>
          <w:sz w:val="22"/>
          <w:szCs w:val="22"/>
        </w:rPr>
        <w:t>to be able to use the OD process with their partner CSOs. This put a very powerful asses</w:t>
      </w:r>
      <w:r w:rsidR="00B5144F">
        <w:rPr>
          <w:rFonts w:asciiTheme="minorHAnsi" w:hAnsiTheme="minorHAnsi" w:cstheme="minorBidi"/>
          <w:sz w:val="22"/>
          <w:szCs w:val="22"/>
        </w:rPr>
        <w:t>s</w:t>
      </w:r>
      <w:r w:rsidR="38F9DAE7" w:rsidRPr="0015124A">
        <w:rPr>
          <w:rFonts w:asciiTheme="minorHAnsi" w:hAnsiTheme="minorHAnsi" w:cstheme="minorBidi"/>
          <w:sz w:val="22"/>
          <w:szCs w:val="22"/>
        </w:rPr>
        <w:t>ment tool directly in the hands of the ISOs, which have</w:t>
      </w:r>
      <w:r w:rsidR="61A745FE" w:rsidRPr="0015124A">
        <w:rPr>
          <w:rFonts w:asciiTheme="minorHAnsi" w:hAnsiTheme="minorHAnsi" w:cstheme="minorBidi"/>
          <w:sz w:val="22"/>
          <w:szCs w:val="22"/>
        </w:rPr>
        <w:t xml:space="preserve"> used the tool </w:t>
      </w:r>
      <w:r w:rsidR="00053DA4">
        <w:rPr>
          <w:rFonts w:asciiTheme="minorHAnsi" w:hAnsiTheme="minorHAnsi" w:cstheme="minorBidi"/>
          <w:sz w:val="22"/>
          <w:szCs w:val="22"/>
        </w:rPr>
        <w:t xml:space="preserve">to assist </w:t>
      </w:r>
      <w:r w:rsidR="61A745FE" w:rsidRPr="0015124A">
        <w:rPr>
          <w:rFonts w:asciiTheme="minorHAnsi" w:hAnsiTheme="minorHAnsi" w:cstheme="minorBidi"/>
          <w:sz w:val="22"/>
          <w:szCs w:val="22"/>
        </w:rPr>
        <w:t xml:space="preserve">at least 30 partner CSOs to assess their </w:t>
      </w:r>
      <w:r w:rsidR="00B5144F" w:rsidRPr="70917CCE">
        <w:rPr>
          <w:rFonts w:asciiTheme="minorHAnsi" w:hAnsiTheme="minorHAnsi" w:cstheme="minorBidi"/>
          <w:sz w:val="22"/>
          <w:szCs w:val="22"/>
        </w:rPr>
        <w:t>specific</w:t>
      </w:r>
      <w:r w:rsidR="61A745FE" w:rsidRPr="0015124A">
        <w:rPr>
          <w:rFonts w:asciiTheme="minorHAnsi" w:hAnsiTheme="minorHAnsi" w:cstheme="minorBidi"/>
          <w:sz w:val="22"/>
          <w:szCs w:val="22"/>
        </w:rPr>
        <w:t xml:space="preserve"> organizational strengths and weaknesses. </w:t>
      </w:r>
    </w:p>
    <w:p w14:paraId="0B8367EC" w14:textId="68B827FD" w:rsidR="0047698D" w:rsidRPr="0015124A" w:rsidRDefault="39D9F46B" w:rsidP="0015124A">
      <w:pPr>
        <w:jc w:val="both"/>
        <w:rPr>
          <w:rFonts w:asciiTheme="minorHAnsi" w:hAnsiTheme="minorHAnsi" w:cstheme="minorBidi"/>
          <w:sz w:val="22"/>
          <w:szCs w:val="22"/>
        </w:rPr>
      </w:pPr>
      <w:r w:rsidRPr="0015124A">
        <w:rPr>
          <w:rFonts w:asciiTheme="minorHAnsi" w:hAnsiTheme="minorHAnsi" w:cstheme="minorBidi"/>
          <w:sz w:val="22"/>
          <w:szCs w:val="22"/>
        </w:rPr>
        <w:t xml:space="preserve"> </w:t>
      </w:r>
    </w:p>
    <w:p w14:paraId="797CCFCB" w14:textId="56FDABCD" w:rsidR="00C54D6F" w:rsidRDefault="0069568A" w:rsidP="00EC2914">
      <w:pPr>
        <w:jc w:val="both"/>
        <w:rPr>
          <w:rFonts w:asciiTheme="minorHAnsi" w:hAnsiTheme="minorHAnsi" w:cstheme="minorBidi"/>
          <w:sz w:val="22"/>
          <w:szCs w:val="22"/>
        </w:rPr>
      </w:pPr>
      <w:r>
        <w:rPr>
          <w:rFonts w:asciiTheme="minorHAnsi" w:hAnsiTheme="minorHAnsi" w:cstheme="minorBidi"/>
          <w:sz w:val="22"/>
          <w:szCs w:val="22"/>
        </w:rPr>
        <w:t>With respect to CSSP</w:t>
      </w:r>
      <w:r w:rsidR="00562179">
        <w:rPr>
          <w:rFonts w:asciiTheme="minorHAnsi" w:hAnsiTheme="minorHAnsi" w:cstheme="minorBidi"/>
          <w:sz w:val="22"/>
          <w:szCs w:val="22"/>
        </w:rPr>
        <w:t>’s</w:t>
      </w:r>
      <w:r>
        <w:rPr>
          <w:rFonts w:asciiTheme="minorHAnsi" w:hAnsiTheme="minorHAnsi" w:cstheme="minorBidi"/>
          <w:sz w:val="22"/>
          <w:szCs w:val="22"/>
        </w:rPr>
        <w:t xml:space="preserve"> CSO</w:t>
      </w:r>
      <w:r w:rsidR="000E40C7">
        <w:rPr>
          <w:rFonts w:asciiTheme="minorHAnsi" w:hAnsiTheme="minorHAnsi" w:cstheme="minorBidi"/>
          <w:sz w:val="22"/>
          <w:szCs w:val="22"/>
        </w:rPr>
        <w:t>s</w:t>
      </w:r>
      <w:r>
        <w:rPr>
          <w:rFonts w:asciiTheme="minorHAnsi" w:hAnsiTheme="minorHAnsi" w:cstheme="minorBidi"/>
          <w:sz w:val="22"/>
          <w:szCs w:val="22"/>
        </w:rPr>
        <w:t xml:space="preserve">, </w:t>
      </w:r>
      <w:r w:rsidR="00053A43" w:rsidRPr="0015124A">
        <w:rPr>
          <w:rFonts w:asciiTheme="minorHAnsi" w:hAnsiTheme="minorHAnsi" w:cstheme="minorBidi"/>
          <w:sz w:val="22"/>
          <w:szCs w:val="22"/>
        </w:rPr>
        <w:t xml:space="preserve">OD assessments </w:t>
      </w:r>
      <w:r w:rsidR="00C26B1A" w:rsidRPr="0015124A">
        <w:rPr>
          <w:rFonts w:asciiTheme="minorHAnsi" w:hAnsiTheme="minorHAnsi" w:cstheme="minorBidi"/>
          <w:sz w:val="22"/>
          <w:szCs w:val="22"/>
        </w:rPr>
        <w:t>were</w:t>
      </w:r>
      <w:r w:rsidR="00053A43" w:rsidRPr="0015124A">
        <w:rPr>
          <w:rFonts w:asciiTheme="minorHAnsi" w:hAnsiTheme="minorHAnsi" w:cstheme="minorBidi"/>
          <w:sz w:val="22"/>
          <w:szCs w:val="22"/>
        </w:rPr>
        <w:t xml:space="preserve"> </w:t>
      </w:r>
      <w:r w:rsidR="006237A4" w:rsidRPr="0015124A">
        <w:rPr>
          <w:rFonts w:asciiTheme="minorHAnsi" w:hAnsiTheme="minorHAnsi" w:cstheme="minorBidi"/>
          <w:sz w:val="22"/>
          <w:szCs w:val="22"/>
        </w:rPr>
        <w:t xml:space="preserve">conducted </w:t>
      </w:r>
      <w:r w:rsidR="00053A43" w:rsidRPr="0015124A">
        <w:rPr>
          <w:rFonts w:asciiTheme="minorHAnsi" w:hAnsiTheme="minorHAnsi" w:cstheme="minorBidi"/>
          <w:sz w:val="22"/>
          <w:szCs w:val="22"/>
        </w:rPr>
        <w:t>in order to measure progress, adjust action plans, and provide continuous feedback loops for gro</w:t>
      </w:r>
      <w:r w:rsidR="006237A4" w:rsidRPr="0015124A">
        <w:rPr>
          <w:rFonts w:asciiTheme="minorHAnsi" w:hAnsiTheme="minorHAnsi" w:cstheme="minorBidi"/>
          <w:sz w:val="22"/>
          <w:szCs w:val="22"/>
        </w:rPr>
        <w:t>w</w:t>
      </w:r>
      <w:r w:rsidR="00053A43" w:rsidRPr="0015124A">
        <w:rPr>
          <w:rFonts w:asciiTheme="minorHAnsi" w:hAnsiTheme="minorHAnsi" w:cstheme="minorBidi"/>
          <w:sz w:val="22"/>
          <w:szCs w:val="22"/>
        </w:rPr>
        <w:t>th and adaptation</w:t>
      </w:r>
      <w:bookmarkStart w:id="112" w:name="OLE_LINK1"/>
      <w:r w:rsidR="006237A4" w:rsidRPr="0015124A">
        <w:rPr>
          <w:rFonts w:asciiTheme="minorHAnsi" w:hAnsiTheme="minorHAnsi" w:cstheme="minorBidi"/>
          <w:sz w:val="22"/>
          <w:szCs w:val="22"/>
        </w:rPr>
        <w:t xml:space="preserve">. </w:t>
      </w:r>
      <w:r w:rsidR="00B32277" w:rsidRPr="0015124A">
        <w:rPr>
          <w:rFonts w:asciiTheme="minorHAnsi" w:hAnsiTheme="minorHAnsi" w:cstheme="minorBidi"/>
          <w:sz w:val="22"/>
          <w:szCs w:val="22"/>
        </w:rPr>
        <w:t xml:space="preserve">CSSP </w:t>
      </w:r>
      <w:r w:rsidR="001E05F6" w:rsidRPr="0015124A">
        <w:rPr>
          <w:rFonts w:asciiTheme="minorHAnsi" w:hAnsiTheme="minorHAnsi" w:cstheme="minorBidi"/>
          <w:sz w:val="22"/>
          <w:szCs w:val="22"/>
        </w:rPr>
        <w:t>completed</w:t>
      </w:r>
      <w:r w:rsidR="00884BD1" w:rsidRPr="0015124A">
        <w:rPr>
          <w:rFonts w:asciiTheme="minorHAnsi" w:hAnsiTheme="minorHAnsi" w:cstheme="minorBidi"/>
          <w:sz w:val="22"/>
          <w:szCs w:val="22"/>
        </w:rPr>
        <w:t xml:space="preserve"> </w:t>
      </w:r>
      <w:r w:rsidR="00B32277" w:rsidRPr="0015124A">
        <w:rPr>
          <w:rFonts w:asciiTheme="minorHAnsi" w:hAnsiTheme="minorHAnsi" w:cstheme="minorBidi"/>
          <w:sz w:val="22"/>
          <w:szCs w:val="22"/>
        </w:rPr>
        <w:t>the OD</w:t>
      </w:r>
      <w:r w:rsidR="00884BD1" w:rsidRPr="0015124A">
        <w:rPr>
          <w:rFonts w:asciiTheme="minorHAnsi" w:hAnsiTheme="minorHAnsi" w:cstheme="minorBidi"/>
          <w:sz w:val="22"/>
          <w:szCs w:val="22"/>
        </w:rPr>
        <w:t xml:space="preserve"> </w:t>
      </w:r>
      <w:r w:rsidR="001E05F6" w:rsidRPr="0015124A">
        <w:rPr>
          <w:rFonts w:asciiTheme="minorHAnsi" w:hAnsiTheme="minorHAnsi" w:cstheme="minorBidi"/>
          <w:sz w:val="22"/>
          <w:szCs w:val="22"/>
        </w:rPr>
        <w:t>re-</w:t>
      </w:r>
      <w:r w:rsidR="00884BD1" w:rsidRPr="0015124A">
        <w:rPr>
          <w:rFonts w:asciiTheme="minorHAnsi" w:hAnsiTheme="minorHAnsi" w:cstheme="minorBidi"/>
          <w:sz w:val="22"/>
          <w:szCs w:val="22"/>
        </w:rPr>
        <w:t>assessments</w:t>
      </w:r>
      <w:r w:rsidR="00B32277" w:rsidRPr="0015124A">
        <w:rPr>
          <w:rFonts w:asciiTheme="minorHAnsi" w:hAnsiTheme="minorHAnsi" w:cstheme="minorBidi"/>
          <w:sz w:val="22"/>
          <w:szCs w:val="22"/>
        </w:rPr>
        <w:t xml:space="preserve"> for</w:t>
      </w:r>
      <w:r w:rsidR="001E05F6" w:rsidRPr="0015124A">
        <w:rPr>
          <w:rFonts w:asciiTheme="minorHAnsi" w:hAnsiTheme="minorHAnsi" w:cstheme="minorBidi"/>
          <w:sz w:val="22"/>
          <w:szCs w:val="22"/>
        </w:rPr>
        <w:t xml:space="preserve"> </w:t>
      </w:r>
      <w:r w:rsidR="00E345D7" w:rsidRPr="0015124A">
        <w:rPr>
          <w:rFonts w:asciiTheme="minorHAnsi" w:hAnsiTheme="minorHAnsi" w:cstheme="minorBidi"/>
          <w:sz w:val="22"/>
          <w:szCs w:val="22"/>
        </w:rPr>
        <w:t xml:space="preserve">the </w:t>
      </w:r>
      <w:r w:rsidR="00B30980" w:rsidRPr="0015124A">
        <w:rPr>
          <w:rFonts w:asciiTheme="minorHAnsi" w:hAnsiTheme="minorHAnsi" w:cstheme="minorBidi"/>
          <w:sz w:val="22"/>
          <w:szCs w:val="22"/>
        </w:rPr>
        <w:t>10 CSOs</w:t>
      </w:r>
      <w:r w:rsidR="000044BC" w:rsidRPr="0015124A">
        <w:rPr>
          <w:rFonts w:asciiTheme="minorHAnsi" w:hAnsiTheme="minorHAnsi" w:cstheme="minorBidi"/>
          <w:sz w:val="22"/>
          <w:szCs w:val="22"/>
        </w:rPr>
        <w:t xml:space="preserve"> that initially took the assessment</w:t>
      </w:r>
      <w:r w:rsidR="00B32277" w:rsidRPr="0015124A">
        <w:rPr>
          <w:rFonts w:asciiTheme="minorHAnsi" w:hAnsiTheme="minorHAnsi" w:cstheme="minorBidi"/>
          <w:sz w:val="22"/>
          <w:szCs w:val="22"/>
        </w:rPr>
        <w:t xml:space="preserve">. </w:t>
      </w:r>
      <w:r w:rsidR="002C288C" w:rsidRPr="0015124A">
        <w:rPr>
          <w:rFonts w:asciiTheme="minorHAnsi" w:hAnsiTheme="minorHAnsi" w:cstheme="minorBidi"/>
          <w:sz w:val="22"/>
          <w:szCs w:val="22"/>
        </w:rPr>
        <w:t>A</w:t>
      </w:r>
      <w:r w:rsidR="00B32277" w:rsidRPr="0015124A">
        <w:rPr>
          <w:rFonts w:asciiTheme="minorHAnsi" w:hAnsiTheme="minorHAnsi" w:cstheme="minorBidi"/>
          <w:sz w:val="22"/>
          <w:szCs w:val="22"/>
        </w:rPr>
        <w:t>ll showed an improvement</w:t>
      </w:r>
      <w:r w:rsidR="00E115EF" w:rsidRPr="0015124A">
        <w:rPr>
          <w:rFonts w:asciiTheme="minorHAnsi" w:hAnsiTheme="minorHAnsi" w:cstheme="minorBidi"/>
          <w:sz w:val="22"/>
          <w:szCs w:val="22"/>
        </w:rPr>
        <w:t xml:space="preserve"> </w:t>
      </w:r>
      <w:r w:rsidR="000E40C7">
        <w:rPr>
          <w:rFonts w:asciiTheme="minorHAnsi" w:hAnsiTheme="minorHAnsi" w:cstheme="minorBidi"/>
          <w:sz w:val="22"/>
          <w:szCs w:val="22"/>
        </w:rPr>
        <w:t>in</w:t>
      </w:r>
      <w:r w:rsidR="000E40C7" w:rsidRPr="0015124A">
        <w:rPr>
          <w:rFonts w:asciiTheme="minorHAnsi" w:hAnsiTheme="minorHAnsi" w:cstheme="minorBidi"/>
          <w:sz w:val="22"/>
          <w:szCs w:val="22"/>
        </w:rPr>
        <w:t xml:space="preserve"> </w:t>
      </w:r>
      <w:r w:rsidR="00E115EF" w:rsidRPr="0015124A">
        <w:rPr>
          <w:rFonts w:asciiTheme="minorHAnsi" w:hAnsiTheme="minorHAnsi" w:cstheme="minorBidi"/>
          <w:sz w:val="22"/>
          <w:szCs w:val="22"/>
        </w:rPr>
        <w:t xml:space="preserve">at least one </w:t>
      </w:r>
      <w:r w:rsidR="00397706" w:rsidRPr="0015124A">
        <w:rPr>
          <w:rFonts w:asciiTheme="minorHAnsi" w:hAnsiTheme="minorHAnsi" w:cstheme="minorBidi"/>
          <w:sz w:val="22"/>
          <w:szCs w:val="22"/>
        </w:rPr>
        <w:t xml:space="preserve">functional </w:t>
      </w:r>
      <w:r w:rsidR="00E115EF" w:rsidRPr="0015124A">
        <w:rPr>
          <w:rFonts w:asciiTheme="minorHAnsi" w:hAnsiTheme="minorHAnsi" w:cstheme="minorBidi"/>
          <w:sz w:val="22"/>
          <w:szCs w:val="22"/>
        </w:rPr>
        <w:t>dimension</w:t>
      </w:r>
      <w:r w:rsidR="00B32277" w:rsidRPr="0015124A">
        <w:rPr>
          <w:rFonts w:asciiTheme="minorHAnsi" w:hAnsiTheme="minorHAnsi" w:cstheme="minorBidi"/>
          <w:sz w:val="22"/>
          <w:szCs w:val="22"/>
        </w:rPr>
        <w:t xml:space="preserve"> in their OD scores</w:t>
      </w:r>
      <w:bookmarkEnd w:id="111"/>
      <w:r w:rsidR="00B32277" w:rsidRPr="0015124A">
        <w:rPr>
          <w:rFonts w:asciiTheme="minorHAnsi" w:hAnsiTheme="minorHAnsi" w:cstheme="minorBidi"/>
          <w:sz w:val="22"/>
          <w:szCs w:val="22"/>
        </w:rPr>
        <w:t xml:space="preserve">. </w:t>
      </w:r>
      <w:r w:rsidR="00272FE8">
        <w:rPr>
          <w:rFonts w:asciiTheme="minorHAnsi" w:hAnsiTheme="minorHAnsi" w:cstheme="minorBidi"/>
          <w:sz w:val="22"/>
          <w:szCs w:val="22"/>
        </w:rPr>
        <w:t>The results of those baseline and reassessments are below:</w:t>
      </w:r>
    </w:p>
    <w:p w14:paraId="5CB4BE1F" w14:textId="77777777" w:rsidR="005C1EE1" w:rsidRDefault="005C1EE1" w:rsidP="00EC2914">
      <w:pPr>
        <w:jc w:val="both"/>
        <w:rPr>
          <w:rFonts w:asciiTheme="minorHAnsi" w:hAnsiTheme="minorHAnsi" w:cstheme="minorBidi"/>
          <w:sz w:val="22"/>
          <w:szCs w:val="22"/>
        </w:rPr>
      </w:pPr>
    </w:p>
    <w:p w14:paraId="54A98723" w14:textId="4B4B199A" w:rsidR="007441BE" w:rsidRPr="00C103F7" w:rsidRDefault="005E4E51" w:rsidP="000C3A59">
      <w:pPr>
        <w:jc w:val="center"/>
        <w:rPr>
          <w:rFonts w:asciiTheme="minorHAnsi" w:hAnsiTheme="minorHAnsi" w:cstheme="minorHAnsi"/>
        </w:rPr>
      </w:pPr>
      <w:r>
        <w:rPr>
          <w:noProof/>
        </w:rPr>
        <w:drawing>
          <wp:inline distT="0" distB="0" distL="0" distR="0" wp14:anchorId="63CB08A4" wp14:editId="2AD64A61">
            <wp:extent cx="5812225" cy="300037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40090" cy="3014760"/>
                    </a:xfrm>
                    <a:prstGeom prst="rect">
                      <a:avLst/>
                    </a:prstGeom>
                  </pic:spPr>
                </pic:pic>
              </a:graphicData>
            </a:graphic>
          </wp:inline>
        </w:drawing>
      </w:r>
    </w:p>
    <w:p w14:paraId="5D20B110" w14:textId="77777777" w:rsidR="005C1EE1" w:rsidRDefault="005C1EE1">
      <w:pPr>
        <w:jc w:val="both"/>
        <w:rPr>
          <w:rFonts w:asciiTheme="minorHAnsi" w:hAnsiTheme="minorHAnsi" w:cstheme="minorBidi"/>
          <w:sz w:val="22"/>
          <w:szCs w:val="22"/>
        </w:rPr>
      </w:pPr>
    </w:p>
    <w:p w14:paraId="21CCE34D" w14:textId="3028690E" w:rsidR="00C47BC5" w:rsidRPr="00EB7D9D" w:rsidRDefault="00CD39E9">
      <w:pPr>
        <w:jc w:val="both"/>
        <w:rPr>
          <w:rFonts w:asciiTheme="minorHAnsi" w:hAnsiTheme="minorHAnsi" w:cstheme="minorBidi"/>
          <w:sz w:val="22"/>
          <w:szCs w:val="22"/>
        </w:rPr>
      </w:pPr>
      <w:r w:rsidRPr="00354B4E">
        <w:rPr>
          <w:rFonts w:asciiTheme="minorHAnsi" w:hAnsiTheme="minorHAnsi" w:cstheme="minorBidi"/>
          <w:sz w:val="22"/>
          <w:szCs w:val="22"/>
        </w:rPr>
        <w:t xml:space="preserve">An illustrative example of an OD success story </w:t>
      </w:r>
      <w:r w:rsidR="00272FE8" w:rsidRPr="00354B4E">
        <w:rPr>
          <w:rFonts w:asciiTheme="minorHAnsi" w:hAnsiTheme="minorHAnsi" w:cstheme="minorBidi"/>
          <w:sz w:val="22"/>
          <w:szCs w:val="22"/>
        </w:rPr>
        <w:t xml:space="preserve">from a CSO </w:t>
      </w:r>
      <w:r w:rsidRPr="00354B4E">
        <w:rPr>
          <w:rFonts w:asciiTheme="minorHAnsi" w:hAnsiTheme="minorHAnsi" w:cstheme="minorBidi"/>
          <w:sz w:val="22"/>
          <w:szCs w:val="22"/>
        </w:rPr>
        <w:t xml:space="preserve">is that of </w:t>
      </w:r>
      <w:r w:rsidRPr="00354B4E">
        <w:rPr>
          <w:rFonts w:asciiTheme="minorHAnsi" w:hAnsiTheme="minorHAnsi" w:cstheme="minorBidi"/>
          <w:i/>
          <w:iCs/>
          <w:sz w:val="22"/>
          <w:szCs w:val="22"/>
        </w:rPr>
        <w:t>Citoyen des Rues</w:t>
      </w:r>
      <w:r w:rsidR="003409DD">
        <w:rPr>
          <w:rFonts w:asciiTheme="minorHAnsi" w:hAnsiTheme="minorHAnsi" w:cstheme="minorBidi"/>
          <w:i/>
          <w:iCs/>
          <w:sz w:val="22"/>
          <w:szCs w:val="22"/>
        </w:rPr>
        <w:t xml:space="preserve"> </w:t>
      </w:r>
      <w:r w:rsidR="003409DD">
        <w:rPr>
          <w:rFonts w:asciiTheme="minorHAnsi" w:hAnsiTheme="minorHAnsi" w:cstheme="minorBidi"/>
          <w:iCs/>
          <w:sz w:val="22"/>
          <w:szCs w:val="22"/>
        </w:rPr>
        <w:t>(CdR)</w:t>
      </w:r>
      <w:r w:rsidRPr="00354B4E">
        <w:rPr>
          <w:rFonts w:asciiTheme="minorHAnsi" w:hAnsiTheme="minorHAnsi" w:cstheme="minorBidi"/>
          <w:sz w:val="22"/>
          <w:szCs w:val="22"/>
        </w:rPr>
        <w:t>, an active youth association in the Fez region.  Their OD re-assessment showed “very significant progress” in updating ‘Leadership and Strategic Management’ and ‘Human Resources’ plans.  They also showed “significant progress” in ‘Program Management and Quality Control,’ ‘Accounting and Financial Management,’ and ‘External Relations.’</w:t>
      </w:r>
      <w:r w:rsidR="00D5633D" w:rsidRPr="00354B4E">
        <w:rPr>
          <w:rFonts w:asciiTheme="minorHAnsi" w:hAnsiTheme="minorHAnsi" w:cstheme="minorBidi"/>
          <w:sz w:val="22"/>
          <w:szCs w:val="22"/>
        </w:rPr>
        <w:t xml:space="preserve">  Moreover, they achieved “very significant improved understanding” of ‘Human and Material Resources’ and ‘Financial Management and Financial Sustainability.’  This type of improvement will greatly improve their a</w:t>
      </w:r>
      <w:r w:rsidR="0069764B" w:rsidRPr="00354B4E">
        <w:rPr>
          <w:rFonts w:asciiTheme="minorHAnsi" w:hAnsiTheme="minorHAnsi" w:cstheme="minorBidi"/>
          <w:sz w:val="22"/>
          <w:szCs w:val="22"/>
        </w:rPr>
        <w:t>bility to sustain themselves as an organization and be more effective in their promotion of youth issues in the Fez region</w:t>
      </w:r>
      <w:r w:rsidR="00FA75F0" w:rsidRPr="00354B4E">
        <w:rPr>
          <w:rFonts w:asciiTheme="minorHAnsi" w:hAnsiTheme="minorHAnsi" w:cstheme="minorBidi"/>
          <w:sz w:val="22"/>
          <w:szCs w:val="22"/>
        </w:rPr>
        <w:t xml:space="preserve"> in the years to come</w:t>
      </w:r>
      <w:r w:rsidR="0069764B" w:rsidRPr="00354B4E">
        <w:rPr>
          <w:rFonts w:asciiTheme="minorHAnsi" w:hAnsiTheme="minorHAnsi" w:cstheme="minorBidi"/>
          <w:sz w:val="22"/>
          <w:szCs w:val="22"/>
        </w:rPr>
        <w:t>.</w:t>
      </w:r>
      <w:r w:rsidR="2B5F932A" w:rsidRPr="2B5F932A">
        <w:rPr>
          <w:rFonts w:asciiTheme="minorHAnsi" w:hAnsiTheme="minorHAnsi" w:cstheme="minorBidi"/>
          <w:sz w:val="22"/>
          <w:szCs w:val="22"/>
        </w:rPr>
        <w:t xml:space="preserve"> </w:t>
      </w:r>
    </w:p>
    <w:p w14:paraId="317235C7" w14:textId="0815F45A" w:rsidR="75C00684" w:rsidRPr="0090216B" w:rsidRDefault="75C00684" w:rsidP="00237379"/>
    <w:p w14:paraId="74E3CA0D" w14:textId="77777777" w:rsidR="2C6FF8C7" w:rsidRPr="00EB7D9D" w:rsidRDefault="2C6FF8C7" w:rsidP="00EB7D9D">
      <w:pPr>
        <w:jc w:val="both"/>
        <w:rPr>
          <w:rFonts w:asciiTheme="minorHAnsi" w:hAnsiTheme="minorHAnsi" w:cstheme="minorBidi"/>
          <w:sz w:val="22"/>
          <w:szCs w:val="22"/>
        </w:rPr>
      </w:pPr>
    </w:p>
    <w:p w14:paraId="25C4C5AA" w14:textId="77777777" w:rsidR="00DF2F23" w:rsidRDefault="00DF2F23" w:rsidP="003C5261">
      <w:pPr>
        <w:jc w:val="both"/>
        <w:rPr>
          <w:rFonts w:asciiTheme="minorHAnsi" w:hAnsiTheme="minorHAnsi" w:cstheme="minorHAnsi"/>
          <w:iCs/>
          <w:sz w:val="22"/>
          <w:szCs w:val="22"/>
        </w:rPr>
      </w:pPr>
    </w:p>
    <w:p w14:paraId="3A5AA451" w14:textId="4A3588E8" w:rsidR="00C47BC5" w:rsidRDefault="00DF2F23" w:rsidP="003C5261">
      <w:pPr>
        <w:jc w:val="both"/>
        <w:rPr>
          <w:rFonts w:asciiTheme="minorHAnsi" w:hAnsiTheme="minorHAnsi" w:cstheme="minorHAnsi"/>
          <w:iCs/>
          <w:sz w:val="22"/>
          <w:szCs w:val="22"/>
        </w:rPr>
      </w:pPr>
      <w:r w:rsidRPr="00C103F7">
        <w:rPr>
          <w:rFonts w:asciiTheme="minorHAnsi" w:hAnsiTheme="minorHAnsi" w:cstheme="minorHAnsi"/>
          <w:noProof/>
        </w:rPr>
        <w:lastRenderedPageBreak/>
        <w:drawing>
          <wp:inline distT="0" distB="0" distL="0" distR="0" wp14:anchorId="5D455A58" wp14:editId="4A7ECD75">
            <wp:extent cx="5755640" cy="2559333"/>
            <wp:effectExtent l="0" t="0" r="16510" b="12700"/>
            <wp:docPr id="31" name="Graphique 14">
              <a:extLst xmlns:a="http://schemas.openxmlformats.org/drawingml/2006/main">
                <a:ext uri="{FF2B5EF4-FFF2-40B4-BE49-F238E27FC236}">
                  <a16:creationId xmlns:a16="http://schemas.microsoft.com/office/drawing/2014/main" id="{76786352-CA42-47A4-AAE2-869B1311E0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2D1FACF" w14:textId="06995A98" w:rsidR="005C1EE1" w:rsidRDefault="005C1EE1" w:rsidP="003C5261">
      <w:pPr>
        <w:jc w:val="both"/>
        <w:rPr>
          <w:rFonts w:asciiTheme="minorHAnsi" w:hAnsiTheme="minorHAnsi" w:cstheme="minorHAnsi"/>
          <w:iCs/>
          <w:sz w:val="22"/>
          <w:szCs w:val="22"/>
        </w:rPr>
      </w:pPr>
    </w:p>
    <w:p w14:paraId="487BE944" w14:textId="77777777" w:rsidR="005C1EE1" w:rsidRPr="00BB0BB5" w:rsidRDefault="005C1EE1" w:rsidP="005C1EE1">
      <w:pPr>
        <w:jc w:val="both"/>
        <w:rPr>
          <w:rFonts w:asciiTheme="minorHAnsi" w:hAnsiTheme="minorHAnsi" w:cstheme="minorBidi"/>
          <w:sz w:val="22"/>
          <w:szCs w:val="22"/>
        </w:rPr>
      </w:pPr>
      <w:r w:rsidRPr="00BB0BB5">
        <w:rPr>
          <w:rFonts w:asciiTheme="minorHAnsi" w:hAnsiTheme="minorHAnsi" w:cstheme="minorBidi"/>
          <w:sz w:val="22"/>
          <w:szCs w:val="22"/>
        </w:rPr>
        <w:t xml:space="preserve">There are several factors that contributed to </w:t>
      </w:r>
      <w:r w:rsidRPr="00BB0BB5">
        <w:rPr>
          <w:rFonts w:asciiTheme="minorHAnsi" w:hAnsiTheme="minorHAnsi" w:cstheme="minorBidi"/>
          <w:i/>
          <w:iCs/>
          <w:sz w:val="22"/>
          <w:szCs w:val="22"/>
        </w:rPr>
        <w:t xml:space="preserve">Citoyen des Rues’ </w:t>
      </w:r>
      <w:r w:rsidRPr="00BB0BB5">
        <w:rPr>
          <w:rFonts w:asciiTheme="minorHAnsi" w:hAnsiTheme="minorHAnsi" w:cstheme="minorBidi"/>
          <w:sz w:val="22"/>
          <w:szCs w:val="22"/>
        </w:rPr>
        <w:t>ability to achieve this success:</w:t>
      </w:r>
    </w:p>
    <w:p w14:paraId="54B0A833" w14:textId="77777777" w:rsidR="005C1EE1" w:rsidRPr="00BB0BB5" w:rsidRDefault="005C1EE1" w:rsidP="005C1EE1">
      <w:pPr>
        <w:jc w:val="both"/>
        <w:rPr>
          <w:rFonts w:asciiTheme="minorHAnsi" w:hAnsiTheme="minorHAnsi" w:cstheme="minorBidi"/>
          <w:sz w:val="22"/>
          <w:szCs w:val="22"/>
        </w:rPr>
      </w:pPr>
    </w:p>
    <w:p w14:paraId="183185D8" w14:textId="77777777" w:rsidR="005C1EE1" w:rsidRPr="00BB0BB5" w:rsidRDefault="005C1EE1" w:rsidP="005C1EE1">
      <w:pPr>
        <w:pStyle w:val="ListParagraph"/>
        <w:numPr>
          <w:ilvl w:val="0"/>
          <w:numId w:val="1"/>
        </w:numPr>
        <w:jc w:val="both"/>
        <w:rPr>
          <w:rFonts w:eastAsiaTheme="minorEastAsia"/>
          <w:i/>
          <w:iCs/>
          <w:lang w:val="en-US"/>
        </w:rPr>
      </w:pPr>
      <w:r w:rsidRPr="00BB0BB5">
        <w:rPr>
          <w:rFonts w:ascii="Calibri" w:eastAsia="Calibri" w:hAnsi="Calibri" w:cs="Calibri"/>
          <w:i/>
          <w:iCs/>
          <w:lang w:val="en-US"/>
        </w:rPr>
        <w:t>Local Engagement</w:t>
      </w:r>
      <w:r w:rsidRPr="00BB0BB5">
        <w:rPr>
          <w:rFonts w:ascii="Calibri" w:eastAsia="Calibri" w:hAnsi="Calibri" w:cs="Calibri"/>
          <w:lang w:val="en-US"/>
        </w:rPr>
        <w:t xml:space="preserve">. </w:t>
      </w:r>
      <w:r>
        <w:rPr>
          <w:rFonts w:ascii="Calibri" w:eastAsia="Calibri" w:hAnsi="Calibri" w:cs="Calibri"/>
          <w:i/>
          <w:iCs/>
          <w:lang w:val="en-US"/>
        </w:rPr>
        <w:t>CdR</w:t>
      </w:r>
      <w:r w:rsidRPr="00BB0BB5">
        <w:rPr>
          <w:rFonts w:ascii="Calibri" w:eastAsia="Calibri" w:hAnsi="Calibri" w:cs="Calibri"/>
          <w:lang w:val="en-US"/>
        </w:rPr>
        <w:t xml:space="preserve"> adapted a model that prioritizes active engagement within </w:t>
      </w:r>
      <w:r>
        <w:rPr>
          <w:rFonts w:ascii="Calibri" w:eastAsia="Calibri" w:hAnsi="Calibri" w:cs="Calibri"/>
          <w:lang w:val="en-US"/>
        </w:rPr>
        <w:t>targeted</w:t>
      </w:r>
      <w:r w:rsidRPr="00BB0BB5">
        <w:rPr>
          <w:rFonts w:ascii="Calibri" w:eastAsia="Calibri" w:hAnsi="Calibri" w:cs="Calibri"/>
          <w:lang w:val="en-US"/>
        </w:rPr>
        <w:t xml:space="preserve"> neighborhoods in Fez. Specifically, youth from the association directly engaged with youth from the neighborhoods in peer-to-peer activities. In fact, this local engagement allowed CdR to better understand the needs of young people and, therefore, develop activities specifically adapted to the needs and interests of youth in the targeted neighborhoods.</w:t>
      </w:r>
    </w:p>
    <w:p w14:paraId="3EE876BA" w14:textId="77777777" w:rsidR="005C1EE1" w:rsidRPr="00BB0BB5" w:rsidRDefault="005C1EE1" w:rsidP="005C1EE1">
      <w:pPr>
        <w:pStyle w:val="ListParagraph"/>
        <w:numPr>
          <w:ilvl w:val="0"/>
          <w:numId w:val="1"/>
        </w:numPr>
        <w:jc w:val="both"/>
        <w:rPr>
          <w:rFonts w:eastAsiaTheme="minorEastAsia"/>
          <w:i/>
          <w:iCs/>
          <w:lang w:val="en-US"/>
        </w:rPr>
      </w:pPr>
      <w:r w:rsidRPr="00BB0BB5">
        <w:rPr>
          <w:rFonts w:ascii="Calibri" w:eastAsia="Calibri" w:hAnsi="Calibri" w:cs="Calibri"/>
          <w:i/>
          <w:iCs/>
          <w:lang w:val="en-US"/>
        </w:rPr>
        <w:t>Activities for youth by youth</w:t>
      </w:r>
      <w:r w:rsidRPr="00BB0BB5">
        <w:rPr>
          <w:rFonts w:ascii="Calibri" w:eastAsia="Calibri" w:hAnsi="Calibri" w:cs="Calibri"/>
          <w:lang w:val="en-US"/>
        </w:rPr>
        <w:t>. As an NGO made up of almost exclusively young people, who are committed to and engaged with their communities, issues are addressed that are specific to young people from the ground up. This has allowed them to mobilize a large audience of young people who believe in their project</w:t>
      </w:r>
    </w:p>
    <w:p w14:paraId="4FC42181" w14:textId="77777777" w:rsidR="005C1EE1" w:rsidRPr="00EB7D9D" w:rsidRDefault="005C1EE1" w:rsidP="005C1EE1">
      <w:pPr>
        <w:pStyle w:val="ListParagraph"/>
        <w:numPr>
          <w:ilvl w:val="0"/>
          <w:numId w:val="1"/>
        </w:numPr>
        <w:jc w:val="both"/>
        <w:rPr>
          <w:rFonts w:eastAsiaTheme="minorEastAsia"/>
          <w:i/>
          <w:iCs/>
          <w:lang w:val="en-US"/>
        </w:rPr>
      </w:pPr>
      <w:r w:rsidRPr="00BB0BB5">
        <w:rPr>
          <w:rFonts w:ascii="Calibri" w:eastAsia="Calibri" w:hAnsi="Calibri" w:cs="Calibri"/>
          <w:i/>
          <w:iCs/>
          <w:lang w:val="en-US"/>
        </w:rPr>
        <w:t>Linkages to local government</w:t>
      </w:r>
      <w:r w:rsidRPr="00BB0BB5">
        <w:rPr>
          <w:rFonts w:ascii="Calibri" w:eastAsia="Calibri" w:hAnsi="Calibri" w:cs="Calibri"/>
          <w:lang w:val="en-US"/>
        </w:rPr>
        <w:t>. CdR managed to set up partnerships with several key government stakeholders in the Fez region. Specifically, it was able to establish partnerships with the commune of Fès and the district of Jnane Lward to ensure the participation of youth in the drafting of its communal development plan. The association is also an active member of the Parity, Equal Opportunities and Gender consultative body implemented at the commune level.</w:t>
      </w:r>
    </w:p>
    <w:p w14:paraId="44353696" w14:textId="7D9CED66" w:rsidR="005C1EE1" w:rsidRPr="00EB7D9D" w:rsidRDefault="005C1EE1" w:rsidP="005C1EE1">
      <w:pPr>
        <w:pStyle w:val="ListParagraph"/>
        <w:numPr>
          <w:ilvl w:val="0"/>
          <w:numId w:val="1"/>
        </w:numPr>
        <w:jc w:val="both"/>
        <w:rPr>
          <w:rFonts w:eastAsiaTheme="minorEastAsia"/>
          <w:i/>
          <w:iCs/>
          <w:lang w:val="en-US"/>
        </w:rPr>
      </w:pPr>
      <w:r w:rsidRPr="00EB7D9D">
        <w:rPr>
          <w:rFonts w:ascii="Calibri" w:eastAsia="Calibri" w:hAnsi="Calibri" w:cs="Calibri"/>
          <w:i/>
          <w:iCs/>
          <w:lang w:val="en-US"/>
        </w:rPr>
        <w:t>International presence</w:t>
      </w:r>
      <w:r w:rsidRPr="00EB7D9D">
        <w:rPr>
          <w:rFonts w:ascii="Calibri" w:eastAsia="Calibri" w:hAnsi="Calibri" w:cs="Calibri"/>
          <w:lang w:val="en-US"/>
        </w:rPr>
        <w:t xml:space="preserve">. CdR is a member of </w:t>
      </w:r>
      <w:r w:rsidRPr="00EB7D9D">
        <w:rPr>
          <w:rFonts w:ascii="Calibri" w:eastAsia="Calibri" w:hAnsi="Calibri" w:cs="Calibri"/>
          <w:i/>
          <w:iCs/>
          <w:lang w:val="en-US"/>
        </w:rPr>
        <w:t>Citoyen des Rues International (</w:t>
      </w:r>
      <w:r w:rsidRPr="00EB7D9D">
        <w:rPr>
          <w:rFonts w:ascii="Calibri" w:eastAsia="Calibri" w:hAnsi="Calibri" w:cs="Calibri"/>
          <w:color w:val="0000FF"/>
          <w:u w:val="single"/>
          <w:lang w:val="en-US"/>
        </w:rPr>
        <w:t>https://www.citoyendesrues.com/</w:t>
      </w:r>
      <w:r w:rsidRPr="00EB7D9D">
        <w:rPr>
          <w:rFonts w:ascii="Calibri" w:eastAsia="Calibri" w:hAnsi="Calibri" w:cs="Calibri"/>
          <w:lang w:val="en-US"/>
        </w:rPr>
        <w:t>),</w:t>
      </w:r>
      <w:r w:rsidRPr="00EB7D9D">
        <w:rPr>
          <w:rFonts w:ascii="Calibri" w:eastAsia="Calibri" w:hAnsi="Calibri" w:cs="Calibri"/>
          <w:i/>
          <w:iCs/>
          <w:lang w:val="en-US"/>
        </w:rPr>
        <w:t xml:space="preserve"> </w:t>
      </w:r>
      <w:r w:rsidRPr="00EB7D9D">
        <w:rPr>
          <w:rFonts w:ascii="Calibri" w:eastAsia="Calibri" w:hAnsi="Calibri" w:cs="Calibri"/>
          <w:lang w:val="en-US"/>
        </w:rPr>
        <w:t>the international network of street citizens. This openness to international experience, approaches and benchmarking has enabled them to mobilize other funds and act with a broader perspective.</w:t>
      </w:r>
    </w:p>
    <w:p w14:paraId="14040D55" w14:textId="2824B022" w:rsidR="005C1EE1" w:rsidRDefault="005C1EE1" w:rsidP="0015124A">
      <w:pPr>
        <w:jc w:val="both"/>
        <w:rPr>
          <w:rFonts w:asciiTheme="minorHAnsi" w:hAnsiTheme="minorHAnsi" w:cstheme="minorBidi"/>
          <w:sz w:val="22"/>
          <w:szCs w:val="22"/>
        </w:rPr>
      </w:pPr>
      <w:r w:rsidRPr="2B5F932A">
        <w:rPr>
          <w:rFonts w:asciiTheme="minorHAnsi" w:hAnsiTheme="minorHAnsi" w:cstheme="minorBidi"/>
          <w:sz w:val="22"/>
          <w:szCs w:val="22"/>
        </w:rPr>
        <w:t xml:space="preserve">Please see the </w:t>
      </w:r>
      <w:r w:rsidRPr="00BB0BB5">
        <w:rPr>
          <w:rFonts w:asciiTheme="minorHAnsi" w:hAnsiTheme="minorHAnsi" w:cstheme="minorBidi"/>
          <w:i/>
          <w:iCs/>
          <w:sz w:val="22"/>
          <w:szCs w:val="22"/>
        </w:rPr>
        <w:t>Citoyen des Rues</w:t>
      </w:r>
      <w:r w:rsidRPr="2B5F932A">
        <w:rPr>
          <w:rFonts w:asciiTheme="minorHAnsi" w:hAnsiTheme="minorHAnsi" w:cstheme="minorBidi"/>
          <w:sz w:val="22"/>
          <w:szCs w:val="22"/>
        </w:rPr>
        <w:t xml:space="preserve"> success story in the annexes</w:t>
      </w:r>
      <w:r>
        <w:rPr>
          <w:rFonts w:asciiTheme="minorHAnsi" w:hAnsiTheme="minorHAnsi" w:cstheme="minorBidi"/>
          <w:sz w:val="22"/>
          <w:szCs w:val="22"/>
        </w:rPr>
        <w:t>.</w:t>
      </w:r>
    </w:p>
    <w:p w14:paraId="244EBC3F" w14:textId="7B98838A" w:rsidR="005C1EE1" w:rsidRDefault="005C1EE1" w:rsidP="0015124A">
      <w:pPr>
        <w:jc w:val="both"/>
        <w:rPr>
          <w:rFonts w:asciiTheme="minorHAnsi" w:hAnsiTheme="minorHAnsi" w:cstheme="minorBidi"/>
          <w:sz w:val="22"/>
          <w:szCs w:val="22"/>
        </w:rPr>
      </w:pPr>
    </w:p>
    <w:p w14:paraId="11B5CF97" w14:textId="021EDF61" w:rsidR="678B1C0C" w:rsidRPr="0015124A" w:rsidRDefault="00B741BB" w:rsidP="0015124A">
      <w:pPr>
        <w:jc w:val="both"/>
        <w:rPr>
          <w:rFonts w:asciiTheme="minorHAnsi" w:eastAsiaTheme="minorEastAsia" w:hAnsiTheme="minorHAnsi" w:cstheme="minorBidi"/>
          <w:sz w:val="22"/>
          <w:szCs w:val="22"/>
        </w:rPr>
      </w:pPr>
      <w:r w:rsidRPr="0050582C">
        <w:rPr>
          <w:rFonts w:asciiTheme="minorHAnsi" w:hAnsiTheme="minorHAnsi" w:cstheme="minorBidi"/>
          <w:i/>
          <w:sz w:val="22"/>
          <w:szCs w:val="22"/>
        </w:rPr>
        <w:t xml:space="preserve">Provide capacity building training and technical assistance to </w:t>
      </w:r>
      <w:r w:rsidR="00627887" w:rsidRPr="0050582C">
        <w:rPr>
          <w:rFonts w:asciiTheme="minorHAnsi" w:hAnsiTheme="minorHAnsi" w:cstheme="minorBidi"/>
          <w:i/>
          <w:sz w:val="22"/>
          <w:szCs w:val="22"/>
        </w:rPr>
        <w:t xml:space="preserve">CSOs and </w:t>
      </w:r>
      <w:r w:rsidRPr="0050582C">
        <w:rPr>
          <w:rFonts w:asciiTheme="minorHAnsi" w:hAnsiTheme="minorHAnsi" w:cstheme="minorBidi"/>
          <w:i/>
          <w:sz w:val="22"/>
          <w:szCs w:val="22"/>
        </w:rPr>
        <w:t>ISOs</w:t>
      </w:r>
      <w:r w:rsidRPr="0015124A">
        <w:rPr>
          <w:rFonts w:asciiTheme="minorHAnsi" w:hAnsiTheme="minorHAnsi" w:cstheme="minorBidi"/>
          <w:i/>
          <w:sz w:val="22"/>
          <w:szCs w:val="22"/>
        </w:rPr>
        <w:t>.</w:t>
      </w:r>
      <w:r w:rsidR="00C852D5" w:rsidRPr="00BD7F71">
        <w:rPr>
          <w:rFonts w:asciiTheme="minorHAnsi" w:hAnsiTheme="minorHAnsi" w:cstheme="minorHAnsi"/>
          <w:i/>
          <w:sz w:val="22"/>
          <w:szCs w:val="22"/>
        </w:rPr>
        <w:t xml:space="preserve"> </w:t>
      </w:r>
      <w:r w:rsidR="3D7CFA1B" w:rsidRPr="0015124A">
        <w:rPr>
          <w:rFonts w:asciiTheme="minorHAnsi" w:hAnsiTheme="minorHAnsi" w:cstheme="minorBidi"/>
          <w:sz w:val="22"/>
          <w:szCs w:val="22"/>
        </w:rPr>
        <w:t xml:space="preserve">Following the ISO and CSO OD assessments, CSSP staff members provided customized training, technical assistance and mentoring to each organization. </w:t>
      </w:r>
      <w:r w:rsidR="678B1C0C" w:rsidRPr="0015124A">
        <w:rPr>
          <w:rFonts w:asciiTheme="minorHAnsi" w:eastAsiaTheme="minorEastAsia" w:hAnsiTheme="minorHAnsi" w:cstheme="minorBidi"/>
          <w:sz w:val="22"/>
          <w:szCs w:val="22"/>
        </w:rPr>
        <w:t xml:space="preserve">CSSP’s organizational development approach focused on strengthening the capacity of </w:t>
      </w:r>
      <w:r w:rsidR="693DBD4B" w:rsidRPr="0015124A">
        <w:rPr>
          <w:rFonts w:asciiTheme="minorHAnsi" w:eastAsiaTheme="minorEastAsia" w:hAnsiTheme="minorHAnsi" w:cstheme="minorBidi"/>
          <w:sz w:val="22"/>
          <w:szCs w:val="22"/>
        </w:rPr>
        <w:t xml:space="preserve">the </w:t>
      </w:r>
      <w:r w:rsidR="678B1C0C" w:rsidRPr="0015124A">
        <w:rPr>
          <w:rFonts w:asciiTheme="minorHAnsi" w:eastAsiaTheme="minorEastAsia" w:hAnsiTheme="minorHAnsi" w:cstheme="minorBidi"/>
          <w:sz w:val="22"/>
          <w:szCs w:val="22"/>
        </w:rPr>
        <w:t xml:space="preserve">ISOs to ensure they were able to provide high quality capacity development and advocacy services to citizens and CSO clients in a sustainable </w:t>
      </w:r>
      <w:r w:rsidR="00EF543E">
        <w:rPr>
          <w:rFonts w:asciiTheme="minorHAnsi" w:eastAsiaTheme="minorEastAsia" w:hAnsiTheme="minorHAnsi" w:cstheme="minorBidi"/>
          <w:sz w:val="22"/>
          <w:szCs w:val="22"/>
        </w:rPr>
        <w:t xml:space="preserve">and inclusive </w:t>
      </w:r>
      <w:r w:rsidR="678B1C0C" w:rsidRPr="0015124A">
        <w:rPr>
          <w:rFonts w:asciiTheme="minorHAnsi" w:eastAsiaTheme="minorEastAsia" w:hAnsiTheme="minorHAnsi" w:cstheme="minorBidi"/>
          <w:sz w:val="22"/>
          <w:szCs w:val="22"/>
        </w:rPr>
        <w:t xml:space="preserve">way. Through customized trainings, technical assistance, and mentoring, Counterpart increased the ISO’s skills in performance-based management, demand-driven services, advocacy, organizational development, </w:t>
      </w:r>
      <w:r w:rsidR="009526F2">
        <w:rPr>
          <w:rFonts w:asciiTheme="minorHAnsi" w:eastAsiaTheme="minorEastAsia" w:hAnsiTheme="minorHAnsi" w:cstheme="minorBidi"/>
          <w:sz w:val="22"/>
          <w:szCs w:val="22"/>
        </w:rPr>
        <w:t xml:space="preserve">gender and social inclusion, </w:t>
      </w:r>
      <w:r w:rsidR="678B1C0C" w:rsidRPr="0015124A">
        <w:rPr>
          <w:rFonts w:asciiTheme="minorHAnsi" w:eastAsiaTheme="minorEastAsia" w:hAnsiTheme="minorHAnsi" w:cstheme="minorBidi"/>
          <w:sz w:val="22"/>
          <w:szCs w:val="22"/>
        </w:rPr>
        <w:t xml:space="preserve">and financial sustainability. In turn, using a cascading approach, the ISOs provided similar capacity building activities to their CSO partners engaged in </w:t>
      </w:r>
      <w:r w:rsidR="005446EF" w:rsidRPr="0050582C">
        <w:rPr>
          <w:rFonts w:cstheme="minorHAnsi"/>
          <w:bCs/>
          <w:i/>
          <w:noProof/>
        </w:rPr>
        <w:lastRenderedPageBreak/>
        <mc:AlternateContent>
          <mc:Choice Requires="wpg">
            <w:drawing>
              <wp:anchor distT="0" distB="0" distL="228600" distR="228600" simplePos="0" relativeHeight="251658255" behindDoc="1" locked="0" layoutInCell="1" allowOverlap="1" wp14:anchorId="48BEB80A" wp14:editId="76D0C66B">
                <wp:simplePos x="0" y="0"/>
                <wp:positionH relativeFrom="margin">
                  <wp:align>right</wp:align>
                </wp:positionH>
                <wp:positionV relativeFrom="margin">
                  <wp:posOffset>78105</wp:posOffset>
                </wp:positionV>
                <wp:extent cx="2362200" cy="7734300"/>
                <wp:effectExtent l="0" t="0" r="19050" b="19050"/>
                <wp:wrapSquare wrapText="bothSides"/>
                <wp:docPr id="197" name="Group 197"/>
                <wp:cNvGraphicFramePr/>
                <a:graphic xmlns:a="http://schemas.openxmlformats.org/drawingml/2006/main">
                  <a:graphicData uri="http://schemas.microsoft.com/office/word/2010/wordprocessingGroup">
                    <wpg:wgp>
                      <wpg:cNvGrpSpPr/>
                      <wpg:grpSpPr>
                        <a:xfrm>
                          <a:off x="0" y="0"/>
                          <a:ext cx="2362200" cy="7734300"/>
                          <a:chOff x="0" y="438160"/>
                          <a:chExt cx="1828800" cy="8278233"/>
                        </a:xfrm>
                      </wpg:grpSpPr>
                      <wps:wsp>
                        <wps:cNvPr id="206" name="Rectangle 206"/>
                        <wps:cNvSpPr/>
                        <wps:spPr>
                          <a:xfrm>
                            <a:off x="0" y="1057299"/>
                            <a:ext cx="1828800" cy="7659094"/>
                          </a:xfrm>
                          <a:prstGeom prst="rect">
                            <a:avLst/>
                          </a:prstGeom>
                          <a:ln/>
                        </wps:spPr>
                        <wps:style>
                          <a:lnRef idx="2">
                            <a:schemeClr val="accent1"/>
                          </a:lnRef>
                          <a:fillRef idx="1">
                            <a:schemeClr val="lt1"/>
                          </a:fillRef>
                          <a:effectRef idx="0">
                            <a:schemeClr val="accent1"/>
                          </a:effectRef>
                          <a:fontRef idx="minor">
                            <a:schemeClr val="dk1"/>
                          </a:fontRef>
                        </wps:style>
                        <wps:txbx>
                          <w:txbxContent>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
                                <w:gridCol w:w="2298"/>
                              </w:tblGrid>
                              <w:tr w:rsidR="00FB4A87" w14:paraId="56889382" w14:textId="77777777" w:rsidTr="00AF254D">
                                <w:trPr>
                                  <w:trHeight w:val="983"/>
                                </w:trPr>
                                <w:tc>
                                  <w:tcPr>
                                    <w:tcW w:w="990" w:type="dxa"/>
                                  </w:tcPr>
                                  <w:p w14:paraId="1967A635"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r>
                                      <w:rPr>
                                        <w:rFonts w:ascii="Gill Sans MT" w:hAnsi="Gill Sans MT"/>
                                        <w:b/>
                                        <w:noProof/>
                                        <w:color w:val="5B9BD5" w:themeColor="accent1"/>
                                      </w:rPr>
                                      <w:drawing>
                                        <wp:inline distT="0" distB="0" distL="0" distR="0" wp14:anchorId="3BE8DCA4" wp14:editId="6F6554B2">
                                          <wp:extent cx="447675" cy="4435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9498" cy="445393"/>
                                                  </a:xfrm>
                                                  <a:prstGeom prst="rect">
                                                    <a:avLst/>
                                                  </a:prstGeom>
                                                  <a:noFill/>
                                                  <a:ln>
                                                    <a:noFill/>
                                                  </a:ln>
                                                </pic:spPr>
                                              </pic:pic>
                                            </a:graphicData>
                                          </a:graphic>
                                        </wp:inline>
                                      </w:drawing>
                                    </w:r>
                                  </w:p>
                                </w:tc>
                                <w:tc>
                                  <w:tcPr>
                                    <w:tcW w:w="2298" w:type="dxa"/>
                                  </w:tcPr>
                                  <w:p w14:paraId="38601054" w14:textId="033AC842" w:rsidR="00FB4A87" w:rsidRPr="0029459E" w:rsidRDefault="00FB4A87" w:rsidP="00E84B1A">
                                    <w:pPr>
                                      <w:rPr>
                                        <w:rFonts w:ascii="Gill Sans MT" w:hAnsi="Gill Sans MT"/>
                                        <w:b/>
                                        <w:color w:val="5B9BD5" w:themeColor="accent1"/>
                                      </w:rPr>
                                    </w:pPr>
                                    <w:r w:rsidRPr="0015124A">
                                      <w:rPr>
                                        <w:rFonts w:ascii="Gill Sans MT" w:hAnsi="Gill Sans MT"/>
                                        <w:b/>
                                        <w:color w:val="5B9BD5" w:themeColor="accent1"/>
                                        <w:sz w:val="22"/>
                                      </w:rPr>
                                      <w:t>222</w:t>
                                    </w:r>
                                    <w:r w:rsidRPr="00930B1B">
                                      <w:rPr>
                                        <w:rFonts w:ascii="Gill Sans MT" w:hAnsi="Gill Sans MT"/>
                                        <w:b/>
                                        <w:color w:val="5B9BD5" w:themeColor="accent1"/>
                                        <w:sz w:val="22"/>
                                      </w:rPr>
                                      <w:t xml:space="preserve"> trainings</w:t>
                                    </w:r>
                                    <w:r>
                                      <w:rPr>
                                        <w:rFonts w:ascii="Gill Sans MT" w:hAnsi="Gill Sans MT"/>
                                        <w:b/>
                                        <w:color w:val="5B9BD5" w:themeColor="accent1"/>
                                        <w:sz w:val="22"/>
                                      </w:rPr>
                                      <w:t xml:space="preserve"> </w:t>
                                    </w:r>
                                    <w:r w:rsidRPr="00930B1B">
                                      <w:rPr>
                                        <w:rFonts w:ascii="Gill Sans MT" w:hAnsi="Gill Sans MT"/>
                                        <w:b/>
                                        <w:color w:val="5B9BD5" w:themeColor="accent1"/>
                                        <w:sz w:val="22"/>
                                      </w:rPr>
                                      <w:t>organized by CSSP</w:t>
                                    </w:r>
                                  </w:p>
                                  <w:p w14:paraId="585F2E85"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r w:rsidR="00FB4A87" w14:paraId="2A952985" w14:textId="77777777" w:rsidTr="00AF254D">
                                <w:trPr>
                                  <w:trHeight w:val="435"/>
                                </w:trPr>
                                <w:tc>
                                  <w:tcPr>
                                    <w:tcW w:w="990" w:type="dxa"/>
                                  </w:tcPr>
                                  <w:p w14:paraId="508FD158"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r w:rsidRPr="00930B1B">
                                      <w:rPr>
                                        <w:noProof/>
                                        <w:sz w:val="22"/>
                                      </w:rPr>
                                      <w:drawing>
                                        <wp:inline distT="0" distB="0" distL="0" distR="0" wp14:anchorId="1D6F17B1" wp14:editId="49ECB1D9">
                                          <wp:extent cx="533170" cy="43815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6096" cy="440555"/>
                                                  </a:xfrm>
                                                  <a:prstGeom prst="rect">
                                                    <a:avLst/>
                                                  </a:prstGeom>
                                                </pic:spPr>
                                              </pic:pic>
                                            </a:graphicData>
                                          </a:graphic>
                                        </wp:inline>
                                      </w:drawing>
                                    </w:r>
                                  </w:p>
                                </w:tc>
                                <w:tc>
                                  <w:tcPr>
                                    <w:tcW w:w="2298" w:type="dxa"/>
                                  </w:tcPr>
                                  <w:p w14:paraId="385F051F" w14:textId="71197301" w:rsidR="00FB4A87" w:rsidRPr="00930B1B" w:rsidRDefault="00FB4A87" w:rsidP="00E84B1A">
                                    <w:pPr>
                                      <w:rPr>
                                        <w:rFonts w:ascii="Gill Sans MT" w:hAnsi="Gill Sans MT"/>
                                        <w:b/>
                                        <w:color w:val="5B9BD5" w:themeColor="accent1"/>
                                        <w:sz w:val="22"/>
                                      </w:rPr>
                                    </w:pPr>
                                    <w:r w:rsidRPr="0015124A">
                                      <w:rPr>
                                        <w:rFonts w:ascii="Gill Sans MT" w:hAnsi="Gill Sans MT"/>
                                        <w:b/>
                                        <w:color w:val="5B9BD5" w:themeColor="accent1"/>
                                        <w:sz w:val="22"/>
                                      </w:rPr>
                                      <w:t>1083</w:t>
                                    </w:r>
                                    <w:r>
                                      <w:rPr>
                                        <w:rFonts w:ascii="Gill Sans MT" w:hAnsi="Gill Sans MT"/>
                                        <w:b/>
                                        <w:color w:val="5B9BD5" w:themeColor="accent1"/>
                                        <w:sz w:val="22"/>
                                      </w:rPr>
                                      <w:t xml:space="preserve"> </w:t>
                                    </w:r>
                                    <w:r w:rsidRPr="00930B1B">
                                      <w:rPr>
                                        <w:rFonts w:ascii="Gill Sans MT" w:hAnsi="Gill Sans MT"/>
                                        <w:b/>
                                        <w:color w:val="5B9BD5" w:themeColor="accent1"/>
                                        <w:sz w:val="22"/>
                                      </w:rPr>
                                      <w:t>participants</w:t>
                                    </w:r>
                                  </w:p>
                                  <w:p w14:paraId="30543C2C"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r w:rsidR="00FB4A87" w14:paraId="57A7B009" w14:textId="77777777" w:rsidTr="00AF254D">
                                <w:trPr>
                                  <w:trHeight w:val="435"/>
                                </w:trPr>
                                <w:tc>
                                  <w:tcPr>
                                    <w:tcW w:w="990" w:type="dxa"/>
                                  </w:tcPr>
                                  <w:p w14:paraId="37669C5F"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r w:rsidRPr="00930B1B">
                                      <w:rPr>
                                        <w:noProof/>
                                        <w:sz w:val="22"/>
                                      </w:rPr>
                                      <w:drawing>
                                        <wp:inline distT="0" distB="0" distL="0" distR="0" wp14:anchorId="186FB5CA" wp14:editId="109DC5B3">
                                          <wp:extent cx="517990" cy="45677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3646" cy="461761"/>
                                                  </a:xfrm>
                                                  <a:prstGeom prst="rect">
                                                    <a:avLst/>
                                                  </a:prstGeom>
                                                </pic:spPr>
                                              </pic:pic>
                                            </a:graphicData>
                                          </a:graphic>
                                        </wp:inline>
                                      </w:drawing>
                                    </w:r>
                                  </w:p>
                                </w:tc>
                                <w:tc>
                                  <w:tcPr>
                                    <w:tcW w:w="2298" w:type="dxa"/>
                                  </w:tcPr>
                                  <w:p w14:paraId="7689C62B" w14:textId="785DEDC8" w:rsidR="00FB4A87" w:rsidRPr="00930B1B" w:rsidRDefault="00FB4A87" w:rsidP="00E84B1A">
                                    <w:pPr>
                                      <w:rPr>
                                        <w:rFonts w:ascii="Gill Sans MT" w:hAnsi="Gill Sans MT"/>
                                        <w:b/>
                                        <w:color w:val="5B9BD5" w:themeColor="accent1"/>
                                        <w:sz w:val="22"/>
                                      </w:rPr>
                                    </w:pPr>
                                    <w:r>
                                      <w:rPr>
                                        <w:rFonts w:ascii="Gill Sans MT" w:hAnsi="Gill Sans MT"/>
                                        <w:b/>
                                        <w:color w:val="5B9BD5" w:themeColor="accent1"/>
                                        <w:sz w:val="22"/>
                                      </w:rPr>
                                      <w:t>62%</w:t>
                                    </w:r>
                                    <w:r w:rsidRPr="00930B1B">
                                      <w:rPr>
                                        <w:rFonts w:ascii="Gill Sans MT" w:hAnsi="Gill Sans MT"/>
                                        <w:b/>
                                        <w:color w:val="5B9BD5" w:themeColor="accent1"/>
                                        <w:sz w:val="22"/>
                                      </w:rPr>
                                      <w:t xml:space="preserve"> men</w:t>
                                    </w:r>
                                  </w:p>
                                  <w:p w14:paraId="1E8461C6"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r w:rsidR="00FB4A87" w14:paraId="69B5426E" w14:textId="77777777" w:rsidTr="00AF254D">
                                <w:trPr>
                                  <w:trHeight w:val="435"/>
                                </w:trPr>
                                <w:tc>
                                  <w:tcPr>
                                    <w:tcW w:w="990" w:type="dxa"/>
                                  </w:tcPr>
                                  <w:p w14:paraId="57193192"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r w:rsidRPr="00930B1B">
                                      <w:rPr>
                                        <w:noProof/>
                                        <w:sz w:val="22"/>
                                      </w:rPr>
                                      <w:drawing>
                                        <wp:inline distT="0" distB="0" distL="0" distR="0" wp14:anchorId="0FB62A2A" wp14:editId="5A7C4155">
                                          <wp:extent cx="371475" cy="419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2031" cy="419727"/>
                                                  </a:xfrm>
                                                  <a:prstGeom prst="rect">
                                                    <a:avLst/>
                                                  </a:prstGeom>
                                                </pic:spPr>
                                              </pic:pic>
                                            </a:graphicData>
                                          </a:graphic>
                                        </wp:inline>
                                      </w:drawing>
                                    </w:r>
                                  </w:p>
                                </w:tc>
                                <w:tc>
                                  <w:tcPr>
                                    <w:tcW w:w="2298" w:type="dxa"/>
                                  </w:tcPr>
                                  <w:p w14:paraId="7C8F81E1" w14:textId="46780B91" w:rsidR="00FB4A87" w:rsidRPr="00930B1B" w:rsidRDefault="00FB4A87" w:rsidP="00E84B1A">
                                    <w:pPr>
                                      <w:rPr>
                                        <w:rFonts w:ascii="Gill Sans MT" w:hAnsi="Gill Sans MT"/>
                                        <w:b/>
                                        <w:color w:val="5B9BD5" w:themeColor="accent1"/>
                                        <w:sz w:val="22"/>
                                      </w:rPr>
                                    </w:pPr>
                                    <w:r>
                                      <w:rPr>
                                        <w:rFonts w:ascii="Gill Sans MT" w:hAnsi="Gill Sans MT"/>
                                        <w:b/>
                                        <w:color w:val="5B9BD5" w:themeColor="accent1"/>
                                        <w:sz w:val="22"/>
                                      </w:rPr>
                                      <w:t>38%</w:t>
                                    </w:r>
                                    <w:r w:rsidRPr="00930B1B">
                                      <w:rPr>
                                        <w:rFonts w:ascii="Gill Sans MT" w:hAnsi="Gill Sans MT"/>
                                        <w:b/>
                                        <w:color w:val="5B9BD5" w:themeColor="accent1"/>
                                        <w:sz w:val="22"/>
                                      </w:rPr>
                                      <w:t xml:space="preserve"> women</w:t>
                                    </w:r>
                                  </w:p>
                                  <w:p w14:paraId="28769EC2"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r w:rsidR="00FB4A87" w14:paraId="6EE8BF99" w14:textId="77777777" w:rsidTr="00AF254D">
                                <w:trPr>
                                  <w:trHeight w:val="785"/>
                                </w:trPr>
                                <w:tc>
                                  <w:tcPr>
                                    <w:tcW w:w="990" w:type="dxa"/>
                                  </w:tcPr>
                                  <w:p w14:paraId="69C25A83" w14:textId="77777777" w:rsidR="00FB4A87" w:rsidRPr="00930B1B" w:rsidRDefault="00FB4A87" w:rsidP="00E84B1A">
                                    <w:pPr>
                                      <w:pStyle w:val="NoSpacing"/>
                                      <w:jc w:val="center"/>
                                      <w:rPr>
                                        <w:noProof/>
                                        <w:sz w:val="22"/>
                                      </w:rPr>
                                    </w:pPr>
                                    <w:r>
                                      <w:rPr>
                                        <w:noProof/>
                                      </w:rPr>
                                      <w:drawing>
                                        <wp:inline distT="0" distB="0" distL="0" distR="0" wp14:anchorId="6BE33CEF" wp14:editId="07A57B9D">
                                          <wp:extent cx="449792" cy="38100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0898" cy="381936"/>
                                                  </a:xfrm>
                                                  <a:prstGeom prst="rect">
                                                    <a:avLst/>
                                                  </a:prstGeom>
                                                </pic:spPr>
                                              </pic:pic>
                                            </a:graphicData>
                                          </a:graphic>
                                        </wp:inline>
                                      </w:drawing>
                                    </w:r>
                                  </w:p>
                                </w:tc>
                                <w:tc>
                                  <w:tcPr>
                                    <w:tcW w:w="2298" w:type="dxa"/>
                                  </w:tcPr>
                                  <w:p w14:paraId="60174AA6" w14:textId="06608189" w:rsidR="00FB4A87" w:rsidRPr="00930B1B" w:rsidRDefault="00FB4A87" w:rsidP="00E84B1A">
                                    <w:pPr>
                                      <w:rPr>
                                        <w:rFonts w:ascii="Gill Sans MT" w:hAnsi="Gill Sans MT"/>
                                        <w:b/>
                                        <w:color w:val="5B9BD5" w:themeColor="accent1"/>
                                        <w:sz w:val="22"/>
                                      </w:rPr>
                                    </w:pPr>
                                    <w:r>
                                      <w:rPr>
                                        <w:rFonts w:ascii="Gill Sans MT" w:hAnsi="Gill Sans MT"/>
                                        <w:b/>
                                        <w:color w:val="5B9BD5" w:themeColor="accent1"/>
                                        <w:sz w:val="22"/>
                                      </w:rPr>
                                      <w:t>20%</w:t>
                                    </w:r>
                                    <w:r w:rsidRPr="00930B1B">
                                      <w:rPr>
                                        <w:rFonts w:ascii="Gill Sans MT" w:hAnsi="Gill Sans MT"/>
                                        <w:b/>
                                        <w:color w:val="5B9BD5" w:themeColor="accent1"/>
                                        <w:sz w:val="22"/>
                                      </w:rPr>
                                      <w:t xml:space="preserve"> youth</w:t>
                                    </w:r>
                                  </w:p>
                                  <w:p w14:paraId="7897B431"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bl>
                            <w:p w14:paraId="720B3DE6" w14:textId="77777777" w:rsidR="00FB4A87" w:rsidRDefault="00FB4A87" w:rsidP="004969C7">
                              <w:pPr>
                                <w:rPr>
                                  <w:rFonts w:ascii="Gill Sans MT" w:hAnsi="Gill Sans MT"/>
                                  <w:b/>
                                  <w:color w:val="5B9BD5" w:themeColor="accent1"/>
                                  <w:sz w:val="22"/>
                                </w:rPr>
                              </w:pPr>
                            </w:p>
                            <w:p w14:paraId="3452A15C" w14:textId="77777777" w:rsidR="00FB4A87" w:rsidRPr="006858F2" w:rsidRDefault="00FB4A87" w:rsidP="004969C7">
                              <w:pPr>
                                <w:jc w:val="center"/>
                                <w:rPr>
                                  <w:rFonts w:ascii="Gill Sans MT" w:hAnsi="Gill Sans MT"/>
                                  <w:b/>
                                  <w:color w:val="5B9BD5" w:themeColor="accent1"/>
                                  <w:sz w:val="32"/>
                                </w:rPr>
                              </w:pPr>
                              <w:r w:rsidRPr="0029459E">
                                <w:rPr>
                                  <w:rFonts w:ascii="Gill Sans MT" w:hAnsi="Gill Sans MT"/>
                                  <w:b/>
                                  <w:color w:val="5B9BD5" w:themeColor="accent1"/>
                                  <w:sz w:val="32"/>
                                </w:rPr>
                                <w:t>Thematic areas</w:t>
                              </w:r>
                            </w:p>
                            <w:p w14:paraId="61050330" w14:textId="77777777" w:rsidR="00FB4A87" w:rsidRDefault="00FB4A87" w:rsidP="004969C7">
                              <w:pPr>
                                <w:rPr>
                                  <w:rFonts w:ascii="Gill Sans MT" w:hAnsi="Gill Sans MT"/>
                                  <w:b/>
                                  <w:color w:val="5B9BD5" w:themeColor="accent1"/>
                                  <w:sz w:val="2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8"/>
                                <w:gridCol w:w="2172"/>
                              </w:tblGrid>
                              <w:tr w:rsidR="00FB4A87" w14:paraId="780AA63B" w14:textId="77777777" w:rsidTr="00215E64">
                                <w:trPr>
                                  <w:trHeight w:val="983"/>
                                </w:trPr>
                                <w:tc>
                                  <w:tcPr>
                                    <w:tcW w:w="1080" w:type="dxa"/>
                                  </w:tcPr>
                                  <w:p w14:paraId="18582E31" w14:textId="77777777" w:rsidR="00FB4A87" w:rsidRDefault="00FB4A87" w:rsidP="006858F2">
                                    <w:pPr>
                                      <w:pStyle w:val="NoSpacing"/>
                                      <w:jc w:val="center"/>
                                      <w:rPr>
                                        <w:rFonts w:ascii="Gill Sans MT" w:eastAsiaTheme="majorEastAsia" w:hAnsi="Gill Sans MT" w:cstheme="majorBidi"/>
                                        <w:caps/>
                                        <w:color w:val="5B9BD5" w:themeColor="accent1"/>
                                        <w:sz w:val="28"/>
                                        <w:szCs w:val="28"/>
                                      </w:rPr>
                                    </w:pPr>
                                    <w:r>
                                      <w:rPr>
                                        <w:noProof/>
                                      </w:rPr>
                                      <w:drawing>
                                        <wp:inline distT="0" distB="0" distL="0" distR="0" wp14:anchorId="7283E0F7" wp14:editId="485A6701">
                                          <wp:extent cx="514350" cy="514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4350" cy="514350"/>
                                                  </a:xfrm>
                                                  <a:prstGeom prst="rect">
                                                    <a:avLst/>
                                                  </a:prstGeom>
                                                </pic:spPr>
                                              </pic:pic>
                                            </a:graphicData>
                                          </a:graphic>
                                        </wp:inline>
                                      </w:drawing>
                                    </w:r>
                                  </w:p>
                                </w:tc>
                                <w:tc>
                                  <w:tcPr>
                                    <w:tcW w:w="2172" w:type="dxa"/>
                                    <w:vAlign w:val="center"/>
                                  </w:tcPr>
                                  <w:p w14:paraId="09F0DAE8"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Administrative and Financial Management</w:t>
                                    </w:r>
                                  </w:p>
                                </w:tc>
                              </w:tr>
                              <w:tr w:rsidR="00FB4A87" w14:paraId="6AE842BA" w14:textId="77777777" w:rsidTr="00215E64">
                                <w:trPr>
                                  <w:trHeight w:val="435"/>
                                </w:trPr>
                                <w:tc>
                                  <w:tcPr>
                                    <w:tcW w:w="1080" w:type="dxa"/>
                                  </w:tcPr>
                                  <w:p w14:paraId="4B982F3A" w14:textId="77777777" w:rsidR="00FB4A87" w:rsidRDefault="00FB4A87" w:rsidP="006858F2">
                                    <w:pPr>
                                      <w:pStyle w:val="NoSpacing"/>
                                      <w:jc w:val="center"/>
                                      <w:rPr>
                                        <w:rFonts w:ascii="Gill Sans MT" w:eastAsiaTheme="majorEastAsia" w:hAnsi="Gill Sans MT" w:cstheme="majorBidi"/>
                                        <w:caps/>
                                        <w:color w:val="5B9BD5" w:themeColor="accent1"/>
                                        <w:sz w:val="28"/>
                                        <w:szCs w:val="28"/>
                                      </w:rPr>
                                    </w:pPr>
                                    <w:r>
                                      <w:rPr>
                                        <w:noProof/>
                                      </w:rPr>
                                      <w:drawing>
                                        <wp:inline distT="0" distB="0" distL="0" distR="0" wp14:anchorId="4F2E7431" wp14:editId="442C6C0B">
                                          <wp:extent cx="527050" cy="570454"/>
                                          <wp:effectExtent l="0" t="0" r="635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8131" cy="571624"/>
                                                  </a:xfrm>
                                                  <a:prstGeom prst="rect">
                                                    <a:avLst/>
                                                  </a:prstGeom>
                                                </pic:spPr>
                                              </pic:pic>
                                            </a:graphicData>
                                          </a:graphic>
                                        </wp:inline>
                                      </w:drawing>
                                    </w:r>
                                  </w:p>
                                </w:tc>
                                <w:tc>
                                  <w:tcPr>
                                    <w:tcW w:w="2172" w:type="dxa"/>
                                    <w:vAlign w:val="center"/>
                                  </w:tcPr>
                                  <w:p w14:paraId="28589F69"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Advocacy</w:t>
                                    </w:r>
                                  </w:p>
                                </w:tc>
                              </w:tr>
                              <w:tr w:rsidR="00FB4A87" w14:paraId="4669AC3F" w14:textId="77777777" w:rsidTr="00215E64">
                                <w:trPr>
                                  <w:trHeight w:val="435"/>
                                </w:trPr>
                                <w:tc>
                                  <w:tcPr>
                                    <w:tcW w:w="1080" w:type="dxa"/>
                                  </w:tcPr>
                                  <w:p w14:paraId="6B54D3A0" w14:textId="77777777" w:rsidR="00FB4A87" w:rsidRDefault="00FB4A87" w:rsidP="006858F2">
                                    <w:pPr>
                                      <w:pStyle w:val="NoSpacing"/>
                                      <w:jc w:val="center"/>
                                      <w:rPr>
                                        <w:rFonts w:ascii="Gill Sans MT" w:eastAsiaTheme="majorEastAsia" w:hAnsi="Gill Sans MT" w:cstheme="majorBidi"/>
                                        <w:caps/>
                                        <w:color w:val="5B9BD5" w:themeColor="accent1"/>
                                        <w:sz w:val="28"/>
                                        <w:szCs w:val="28"/>
                                      </w:rPr>
                                    </w:pPr>
                                    <w:r>
                                      <w:rPr>
                                        <w:noProof/>
                                      </w:rPr>
                                      <w:drawing>
                                        <wp:inline distT="0" distB="0" distL="0" distR="0" wp14:anchorId="7739BF94" wp14:editId="7D778BF2">
                                          <wp:extent cx="598170" cy="545168"/>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0735" cy="547505"/>
                                                  </a:xfrm>
                                                  <a:prstGeom prst="rect">
                                                    <a:avLst/>
                                                  </a:prstGeom>
                                                </pic:spPr>
                                              </pic:pic>
                                            </a:graphicData>
                                          </a:graphic>
                                        </wp:inline>
                                      </w:drawing>
                                    </w:r>
                                  </w:p>
                                </w:tc>
                                <w:tc>
                                  <w:tcPr>
                                    <w:tcW w:w="2172" w:type="dxa"/>
                                    <w:vAlign w:val="center"/>
                                  </w:tcPr>
                                  <w:p w14:paraId="30479D48"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Communication</w:t>
                                    </w:r>
                                  </w:p>
                                </w:tc>
                              </w:tr>
                              <w:tr w:rsidR="00FB4A87" w14:paraId="2E96B28E" w14:textId="77777777" w:rsidTr="00215E64">
                                <w:trPr>
                                  <w:trHeight w:val="938"/>
                                </w:trPr>
                                <w:tc>
                                  <w:tcPr>
                                    <w:tcW w:w="1080" w:type="dxa"/>
                                  </w:tcPr>
                                  <w:p w14:paraId="5F01C59A" w14:textId="77777777" w:rsidR="00FB4A87" w:rsidRDefault="00FB4A87" w:rsidP="006858F2">
                                    <w:pPr>
                                      <w:pStyle w:val="NoSpacing"/>
                                      <w:jc w:val="center"/>
                                      <w:rPr>
                                        <w:rFonts w:ascii="Gill Sans MT" w:eastAsiaTheme="majorEastAsia" w:hAnsi="Gill Sans MT" w:cstheme="majorBidi"/>
                                        <w:caps/>
                                        <w:color w:val="5B9BD5" w:themeColor="accent1"/>
                                        <w:sz w:val="28"/>
                                        <w:szCs w:val="28"/>
                                      </w:rPr>
                                    </w:pPr>
                                    <w:r>
                                      <w:rPr>
                                        <w:noProof/>
                                      </w:rPr>
                                      <w:drawing>
                                        <wp:inline distT="0" distB="0" distL="0" distR="0" wp14:anchorId="6E40B46E" wp14:editId="4356C0FE">
                                          <wp:extent cx="590550" cy="60900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1549" cy="610035"/>
                                                  </a:xfrm>
                                                  <a:prstGeom prst="rect">
                                                    <a:avLst/>
                                                  </a:prstGeom>
                                                </pic:spPr>
                                              </pic:pic>
                                            </a:graphicData>
                                          </a:graphic>
                                        </wp:inline>
                                      </w:drawing>
                                    </w:r>
                                  </w:p>
                                </w:tc>
                                <w:tc>
                                  <w:tcPr>
                                    <w:tcW w:w="2172" w:type="dxa"/>
                                    <w:vAlign w:val="center"/>
                                  </w:tcPr>
                                  <w:p w14:paraId="6206812E"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Gender and social inclusion in public policy</w:t>
                                    </w:r>
                                  </w:p>
                                </w:tc>
                              </w:tr>
                              <w:tr w:rsidR="00FB4A87" w14:paraId="2E5F9B9B" w14:textId="77777777" w:rsidTr="00215E64">
                                <w:trPr>
                                  <w:trHeight w:val="785"/>
                                </w:trPr>
                                <w:tc>
                                  <w:tcPr>
                                    <w:tcW w:w="1080" w:type="dxa"/>
                                  </w:tcPr>
                                  <w:p w14:paraId="664CBA30" w14:textId="77777777" w:rsidR="00FB4A87" w:rsidRPr="00930B1B" w:rsidRDefault="00FB4A87" w:rsidP="006858F2">
                                    <w:pPr>
                                      <w:pStyle w:val="NoSpacing"/>
                                      <w:jc w:val="center"/>
                                      <w:rPr>
                                        <w:noProof/>
                                        <w:sz w:val="22"/>
                                      </w:rPr>
                                    </w:pPr>
                                    <w:r>
                                      <w:rPr>
                                        <w:noProof/>
                                      </w:rPr>
                                      <w:drawing>
                                        <wp:inline distT="0" distB="0" distL="0" distR="0" wp14:anchorId="7236B2CD" wp14:editId="37765D35">
                                          <wp:extent cx="447675" cy="53237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8438" cy="533277"/>
                                                  </a:xfrm>
                                                  <a:prstGeom prst="rect">
                                                    <a:avLst/>
                                                  </a:prstGeom>
                                                </pic:spPr>
                                              </pic:pic>
                                            </a:graphicData>
                                          </a:graphic>
                                        </wp:inline>
                                      </w:drawing>
                                    </w:r>
                                  </w:p>
                                </w:tc>
                                <w:tc>
                                  <w:tcPr>
                                    <w:tcW w:w="2172" w:type="dxa"/>
                                    <w:vAlign w:val="center"/>
                                  </w:tcPr>
                                  <w:p w14:paraId="288FC404"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Monitoring and Evaluation</w:t>
                                    </w:r>
                                  </w:p>
                                </w:tc>
                              </w:tr>
                              <w:tr w:rsidR="00FB4A87" w14:paraId="5D0E386F" w14:textId="77777777" w:rsidTr="00215E64">
                                <w:trPr>
                                  <w:trHeight w:val="785"/>
                                </w:trPr>
                                <w:tc>
                                  <w:tcPr>
                                    <w:tcW w:w="1080" w:type="dxa"/>
                                  </w:tcPr>
                                  <w:p w14:paraId="24E14E18" w14:textId="77777777" w:rsidR="00FB4A87" w:rsidRDefault="00FB4A87" w:rsidP="006858F2">
                                    <w:pPr>
                                      <w:pStyle w:val="NoSpacing"/>
                                      <w:jc w:val="center"/>
                                      <w:rPr>
                                        <w:noProof/>
                                      </w:rPr>
                                    </w:pPr>
                                    <w:r>
                                      <w:rPr>
                                        <w:noProof/>
                                      </w:rPr>
                                      <w:drawing>
                                        <wp:inline distT="0" distB="0" distL="0" distR="0" wp14:anchorId="52E2821C" wp14:editId="56A64D6E">
                                          <wp:extent cx="436836" cy="542925"/>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39876" cy="546703"/>
                                                  </a:xfrm>
                                                  <a:prstGeom prst="rect">
                                                    <a:avLst/>
                                                  </a:prstGeom>
                                                </pic:spPr>
                                              </pic:pic>
                                            </a:graphicData>
                                          </a:graphic>
                                        </wp:inline>
                                      </w:drawing>
                                    </w:r>
                                  </w:p>
                                </w:tc>
                                <w:tc>
                                  <w:tcPr>
                                    <w:tcW w:w="2172" w:type="dxa"/>
                                    <w:vAlign w:val="center"/>
                                  </w:tcPr>
                                  <w:p w14:paraId="727DBED0"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Results-Based Management</w:t>
                                    </w:r>
                                  </w:p>
                                </w:tc>
                              </w:tr>
                              <w:tr w:rsidR="00FB4A87" w14:paraId="1869367A" w14:textId="77777777" w:rsidTr="00215E64">
                                <w:trPr>
                                  <w:trHeight w:val="785"/>
                                </w:trPr>
                                <w:tc>
                                  <w:tcPr>
                                    <w:tcW w:w="1080" w:type="dxa"/>
                                  </w:tcPr>
                                  <w:p w14:paraId="0597D25E" w14:textId="77777777" w:rsidR="00FB4A87" w:rsidRDefault="00FB4A87" w:rsidP="006858F2">
                                    <w:pPr>
                                      <w:pStyle w:val="NoSpacing"/>
                                      <w:jc w:val="center"/>
                                      <w:rPr>
                                        <w:noProof/>
                                      </w:rPr>
                                    </w:pPr>
                                    <w:r>
                                      <w:rPr>
                                        <w:noProof/>
                                      </w:rPr>
                                      <w:drawing>
                                        <wp:inline distT="0" distB="0" distL="0" distR="0" wp14:anchorId="44F545F5" wp14:editId="1089AF68">
                                          <wp:extent cx="400050" cy="4200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01248" cy="421311"/>
                                                  </a:xfrm>
                                                  <a:prstGeom prst="rect">
                                                    <a:avLst/>
                                                  </a:prstGeom>
                                                </pic:spPr>
                                              </pic:pic>
                                            </a:graphicData>
                                          </a:graphic>
                                        </wp:inline>
                                      </w:drawing>
                                    </w:r>
                                  </w:p>
                                </w:tc>
                                <w:tc>
                                  <w:tcPr>
                                    <w:tcW w:w="2172" w:type="dxa"/>
                                    <w:vAlign w:val="center"/>
                                  </w:tcPr>
                                  <w:p w14:paraId="2C6E2409"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Training Design</w:t>
                                    </w:r>
                                  </w:p>
                                </w:tc>
                              </w:tr>
                            </w:tbl>
                            <w:p w14:paraId="175BAB8F" w14:textId="77777777" w:rsidR="00FB4A87" w:rsidRDefault="00FB4A87" w:rsidP="004969C7">
                              <w:pPr>
                                <w:rPr>
                                  <w:rFonts w:ascii="Gill Sans MT" w:hAnsi="Gill Sans MT"/>
                                  <w:b/>
                                  <w:color w:val="5B9BD5" w:themeColor="accent1"/>
                                  <w:sz w:val="22"/>
                                </w:rPr>
                              </w:pPr>
                            </w:p>
                            <w:p w14:paraId="32D13A22" w14:textId="77777777" w:rsidR="00FB4A87" w:rsidRDefault="00FB4A87" w:rsidP="004969C7">
                              <w:pPr>
                                <w:rPr>
                                  <w:rFonts w:ascii="Gill Sans MT" w:hAnsi="Gill Sans MT"/>
                                  <w:b/>
                                  <w:color w:val="5B9BD5" w:themeColor="accent1"/>
                                  <w:sz w:val="22"/>
                                </w:rPr>
                              </w:pPr>
                            </w:p>
                            <w:p w14:paraId="1FAFF223" w14:textId="77777777" w:rsidR="00FB4A87" w:rsidRDefault="00FB4A87" w:rsidP="004969C7">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7" name="Text Box 207"/>
                        <wps:cNvSpPr txBox="1"/>
                        <wps:spPr>
                          <a:xfrm>
                            <a:off x="0" y="438160"/>
                            <a:ext cx="1828800" cy="47626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D1AF5BC" w14:textId="77777777" w:rsidR="00FB4A87" w:rsidRPr="00AB127A" w:rsidRDefault="00FB4A87" w:rsidP="004969C7">
                              <w:pPr>
                                <w:pStyle w:val="NoSpacing"/>
                                <w:jc w:val="center"/>
                                <w:rPr>
                                  <w:rFonts w:ascii="Gill Sans MT" w:eastAsiaTheme="majorEastAsia" w:hAnsi="Gill Sans MT" w:cstheme="majorBidi"/>
                                  <w:caps/>
                                  <w:color w:val="5B9BD5" w:themeColor="accent1"/>
                                  <w:sz w:val="28"/>
                                  <w:szCs w:val="28"/>
                                </w:rPr>
                              </w:pPr>
                              <w:r w:rsidRPr="00AB127A">
                                <w:rPr>
                                  <w:rFonts w:ascii="Gill Sans MT" w:eastAsiaTheme="majorEastAsia" w:hAnsi="Gill Sans MT" w:cstheme="majorBidi"/>
                                  <w:caps/>
                                  <w:color w:val="5B9BD5" w:themeColor="accent1"/>
                                  <w:sz w:val="28"/>
                                  <w:szCs w:val="28"/>
                                </w:rPr>
                                <w:t>Training At a Glance</w:t>
                              </w:r>
                            </w:p>
                            <w:p w14:paraId="5E51F5AD" w14:textId="77777777" w:rsidR="00FB4A87" w:rsidRPr="00AB127A" w:rsidRDefault="00FB4A87" w:rsidP="004969C7">
                              <w:pPr>
                                <w:pStyle w:val="NoSpacing"/>
                                <w:jc w:val="center"/>
                                <w:rPr>
                                  <w:rFonts w:ascii="Gill Sans MT" w:eastAsiaTheme="majorEastAsia" w:hAnsi="Gill Sans MT" w:cstheme="majorBidi"/>
                                  <w:caps/>
                                  <w:color w:val="5B9BD5" w:themeColor="accent1"/>
                                  <w:sz w:val="28"/>
                                  <w:szCs w:val="28"/>
                                </w:rPr>
                              </w:pPr>
                            </w:p>
                            <w:p w14:paraId="094AD986" w14:textId="77777777" w:rsidR="00FB4A87" w:rsidRPr="00AB127A" w:rsidRDefault="00FB4A87" w:rsidP="004969C7">
                              <w:pPr>
                                <w:pStyle w:val="NoSpacing"/>
                                <w:jc w:val="center"/>
                                <w:rPr>
                                  <w:rFonts w:ascii="Gill Sans MT" w:eastAsiaTheme="majorEastAsia" w:hAnsi="Gill Sans MT" w:cstheme="majorBidi"/>
                                  <w:caps/>
                                  <w:color w:val="5B9BD5"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BEB80A" id="Group 197" o:spid="_x0000_s1033" style="position:absolute;left:0;text-align:left;margin-left:134.8pt;margin-top:6.15pt;width:186pt;height:609pt;z-index:-251658225;mso-wrap-distance-left:18pt;mso-wrap-distance-right:18pt;mso-position-horizontal:right;mso-position-horizontal-relative:margin;mso-position-vertical-relative:margin;mso-width-relative:margin;mso-height-relative:margin" coordorigin=",4381" coordsize="18288,82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">
                <v:rect id="Rectangle 206" o:spid="_x0000_s1034" style="position:absolute;top:10572;width:18288;height:76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" fillcolor="white [3201]" strokecolor="#5b9bd5 [3204]" strokeweight="1pt">
                  <v:textbox inset=",14.4pt,8.64pt,18pt">
                    <w:txbxContent>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
                          <w:gridCol w:w="2298"/>
                        </w:tblGrid>
                        <w:tr w:rsidR="00FB4A87" w14:paraId="56889382" w14:textId="77777777" w:rsidTr="00AF254D">
                          <w:trPr>
                            <w:trHeight w:val="983"/>
                          </w:trPr>
                          <w:tc>
                            <w:tcPr>
                              <w:tcW w:w="990" w:type="dxa"/>
                            </w:tcPr>
                            <w:p w14:paraId="1967A635"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r>
                                <w:rPr>
                                  <w:rFonts w:ascii="Gill Sans MT" w:hAnsi="Gill Sans MT"/>
                                  <w:b/>
                                  <w:noProof/>
                                  <w:color w:val="5B9BD5" w:themeColor="accent1"/>
                                </w:rPr>
                                <w:drawing>
                                  <wp:inline distT="0" distB="0" distL="0" distR="0" wp14:anchorId="3BE8DCA4" wp14:editId="6F6554B2">
                                    <wp:extent cx="447675" cy="4435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9498" cy="445393"/>
                                            </a:xfrm>
                                            <a:prstGeom prst="rect">
                                              <a:avLst/>
                                            </a:prstGeom>
                                            <a:noFill/>
                                            <a:ln>
                                              <a:noFill/>
                                            </a:ln>
                                          </pic:spPr>
                                        </pic:pic>
                                      </a:graphicData>
                                    </a:graphic>
                                  </wp:inline>
                                </w:drawing>
                              </w:r>
                            </w:p>
                          </w:tc>
                          <w:tc>
                            <w:tcPr>
                              <w:tcW w:w="2298" w:type="dxa"/>
                            </w:tcPr>
                            <w:p w14:paraId="38601054" w14:textId="033AC842" w:rsidR="00FB4A87" w:rsidRPr="0029459E" w:rsidRDefault="00FB4A87" w:rsidP="00E84B1A">
                              <w:pPr>
                                <w:rPr>
                                  <w:rFonts w:ascii="Gill Sans MT" w:hAnsi="Gill Sans MT"/>
                                  <w:b/>
                                  <w:color w:val="5B9BD5" w:themeColor="accent1"/>
                                </w:rPr>
                              </w:pPr>
                              <w:r w:rsidRPr="0015124A">
                                <w:rPr>
                                  <w:rFonts w:ascii="Gill Sans MT" w:hAnsi="Gill Sans MT"/>
                                  <w:b/>
                                  <w:color w:val="5B9BD5" w:themeColor="accent1"/>
                                  <w:sz w:val="22"/>
                                </w:rPr>
                                <w:t>222</w:t>
                              </w:r>
                              <w:r w:rsidRPr="00930B1B">
                                <w:rPr>
                                  <w:rFonts w:ascii="Gill Sans MT" w:hAnsi="Gill Sans MT"/>
                                  <w:b/>
                                  <w:color w:val="5B9BD5" w:themeColor="accent1"/>
                                  <w:sz w:val="22"/>
                                </w:rPr>
                                <w:t xml:space="preserve"> trainings</w:t>
                              </w:r>
                              <w:r>
                                <w:rPr>
                                  <w:rFonts w:ascii="Gill Sans MT" w:hAnsi="Gill Sans MT"/>
                                  <w:b/>
                                  <w:color w:val="5B9BD5" w:themeColor="accent1"/>
                                  <w:sz w:val="22"/>
                                </w:rPr>
                                <w:t xml:space="preserve"> </w:t>
                              </w:r>
                              <w:r w:rsidRPr="00930B1B">
                                <w:rPr>
                                  <w:rFonts w:ascii="Gill Sans MT" w:hAnsi="Gill Sans MT"/>
                                  <w:b/>
                                  <w:color w:val="5B9BD5" w:themeColor="accent1"/>
                                  <w:sz w:val="22"/>
                                </w:rPr>
                                <w:t>organized by CSSP</w:t>
                              </w:r>
                            </w:p>
                            <w:p w14:paraId="585F2E85"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r w:rsidR="00FB4A87" w14:paraId="2A952985" w14:textId="77777777" w:rsidTr="00AF254D">
                          <w:trPr>
                            <w:trHeight w:val="435"/>
                          </w:trPr>
                          <w:tc>
                            <w:tcPr>
                              <w:tcW w:w="990" w:type="dxa"/>
                            </w:tcPr>
                            <w:p w14:paraId="508FD158"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r w:rsidRPr="00930B1B">
                                <w:rPr>
                                  <w:noProof/>
                                  <w:sz w:val="22"/>
                                </w:rPr>
                                <w:drawing>
                                  <wp:inline distT="0" distB="0" distL="0" distR="0" wp14:anchorId="1D6F17B1" wp14:editId="49ECB1D9">
                                    <wp:extent cx="533170" cy="43815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6096" cy="440555"/>
                                            </a:xfrm>
                                            <a:prstGeom prst="rect">
                                              <a:avLst/>
                                            </a:prstGeom>
                                          </pic:spPr>
                                        </pic:pic>
                                      </a:graphicData>
                                    </a:graphic>
                                  </wp:inline>
                                </w:drawing>
                              </w:r>
                            </w:p>
                          </w:tc>
                          <w:tc>
                            <w:tcPr>
                              <w:tcW w:w="2298" w:type="dxa"/>
                            </w:tcPr>
                            <w:p w14:paraId="385F051F" w14:textId="71197301" w:rsidR="00FB4A87" w:rsidRPr="00930B1B" w:rsidRDefault="00FB4A87" w:rsidP="00E84B1A">
                              <w:pPr>
                                <w:rPr>
                                  <w:rFonts w:ascii="Gill Sans MT" w:hAnsi="Gill Sans MT"/>
                                  <w:b/>
                                  <w:color w:val="5B9BD5" w:themeColor="accent1"/>
                                  <w:sz w:val="22"/>
                                </w:rPr>
                              </w:pPr>
                              <w:r w:rsidRPr="0015124A">
                                <w:rPr>
                                  <w:rFonts w:ascii="Gill Sans MT" w:hAnsi="Gill Sans MT"/>
                                  <w:b/>
                                  <w:color w:val="5B9BD5" w:themeColor="accent1"/>
                                  <w:sz w:val="22"/>
                                </w:rPr>
                                <w:t>1083</w:t>
                              </w:r>
                              <w:r>
                                <w:rPr>
                                  <w:rFonts w:ascii="Gill Sans MT" w:hAnsi="Gill Sans MT"/>
                                  <w:b/>
                                  <w:color w:val="5B9BD5" w:themeColor="accent1"/>
                                  <w:sz w:val="22"/>
                                </w:rPr>
                                <w:t xml:space="preserve"> </w:t>
                              </w:r>
                              <w:r w:rsidRPr="00930B1B">
                                <w:rPr>
                                  <w:rFonts w:ascii="Gill Sans MT" w:hAnsi="Gill Sans MT"/>
                                  <w:b/>
                                  <w:color w:val="5B9BD5" w:themeColor="accent1"/>
                                  <w:sz w:val="22"/>
                                </w:rPr>
                                <w:t>participants</w:t>
                              </w:r>
                            </w:p>
                            <w:p w14:paraId="30543C2C"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r w:rsidR="00FB4A87" w14:paraId="57A7B009" w14:textId="77777777" w:rsidTr="00AF254D">
                          <w:trPr>
                            <w:trHeight w:val="435"/>
                          </w:trPr>
                          <w:tc>
                            <w:tcPr>
                              <w:tcW w:w="990" w:type="dxa"/>
                            </w:tcPr>
                            <w:p w14:paraId="37669C5F"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r w:rsidRPr="00930B1B">
                                <w:rPr>
                                  <w:noProof/>
                                  <w:sz w:val="22"/>
                                </w:rPr>
                                <w:drawing>
                                  <wp:inline distT="0" distB="0" distL="0" distR="0" wp14:anchorId="186FB5CA" wp14:editId="109DC5B3">
                                    <wp:extent cx="517990" cy="45677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3646" cy="461761"/>
                                            </a:xfrm>
                                            <a:prstGeom prst="rect">
                                              <a:avLst/>
                                            </a:prstGeom>
                                          </pic:spPr>
                                        </pic:pic>
                                      </a:graphicData>
                                    </a:graphic>
                                  </wp:inline>
                                </w:drawing>
                              </w:r>
                            </w:p>
                          </w:tc>
                          <w:tc>
                            <w:tcPr>
                              <w:tcW w:w="2298" w:type="dxa"/>
                            </w:tcPr>
                            <w:p w14:paraId="7689C62B" w14:textId="785DEDC8" w:rsidR="00FB4A87" w:rsidRPr="00930B1B" w:rsidRDefault="00FB4A87" w:rsidP="00E84B1A">
                              <w:pPr>
                                <w:rPr>
                                  <w:rFonts w:ascii="Gill Sans MT" w:hAnsi="Gill Sans MT"/>
                                  <w:b/>
                                  <w:color w:val="5B9BD5" w:themeColor="accent1"/>
                                  <w:sz w:val="22"/>
                                </w:rPr>
                              </w:pPr>
                              <w:r>
                                <w:rPr>
                                  <w:rFonts w:ascii="Gill Sans MT" w:hAnsi="Gill Sans MT"/>
                                  <w:b/>
                                  <w:color w:val="5B9BD5" w:themeColor="accent1"/>
                                  <w:sz w:val="22"/>
                                </w:rPr>
                                <w:t>62%</w:t>
                              </w:r>
                              <w:r w:rsidRPr="00930B1B">
                                <w:rPr>
                                  <w:rFonts w:ascii="Gill Sans MT" w:hAnsi="Gill Sans MT"/>
                                  <w:b/>
                                  <w:color w:val="5B9BD5" w:themeColor="accent1"/>
                                  <w:sz w:val="22"/>
                                </w:rPr>
                                <w:t xml:space="preserve"> men</w:t>
                              </w:r>
                            </w:p>
                            <w:p w14:paraId="1E8461C6"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r w:rsidR="00FB4A87" w14:paraId="69B5426E" w14:textId="77777777" w:rsidTr="00AF254D">
                          <w:trPr>
                            <w:trHeight w:val="435"/>
                          </w:trPr>
                          <w:tc>
                            <w:tcPr>
                              <w:tcW w:w="990" w:type="dxa"/>
                            </w:tcPr>
                            <w:p w14:paraId="57193192"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r w:rsidRPr="00930B1B">
                                <w:rPr>
                                  <w:noProof/>
                                  <w:sz w:val="22"/>
                                </w:rPr>
                                <w:drawing>
                                  <wp:inline distT="0" distB="0" distL="0" distR="0" wp14:anchorId="0FB62A2A" wp14:editId="5A7C4155">
                                    <wp:extent cx="371475" cy="419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2031" cy="419727"/>
                                            </a:xfrm>
                                            <a:prstGeom prst="rect">
                                              <a:avLst/>
                                            </a:prstGeom>
                                          </pic:spPr>
                                        </pic:pic>
                                      </a:graphicData>
                                    </a:graphic>
                                  </wp:inline>
                                </w:drawing>
                              </w:r>
                            </w:p>
                          </w:tc>
                          <w:tc>
                            <w:tcPr>
                              <w:tcW w:w="2298" w:type="dxa"/>
                            </w:tcPr>
                            <w:p w14:paraId="7C8F81E1" w14:textId="46780B91" w:rsidR="00FB4A87" w:rsidRPr="00930B1B" w:rsidRDefault="00FB4A87" w:rsidP="00E84B1A">
                              <w:pPr>
                                <w:rPr>
                                  <w:rFonts w:ascii="Gill Sans MT" w:hAnsi="Gill Sans MT"/>
                                  <w:b/>
                                  <w:color w:val="5B9BD5" w:themeColor="accent1"/>
                                  <w:sz w:val="22"/>
                                </w:rPr>
                              </w:pPr>
                              <w:r>
                                <w:rPr>
                                  <w:rFonts w:ascii="Gill Sans MT" w:hAnsi="Gill Sans MT"/>
                                  <w:b/>
                                  <w:color w:val="5B9BD5" w:themeColor="accent1"/>
                                  <w:sz w:val="22"/>
                                </w:rPr>
                                <w:t>38%</w:t>
                              </w:r>
                              <w:r w:rsidRPr="00930B1B">
                                <w:rPr>
                                  <w:rFonts w:ascii="Gill Sans MT" w:hAnsi="Gill Sans MT"/>
                                  <w:b/>
                                  <w:color w:val="5B9BD5" w:themeColor="accent1"/>
                                  <w:sz w:val="22"/>
                                </w:rPr>
                                <w:t xml:space="preserve"> women</w:t>
                              </w:r>
                            </w:p>
                            <w:p w14:paraId="28769EC2"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r w:rsidR="00FB4A87" w14:paraId="6EE8BF99" w14:textId="77777777" w:rsidTr="00AF254D">
                          <w:trPr>
                            <w:trHeight w:val="785"/>
                          </w:trPr>
                          <w:tc>
                            <w:tcPr>
                              <w:tcW w:w="990" w:type="dxa"/>
                            </w:tcPr>
                            <w:p w14:paraId="69C25A83" w14:textId="77777777" w:rsidR="00FB4A87" w:rsidRPr="00930B1B" w:rsidRDefault="00FB4A87" w:rsidP="00E84B1A">
                              <w:pPr>
                                <w:pStyle w:val="NoSpacing"/>
                                <w:jc w:val="center"/>
                                <w:rPr>
                                  <w:noProof/>
                                  <w:sz w:val="22"/>
                                </w:rPr>
                              </w:pPr>
                              <w:r>
                                <w:rPr>
                                  <w:noProof/>
                                </w:rPr>
                                <w:drawing>
                                  <wp:inline distT="0" distB="0" distL="0" distR="0" wp14:anchorId="6BE33CEF" wp14:editId="07A57B9D">
                                    <wp:extent cx="449792" cy="38100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0898" cy="381936"/>
                                            </a:xfrm>
                                            <a:prstGeom prst="rect">
                                              <a:avLst/>
                                            </a:prstGeom>
                                          </pic:spPr>
                                        </pic:pic>
                                      </a:graphicData>
                                    </a:graphic>
                                  </wp:inline>
                                </w:drawing>
                              </w:r>
                            </w:p>
                          </w:tc>
                          <w:tc>
                            <w:tcPr>
                              <w:tcW w:w="2298" w:type="dxa"/>
                            </w:tcPr>
                            <w:p w14:paraId="60174AA6" w14:textId="06608189" w:rsidR="00FB4A87" w:rsidRPr="00930B1B" w:rsidRDefault="00FB4A87" w:rsidP="00E84B1A">
                              <w:pPr>
                                <w:rPr>
                                  <w:rFonts w:ascii="Gill Sans MT" w:hAnsi="Gill Sans MT"/>
                                  <w:b/>
                                  <w:color w:val="5B9BD5" w:themeColor="accent1"/>
                                  <w:sz w:val="22"/>
                                </w:rPr>
                              </w:pPr>
                              <w:r>
                                <w:rPr>
                                  <w:rFonts w:ascii="Gill Sans MT" w:hAnsi="Gill Sans MT"/>
                                  <w:b/>
                                  <w:color w:val="5B9BD5" w:themeColor="accent1"/>
                                  <w:sz w:val="22"/>
                                </w:rPr>
                                <w:t>20%</w:t>
                              </w:r>
                              <w:r w:rsidRPr="00930B1B">
                                <w:rPr>
                                  <w:rFonts w:ascii="Gill Sans MT" w:hAnsi="Gill Sans MT"/>
                                  <w:b/>
                                  <w:color w:val="5B9BD5" w:themeColor="accent1"/>
                                  <w:sz w:val="22"/>
                                </w:rPr>
                                <w:t xml:space="preserve"> youth</w:t>
                              </w:r>
                            </w:p>
                            <w:p w14:paraId="7897B431" w14:textId="77777777" w:rsidR="00FB4A87" w:rsidRDefault="00FB4A87" w:rsidP="00E84B1A">
                              <w:pPr>
                                <w:pStyle w:val="NoSpacing"/>
                                <w:jc w:val="center"/>
                                <w:rPr>
                                  <w:rFonts w:ascii="Gill Sans MT" w:eastAsiaTheme="majorEastAsia" w:hAnsi="Gill Sans MT" w:cstheme="majorBidi"/>
                                  <w:caps/>
                                  <w:color w:val="5B9BD5" w:themeColor="accent1"/>
                                  <w:sz w:val="28"/>
                                  <w:szCs w:val="28"/>
                                </w:rPr>
                              </w:pPr>
                            </w:p>
                          </w:tc>
                        </w:tr>
                      </w:tbl>
                      <w:p w14:paraId="720B3DE6" w14:textId="77777777" w:rsidR="00FB4A87" w:rsidRDefault="00FB4A87" w:rsidP="004969C7">
                        <w:pPr>
                          <w:rPr>
                            <w:rFonts w:ascii="Gill Sans MT" w:hAnsi="Gill Sans MT"/>
                            <w:b/>
                            <w:color w:val="5B9BD5" w:themeColor="accent1"/>
                            <w:sz w:val="22"/>
                          </w:rPr>
                        </w:pPr>
                      </w:p>
                      <w:p w14:paraId="3452A15C" w14:textId="77777777" w:rsidR="00FB4A87" w:rsidRPr="006858F2" w:rsidRDefault="00FB4A87" w:rsidP="004969C7">
                        <w:pPr>
                          <w:jc w:val="center"/>
                          <w:rPr>
                            <w:rFonts w:ascii="Gill Sans MT" w:hAnsi="Gill Sans MT"/>
                            <w:b/>
                            <w:color w:val="5B9BD5" w:themeColor="accent1"/>
                            <w:sz w:val="32"/>
                          </w:rPr>
                        </w:pPr>
                        <w:r w:rsidRPr="0029459E">
                          <w:rPr>
                            <w:rFonts w:ascii="Gill Sans MT" w:hAnsi="Gill Sans MT"/>
                            <w:b/>
                            <w:color w:val="5B9BD5" w:themeColor="accent1"/>
                            <w:sz w:val="32"/>
                          </w:rPr>
                          <w:t>Thematic areas</w:t>
                        </w:r>
                      </w:p>
                      <w:p w14:paraId="61050330" w14:textId="77777777" w:rsidR="00FB4A87" w:rsidRDefault="00FB4A87" w:rsidP="004969C7">
                        <w:pPr>
                          <w:rPr>
                            <w:rFonts w:ascii="Gill Sans MT" w:hAnsi="Gill Sans MT"/>
                            <w:b/>
                            <w:color w:val="5B9BD5" w:themeColor="accent1"/>
                            <w:sz w:val="2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8"/>
                          <w:gridCol w:w="2172"/>
                        </w:tblGrid>
                        <w:tr w:rsidR="00FB4A87" w14:paraId="780AA63B" w14:textId="77777777" w:rsidTr="00215E64">
                          <w:trPr>
                            <w:trHeight w:val="983"/>
                          </w:trPr>
                          <w:tc>
                            <w:tcPr>
                              <w:tcW w:w="1080" w:type="dxa"/>
                            </w:tcPr>
                            <w:p w14:paraId="18582E31" w14:textId="77777777" w:rsidR="00FB4A87" w:rsidRDefault="00FB4A87" w:rsidP="006858F2">
                              <w:pPr>
                                <w:pStyle w:val="NoSpacing"/>
                                <w:jc w:val="center"/>
                                <w:rPr>
                                  <w:rFonts w:ascii="Gill Sans MT" w:eastAsiaTheme="majorEastAsia" w:hAnsi="Gill Sans MT" w:cstheme="majorBidi"/>
                                  <w:caps/>
                                  <w:color w:val="5B9BD5" w:themeColor="accent1"/>
                                  <w:sz w:val="28"/>
                                  <w:szCs w:val="28"/>
                                </w:rPr>
                              </w:pPr>
                              <w:r>
                                <w:rPr>
                                  <w:noProof/>
                                </w:rPr>
                                <w:drawing>
                                  <wp:inline distT="0" distB="0" distL="0" distR="0" wp14:anchorId="7283E0F7" wp14:editId="485A6701">
                                    <wp:extent cx="514350" cy="514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4350" cy="514350"/>
                                            </a:xfrm>
                                            <a:prstGeom prst="rect">
                                              <a:avLst/>
                                            </a:prstGeom>
                                          </pic:spPr>
                                        </pic:pic>
                                      </a:graphicData>
                                    </a:graphic>
                                  </wp:inline>
                                </w:drawing>
                              </w:r>
                            </w:p>
                          </w:tc>
                          <w:tc>
                            <w:tcPr>
                              <w:tcW w:w="2172" w:type="dxa"/>
                              <w:vAlign w:val="center"/>
                            </w:tcPr>
                            <w:p w14:paraId="09F0DAE8"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Administrative and Financial Management</w:t>
                              </w:r>
                            </w:p>
                          </w:tc>
                        </w:tr>
                        <w:tr w:rsidR="00FB4A87" w14:paraId="6AE842BA" w14:textId="77777777" w:rsidTr="00215E64">
                          <w:trPr>
                            <w:trHeight w:val="435"/>
                          </w:trPr>
                          <w:tc>
                            <w:tcPr>
                              <w:tcW w:w="1080" w:type="dxa"/>
                            </w:tcPr>
                            <w:p w14:paraId="4B982F3A" w14:textId="77777777" w:rsidR="00FB4A87" w:rsidRDefault="00FB4A87" w:rsidP="006858F2">
                              <w:pPr>
                                <w:pStyle w:val="NoSpacing"/>
                                <w:jc w:val="center"/>
                                <w:rPr>
                                  <w:rFonts w:ascii="Gill Sans MT" w:eastAsiaTheme="majorEastAsia" w:hAnsi="Gill Sans MT" w:cstheme="majorBidi"/>
                                  <w:caps/>
                                  <w:color w:val="5B9BD5" w:themeColor="accent1"/>
                                  <w:sz w:val="28"/>
                                  <w:szCs w:val="28"/>
                                </w:rPr>
                              </w:pPr>
                              <w:r>
                                <w:rPr>
                                  <w:noProof/>
                                </w:rPr>
                                <w:drawing>
                                  <wp:inline distT="0" distB="0" distL="0" distR="0" wp14:anchorId="4F2E7431" wp14:editId="442C6C0B">
                                    <wp:extent cx="527050" cy="570454"/>
                                    <wp:effectExtent l="0" t="0" r="635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8131" cy="571624"/>
                                            </a:xfrm>
                                            <a:prstGeom prst="rect">
                                              <a:avLst/>
                                            </a:prstGeom>
                                          </pic:spPr>
                                        </pic:pic>
                                      </a:graphicData>
                                    </a:graphic>
                                  </wp:inline>
                                </w:drawing>
                              </w:r>
                            </w:p>
                          </w:tc>
                          <w:tc>
                            <w:tcPr>
                              <w:tcW w:w="2172" w:type="dxa"/>
                              <w:vAlign w:val="center"/>
                            </w:tcPr>
                            <w:p w14:paraId="28589F69"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Advocacy</w:t>
                              </w:r>
                            </w:p>
                          </w:tc>
                        </w:tr>
                        <w:tr w:rsidR="00FB4A87" w14:paraId="4669AC3F" w14:textId="77777777" w:rsidTr="00215E64">
                          <w:trPr>
                            <w:trHeight w:val="435"/>
                          </w:trPr>
                          <w:tc>
                            <w:tcPr>
                              <w:tcW w:w="1080" w:type="dxa"/>
                            </w:tcPr>
                            <w:p w14:paraId="6B54D3A0" w14:textId="77777777" w:rsidR="00FB4A87" w:rsidRDefault="00FB4A87" w:rsidP="006858F2">
                              <w:pPr>
                                <w:pStyle w:val="NoSpacing"/>
                                <w:jc w:val="center"/>
                                <w:rPr>
                                  <w:rFonts w:ascii="Gill Sans MT" w:eastAsiaTheme="majorEastAsia" w:hAnsi="Gill Sans MT" w:cstheme="majorBidi"/>
                                  <w:caps/>
                                  <w:color w:val="5B9BD5" w:themeColor="accent1"/>
                                  <w:sz w:val="28"/>
                                  <w:szCs w:val="28"/>
                                </w:rPr>
                              </w:pPr>
                              <w:r>
                                <w:rPr>
                                  <w:noProof/>
                                </w:rPr>
                                <w:drawing>
                                  <wp:inline distT="0" distB="0" distL="0" distR="0" wp14:anchorId="7739BF94" wp14:editId="7D778BF2">
                                    <wp:extent cx="598170" cy="545168"/>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0735" cy="547505"/>
                                            </a:xfrm>
                                            <a:prstGeom prst="rect">
                                              <a:avLst/>
                                            </a:prstGeom>
                                          </pic:spPr>
                                        </pic:pic>
                                      </a:graphicData>
                                    </a:graphic>
                                  </wp:inline>
                                </w:drawing>
                              </w:r>
                            </w:p>
                          </w:tc>
                          <w:tc>
                            <w:tcPr>
                              <w:tcW w:w="2172" w:type="dxa"/>
                              <w:vAlign w:val="center"/>
                            </w:tcPr>
                            <w:p w14:paraId="30479D48"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Communication</w:t>
                              </w:r>
                            </w:p>
                          </w:tc>
                        </w:tr>
                        <w:tr w:rsidR="00FB4A87" w14:paraId="2E96B28E" w14:textId="77777777" w:rsidTr="00215E64">
                          <w:trPr>
                            <w:trHeight w:val="938"/>
                          </w:trPr>
                          <w:tc>
                            <w:tcPr>
                              <w:tcW w:w="1080" w:type="dxa"/>
                            </w:tcPr>
                            <w:p w14:paraId="5F01C59A" w14:textId="77777777" w:rsidR="00FB4A87" w:rsidRDefault="00FB4A87" w:rsidP="006858F2">
                              <w:pPr>
                                <w:pStyle w:val="NoSpacing"/>
                                <w:jc w:val="center"/>
                                <w:rPr>
                                  <w:rFonts w:ascii="Gill Sans MT" w:eastAsiaTheme="majorEastAsia" w:hAnsi="Gill Sans MT" w:cstheme="majorBidi"/>
                                  <w:caps/>
                                  <w:color w:val="5B9BD5" w:themeColor="accent1"/>
                                  <w:sz w:val="28"/>
                                  <w:szCs w:val="28"/>
                                </w:rPr>
                              </w:pPr>
                              <w:r>
                                <w:rPr>
                                  <w:noProof/>
                                </w:rPr>
                                <w:drawing>
                                  <wp:inline distT="0" distB="0" distL="0" distR="0" wp14:anchorId="6E40B46E" wp14:editId="4356C0FE">
                                    <wp:extent cx="590550" cy="60900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1549" cy="610035"/>
                                            </a:xfrm>
                                            <a:prstGeom prst="rect">
                                              <a:avLst/>
                                            </a:prstGeom>
                                          </pic:spPr>
                                        </pic:pic>
                                      </a:graphicData>
                                    </a:graphic>
                                  </wp:inline>
                                </w:drawing>
                              </w:r>
                            </w:p>
                          </w:tc>
                          <w:tc>
                            <w:tcPr>
                              <w:tcW w:w="2172" w:type="dxa"/>
                              <w:vAlign w:val="center"/>
                            </w:tcPr>
                            <w:p w14:paraId="6206812E"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Gender and social inclusion in public policy</w:t>
                              </w:r>
                            </w:p>
                          </w:tc>
                        </w:tr>
                        <w:tr w:rsidR="00FB4A87" w14:paraId="2E5F9B9B" w14:textId="77777777" w:rsidTr="00215E64">
                          <w:trPr>
                            <w:trHeight w:val="785"/>
                          </w:trPr>
                          <w:tc>
                            <w:tcPr>
                              <w:tcW w:w="1080" w:type="dxa"/>
                            </w:tcPr>
                            <w:p w14:paraId="664CBA30" w14:textId="77777777" w:rsidR="00FB4A87" w:rsidRPr="00930B1B" w:rsidRDefault="00FB4A87" w:rsidP="006858F2">
                              <w:pPr>
                                <w:pStyle w:val="NoSpacing"/>
                                <w:jc w:val="center"/>
                                <w:rPr>
                                  <w:noProof/>
                                  <w:sz w:val="22"/>
                                </w:rPr>
                              </w:pPr>
                              <w:r>
                                <w:rPr>
                                  <w:noProof/>
                                </w:rPr>
                                <w:drawing>
                                  <wp:inline distT="0" distB="0" distL="0" distR="0" wp14:anchorId="7236B2CD" wp14:editId="37765D35">
                                    <wp:extent cx="447675" cy="53237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8438" cy="533277"/>
                                            </a:xfrm>
                                            <a:prstGeom prst="rect">
                                              <a:avLst/>
                                            </a:prstGeom>
                                          </pic:spPr>
                                        </pic:pic>
                                      </a:graphicData>
                                    </a:graphic>
                                  </wp:inline>
                                </w:drawing>
                              </w:r>
                            </w:p>
                          </w:tc>
                          <w:tc>
                            <w:tcPr>
                              <w:tcW w:w="2172" w:type="dxa"/>
                              <w:vAlign w:val="center"/>
                            </w:tcPr>
                            <w:p w14:paraId="288FC404"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Monitoring and Evaluation</w:t>
                              </w:r>
                            </w:p>
                          </w:tc>
                        </w:tr>
                        <w:tr w:rsidR="00FB4A87" w14:paraId="5D0E386F" w14:textId="77777777" w:rsidTr="00215E64">
                          <w:trPr>
                            <w:trHeight w:val="785"/>
                          </w:trPr>
                          <w:tc>
                            <w:tcPr>
                              <w:tcW w:w="1080" w:type="dxa"/>
                            </w:tcPr>
                            <w:p w14:paraId="24E14E18" w14:textId="77777777" w:rsidR="00FB4A87" w:rsidRDefault="00FB4A87" w:rsidP="006858F2">
                              <w:pPr>
                                <w:pStyle w:val="NoSpacing"/>
                                <w:jc w:val="center"/>
                                <w:rPr>
                                  <w:noProof/>
                                </w:rPr>
                              </w:pPr>
                              <w:r>
                                <w:rPr>
                                  <w:noProof/>
                                </w:rPr>
                                <w:drawing>
                                  <wp:inline distT="0" distB="0" distL="0" distR="0" wp14:anchorId="52E2821C" wp14:editId="56A64D6E">
                                    <wp:extent cx="436836" cy="542925"/>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39876" cy="546703"/>
                                            </a:xfrm>
                                            <a:prstGeom prst="rect">
                                              <a:avLst/>
                                            </a:prstGeom>
                                          </pic:spPr>
                                        </pic:pic>
                                      </a:graphicData>
                                    </a:graphic>
                                  </wp:inline>
                                </w:drawing>
                              </w:r>
                            </w:p>
                          </w:tc>
                          <w:tc>
                            <w:tcPr>
                              <w:tcW w:w="2172" w:type="dxa"/>
                              <w:vAlign w:val="center"/>
                            </w:tcPr>
                            <w:p w14:paraId="727DBED0"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Results-Based Management</w:t>
                              </w:r>
                            </w:p>
                          </w:tc>
                        </w:tr>
                        <w:tr w:rsidR="00FB4A87" w14:paraId="1869367A" w14:textId="77777777" w:rsidTr="00215E64">
                          <w:trPr>
                            <w:trHeight w:val="785"/>
                          </w:trPr>
                          <w:tc>
                            <w:tcPr>
                              <w:tcW w:w="1080" w:type="dxa"/>
                            </w:tcPr>
                            <w:p w14:paraId="0597D25E" w14:textId="77777777" w:rsidR="00FB4A87" w:rsidRDefault="00FB4A87" w:rsidP="006858F2">
                              <w:pPr>
                                <w:pStyle w:val="NoSpacing"/>
                                <w:jc w:val="center"/>
                                <w:rPr>
                                  <w:noProof/>
                                </w:rPr>
                              </w:pPr>
                              <w:r>
                                <w:rPr>
                                  <w:noProof/>
                                </w:rPr>
                                <w:drawing>
                                  <wp:inline distT="0" distB="0" distL="0" distR="0" wp14:anchorId="44F545F5" wp14:editId="1089AF68">
                                    <wp:extent cx="400050" cy="4200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01248" cy="421311"/>
                                            </a:xfrm>
                                            <a:prstGeom prst="rect">
                                              <a:avLst/>
                                            </a:prstGeom>
                                          </pic:spPr>
                                        </pic:pic>
                                      </a:graphicData>
                                    </a:graphic>
                                  </wp:inline>
                                </w:drawing>
                              </w:r>
                            </w:p>
                          </w:tc>
                          <w:tc>
                            <w:tcPr>
                              <w:tcW w:w="2172" w:type="dxa"/>
                              <w:vAlign w:val="center"/>
                            </w:tcPr>
                            <w:p w14:paraId="2C6E2409" w14:textId="77777777" w:rsidR="00FB4A87" w:rsidRPr="00215E64" w:rsidRDefault="00FB4A87" w:rsidP="00215E64">
                              <w:pPr>
                                <w:rPr>
                                  <w:rFonts w:ascii="Gill Sans MT" w:hAnsi="Gill Sans MT" w:cstheme="minorHAnsi"/>
                                  <w:b/>
                                  <w:bCs/>
                                  <w:color w:val="5B9BD5" w:themeColor="accent1"/>
                                </w:rPr>
                              </w:pPr>
                              <w:r w:rsidRPr="00215E64">
                                <w:rPr>
                                  <w:rFonts w:ascii="Gill Sans MT" w:hAnsi="Gill Sans MT" w:cstheme="minorHAnsi"/>
                                  <w:b/>
                                  <w:bCs/>
                                  <w:color w:val="5B9BD5" w:themeColor="accent1"/>
                                </w:rPr>
                                <w:t>Training Design</w:t>
                              </w:r>
                            </w:p>
                          </w:tc>
                        </w:tr>
                      </w:tbl>
                      <w:p w14:paraId="175BAB8F" w14:textId="77777777" w:rsidR="00FB4A87" w:rsidRDefault="00FB4A87" w:rsidP="004969C7">
                        <w:pPr>
                          <w:rPr>
                            <w:rFonts w:ascii="Gill Sans MT" w:hAnsi="Gill Sans MT"/>
                            <w:b/>
                            <w:color w:val="5B9BD5" w:themeColor="accent1"/>
                            <w:sz w:val="22"/>
                          </w:rPr>
                        </w:pPr>
                      </w:p>
                      <w:p w14:paraId="32D13A22" w14:textId="77777777" w:rsidR="00FB4A87" w:rsidRDefault="00FB4A87" w:rsidP="004969C7">
                        <w:pPr>
                          <w:rPr>
                            <w:rFonts w:ascii="Gill Sans MT" w:hAnsi="Gill Sans MT"/>
                            <w:b/>
                            <w:color w:val="5B9BD5" w:themeColor="accent1"/>
                            <w:sz w:val="22"/>
                          </w:rPr>
                        </w:pPr>
                      </w:p>
                      <w:p w14:paraId="1FAFF223" w14:textId="77777777" w:rsidR="00FB4A87" w:rsidRDefault="00FB4A87" w:rsidP="004969C7">
                        <w:pPr>
                          <w:rPr>
                            <w:color w:val="FFFFFF" w:themeColor="background1"/>
                          </w:rPr>
                        </w:pPr>
                      </w:p>
                    </w:txbxContent>
                  </v:textbox>
                </v:rect>
                <v:shapetype id="_x0000_t202" coordsize="21600,21600" o:spt="202" path="m,l,21600r21600,l21600,xe">
                  <v:stroke joinstyle="miter"/>
                  <v:path gradientshapeok="t" o:connecttype="rect"/>
                </v:shapetype>
                <v:shape id="Text Box 207" o:spid="_x0000_s1035" type="#_x0000_t202" style="position:absolute;top:4381;width:18288;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" fillcolor="white [3201]" strokecolor="#5b9bd5 [3204]" strokeweight="1pt">
                  <v:textbox inset=",7.2pt,,7.2pt">
                    <w:txbxContent>
                      <w:p w14:paraId="0D1AF5BC" w14:textId="77777777" w:rsidR="00FB4A87" w:rsidRPr="00AB127A" w:rsidRDefault="00FB4A87" w:rsidP="004969C7">
                        <w:pPr>
                          <w:pStyle w:val="NoSpacing"/>
                          <w:jc w:val="center"/>
                          <w:rPr>
                            <w:rFonts w:ascii="Gill Sans MT" w:eastAsiaTheme="majorEastAsia" w:hAnsi="Gill Sans MT" w:cstheme="majorBidi"/>
                            <w:caps/>
                            <w:color w:val="5B9BD5" w:themeColor="accent1"/>
                            <w:sz w:val="28"/>
                            <w:szCs w:val="28"/>
                          </w:rPr>
                        </w:pPr>
                        <w:r w:rsidRPr="00AB127A">
                          <w:rPr>
                            <w:rFonts w:ascii="Gill Sans MT" w:eastAsiaTheme="majorEastAsia" w:hAnsi="Gill Sans MT" w:cstheme="majorBidi"/>
                            <w:caps/>
                            <w:color w:val="5B9BD5" w:themeColor="accent1"/>
                            <w:sz w:val="28"/>
                            <w:szCs w:val="28"/>
                          </w:rPr>
                          <w:t>Training At a Glance</w:t>
                        </w:r>
                      </w:p>
                      <w:p w14:paraId="5E51F5AD" w14:textId="77777777" w:rsidR="00FB4A87" w:rsidRPr="00AB127A" w:rsidRDefault="00FB4A87" w:rsidP="004969C7">
                        <w:pPr>
                          <w:pStyle w:val="NoSpacing"/>
                          <w:jc w:val="center"/>
                          <w:rPr>
                            <w:rFonts w:ascii="Gill Sans MT" w:eastAsiaTheme="majorEastAsia" w:hAnsi="Gill Sans MT" w:cstheme="majorBidi"/>
                            <w:caps/>
                            <w:color w:val="5B9BD5" w:themeColor="accent1"/>
                            <w:sz w:val="28"/>
                            <w:szCs w:val="28"/>
                          </w:rPr>
                        </w:pPr>
                      </w:p>
                      <w:p w14:paraId="094AD986" w14:textId="77777777" w:rsidR="00FB4A87" w:rsidRPr="00AB127A" w:rsidRDefault="00FB4A87" w:rsidP="004969C7">
                        <w:pPr>
                          <w:pStyle w:val="NoSpacing"/>
                          <w:jc w:val="center"/>
                          <w:rPr>
                            <w:rFonts w:ascii="Gill Sans MT" w:eastAsiaTheme="majorEastAsia" w:hAnsi="Gill Sans MT" w:cstheme="majorBidi"/>
                            <w:caps/>
                            <w:color w:val="5B9BD5" w:themeColor="accent1"/>
                            <w:sz w:val="28"/>
                            <w:szCs w:val="28"/>
                          </w:rPr>
                        </w:pPr>
                      </w:p>
                    </w:txbxContent>
                  </v:textbox>
                </v:shape>
                <w10:wrap type="square" anchorx="margin" anchory="margin"/>
              </v:group>
            </w:pict>
          </mc:Fallback>
        </mc:AlternateContent>
      </w:r>
      <w:r w:rsidR="678B1C0C" w:rsidRPr="0015124A">
        <w:rPr>
          <w:rFonts w:asciiTheme="minorHAnsi" w:eastAsiaTheme="minorEastAsia" w:hAnsiTheme="minorHAnsi" w:cstheme="minorBidi"/>
          <w:sz w:val="22"/>
          <w:szCs w:val="22"/>
        </w:rPr>
        <w:t xml:space="preserve">Morocco. This model reached over 300 CSOs and promoted local ownership and sustainability of organizational and technical capacity building to advance policy reform efforts. </w:t>
      </w:r>
    </w:p>
    <w:p w14:paraId="152F1F75" w14:textId="2DDFE9F3" w:rsidR="678B1C0C" w:rsidRPr="0015124A" w:rsidRDefault="678B1C0C" w:rsidP="0015124A">
      <w:pPr>
        <w:jc w:val="both"/>
        <w:rPr>
          <w:rFonts w:asciiTheme="minorHAnsi" w:eastAsiaTheme="minorEastAsia" w:hAnsiTheme="minorHAnsi" w:cstheme="minorBidi"/>
          <w:sz w:val="22"/>
          <w:szCs w:val="22"/>
        </w:rPr>
      </w:pPr>
      <w:r w:rsidRPr="0015124A">
        <w:rPr>
          <w:rFonts w:asciiTheme="minorHAnsi" w:eastAsiaTheme="minorEastAsia" w:hAnsiTheme="minorHAnsi" w:cstheme="minorBidi"/>
          <w:sz w:val="22"/>
          <w:szCs w:val="22"/>
        </w:rPr>
        <w:t xml:space="preserve"> </w:t>
      </w:r>
    </w:p>
    <w:p w14:paraId="37545B20" w14:textId="3AF9E3C5" w:rsidR="678B1C0C" w:rsidRPr="0015124A" w:rsidRDefault="678B1C0C" w:rsidP="0015124A">
      <w:pPr>
        <w:jc w:val="both"/>
        <w:rPr>
          <w:rFonts w:asciiTheme="minorHAnsi" w:eastAsiaTheme="minorEastAsia" w:hAnsiTheme="minorHAnsi" w:cstheme="minorBidi"/>
          <w:sz w:val="22"/>
          <w:szCs w:val="22"/>
        </w:rPr>
      </w:pPr>
      <w:r w:rsidRPr="0015124A">
        <w:rPr>
          <w:rFonts w:asciiTheme="minorHAnsi" w:eastAsiaTheme="minorEastAsia" w:hAnsiTheme="minorHAnsi" w:cstheme="minorBidi"/>
          <w:sz w:val="22"/>
          <w:szCs w:val="22"/>
        </w:rPr>
        <w:t>C</w:t>
      </w:r>
      <w:r w:rsidR="1AD2DCE4" w:rsidRPr="0015124A">
        <w:rPr>
          <w:rFonts w:asciiTheme="minorHAnsi" w:eastAsiaTheme="minorEastAsia" w:hAnsiTheme="minorHAnsi" w:cstheme="minorBidi"/>
          <w:sz w:val="22"/>
          <w:szCs w:val="22"/>
        </w:rPr>
        <w:t>SSP</w:t>
      </w:r>
      <w:r w:rsidRPr="0015124A">
        <w:rPr>
          <w:rFonts w:asciiTheme="minorHAnsi" w:eastAsiaTheme="minorEastAsia" w:hAnsiTheme="minorHAnsi" w:cstheme="minorBidi"/>
          <w:sz w:val="22"/>
          <w:szCs w:val="22"/>
        </w:rPr>
        <w:t xml:space="preserve"> increased ISO autonomy over the 4.5 years of activity, working in three core areas: </w:t>
      </w:r>
      <w:r w:rsidR="009A442B">
        <w:rPr>
          <w:rFonts w:asciiTheme="minorHAnsi" w:eastAsiaTheme="minorEastAsia" w:hAnsiTheme="minorHAnsi" w:cstheme="minorBidi"/>
          <w:sz w:val="22"/>
          <w:szCs w:val="22"/>
        </w:rPr>
        <w:t>(</w:t>
      </w:r>
      <w:r w:rsidRPr="0015124A">
        <w:rPr>
          <w:rFonts w:asciiTheme="minorHAnsi" w:eastAsiaTheme="minorEastAsia" w:hAnsiTheme="minorHAnsi" w:cstheme="minorBidi"/>
          <w:sz w:val="22"/>
          <w:szCs w:val="22"/>
        </w:rPr>
        <w:t xml:space="preserve">1) organizational and technical capacity; </w:t>
      </w:r>
      <w:r w:rsidR="009A442B">
        <w:rPr>
          <w:rFonts w:asciiTheme="minorHAnsi" w:eastAsiaTheme="minorEastAsia" w:hAnsiTheme="minorHAnsi" w:cstheme="minorBidi"/>
          <w:sz w:val="22"/>
          <w:szCs w:val="22"/>
        </w:rPr>
        <w:t>(</w:t>
      </w:r>
      <w:r w:rsidRPr="0015124A">
        <w:rPr>
          <w:rFonts w:asciiTheme="minorHAnsi" w:eastAsiaTheme="minorEastAsia" w:hAnsiTheme="minorHAnsi" w:cstheme="minorBidi"/>
          <w:sz w:val="22"/>
          <w:szCs w:val="22"/>
        </w:rPr>
        <w:t xml:space="preserve">2) financial management and fundraising; and </w:t>
      </w:r>
      <w:r w:rsidR="009A442B">
        <w:rPr>
          <w:rFonts w:asciiTheme="minorHAnsi" w:eastAsiaTheme="minorEastAsia" w:hAnsiTheme="minorHAnsi" w:cstheme="minorBidi"/>
          <w:sz w:val="22"/>
          <w:szCs w:val="22"/>
        </w:rPr>
        <w:t>(</w:t>
      </w:r>
      <w:r w:rsidRPr="0015124A">
        <w:rPr>
          <w:rFonts w:asciiTheme="minorHAnsi" w:eastAsiaTheme="minorEastAsia" w:hAnsiTheme="minorHAnsi" w:cstheme="minorBidi"/>
          <w:sz w:val="22"/>
          <w:szCs w:val="22"/>
        </w:rPr>
        <w:t>3) advocacy planning and project development. C</w:t>
      </w:r>
      <w:r w:rsidR="36CF6CA9" w:rsidRPr="0015124A">
        <w:rPr>
          <w:rFonts w:asciiTheme="minorHAnsi" w:eastAsiaTheme="minorEastAsia" w:hAnsiTheme="minorHAnsi" w:cstheme="minorBidi"/>
          <w:sz w:val="22"/>
          <w:szCs w:val="22"/>
        </w:rPr>
        <w:t>SSP</w:t>
      </w:r>
      <w:r w:rsidRPr="0015124A">
        <w:rPr>
          <w:rFonts w:asciiTheme="minorHAnsi" w:eastAsiaTheme="minorEastAsia" w:hAnsiTheme="minorHAnsi" w:cstheme="minorBidi"/>
          <w:sz w:val="22"/>
          <w:szCs w:val="22"/>
        </w:rPr>
        <w:t xml:space="preserve"> facilitated self-assessments and Capacity Building Action Plans for the ISOs to determine their organizational development needs </w:t>
      </w:r>
      <w:r w:rsidR="00B832CC">
        <w:rPr>
          <w:rFonts w:asciiTheme="minorHAnsi" w:eastAsiaTheme="minorEastAsia" w:hAnsiTheme="minorHAnsi" w:cstheme="minorBidi"/>
          <w:sz w:val="22"/>
          <w:szCs w:val="22"/>
        </w:rPr>
        <w:t xml:space="preserve">and </w:t>
      </w:r>
      <w:r w:rsidRPr="0015124A">
        <w:rPr>
          <w:rFonts w:asciiTheme="minorHAnsi" w:eastAsiaTheme="minorEastAsia" w:hAnsiTheme="minorHAnsi" w:cstheme="minorBidi"/>
          <w:sz w:val="22"/>
          <w:szCs w:val="22"/>
        </w:rPr>
        <w:t>to help them achieve their unique capacity building goals. CSSP then provided training, mentoring, and technical assistance to the five ISOs. C</w:t>
      </w:r>
      <w:r w:rsidR="66F04E12" w:rsidRPr="0015124A">
        <w:rPr>
          <w:rFonts w:asciiTheme="minorHAnsi" w:eastAsiaTheme="minorEastAsia" w:hAnsiTheme="minorHAnsi" w:cstheme="minorBidi"/>
          <w:sz w:val="22"/>
          <w:szCs w:val="22"/>
        </w:rPr>
        <w:t>SSP</w:t>
      </w:r>
      <w:r w:rsidRPr="0015124A">
        <w:rPr>
          <w:rFonts w:asciiTheme="minorHAnsi" w:eastAsiaTheme="minorEastAsia" w:hAnsiTheme="minorHAnsi" w:cstheme="minorBidi"/>
          <w:sz w:val="22"/>
          <w:szCs w:val="22"/>
        </w:rPr>
        <w:t xml:space="preserve"> staff mentored and provide continual tailored technical assistance to ISOs to ensure that each organization met their own capacity building objectives, as well as to assist ISOs in identifying additional resources and opportunities for organization-specific technical and material capacity enhancement opportunities.</w:t>
      </w:r>
    </w:p>
    <w:p w14:paraId="26A26AFC" w14:textId="3FEEFFB1" w:rsidR="00862E0F" w:rsidRDefault="00862E0F">
      <w:pPr>
        <w:jc w:val="both"/>
        <w:rPr>
          <w:rFonts w:asciiTheme="minorHAnsi" w:hAnsiTheme="minorHAnsi" w:cstheme="minorBidi"/>
          <w:sz w:val="22"/>
          <w:szCs w:val="22"/>
        </w:rPr>
      </w:pPr>
    </w:p>
    <w:p w14:paraId="06FE6173" w14:textId="14CD4384" w:rsidR="004969C7" w:rsidRPr="00BD7F71" w:rsidRDefault="00275DE0" w:rsidP="0015124A">
      <w:pPr>
        <w:autoSpaceDE w:val="0"/>
        <w:autoSpaceDN w:val="0"/>
        <w:adjustRightInd w:val="0"/>
        <w:jc w:val="both"/>
      </w:pPr>
      <w:r>
        <w:rPr>
          <w:rFonts w:asciiTheme="minorHAnsi" w:hAnsiTheme="minorHAnsi" w:cstheme="minorBidi"/>
          <w:sz w:val="22"/>
          <w:szCs w:val="22"/>
        </w:rPr>
        <w:t>While</w:t>
      </w:r>
      <w:r w:rsidR="00862E0F" w:rsidRPr="000C0691">
        <w:rPr>
          <w:rFonts w:asciiTheme="minorHAnsi" w:hAnsiTheme="minorHAnsi" w:cstheme="minorBidi"/>
          <w:sz w:val="22"/>
          <w:szCs w:val="22"/>
        </w:rPr>
        <w:t xml:space="preserve"> training, mentoring and technical assistance was largely guided by each ISO’s individual capacity building action plans, CSSP held a series of organizational development workshops to address common core competencies and encourage networking and collaborative learning. To do this, CSSP compared the assessment results of all ISO partners. Analysis of these results allowed CSSP to identify common areas for development that could be delivered through training </w:t>
      </w:r>
      <w:r w:rsidR="00947B1B">
        <w:rPr>
          <w:rFonts w:asciiTheme="minorHAnsi" w:hAnsiTheme="minorHAnsi" w:cstheme="minorBidi"/>
          <w:sz w:val="22"/>
          <w:szCs w:val="22"/>
        </w:rPr>
        <w:t xml:space="preserve">and </w:t>
      </w:r>
      <w:r w:rsidR="00862E0F" w:rsidRPr="000C0691">
        <w:rPr>
          <w:rFonts w:asciiTheme="minorHAnsi" w:hAnsiTheme="minorHAnsi" w:cstheme="minorBidi"/>
          <w:sz w:val="22"/>
          <w:szCs w:val="22"/>
        </w:rPr>
        <w:t>workshops. A full range of other capacity building interventions, from regular mentoring by CSSP staff to targeted short and longer-term technical consultancies and workshops, were offered</w:t>
      </w:r>
      <w:r w:rsidR="007D579E">
        <w:rPr>
          <w:rFonts w:asciiTheme="minorHAnsi" w:hAnsiTheme="minorHAnsi" w:cstheme="minorBidi"/>
          <w:sz w:val="22"/>
          <w:szCs w:val="22"/>
        </w:rPr>
        <w:t>.</w:t>
      </w:r>
    </w:p>
    <w:p w14:paraId="4E08C236" w14:textId="4EA1347E" w:rsidR="00627887" w:rsidRPr="0015124A" w:rsidRDefault="00627887" w:rsidP="00627887">
      <w:pPr>
        <w:jc w:val="both"/>
        <w:textAlignment w:val="baseline"/>
        <w:rPr>
          <w:rFonts w:asciiTheme="minorHAnsi" w:eastAsiaTheme="minorEastAsia" w:hAnsiTheme="minorHAnsi" w:cstheme="minorBidi"/>
          <w:sz w:val="22"/>
          <w:szCs w:val="22"/>
        </w:rPr>
      </w:pPr>
    </w:p>
    <w:p w14:paraId="2846A17B" w14:textId="3EA5AD07" w:rsidR="00627887" w:rsidRPr="00EB7D9D" w:rsidRDefault="001B62AB">
      <w:pPr>
        <w:jc w:val="both"/>
        <w:rPr>
          <w:rFonts w:asciiTheme="minorHAnsi" w:hAnsiTheme="minorHAnsi" w:cstheme="minorBidi"/>
          <w:sz w:val="22"/>
          <w:szCs w:val="22"/>
        </w:rPr>
      </w:pPr>
      <w:r w:rsidRPr="00354B4E">
        <w:rPr>
          <w:rFonts w:asciiTheme="minorHAnsi" w:hAnsiTheme="minorHAnsi" w:cstheme="minorBidi"/>
          <w:sz w:val="22"/>
          <w:szCs w:val="22"/>
        </w:rPr>
        <w:t xml:space="preserve">CSSP also conducted Training of Trainers (ToTs) for 39 trainers from ISOs and coalitions. </w:t>
      </w:r>
      <w:r w:rsidR="00233990">
        <w:rPr>
          <w:rFonts w:asciiTheme="minorHAnsi" w:hAnsiTheme="minorHAnsi" w:cstheme="minorBidi"/>
          <w:sz w:val="22"/>
          <w:szCs w:val="22"/>
        </w:rPr>
        <w:t>In addition, b</w:t>
      </w:r>
      <w:r w:rsidR="00233990" w:rsidRPr="00354B4E">
        <w:rPr>
          <w:rFonts w:asciiTheme="minorHAnsi" w:hAnsiTheme="minorHAnsi" w:cstheme="minorBidi"/>
          <w:sz w:val="22"/>
          <w:szCs w:val="22"/>
        </w:rPr>
        <w:t xml:space="preserve">etween </w:t>
      </w:r>
      <w:r w:rsidRPr="00354B4E">
        <w:rPr>
          <w:rFonts w:asciiTheme="minorHAnsi" w:hAnsiTheme="minorHAnsi" w:cstheme="minorBidi"/>
          <w:sz w:val="22"/>
          <w:szCs w:val="22"/>
        </w:rPr>
        <w:t xml:space="preserve">2015 and 2019, CSO grantees conducted 48 thematic trainings and technical assistance workshops benefitting 222 unique individuals across the country, out of which 70% were men, 30% women, and 25% youth. The trainings topics </w:t>
      </w:r>
      <w:r w:rsidR="00233990">
        <w:rPr>
          <w:rFonts w:asciiTheme="minorHAnsi" w:hAnsiTheme="minorHAnsi" w:cstheme="minorBidi"/>
          <w:sz w:val="22"/>
          <w:szCs w:val="22"/>
        </w:rPr>
        <w:t xml:space="preserve">that CSOs focused on </w:t>
      </w:r>
      <w:r w:rsidRPr="00354B4E">
        <w:rPr>
          <w:rFonts w:asciiTheme="minorHAnsi" w:hAnsiTheme="minorHAnsi" w:cstheme="minorBidi"/>
          <w:sz w:val="22"/>
          <w:szCs w:val="22"/>
        </w:rPr>
        <w:t>included</w:t>
      </w:r>
      <w:r w:rsidR="008F5C5B" w:rsidRPr="00354B4E">
        <w:rPr>
          <w:rFonts w:asciiTheme="minorHAnsi" w:hAnsiTheme="minorHAnsi" w:cstheme="minorBidi"/>
          <w:sz w:val="22"/>
          <w:szCs w:val="22"/>
        </w:rPr>
        <w:t xml:space="preserve"> a</w:t>
      </w:r>
      <w:r w:rsidRPr="00354B4E">
        <w:rPr>
          <w:rFonts w:asciiTheme="minorHAnsi" w:hAnsiTheme="minorHAnsi" w:cstheme="minorBidi"/>
          <w:sz w:val="22"/>
          <w:szCs w:val="22"/>
        </w:rPr>
        <w:t>dvocacy</w:t>
      </w:r>
      <w:r w:rsidR="008F5C5B" w:rsidRPr="00354B4E">
        <w:rPr>
          <w:rFonts w:asciiTheme="minorHAnsi" w:hAnsiTheme="minorHAnsi" w:cstheme="minorBidi"/>
          <w:sz w:val="22"/>
          <w:szCs w:val="22"/>
        </w:rPr>
        <w:t>, m</w:t>
      </w:r>
      <w:r w:rsidRPr="00354B4E">
        <w:rPr>
          <w:rFonts w:asciiTheme="minorHAnsi" w:hAnsiTheme="minorHAnsi" w:cstheme="minorBidi"/>
          <w:sz w:val="22"/>
          <w:szCs w:val="22"/>
        </w:rPr>
        <w:t xml:space="preserve">onitoring and </w:t>
      </w:r>
      <w:r w:rsidR="008F5C5B" w:rsidRPr="00354B4E">
        <w:rPr>
          <w:rFonts w:asciiTheme="minorHAnsi" w:hAnsiTheme="minorHAnsi" w:cstheme="minorBidi"/>
          <w:sz w:val="22"/>
          <w:szCs w:val="22"/>
        </w:rPr>
        <w:t>e</w:t>
      </w:r>
      <w:r w:rsidRPr="00354B4E">
        <w:rPr>
          <w:rFonts w:asciiTheme="minorHAnsi" w:hAnsiTheme="minorHAnsi" w:cstheme="minorBidi"/>
          <w:sz w:val="22"/>
          <w:szCs w:val="22"/>
        </w:rPr>
        <w:t>valuation</w:t>
      </w:r>
      <w:r w:rsidR="008F5C5B" w:rsidRPr="00354B4E">
        <w:rPr>
          <w:rFonts w:asciiTheme="minorHAnsi" w:hAnsiTheme="minorHAnsi" w:cstheme="minorBidi"/>
          <w:sz w:val="22"/>
          <w:szCs w:val="22"/>
        </w:rPr>
        <w:t>, w</w:t>
      </w:r>
      <w:r w:rsidRPr="00354B4E">
        <w:rPr>
          <w:rFonts w:asciiTheme="minorHAnsi" w:hAnsiTheme="minorHAnsi" w:cstheme="minorBidi"/>
          <w:sz w:val="22"/>
          <w:szCs w:val="22"/>
        </w:rPr>
        <w:t xml:space="preserve">aste </w:t>
      </w:r>
      <w:r w:rsidR="008F5C5B" w:rsidRPr="00354B4E">
        <w:rPr>
          <w:rFonts w:asciiTheme="minorHAnsi" w:hAnsiTheme="minorHAnsi" w:cstheme="minorBidi"/>
          <w:sz w:val="22"/>
          <w:szCs w:val="22"/>
        </w:rPr>
        <w:t>m</w:t>
      </w:r>
      <w:r w:rsidRPr="00354B4E">
        <w:rPr>
          <w:rFonts w:asciiTheme="minorHAnsi" w:hAnsiTheme="minorHAnsi" w:cstheme="minorBidi"/>
          <w:sz w:val="22"/>
          <w:szCs w:val="22"/>
        </w:rPr>
        <w:t>anagement</w:t>
      </w:r>
      <w:r w:rsidR="008F5C5B" w:rsidRPr="00354B4E">
        <w:rPr>
          <w:rFonts w:asciiTheme="minorHAnsi" w:hAnsiTheme="minorHAnsi" w:cstheme="minorBidi"/>
          <w:sz w:val="22"/>
          <w:szCs w:val="22"/>
        </w:rPr>
        <w:t>, v</w:t>
      </w:r>
      <w:r w:rsidRPr="00354B4E">
        <w:rPr>
          <w:rFonts w:asciiTheme="minorHAnsi" w:hAnsiTheme="minorHAnsi" w:cstheme="minorBidi"/>
          <w:sz w:val="22"/>
          <w:szCs w:val="22"/>
        </w:rPr>
        <w:t xml:space="preserve">olunteer </w:t>
      </w:r>
      <w:r w:rsidR="008F5C5B" w:rsidRPr="00354B4E">
        <w:rPr>
          <w:rFonts w:asciiTheme="minorHAnsi" w:hAnsiTheme="minorHAnsi" w:cstheme="minorBidi"/>
          <w:sz w:val="22"/>
          <w:szCs w:val="22"/>
        </w:rPr>
        <w:t>d</w:t>
      </w:r>
      <w:r w:rsidRPr="00354B4E">
        <w:rPr>
          <w:rFonts w:asciiTheme="minorHAnsi" w:hAnsiTheme="minorHAnsi" w:cstheme="minorBidi"/>
          <w:sz w:val="22"/>
          <w:szCs w:val="22"/>
        </w:rPr>
        <w:t>evelopment</w:t>
      </w:r>
      <w:r w:rsidR="008F5C5B" w:rsidRPr="00354B4E">
        <w:rPr>
          <w:rFonts w:asciiTheme="minorHAnsi" w:hAnsiTheme="minorHAnsi" w:cstheme="minorBidi"/>
          <w:sz w:val="22"/>
          <w:szCs w:val="22"/>
        </w:rPr>
        <w:t>, w</w:t>
      </w:r>
      <w:r w:rsidRPr="00354B4E">
        <w:rPr>
          <w:rFonts w:asciiTheme="minorHAnsi" w:hAnsiTheme="minorHAnsi" w:cstheme="minorBidi"/>
          <w:sz w:val="22"/>
          <w:szCs w:val="22"/>
        </w:rPr>
        <w:t xml:space="preserve">ater </w:t>
      </w:r>
      <w:r w:rsidR="008F5C5B" w:rsidRPr="00354B4E">
        <w:rPr>
          <w:rFonts w:asciiTheme="minorHAnsi" w:hAnsiTheme="minorHAnsi" w:cstheme="minorBidi"/>
          <w:sz w:val="22"/>
          <w:szCs w:val="22"/>
        </w:rPr>
        <w:t>u</w:t>
      </w:r>
      <w:r w:rsidRPr="00354B4E">
        <w:rPr>
          <w:rFonts w:asciiTheme="minorHAnsi" w:hAnsiTheme="minorHAnsi" w:cstheme="minorBidi"/>
          <w:sz w:val="22"/>
          <w:szCs w:val="22"/>
        </w:rPr>
        <w:t>se</w:t>
      </w:r>
      <w:r w:rsidR="008F5C5B" w:rsidRPr="00354B4E">
        <w:rPr>
          <w:rFonts w:asciiTheme="minorHAnsi" w:hAnsiTheme="minorHAnsi" w:cstheme="minorBidi"/>
          <w:sz w:val="22"/>
          <w:szCs w:val="22"/>
        </w:rPr>
        <w:t>, c</w:t>
      </w:r>
      <w:r w:rsidRPr="00354B4E">
        <w:rPr>
          <w:rFonts w:asciiTheme="minorHAnsi" w:hAnsiTheme="minorHAnsi" w:cstheme="minorBidi"/>
          <w:sz w:val="22"/>
          <w:szCs w:val="22"/>
        </w:rPr>
        <w:t>ommunication</w:t>
      </w:r>
      <w:r w:rsidR="008F5C5B" w:rsidRPr="00354B4E">
        <w:rPr>
          <w:rFonts w:asciiTheme="minorHAnsi" w:hAnsiTheme="minorHAnsi" w:cstheme="minorBidi"/>
          <w:sz w:val="22"/>
          <w:szCs w:val="22"/>
        </w:rPr>
        <w:t xml:space="preserve"> and d</w:t>
      </w:r>
      <w:r w:rsidRPr="00354B4E">
        <w:rPr>
          <w:rFonts w:asciiTheme="minorHAnsi" w:hAnsiTheme="minorHAnsi" w:cstheme="minorBidi"/>
          <w:sz w:val="22"/>
          <w:szCs w:val="22"/>
        </w:rPr>
        <w:t>isabilit</w:t>
      </w:r>
      <w:r w:rsidR="008F5C5B" w:rsidRPr="00354B4E">
        <w:rPr>
          <w:rFonts w:asciiTheme="minorHAnsi" w:hAnsiTheme="minorHAnsi" w:cstheme="minorBidi"/>
          <w:sz w:val="22"/>
          <w:szCs w:val="22"/>
        </w:rPr>
        <w:t>y inclusion.</w:t>
      </w:r>
    </w:p>
    <w:p w14:paraId="32782C0F" w14:textId="473EFFEF" w:rsidR="009208CE" w:rsidRDefault="009208CE">
      <w:pPr>
        <w:jc w:val="both"/>
      </w:pPr>
    </w:p>
    <w:p w14:paraId="5B132C41" w14:textId="4C2F9223" w:rsidR="009208CE" w:rsidRPr="0015124A" w:rsidRDefault="009208CE">
      <w:pPr>
        <w:jc w:val="both"/>
        <w:rPr>
          <w:rFonts w:asciiTheme="minorHAnsi" w:hAnsiTheme="minorHAnsi" w:cstheme="minorBidi"/>
          <w:i/>
          <w:sz w:val="22"/>
          <w:szCs w:val="22"/>
          <w:u w:val="single"/>
        </w:rPr>
      </w:pPr>
      <w:r w:rsidRPr="0050582C">
        <w:rPr>
          <w:rFonts w:asciiTheme="minorHAnsi" w:hAnsiTheme="minorHAnsi" w:cstheme="minorBidi"/>
          <w:i/>
          <w:sz w:val="22"/>
          <w:szCs w:val="22"/>
        </w:rPr>
        <w:t>Improving ISO Strategic Management</w:t>
      </w:r>
      <w:r w:rsidRPr="0015124A">
        <w:rPr>
          <w:rFonts w:asciiTheme="minorHAnsi" w:hAnsiTheme="minorHAnsi" w:cstheme="minorBidi"/>
          <w:i/>
          <w:sz w:val="22"/>
          <w:szCs w:val="22"/>
        </w:rPr>
        <w:t xml:space="preserve">. </w:t>
      </w:r>
      <w:r w:rsidR="0096478C" w:rsidRPr="0015124A">
        <w:rPr>
          <w:rFonts w:asciiTheme="minorHAnsi" w:hAnsiTheme="minorHAnsi" w:cstheme="minorBidi"/>
          <w:sz w:val="22"/>
          <w:szCs w:val="22"/>
        </w:rPr>
        <w:t>A critical part of the success of the ISO training program was that the</w:t>
      </w:r>
      <w:r w:rsidRPr="00BD7F71">
        <w:rPr>
          <w:rFonts w:asciiTheme="minorHAnsi" w:hAnsiTheme="minorHAnsi" w:cstheme="minorHAnsi"/>
          <w:sz w:val="22"/>
          <w:szCs w:val="22"/>
        </w:rPr>
        <w:t xml:space="preserve"> ISOs </w:t>
      </w:r>
      <w:r w:rsidR="0096478C">
        <w:rPr>
          <w:rFonts w:asciiTheme="minorHAnsi" w:hAnsiTheme="minorHAnsi" w:cstheme="minorHAnsi"/>
          <w:sz w:val="22"/>
          <w:szCs w:val="22"/>
        </w:rPr>
        <w:t>finalized</w:t>
      </w:r>
      <w:r w:rsidRPr="00BD7F71">
        <w:rPr>
          <w:rFonts w:asciiTheme="minorHAnsi" w:hAnsiTheme="minorHAnsi" w:cstheme="minorHAnsi"/>
          <w:sz w:val="22"/>
          <w:szCs w:val="22"/>
        </w:rPr>
        <w:t xml:space="preserve"> their strategic management</w:t>
      </w:r>
      <w:r w:rsidRPr="00BD7C56">
        <w:rPr>
          <w:rFonts w:asciiTheme="minorHAnsi" w:hAnsiTheme="minorHAnsi" w:cstheme="minorHAnsi"/>
          <w:sz w:val="22"/>
          <w:szCs w:val="22"/>
        </w:rPr>
        <w:t xml:space="preserve"> plans. This </w:t>
      </w:r>
      <w:r w:rsidR="00F848E6">
        <w:rPr>
          <w:rFonts w:asciiTheme="minorHAnsi" w:hAnsiTheme="minorHAnsi" w:cstheme="minorHAnsi"/>
          <w:sz w:val="22"/>
          <w:szCs w:val="22"/>
        </w:rPr>
        <w:t>was an</w:t>
      </w:r>
      <w:r w:rsidRPr="00BD7C56">
        <w:rPr>
          <w:rFonts w:asciiTheme="minorHAnsi" w:hAnsiTheme="minorHAnsi" w:cstheme="minorHAnsi"/>
          <w:sz w:val="22"/>
          <w:szCs w:val="22"/>
        </w:rPr>
        <w:t xml:space="preserve"> </w:t>
      </w:r>
      <w:r w:rsidR="00F848E6">
        <w:rPr>
          <w:rFonts w:asciiTheme="minorHAnsi" w:hAnsiTheme="minorHAnsi" w:cstheme="minorHAnsi"/>
          <w:sz w:val="22"/>
          <w:szCs w:val="22"/>
        </w:rPr>
        <w:t>important</w:t>
      </w:r>
      <w:r w:rsidRPr="00BD7C56">
        <w:rPr>
          <w:rFonts w:asciiTheme="minorHAnsi" w:hAnsiTheme="minorHAnsi" w:cstheme="minorHAnsi"/>
          <w:sz w:val="22"/>
          <w:szCs w:val="22"/>
        </w:rPr>
        <w:t xml:space="preserve"> </w:t>
      </w:r>
      <w:r w:rsidR="00F848E6">
        <w:rPr>
          <w:rFonts w:asciiTheme="minorHAnsi" w:hAnsiTheme="minorHAnsi" w:cstheme="minorHAnsi"/>
          <w:sz w:val="22"/>
          <w:szCs w:val="22"/>
        </w:rPr>
        <w:t xml:space="preserve">sustainability marker </w:t>
      </w:r>
      <w:r w:rsidRPr="00BD7C56">
        <w:rPr>
          <w:rFonts w:asciiTheme="minorHAnsi" w:hAnsiTheme="minorHAnsi" w:cstheme="minorHAnsi"/>
          <w:sz w:val="22"/>
          <w:szCs w:val="22"/>
        </w:rPr>
        <w:t xml:space="preserve">as </w:t>
      </w:r>
      <w:r w:rsidR="00F848E6">
        <w:rPr>
          <w:rFonts w:asciiTheme="minorHAnsi" w:hAnsiTheme="minorHAnsi" w:cstheme="minorHAnsi"/>
          <w:sz w:val="22"/>
          <w:szCs w:val="22"/>
        </w:rPr>
        <w:t>it helped</w:t>
      </w:r>
      <w:r w:rsidRPr="00BD7C56">
        <w:rPr>
          <w:rFonts w:asciiTheme="minorHAnsi" w:hAnsiTheme="minorHAnsi" w:cstheme="minorHAnsi"/>
          <w:sz w:val="22"/>
          <w:szCs w:val="22"/>
        </w:rPr>
        <w:t xml:space="preserve"> ISOs begin to find ways to continue their work without support from CSSP. Progress achieved by each ISO regarding their strategic plan</w:t>
      </w:r>
      <w:r w:rsidR="00265123">
        <w:rPr>
          <w:rFonts w:asciiTheme="minorHAnsi" w:hAnsiTheme="minorHAnsi" w:cstheme="minorHAnsi"/>
          <w:sz w:val="22"/>
          <w:szCs w:val="22"/>
        </w:rPr>
        <w:t>ning</w:t>
      </w:r>
      <w:r w:rsidRPr="00BD7C56">
        <w:rPr>
          <w:rFonts w:asciiTheme="minorHAnsi" w:hAnsiTheme="minorHAnsi" w:cstheme="minorHAnsi"/>
          <w:sz w:val="22"/>
          <w:szCs w:val="22"/>
        </w:rPr>
        <w:t xml:space="preserve"> </w:t>
      </w:r>
      <w:r w:rsidR="007E67D0">
        <w:rPr>
          <w:rFonts w:asciiTheme="minorHAnsi" w:hAnsiTheme="minorHAnsi" w:cstheme="minorHAnsi"/>
          <w:sz w:val="22"/>
          <w:szCs w:val="22"/>
        </w:rPr>
        <w:t>included</w:t>
      </w:r>
      <w:r w:rsidRPr="00BD7C56">
        <w:rPr>
          <w:rFonts w:asciiTheme="minorHAnsi" w:hAnsiTheme="minorHAnsi" w:cstheme="minorHAnsi"/>
          <w:sz w:val="22"/>
          <w:szCs w:val="22"/>
        </w:rPr>
        <w:t xml:space="preserve">: </w:t>
      </w:r>
    </w:p>
    <w:p w14:paraId="0995B1F4" w14:textId="77777777" w:rsidR="009208CE" w:rsidRPr="00BD7C56" w:rsidRDefault="009208CE">
      <w:pPr>
        <w:jc w:val="both"/>
        <w:rPr>
          <w:rFonts w:asciiTheme="minorHAnsi" w:hAnsiTheme="minorHAnsi" w:cstheme="minorHAnsi"/>
          <w:b/>
          <w:sz w:val="22"/>
          <w:szCs w:val="22"/>
        </w:rPr>
      </w:pPr>
    </w:p>
    <w:p w14:paraId="4ED8862D" w14:textId="5806300A" w:rsidR="009208CE" w:rsidRPr="00BD7C56" w:rsidRDefault="009208CE" w:rsidP="00AC3F9B">
      <w:pPr>
        <w:pStyle w:val="ListParagraph"/>
        <w:numPr>
          <w:ilvl w:val="0"/>
          <w:numId w:val="10"/>
        </w:numPr>
        <w:spacing w:after="0" w:line="240" w:lineRule="auto"/>
        <w:jc w:val="both"/>
        <w:rPr>
          <w:rFonts w:cstheme="minorHAnsi"/>
          <w:lang w:val="en-US"/>
        </w:rPr>
      </w:pPr>
      <w:r w:rsidRPr="00BD7C56">
        <w:rPr>
          <w:lang w:val="en-US"/>
        </w:rPr>
        <w:t>Ennakhil complet</w:t>
      </w:r>
      <w:r w:rsidR="007E67D0">
        <w:rPr>
          <w:lang w:val="en-US"/>
        </w:rPr>
        <w:t>ing</w:t>
      </w:r>
      <w:r w:rsidRPr="00BD7C56">
        <w:rPr>
          <w:lang w:val="en-US"/>
        </w:rPr>
        <w:t xml:space="preserve"> its strategic planning process in March 2019, which includes:  a finalized Strategic Plan for 2019-2021, an Operational Plan, an Administrative and</w:t>
      </w:r>
      <w:r w:rsidRPr="00BD7C56">
        <w:rPr>
          <w:rFonts w:cstheme="minorHAnsi"/>
          <w:lang w:val="en-US"/>
        </w:rPr>
        <w:t xml:space="preserve"> </w:t>
      </w:r>
      <w:r w:rsidRPr="00BD7C56">
        <w:rPr>
          <w:lang w:val="en-US"/>
        </w:rPr>
        <w:t>Financial</w:t>
      </w:r>
      <w:r>
        <w:rPr>
          <w:lang w:val="en-US"/>
        </w:rPr>
        <w:t xml:space="preserve"> </w:t>
      </w:r>
      <w:r w:rsidRPr="00BD7C56">
        <w:rPr>
          <w:lang w:val="en-US"/>
        </w:rPr>
        <w:t>Procedures Manual, a Monitoring &amp; Evaluation Plan</w:t>
      </w:r>
      <w:r>
        <w:rPr>
          <w:lang w:val="en-US"/>
        </w:rPr>
        <w:t>,</w:t>
      </w:r>
      <w:r w:rsidRPr="00BD7C56">
        <w:rPr>
          <w:lang w:val="en-US"/>
        </w:rPr>
        <w:t xml:space="preserve"> and a </w:t>
      </w:r>
      <w:r>
        <w:rPr>
          <w:lang w:val="en-US"/>
        </w:rPr>
        <w:t>G</w:t>
      </w:r>
      <w:r w:rsidRPr="00BD7C56">
        <w:rPr>
          <w:lang w:val="en-US"/>
        </w:rPr>
        <w:t xml:space="preserve">rants </w:t>
      </w:r>
      <w:r>
        <w:rPr>
          <w:lang w:val="en-US"/>
        </w:rPr>
        <w:t>M</w:t>
      </w:r>
      <w:r w:rsidRPr="00BD7C56">
        <w:rPr>
          <w:lang w:val="en-US"/>
        </w:rPr>
        <w:t>anagement manual.</w:t>
      </w:r>
    </w:p>
    <w:p w14:paraId="63A05073" w14:textId="119CF8B0" w:rsidR="009208CE" w:rsidRPr="00BD7C56" w:rsidRDefault="009208CE" w:rsidP="00AC3F9B">
      <w:pPr>
        <w:pStyle w:val="ListParagraph"/>
        <w:numPr>
          <w:ilvl w:val="0"/>
          <w:numId w:val="10"/>
        </w:numPr>
        <w:spacing w:after="0" w:line="240" w:lineRule="auto"/>
        <w:jc w:val="both"/>
        <w:rPr>
          <w:lang w:val="en-US"/>
        </w:rPr>
      </w:pPr>
      <w:r w:rsidRPr="00BD7C56">
        <w:rPr>
          <w:lang w:val="en-US"/>
        </w:rPr>
        <w:t xml:space="preserve">ACB </w:t>
      </w:r>
      <w:r w:rsidR="00307A0B" w:rsidRPr="00BD7C56">
        <w:rPr>
          <w:lang w:val="en-US"/>
        </w:rPr>
        <w:t>finaliz</w:t>
      </w:r>
      <w:r w:rsidR="00307A0B">
        <w:rPr>
          <w:lang w:val="en-US"/>
        </w:rPr>
        <w:t>ing</w:t>
      </w:r>
      <w:r w:rsidR="00307A0B" w:rsidRPr="00BD7C56">
        <w:rPr>
          <w:lang w:val="en-US"/>
        </w:rPr>
        <w:t xml:space="preserve"> </w:t>
      </w:r>
      <w:r w:rsidRPr="00BD7C56">
        <w:rPr>
          <w:lang w:val="en-US"/>
        </w:rPr>
        <w:t xml:space="preserve">its Strategic Plan and </w:t>
      </w:r>
      <w:r w:rsidR="00307A0B" w:rsidRPr="00BD7C56">
        <w:rPr>
          <w:lang w:val="en-US"/>
        </w:rPr>
        <w:t>restructur</w:t>
      </w:r>
      <w:r w:rsidR="00307A0B">
        <w:rPr>
          <w:lang w:val="en-US"/>
        </w:rPr>
        <w:t>ing</w:t>
      </w:r>
      <w:r w:rsidR="00307A0B" w:rsidRPr="00BD7C56">
        <w:rPr>
          <w:lang w:val="en-US"/>
        </w:rPr>
        <w:t xml:space="preserve"> </w:t>
      </w:r>
      <w:r w:rsidRPr="00BD7C56">
        <w:rPr>
          <w:lang w:val="en-US"/>
        </w:rPr>
        <w:t>its 2019-2021</w:t>
      </w:r>
      <w:r>
        <w:rPr>
          <w:lang w:val="en-US"/>
        </w:rPr>
        <w:t xml:space="preserve"> </w:t>
      </w:r>
      <w:r w:rsidRPr="00BD7C56">
        <w:rPr>
          <w:lang w:val="en-US"/>
        </w:rPr>
        <w:t>Implementation Plan,  Monitoring &amp; Evaluation Plan</w:t>
      </w:r>
      <w:r>
        <w:rPr>
          <w:lang w:val="en-US"/>
        </w:rPr>
        <w:t>,</w:t>
      </w:r>
      <w:r w:rsidRPr="00BD7C56">
        <w:rPr>
          <w:lang w:val="en-US"/>
        </w:rPr>
        <w:t xml:space="preserve"> as well as </w:t>
      </w:r>
      <w:r>
        <w:rPr>
          <w:lang w:val="en-US"/>
        </w:rPr>
        <w:t xml:space="preserve">its </w:t>
      </w:r>
      <w:r w:rsidRPr="00BD7C56">
        <w:rPr>
          <w:lang w:val="en-US"/>
        </w:rPr>
        <w:t>Grant Management Manual.</w:t>
      </w:r>
    </w:p>
    <w:p w14:paraId="183B3F65" w14:textId="0715208D" w:rsidR="009208CE" w:rsidRPr="00BD7C56" w:rsidRDefault="009208CE" w:rsidP="00AC3F9B">
      <w:pPr>
        <w:pStyle w:val="ListParagraph"/>
        <w:numPr>
          <w:ilvl w:val="0"/>
          <w:numId w:val="10"/>
        </w:numPr>
        <w:spacing w:after="0" w:line="240" w:lineRule="auto"/>
        <w:jc w:val="both"/>
        <w:rPr>
          <w:lang w:val="en-US"/>
        </w:rPr>
      </w:pPr>
      <w:r w:rsidRPr="00BD7C56">
        <w:rPr>
          <w:lang w:val="en-US"/>
        </w:rPr>
        <w:t>ALCI</w:t>
      </w:r>
      <w:r w:rsidR="00307A0B">
        <w:rPr>
          <w:lang w:val="en-US"/>
        </w:rPr>
        <w:t xml:space="preserve"> completing its </w:t>
      </w:r>
      <w:r w:rsidRPr="00BD7C56">
        <w:rPr>
          <w:lang w:val="en-US"/>
        </w:rPr>
        <w:t>2019-2021 Strategic Plan, Operational Plan, Monitoring &amp; Evaluation Plan and Grant Management Plan.</w:t>
      </w:r>
    </w:p>
    <w:p w14:paraId="33FBC395" w14:textId="42415AF7" w:rsidR="009208CE" w:rsidRPr="00BD7C56" w:rsidRDefault="009208CE" w:rsidP="00AC3F9B">
      <w:pPr>
        <w:pStyle w:val="ListParagraph"/>
        <w:numPr>
          <w:ilvl w:val="0"/>
          <w:numId w:val="10"/>
        </w:numPr>
        <w:spacing w:after="0" w:line="240" w:lineRule="auto"/>
        <w:jc w:val="both"/>
        <w:rPr>
          <w:lang w:val="en-US"/>
        </w:rPr>
      </w:pPr>
      <w:r w:rsidRPr="00BD7C56">
        <w:rPr>
          <w:lang w:val="en-US"/>
        </w:rPr>
        <w:t xml:space="preserve">AMSED’s Strategic Planning process concluded in April 2019 </w:t>
      </w:r>
      <w:r w:rsidR="22FCCBC8" w:rsidRPr="00BD7C56">
        <w:rPr>
          <w:lang w:val="en-US"/>
        </w:rPr>
        <w:t>and</w:t>
      </w:r>
      <w:r w:rsidRPr="00BD7C56">
        <w:rPr>
          <w:lang w:val="en-US"/>
        </w:rPr>
        <w:t xml:space="preserve"> is now </w:t>
      </w:r>
      <w:r>
        <w:rPr>
          <w:lang w:val="en-US"/>
        </w:rPr>
        <w:t>being</w:t>
      </w:r>
      <w:r w:rsidRPr="00BD7C56">
        <w:rPr>
          <w:lang w:val="en-US"/>
        </w:rPr>
        <w:t xml:space="preserve"> implement</w:t>
      </w:r>
      <w:r>
        <w:rPr>
          <w:lang w:val="en-US"/>
        </w:rPr>
        <w:t>ed</w:t>
      </w:r>
      <w:r w:rsidRPr="00BD7C56">
        <w:rPr>
          <w:lang w:val="en-US"/>
        </w:rPr>
        <w:t>.</w:t>
      </w:r>
    </w:p>
    <w:p w14:paraId="5C8B0651" w14:textId="206446B8" w:rsidR="009208CE" w:rsidRPr="00BD7C56" w:rsidRDefault="009208CE" w:rsidP="00AC3F9B">
      <w:pPr>
        <w:pStyle w:val="ListParagraph"/>
        <w:numPr>
          <w:ilvl w:val="0"/>
          <w:numId w:val="10"/>
        </w:numPr>
        <w:spacing w:after="0" w:line="240" w:lineRule="auto"/>
        <w:jc w:val="both"/>
        <w:rPr>
          <w:lang w:val="en-US"/>
        </w:rPr>
      </w:pPr>
      <w:r w:rsidRPr="00BD7C56">
        <w:rPr>
          <w:lang w:val="en-US"/>
        </w:rPr>
        <w:t>Forum Ezzahrae’s Strategic Management Plan was completed in 2017 and</w:t>
      </w:r>
      <w:r w:rsidR="0024431C">
        <w:rPr>
          <w:lang w:val="en-US"/>
        </w:rPr>
        <w:t xml:space="preserve">, </w:t>
      </w:r>
      <w:r w:rsidRPr="00BD7C56">
        <w:rPr>
          <w:lang w:val="en-US"/>
        </w:rPr>
        <w:t xml:space="preserve">in 2018, they </w:t>
      </w:r>
      <w:r w:rsidR="0024431C">
        <w:rPr>
          <w:lang w:val="en-US"/>
        </w:rPr>
        <w:t>completed</w:t>
      </w:r>
      <w:r w:rsidRPr="00BD7C56">
        <w:rPr>
          <w:lang w:val="en-US"/>
        </w:rPr>
        <w:t xml:space="preserve"> an updated workplan. </w:t>
      </w:r>
    </w:p>
    <w:p w14:paraId="5C7E2D70" w14:textId="77777777" w:rsidR="009208CE" w:rsidRPr="00BD7C56" w:rsidRDefault="009208CE" w:rsidP="009208CE">
      <w:pPr>
        <w:pStyle w:val="ListParagraph"/>
        <w:spacing w:after="0" w:line="240" w:lineRule="auto"/>
        <w:ind w:left="1080"/>
        <w:jc w:val="both"/>
        <w:rPr>
          <w:rFonts w:cstheme="minorHAnsi"/>
          <w:lang w:val="en-US"/>
        </w:rPr>
      </w:pPr>
    </w:p>
    <w:p w14:paraId="6FA1FD9F" w14:textId="28E42190" w:rsidR="009208CE" w:rsidRPr="00D26332" w:rsidRDefault="009208CE" w:rsidP="009208CE">
      <w:pPr>
        <w:jc w:val="both"/>
        <w:rPr>
          <w:rFonts w:asciiTheme="minorHAnsi" w:hAnsiTheme="minorHAnsi" w:cstheme="minorBidi"/>
          <w:sz w:val="22"/>
          <w:szCs w:val="22"/>
        </w:rPr>
      </w:pPr>
      <w:r w:rsidRPr="00553161">
        <w:rPr>
          <w:rFonts w:asciiTheme="minorHAnsi" w:hAnsiTheme="minorHAnsi" w:cstheme="minorBidi"/>
          <w:sz w:val="22"/>
          <w:szCs w:val="22"/>
        </w:rPr>
        <w:t xml:space="preserve">Finalizing this process </w:t>
      </w:r>
      <w:r w:rsidR="0024431C">
        <w:rPr>
          <w:rFonts w:asciiTheme="minorHAnsi" w:hAnsiTheme="minorHAnsi" w:cstheme="minorBidi"/>
          <w:sz w:val="22"/>
          <w:szCs w:val="22"/>
        </w:rPr>
        <w:t>was</w:t>
      </w:r>
      <w:r w:rsidRPr="00553161">
        <w:rPr>
          <w:rFonts w:asciiTheme="minorHAnsi" w:hAnsiTheme="minorHAnsi" w:cstheme="minorBidi"/>
          <w:sz w:val="22"/>
          <w:szCs w:val="22"/>
        </w:rPr>
        <w:t xml:space="preserve"> a major achievement in the organizational and institutional development of </w:t>
      </w:r>
      <w:r w:rsidR="0024431C">
        <w:rPr>
          <w:rFonts w:asciiTheme="minorHAnsi" w:hAnsiTheme="minorHAnsi" w:cstheme="minorBidi"/>
          <w:sz w:val="22"/>
          <w:szCs w:val="22"/>
        </w:rPr>
        <w:t>ISOs</w:t>
      </w:r>
      <w:r w:rsidR="00D672AB">
        <w:rPr>
          <w:rFonts w:asciiTheme="minorHAnsi" w:hAnsiTheme="minorHAnsi" w:cstheme="minorBidi"/>
          <w:sz w:val="22"/>
          <w:szCs w:val="22"/>
        </w:rPr>
        <w:t xml:space="preserve"> </w:t>
      </w:r>
      <w:r w:rsidRPr="00553161">
        <w:rPr>
          <w:rFonts w:asciiTheme="minorHAnsi" w:hAnsiTheme="minorHAnsi" w:cstheme="minorBidi"/>
          <w:sz w:val="22"/>
          <w:szCs w:val="22"/>
        </w:rPr>
        <w:t xml:space="preserve"> in Morocco. The ISOs were actively engaged in the development of realistic strategic plans that laid a vision and pathway for thei</w:t>
      </w:r>
      <w:r w:rsidRPr="00AE0844">
        <w:rPr>
          <w:rFonts w:asciiTheme="minorHAnsi" w:hAnsiTheme="minorHAnsi" w:cstheme="minorBidi"/>
          <w:sz w:val="22"/>
          <w:szCs w:val="22"/>
        </w:rPr>
        <w:t>r future growth. This process has enabled them to reflect individually and collectively on their role within Moroccan civil society. It also provided them with a clearer understanding of their current capabilities and an opportunity to identify all the nec</w:t>
      </w:r>
      <w:r w:rsidRPr="00EE3E0B">
        <w:rPr>
          <w:rFonts w:asciiTheme="minorHAnsi" w:hAnsiTheme="minorHAnsi" w:cstheme="minorBidi"/>
          <w:sz w:val="22"/>
          <w:szCs w:val="22"/>
        </w:rPr>
        <w:t xml:space="preserve">essary tools they need to ensure sustainability </w:t>
      </w:r>
      <w:r w:rsidR="00D672AB">
        <w:rPr>
          <w:rFonts w:asciiTheme="minorHAnsi" w:hAnsiTheme="minorHAnsi" w:cstheme="minorBidi"/>
          <w:sz w:val="22"/>
          <w:szCs w:val="22"/>
        </w:rPr>
        <w:t>after</w:t>
      </w:r>
      <w:r w:rsidRPr="00EE3E0B">
        <w:rPr>
          <w:rFonts w:asciiTheme="minorHAnsi" w:hAnsiTheme="minorHAnsi" w:cstheme="minorBidi"/>
          <w:sz w:val="22"/>
          <w:szCs w:val="22"/>
        </w:rPr>
        <w:t xml:space="preserve"> CSSP. </w:t>
      </w:r>
      <w:r w:rsidR="0020650B">
        <w:rPr>
          <w:rFonts w:asciiTheme="minorHAnsi" w:hAnsiTheme="minorHAnsi" w:cstheme="minorBidi"/>
          <w:sz w:val="22"/>
          <w:szCs w:val="22"/>
        </w:rPr>
        <w:t>In addition, t</w:t>
      </w:r>
      <w:r w:rsidR="00B8370F">
        <w:rPr>
          <w:rFonts w:asciiTheme="minorHAnsi" w:hAnsiTheme="minorHAnsi" w:cstheme="minorBidi"/>
          <w:sz w:val="22"/>
          <w:szCs w:val="22"/>
        </w:rPr>
        <w:t>he 5 ISOs</w:t>
      </w:r>
      <w:r w:rsidR="00030293">
        <w:rPr>
          <w:rFonts w:asciiTheme="minorHAnsi" w:hAnsiTheme="minorHAnsi" w:cstheme="minorBidi"/>
          <w:sz w:val="22"/>
          <w:szCs w:val="22"/>
        </w:rPr>
        <w:t xml:space="preserve"> used the cascading approach to</w:t>
      </w:r>
      <w:r w:rsidR="00D24A23">
        <w:rPr>
          <w:rFonts w:asciiTheme="minorHAnsi" w:hAnsiTheme="minorHAnsi" w:cstheme="minorBidi"/>
          <w:sz w:val="22"/>
          <w:szCs w:val="22"/>
        </w:rPr>
        <w:t xml:space="preserve"> </w:t>
      </w:r>
      <w:r w:rsidR="006E334D">
        <w:rPr>
          <w:rFonts w:asciiTheme="minorHAnsi" w:hAnsiTheme="minorHAnsi" w:cstheme="minorBidi"/>
          <w:sz w:val="22"/>
          <w:szCs w:val="22"/>
        </w:rPr>
        <w:t xml:space="preserve">build the capacity of </w:t>
      </w:r>
      <w:r w:rsidR="00B46B61">
        <w:rPr>
          <w:rFonts w:asciiTheme="minorHAnsi" w:hAnsiTheme="minorHAnsi" w:cstheme="minorBidi"/>
          <w:sz w:val="22"/>
          <w:szCs w:val="22"/>
        </w:rPr>
        <w:t>their member associations</w:t>
      </w:r>
      <w:r w:rsidR="00D645E6">
        <w:rPr>
          <w:rFonts w:asciiTheme="minorHAnsi" w:hAnsiTheme="minorHAnsi" w:cstheme="minorBidi"/>
          <w:sz w:val="22"/>
          <w:szCs w:val="22"/>
        </w:rPr>
        <w:t xml:space="preserve"> in strategic planning</w:t>
      </w:r>
      <w:r w:rsidR="00C6763C">
        <w:rPr>
          <w:rFonts w:asciiTheme="minorHAnsi" w:hAnsiTheme="minorHAnsi" w:cstheme="minorBidi"/>
          <w:sz w:val="22"/>
          <w:szCs w:val="22"/>
        </w:rPr>
        <w:t xml:space="preserve">, reaching an estimated </w:t>
      </w:r>
      <w:r w:rsidR="00F20606">
        <w:rPr>
          <w:rFonts w:asciiTheme="minorHAnsi" w:hAnsiTheme="minorHAnsi" w:cstheme="minorBidi"/>
          <w:sz w:val="22"/>
          <w:szCs w:val="22"/>
        </w:rPr>
        <w:t>150 CSOs</w:t>
      </w:r>
      <w:r w:rsidR="00C6763C">
        <w:rPr>
          <w:rFonts w:asciiTheme="minorHAnsi" w:hAnsiTheme="minorHAnsi" w:cstheme="minorBidi"/>
          <w:sz w:val="22"/>
          <w:szCs w:val="22"/>
        </w:rPr>
        <w:t>.</w:t>
      </w:r>
    </w:p>
    <w:p w14:paraId="56ED4E69" w14:textId="77777777" w:rsidR="009208CE" w:rsidRDefault="009208CE">
      <w:pPr>
        <w:jc w:val="both"/>
      </w:pPr>
    </w:p>
    <w:p w14:paraId="29ABD03F" w14:textId="3A8CA9CE" w:rsidR="00A504F8" w:rsidRPr="0015124A" w:rsidRDefault="00992FE5" w:rsidP="0015124A">
      <w:pPr>
        <w:autoSpaceDE w:val="0"/>
        <w:autoSpaceDN w:val="0"/>
        <w:adjustRightInd w:val="0"/>
        <w:jc w:val="both"/>
        <w:rPr>
          <w:rFonts w:ascii="Calibri" w:eastAsia="Calibri" w:hAnsi="Calibri" w:cs="Calibri"/>
        </w:rPr>
      </w:pPr>
      <w:r w:rsidRPr="00354B4E">
        <w:rPr>
          <w:rFonts w:asciiTheme="minorHAnsi" w:hAnsiTheme="minorHAnsi" w:cstheme="minorBidi"/>
          <w:i/>
          <w:iCs/>
          <w:sz w:val="22"/>
          <w:szCs w:val="22"/>
        </w:rPr>
        <w:t xml:space="preserve">Improving ISO </w:t>
      </w:r>
      <w:r w:rsidR="00724F4D" w:rsidRPr="00354B4E">
        <w:rPr>
          <w:rFonts w:asciiTheme="minorHAnsi" w:hAnsiTheme="minorHAnsi" w:cstheme="minorBidi"/>
          <w:i/>
          <w:iCs/>
          <w:sz w:val="22"/>
          <w:szCs w:val="22"/>
        </w:rPr>
        <w:t>Financial Planning and Sustainability</w:t>
      </w:r>
      <w:r w:rsidR="00724F4D" w:rsidRPr="6B4605C1">
        <w:rPr>
          <w:rFonts w:asciiTheme="minorHAnsi" w:hAnsiTheme="minorHAnsi" w:cstheme="minorBidi"/>
          <w:sz w:val="22"/>
          <w:szCs w:val="22"/>
        </w:rPr>
        <w:t xml:space="preserve">. </w:t>
      </w:r>
      <w:r w:rsidR="00A504F8" w:rsidRPr="6B4605C1">
        <w:rPr>
          <w:rFonts w:asciiTheme="minorHAnsi" w:hAnsiTheme="minorHAnsi" w:cstheme="minorBidi"/>
          <w:sz w:val="22"/>
          <w:szCs w:val="22"/>
        </w:rPr>
        <w:t>In</w:t>
      </w:r>
      <w:r w:rsidR="00A504F8" w:rsidRPr="000C0691">
        <w:rPr>
          <w:rFonts w:ascii="Calibri" w:eastAsia="Calibri" w:hAnsi="Calibri" w:cs="Calibri"/>
          <w:sz w:val="22"/>
          <w:szCs w:val="22"/>
        </w:rPr>
        <w:t xml:space="preserve"> May 2019, CSSP organized a training in Tangiers on fundraising and donor management for the 5 ISOs. The goal was to develop their capacities to identify projects and solicit funding opportunities from both national and international organizations. Financial sustainability continues to be a central concern for the ISOs. In fact, all five noted that as they increased their understanding</w:t>
      </w:r>
      <w:r w:rsidR="009208CE">
        <w:rPr>
          <w:rFonts w:ascii="Calibri" w:eastAsia="Calibri" w:hAnsi="Calibri" w:cs="Calibri"/>
          <w:sz w:val="22"/>
          <w:szCs w:val="22"/>
        </w:rPr>
        <w:t xml:space="preserve"> of financial management</w:t>
      </w:r>
      <w:r w:rsidR="00A504F8" w:rsidRPr="000C0691">
        <w:rPr>
          <w:rFonts w:ascii="Calibri" w:eastAsia="Calibri" w:hAnsi="Calibri" w:cs="Calibri"/>
          <w:sz w:val="22"/>
          <w:szCs w:val="22"/>
        </w:rPr>
        <w:t xml:space="preserve"> through CSSP, especially through the strategic planning exercise, their sense of urgency regarding financing </w:t>
      </w:r>
      <w:r w:rsidR="0096617F">
        <w:rPr>
          <w:rFonts w:ascii="Calibri" w:eastAsia="Calibri" w:hAnsi="Calibri" w:cs="Calibri"/>
          <w:sz w:val="22"/>
          <w:szCs w:val="22"/>
        </w:rPr>
        <w:t xml:space="preserve">had also </w:t>
      </w:r>
      <w:r w:rsidR="00A504F8" w:rsidRPr="000C0691">
        <w:rPr>
          <w:rFonts w:ascii="Calibri" w:eastAsia="Calibri" w:hAnsi="Calibri" w:cs="Calibri"/>
          <w:sz w:val="22"/>
          <w:szCs w:val="22"/>
        </w:rPr>
        <w:t>increased.  The fact that all the ISOs are primarily dependent on public bids, means that donors often have on outsized influence on organizational priorities. Given these realities, and as confirmed by the organizational analysis (OD) conducted by CSSP, f</w:t>
      </w:r>
      <w:r w:rsidR="765121A3" w:rsidRPr="000C0691">
        <w:rPr>
          <w:rFonts w:ascii="Calibri" w:eastAsia="Calibri" w:hAnsi="Calibri" w:cs="Calibri"/>
          <w:sz w:val="22"/>
          <w:szCs w:val="22"/>
        </w:rPr>
        <w:t>undraising and new bu</w:t>
      </w:r>
      <w:r w:rsidR="04167D4B" w:rsidRPr="000C0691">
        <w:rPr>
          <w:rFonts w:ascii="Calibri" w:eastAsia="Calibri" w:hAnsi="Calibri" w:cs="Calibri"/>
          <w:sz w:val="22"/>
          <w:szCs w:val="22"/>
        </w:rPr>
        <w:t>siness development for f</w:t>
      </w:r>
      <w:r w:rsidR="765121A3" w:rsidRPr="000C0691">
        <w:rPr>
          <w:rFonts w:ascii="Calibri" w:eastAsia="Calibri" w:hAnsi="Calibri" w:cs="Calibri"/>
          <w:sz w:val="22"/>
          <w:szCs w:val="22"/>
        </w:rPr>
        <w:t xml:space="preserve">inancial sustainability remains </w:t>
      </w:r>
      <w:r w:rsidR="04167D4B" w:rsidRPr="000C0691">
        <w:rPr>
          <w:rFonts w:ascii="Calibri" w:eastAsia="Calibri" w:hAnsi="Calibri" w:cs="Calibri"/>
          <w:sz w:val="22"/>
          <w:szCs w:val="22"/>
        </w:rPr>
        <w:t>a significant area of growth</w:t>
      </w:r>
      <w:r w:rsidR="765121A3" w:rsidRPr="000C0691">
        <w:rPr>
          <w:rFonts w:ascii="Calibri" w:eastAsia="Calibri" w:hAnsi="Calibri" w:cs="Calibri"/>
          <w:sz w:val="22"/>
          <w:szCs w:val="22"/>
        </w:rPr>
        <w:t xml:space="preserve"> </w:t>
      </w:r>
      <w:r w:rsidR="04167D4B" w:rsidRPr="000C0691">
        <w:rPr>
          <w:rFonts w:ascii="Calibri" w:eastAsia="Calibri" w:hAnsi="Calibri" w:cs="Calibri"/>
          <w:sz w:val="22"/>
          <w:szCs w:val="22"/>
        </w:rPr>
        <w:t>for</w:t>
      </w:r>
      <w:r w:rsidR="00A504F8" w:rsidRPr="000C0691">
        <w:rPr>
          <w:rFonts w:ascii="Calibri" w:eastAsia="Calibri" w:hAnsi="Calibri" w:cs="Calibri"/>
          <w:sz w:val="22"/>
          <w:szCs w:val="22"/>
        </w:rPr>
        <w:t xml:space="preserve"> the five ISOs. Therefore, the workshop focused on </w:t>
      </w:r>
      <w:r w:rsidR="0057170D">
        <w:rPr>
          <w:rFonts w:ascii="Calibri" w:eastAsia="Calibri" w:hAnsi="Calibri" w:cs="Calibri"/>
          <w:sz w:val="22"/>
          <w:szCs w:val="22"/>
        </w:rPr>
        <w:t>e</w:t>
      </w:r>
      <w:r w:rsidR="00A504F8" w:rsidRPr="0015124A">
        <w:rPr>
          <w:rFonts w:ascii="Calibri" w:eastAsia="Calibri" w:hAnsi="Calibri" w:cs="Calibri"/>
          <w:sz w:val="22"/>
          <w:szCs w:val="22"/>
        </w:rPr>
        <w:t>valuating resource mobilization strategies</w:t>
      </w:r>
      <w:r w:rsidR="0057170D" w:rsidRPr="0015124A">
        <w:rPr>
          <w:rFonts w:ascii="Calibri" w:eastAsia="Calibri" w:hAnsi="Calibri" w:cs="Calibri"/>
          <w:sz w:val="22"/>
          <w:szCs w:val="22"/>
        </w:rPr>
        <w:t xml:space="preserve">, </w:t>
      </w:r>
      <w:r w:rsidR="0057170D">
        <w:rPr>
          <w:rFonts w:ascii="Calibri" w:eastAsia="Calibri" w:hAnsi="Calibri" w:cs="Calibri"/>
          <w:sz w:val="22"/>
          <w:szCs w:val="22"/>
        </w:rPr>
        <w:t>d</w:t>
      </w:r>
      <w:r w:rsidR="00A504F8" w:rsidRPr="0015124A">
        <w:rPr>
          <w:rFonts w:ascii="Calibri" w:eastAsia="Calibri" w:hAnsi="Calibri" w:cs="Calibri"/>
          <w:sz w:val="22"/>
          <w:szCs w:val="22"/>
        </w:rPr>
        <w:t>iversify funding mechanisms to ensure dynamic revenue</w:t>
      </w:r>
      <w:r w:rsidR="0057170D" w:rsidRPr="0015124A">
        <w:rPr>
          <w:rFonts w:ascii="Calibri" w:eastAsia="Calibri" w:hAnsi="Calibri" w:cs="Calibri"/>
          <w:sz w:val="22"/>
          <w:szCs w:val="22"/>
        </w:rPr>
        <w:t xml:space="preserve">, and evaluating </w:t>
      </w:r>
      <w:r w:rsidR="0057170D">
        <w:rPr>
          <w:rFonts w:ascii="Calibri" w:eastAsia="Calibri" w:hAnsi="Calibri" w:cs="Calibri"/>
          <w:sz w:val="22"/>
          <w:szCs w:val="22"/>
        </w:rPr>
        <w:t>o</w:t>
      </w:r>
      <w:r w:rsidR="00A504F8" w:rsidRPr="0015124A">
        <w:rPr>
          <w:rFonts w:ascii="Calibri" w:eastAsia="Calibri" w:hAnsi="Calibri" w:cs="Calibri"/>
          <w:sz w:val="22"/>
          <w:szCs w:val="22"/>
        </w:rPr>
        <w:t>ptions for innovative techniques for building partnerships and fundraising</w:t>
      </w:r>
      <w:r w:rsidR="0057170D">
        <w:rPr>
          <w:rFonts w:ascii="Calibri" w:eastAsia="Calibri" w:hAnsi="Calibri" w:cs="Calibri"/>
          <w:sz w:val="22"/>
          <w:szCs w:val="22"/>
        </w:rPr>
        <w:t>.</w:t>
      </w:r>
    </w:p>
    <w:p w14:paraId="3F60CC0A" w14:textId="77777777" w:rsidR="00A504F8" w:rsidRDefault="00A504F8" w:rsidP="00BD7F71">
      <w:pPr>
        <w:jc w:val="both"/>
      </w:pPr>
      <w:r w:rsidRPr="000C0691">
        <w:rPr>
          <w:rFonts w:ascii="Calibri" w:eastAsia="Calibri" w:hAnsi="Calibri" w:cs="Calibri"/>
          <w:b/>
          <w:bCs/>
          <w:sz w:val="22"/>
          <w:szCs w:val="22"/>
        </w:rPr>
        <w:t xml:space="preserve"> </w:t>
      </w:r>
    </w:p>
    <w:p w14:paraId="522691EF" w14:textId="3485B749" w:rsidR="00A504F8" w:rsidRPr="0015124A" w:rsidDel="4FF99D03" w:rsidRDefault="00A504F8">
      <w:pPr>
        <w:jc w:val="both"/>
        <w:rPr>
          <w:rFonts w:ascii="Calibri" w:eastAsia="Calibri" w:hAnsi="Calibri" w:cs="Calibri"/>
          <w:sz w:val="22"/>
          <w:szCs w:val="22"/>
        </w:rPr>
      </w:pPr>
      <w:r w:rsidRPr="000C0691">
        <w:rPr>
          <w:rFonts w:ascii="Calibri" w:eastAsia="Calibri" w:hAnsi="Calibri" w:cs="Calibri"/>
          <w:sz w:val="22"/>
          <w:szCs w:val="22"/>
        </w:rPr>
        <w:t xml:space="preserve">The workshop began with a questionnaire developed specifically to identify the main constraints within the organizations. </w:t>
      </w:r>
      <w:r w:rsidR="02CB8498" w:rsidRPr="000C0691">
        <w:rPr>
          <w:rFonts w:ascii="Calibri" w:eastAsia="Calibri" w:hAnsi="Calibri" w:cs="Calibri"/>
          <w:sz w:val="22"/>
          <w:szCs w:val="22"/>
        </w:rPr>
        <w:t>Several common</w:t>
      </w:r>
      <w:r w:rsidRPr="000C0691">
        <w:rPr>
          <w:rFonts w:ascii="Calibri" w:eastAsia="Calibri" w:hAnsi="Calibri" w:cs="Calibri"/>
          <w:sz w:val="22"/>
          <w:szCs w:val="22"/>
        </w:rPr>
        <w:t xml:space="preserve"> weaknesses emerged from the questionnaire and the discussion</w:t>
      </w:r>
      <w:r w:rsidR="177EFD6C" w:rsidRPr="000C0691">
        <w:rPr>
          <w:rFonts w:ascii="Calibri" w:eastAsia="Calibri" w:hAnsi="Calibri" w:cs="Calibri"/>
          <w:sz w:val="22"/>
          <w:szCs w:val="22"/>
        </w:rPr>
        <w:t xml:space="preserve">. </w:t>
      </w:r>
      <w:r w:rsidR="0002768B">
        <w:rPr>
          <w:rFonts w:ascii="Calibri" w:eastAsia="Calibri" w:hAnsi="Calibri" w:cs="Calibri"/>
          <w:sz w:val="22"/>
          <w:szCs w:val="22"/>
        </w:rPr>
        <w:t>As</w:t>
      </w:r>
      <w:r w:rsidR="6630F6B4" w:rsidRPr="000C0691">
        <w:rPr>
          <w:rFonts w:ascii="Calibri" w:eastAsia="Calibri" w:hAnsi="Calibri" w:cs="Calibri"/>
          <w:sz w:val="22"/>
          <w:szCs w:val="22"/>
        </w:rPr>
        <w:t xml:space="preserve"> t</w:t>
      </w:r>
      <w:r w:rsidRPr="0009496F">
        <w:rPr>
          <w:rFonts w:ascii="Calibri" w:eastAsia="Calibri" w:hAnsi="Calibri" w:cs="Calibri"/>
          <w:sz w:val="22"/>
          <w:szCs w:val="22"/>
        </w:rPr>
        <w:t xml:space="preserve">he organizations </w:t>
      </w:r>
      <w:r w:rsidR="0002768B">
        <w:rPr>
          <w:rFonts w:ascii="Calibri" w:eastAsia="Calibri" w:hAnsi="Calibri" w:cs="Calibri"/>
          <w:sz w:val="22"/>
          <w:szCs w:val="22"/>
        </w:rPr>
        <w:t xml:space="preserve">noted that they </w:t>
      </w:r>
      <w:r w:rsidR="0009496F" w:rsidRPr="0015124A">
        <w:rPr>
          <w:rFonts w:ascii="Calibri" w:eastAsia="Calibri" w:hAnsi="Calibri" w:cs="Calibri"/>
          <w:sz w:val="22"/>
          <w:szCs w:val="22"/>
        </w:rPr>
        <w:t>did</w:t>
      </w:r>
      <w:r w:rsidRPr="0009496F">
        <w:rPr>
          <w:rFonts w:ascii="Calibri" w:eastAsia="Calibri" w:hAnsi="Calibri" w:cs="Calibri"/>
          <w:sz w:val="22"/>
          <w:szCs w:val="22"/>
        </w:rPr>
        <w:t xml:space="preserve"> not have a specific action plan for the </w:t>
      </w:r>
      <w:r w:rsidR="006D0158">
        <w:rPr>
          <w:rFonts w:ascii="Calibri" w:eastAsia="Calibri" w:hAnsi="Calibri" w:cs="Calibri"/>
          <w:sz w:val="22"/>
          <w:szCs w:val="22"/>
        </w:rPr>
        <w:t xml:space="preserve">pro-active </w:t>
      </w:r>
      <w:r w:rsidRPr="0009496F">
        <w:rPr>
          <w:rFonts w:ascii="Calibri" w:eastAsia="Calibri" w:hAnsi="Calibri" w:cs="Calibri"/>
          <w:sz w:val="22"/>
          <w:szCs w:val="22"/>
        </w:rPr>
        <w:t>mobilization of funds</w:t>
      </w:r>
      <w:r w:rsidR="00CE6295">
        <w:rPr>
          <w:rFonts w:ascii="Calibri" w:eastAsia="Calibri" w:hAnsi="Calibri" w:cs="Calibri"/>
          <w:sz w:val="22"/>
          <w:szCs w:val="22"/>
        </w:rPr>
        <w:t>,</w:t>
      </w:r>
      <w:r w:rsidR="008970D0">
        <w:rPr>
          <w:rFonts w:ascii="Calibri" w:eastAsia="Calibri" w:hAnsi="Calibri" w:cs="Calibri"/>
          <w:sz w:val="22"/>
          <w:szCs w:val="22"/>
        </w:rPr>
        <w:t xml:space="preserve"> </w:t>
      </w:r>
      <w:r w:rsidR="00F2640F">
        <w:rPr>
          <w:rFonts w:ascii="Calibri" w:eastAsia="Calibri" w:hAnsi="Calibri" w:cs="Calibri"/>
          <w:sz w:val="22"/>
          <w:szCs w:val="22"/>
        </w:rPr>
        <w:t xml:space="preserve">one of the </w:t>
      </w:r>
      <w:r w:rsidR="008970D0">
        <w:rPr>
          <w:rFonts w:ascii="Calibri" w:eastAsia="Calibri" w:hAnsi="Calibri" w:cs="Calibri"/>
          <w:sz w:val="22"/>
          <w:szCs w:val="22"/>
        </w:rPr>
        <w:t>workshop</w:t>
      </w:r>
      <w:r w:rsidR="00F2640F">
        <w:rPr>
          <w:rFonts w:ascii="Calibri" w:eastAsia="Calibri" w:hAnsi="Calibri" w:cs="Calibri"/>
          <w:sz w:val="22"/>
          <w:szCs w:val="22"/>
        </w:rPr>
        <w:t>’s</w:t>
      </w:r>
      <w:r w:rsidR="008970D0">
        <w:rPr>
          <w:rFonts w:ascii="Calibri" w:eastAsia="Calibri" w:hAnsi="Calibri" w:cs="Calibri"/>
          <w:sz w:val="22"/>
          <w:szCs w:val="22"/>
        </w:rPr>
        <w:t xml:space="preserve"> activit</w:t>
      </w:r>
      <w:r w:rsidR="00F2640F">
        <w:rPr>
          <w:rFonts w:ascii="Calibri" w:eastAsia="Calibri" w:hAnsi="Calibri" w:cs="Calibri"/>
          <w:sz w:val="22"/>
          <w:szCs w:val="22"/>
        </w:rPr>
        <w:t>ies</w:t>
      </w:r>
      <w:r w:rsidR="008970D0">
        <w:rPr>
          <w:rFonts w:ascii="Calibri" w:eastAsia="Calibri" w:hAnsi="Calibri" w:cs="Calibri"/>
          <w:sz w:val="22"/>
          <w:szCs w:val="22"/>
        </w:rPr>
        <w:t xml:space="preserve"> focused on helping the organizations develop </w:t>
      </w:r>
      <w:r w:rsidR="00AA886D" w:rsidRPr="0009496F">
        <w:rPr>
          <w:rFonts w:ascii="Calibri" w:eastAsia="Calibri" w:hAnsi="Calibri" w:cs="Calibri"/>
          <w:sz w:val="22"/>
          <w:szCs w:val="22"/>
        </w:rPr>
        <w:t xml:space="preserve">such a plan. </w:t>
      </w:r>
      <w:r w:rsidR="1A01D75F" w:rsidRPr="0009496F">
        <w:rPr>
          <w:rFonts w:ascii="Calibri" w:eastAsia="Calibri" w:hAnsi="Calibri" w:cs="Calibri"/>
          <w:sz w:val="22"/>
          <w:szCs w:val="22"/>
        </w:rPr>
        <w:t xml:space="preserve">Second, </w:t>
      </w:r>
      <w:r w:rsidRPr="0015124A">
        <w:rPr>
          <w:rFonts w:ascii="Calibri" w:eastAsia="Calibri" w:hAnsi="Calibri" w:cs="Calibri"/>
          <w:sz w:val="22"/>
          <w:szCs w:val="22"/>
        </w:rPr>
        <w:t xml:space="preserve">where a strategy </w:t>
      </w:r>
      <w:r w:rsidR="006D0158">
        <w:rPr>
          <w:rFonts w:ascii="Calibri" w:eastAsia="Calibri" w:hAnsi="Calibri" w:cs="Calibri"/>
          <w:sz w:val="22"/>
          <w:szCs w:val="22"/>
        </w:rPr>
        <w:t>did exist</w:t>
      </w:r>
      <w:r w:rsidRPr="0015124A">
        <w:rPr>
          <w:rFonts w:ascii="Calibri" w:eastAsia="Calibri" w:hAnsi="Calibri" w:cs="Calibri"/>
          <w:sz w:val="22"/>
          <w:szCs w:val="22"/>
        </w:rPr>
        <w:t>, it remain</w:t>
      </w:r>
      <w:r w:rsidR="006D0158">
        <w:rPr>
          <w:rFonts w:ascii="Calibri" w:eastAsia="Calibri" w:hAnsi="Calibri" w:cs="Calibri"/>
          <w:sz w:val="22"/>
          <w:szCs w:val="22"/>
        </w:rPr>
        <w:t>ed</w:t>
      </w:r>
      <w:r w:rsidRPr="0015124A">
        <w:rPr>
          <w:rFonts w:ascii="Calibri" w:eastAsia="Calibri" w:hAnsi="Calibri" w:cs="Calibri"/>
          <w:sz w:val="22"/>
          <w:szCs w:val="22"/>
        </w:rPr>
        <w:t xml:space="preserve"> passive, consisting mostly of waiting for bids to come their way. </w:t>
      </w:r>
      <w:r w:rsidR="722718DD" w:rsidRPr="0015124A">
        <w:rPr>
          <w:rFonts w:ascii="Calibri" w:eastAsia="Calibri" w:hAnsi="Calibri" w:cs="Calibri"/>
          <w:sz w:val="22"/>
          <w:szCs w:val="22"/>
        </w:rPr>
        <w:t>Also</w:t>
      </w:r>
      <w:r w:rsidRPr="0015124A">
        <w:rPr>
          <w:rFonts w:ascii="Calibri" w:eastAsia="Calibri" w:hAnsi="Calibri" w:cs="Calibri"/>
          <w:sz w:val="22"/>
          <w:szCs w:val="22"/>
        </w:rPr>
        <w:t>, the ISOs often fail</w:t>
      </w:r>
      <w:r w:rsidR="00896907">
        <w:rPr>
          <w:rFonts w:ascii="Calibri" w:eastAsia="Calibri" w:hAnsi="Calibri" w:cs="Calibri"/>
          <w:sz w:val="22"/>
          <w:szCs w:val="22"/>
        </w:rPr>
        <w:t>ed</w:t>
      </w:r>
      <w:r w:rsidRPr="0015124A">
        <w:rPr>
          <w:rFonts w:ascii="Calibri" w:eastAsia="Calibri" w:hAnsi="Calibri" w:cs="Calibri"/>
          <w:sz w:val="22"/>
          <w:szCs w:val="22"/>
        </w:rPr>
        <w:t xml:space="preserve"> to build long-term partnerships and capitalize on further funding opportunities</w:t>
      </w:r>
      <w:r w:rsidR="70C1A911" w:rsidRPr="0015124A">
        <w:rPr>
          <w:rFonts w:ascii="Calibri" w:eastAsia="Calibri" w:hAnsi="Calibri" w:cs="Calibri"/>
          <w:sz w:val="22"/>
          <w:szCs w:val="22"/>
        </w:rPr>
        <w:t xml:space="preserve">. </w:t>
      </w:r>
      <w:r w:rsidR="0BD5E6F3" w:rsidRPr="0015124A">
        <w:rPr>
          <w:rFonts w:ascii="Calibri" w:eastAsia="Calibri" w:hAnsi="Calibri" w:cs="Calibri"/>
          <w:sz w:val="22"/>
          <w:szCs w:val="22"/>
        </w:rPr>
        <w:t>These two inter</w:t>
      </w:r>
      <w:r w:rsidR="5CEA37EF" w:rsidRPr="0015124A">
        <w:rPr>
          <w:rFonts w:ascii="Calibri" w:eastAsia="Calibri" w:hAnsi="Calibri" w:cs="Calibri"/>
          <w:sz w:val="22"/>
          <w:szCs w:val="22"/>
        </w:rPr>
        <w:t>r</w:t>
      </w:r>
      <w:r w:rsidR="0BD5E6F3" w:rsidRPr="0015124A">
        <w:rPr>
          <w:rFonts w:ascii="Calibri" w:eastAsia="Calibri" w:hAnsi="Calibri" w:cs="Calibri"/>
          <w:sz w:val="22"/>
          <w:szCs w:val="22"/>
        </w:rPr>
        <w:t xml:space="preserve">elated weaknesses were addressed through the project development section of the workshop in which the organizations </w:t>
      </w:r>
      <w:r w:rsidR="32A801D5" w:rsidRPr="0015124A">
        <w:rPr>
          <w:rFonts w:ascii="Calibri" w:eastAsia="Calibri" w:hAnsi="Calibri" w:cs="Calibri"/>
          <w:sz w:val="22"/>
          <w:szCs w:val="22"/>
        </w:rPr>
        <w:t>identified</w:t>
      </w:r>
      <w:r w:rsidR="0BD5E6F3" w:rsidRPr="0015124A">
        <w:rPr>
          <w:rFonts w:ascii="Calibri" w:eastAsia="Calibri" w:hAnsi="Calibri" w:cs="Calibri"/>
          <w:sz w:val="22"/>
          <w:szCs w:val="22"/>
        </w:rPr>
        <w:t xml:space="preserve"> potential projects and funders,</w:t>
      </w:r>
      <w:r w:rsidR="1987ED92" w:rsidRPr="0015124A">
        <w:rPr>
          <w:rFonts w:ascii="Calibri" w:eastAsia="Calibri" w:hAnsi="Calibri" w:cs="Calibri"/>
          <w:sz w:val="22"/>
          <w:szCs w:val="22"/>
        </w:rPr>
        <w:t xml:space="preserve"> as well as </w:t>
      </w:r>
      <w:r w:rsidR="00836DAA">
        <w:rPr>
          <w:rFonts w:ascii="Calibri" w:eastAsia="Calibri" w:hAnsi="Calibri" w:cs="Calibri"/>
          <w:sz w:val="22"/>
          <w:szCs w:val="22"/>
        </w:rPr>
        <w:t>possible</w:t>
      </w:r>
      <w:r w:rsidR="00836DAA" w:rsidRPr="0015124A">
        <w:rPr>
          <w:rFonts w:ascii="Calibri" w:eastAsia="Calibri" w:hAnsi="Calibri" w:cs="Calibri"/>
          <w:sz w:val="22"/>
          <w:szCs w:val="22"/>
        </w:rPr>
        <w:t xml:space="preserve"> </w:t>
      </w:r>
      <w:r w:rsidR="1987ED92" w:rsidRPr="0015124A">
        <w:rPr>
          <w:rFonts w:ascii="Calibri" w:eastAsia="Calibri" w:hAnsi="Calibri" w:cs="Calibri"/>
          <w:sz w:val="22"/>
          <w:szCs w:val="22"/>
        </w:rPr>
        <w:t xml:space="preserve">partners. </w:t>
      </w:r>
    </w:p>
    <w:p w14:paraId="48F063CF" w14:textId="3AC5FEF4" w:rsidR="00A504F8" w:rsidRPr="0015124A" w:rsidDel="4FF99D03" w:rsidRDefault="00A504F8">
      <w:pPr>
        <w:jc w:val="both"/>
        <w:rPr>
          <w:rFonts w:ascii="Calibri" w:eastAsia="Calibri" w:hAnsi="Calibri" w:cs="Calibri"/>
          <w:sz w:val="22"/>
          <w:szCs w:val="22"/>
        </w:rPr>
      </w:pPr>
    </w:p>
    <w:p w14:paraId="2CF4ADA9" w14:textId="51832F59" w:rsidR="00A504F8" w:rsidRPr="0015124A" w:rsidRDefault="00A504F8" w:rsidP="0015124A">
      <w:pPr>
        <w:jc w:val="both"/>
        <w:rPr>
          <w:rFonts w:ascii="Calibri" w:eastAsia="Calibri" w:hAnsi="Calibri" w:cs="Calibri"/>
        </w:rPr>
      </w:pPr>
      <w:r w:rsidRPr="0015124A">
        <w:rPr>
          <w:rFonts w:ascii="Calibri" w:eastAsia="Calibri" w:hAnsi="Calibri" w:cs="Calibri"/>
          <w:sz w:val="22"/>
          <w:szCs w:val="22"/>
        </w:rPr>
        <w:t>Lack of in-house fundraising expertise</w:t>
      </w:r>
      <w:r w:rsidR="2EDEBF63" w:rsidRPr="0015124A">
        <w:rPr>
          <w:rFonts w:ascii="Calibri" w:eastAsia="Calibri" w:hAnsi="Calibri" w:cs="Calibri"/>
          <w:sz w:val="22"/>
          <w:szCs w:val="22"/>
        </w:rPr>
        <w:t xml:space="preserve"> was</w:t>
      </w:r>
      <w:r w:rsidR="00155D5B">
        <w:rPr>
          <w:rFonts w:ascii="Calibri" w:eastAsia="Calibri" w:hAnsi="Calibri" w:cs="Calibri"/>
          <w:sz w:val="22"/>
          <w:szCs w:val="22"/>
        </w:rPr>
        <w:t xml:space="preserve"> also</w:t>
      </w:r>
      <w:r w:rsidR="2EDEBF63" w:rsidRPr="0015124A">
        <w:rPr>
          <w:rFonts w:ascii="Calibri" w:eastAsia="Calibri" w:hAnsi="Calibri" w:cs="Calibri"/>
          <w:sz w:val="22"/>
          <w:szCs w:val="22"/>
        </w:rPr>
        <w:t xml:space="preserve"> identified as a significant weakness within all five </w:t>
      </w:r>
      <w:r w:rsidR="12294C79" w:rsidRPr="0015124A">
        <w:rPr>
          <w:rFonts w:ascii="Calibri" w:eastAsia="Calibri" w:hAnsi="Calibri" w:cs="Calibri"/>
          <w:sz w:val="22"/>
          <w:szCs w:val="22"/>
        </w:rPr>
        <w:t>organizations</w:t>
      </w:r>
      <w:r w:rsidRPr="0015124A">
        <w:rPr>
          <w:rFonts w:ascii="Calibri" w:eastAsia="Calibri" w:hAnsi="Calibri" w:cs="Calibri"/>
          <w:sz w:val="22"/>
          <w:szCs w:val="22"/>
        </w:rPr>
        <w:t xml:space="preserve">. The ISOs, like almost all Moroccan NGOs, do not have staff dedicated to fund-raising and partnership management. Generally, it is the executives and the board of directors who draft the proposals. However, </w:t>
      </w:r>
      <w:r w:rsidR="00F46747">
        <w:rPr>
          <w:rFonts w:ascii="Calibri" w:eastAsia="Calibri" w:hAnsi="Calibri" w:cs="Calibri"/>
          <w:sz w:val="22"/>
          <w:szCs w:val="22"/>
        </w:rPr>
        <w:t xml:space="preserve">in reality, </w:t>
      </w:r>
      <w:r w:rsidRPr="0015124A">
        <w:rPr>
          <w:rFonts w:ascii="Calibri" w:eastAsia="Calibri" w:hAnsi="Calibri" w:cs="Calibri"/>
          <w:sz w:val="22"/>
          <w:szCs w:val="22"/>
        </w:rPr>
        <w:t>executives should be free to focus on operational and program quality. They often do not have all the skills required to develop proposals, especially in French and English</w:t>
      </w:r>
      <w:r w:rsidR="40D0808E" w:rsidRPr="0015124A">
        <w:rPr>
          <w:rFonts w:ascii="Calibri" w:eastAsia="Calibri" w:hAnsi="Calibri" w:cs="Calibri"/>
          <w:sz w:val="22"/>
          <w:szCs w:val="22"/>
        </w:rPr>
        <w:t xml:space="preserve">. Therefore, each organization </w:t>
      </w:r>
      <w:r w:rsidR="6A6E18DC" w:rsidRPr="0015124A">
        <w:rPr>
          <w:rFonts w:ascii="Calibri" w:eastAsia="Calibri" w:hAnsi="Calibri" w:cs="Calibri"/>
          <w:sz w:val="22"/>
          <w:szCs w:val="22"/>
        </w:rPr>
        <w:t>committed</w:t>
      </w:r>
      <w:r w:rsidR="40D0808E" w:rsidRPr="0015124A">
        <w:rPr>
          <w:rFonts w:ascii="Calibri" w:eastAsia="Calibri" w:hAnsi="Calibri" w:cs="Calibri"/>
          <w:sz w:val="22"/>
          <w:szCs w:val="22"/>
        </w:rPr>
        <w:t xml:space="preserve"> to </w:t>
      </w:r>
      <w:r w:rsidRPr="0015124A">
        <w:rPr>
          <w:rFonts w:ascii="Calibri" w:eastAsia="Calibri" w:hAnsi="Calibri" w:cs="Calibri"/>
          <w:sz w:val="22"/>
          <w:szCs w:val="22"/>
        </w:rPr>
        <w:t>earmark</w:t>
      </w:r>
      <w:r w:rsidR="6E4220CD" w:rsidRPr="0015124A">
        <w:rPr>
          <w:rFonts w:ascii="Calibri" w:eastAsia="Calibri" w:hAnsi="Calibri" w:cs="Calibri"/>
          <w:sz w:val="22"/>
          <w:szCs w:val="22"/>
        </w:rPr>
        <w:t>ing funds</w:t>
      </w:r>
      <w:r w:rsidRPr="0015124A">
        <w:rPr>
          <w:rFonts w:ascii="Calibri" w:eastAsia="Calibri" w:hAnsi="Calibri" w:cs="Calibri"/>
          <w:sz w:val="22"/>
          <w:szCs w:val="22"/>
        </w:rPr>
        <w:t xml:space="preserve"> for the mobilization of experts for drafting project proposals</w:t>
      </w:r>
      <w:r w:rsidR="56F13061" w:rsidRPr="0015124A">
        <w:rPr>
          <w:rFonts w:ascii="Calibri" w:eastAsia="Calibri" w:hAnsi="Calibri" w:cs="Calibri"/>
          <w:sz w:val="22"/>
          <w:szCs w:val="22"/>
        </w:rPr>
        <w:t>.</w:t>
      </w:r>
      <w:r w:rsidR="7CA7357A" w:rsidRPr="0015124A">
        <w:rPr>
          <w:rFonts w:ascii="Calibri" w:eastAsia="Calibri" w:hAnsi="Calibri" w:cs="Calibri"/>
          <w:sz w:val="22"/>
          <w:szCs w:val="22"/>
        </w:rPr>
        <w:t xml:space="preserve"> Mor</w:t>
      </w:r>
      <w:r w:rsidR="22A698AE" w:rsidRPr="0015124A">
        <w:rPr>
          <w:rFonts w:ascii="Calibri" w:eastAsia="Calibri" w:hAnsi="Calibri" w:cs="Calibri"/>
          <w:sz w:val="22"/>
          <w:szCs w:val="22"/>
        </w:rPr>
        <w:t>e</w:t>
      </w:r>
      <w:r w:rsidR="7CA7357A" w:rsidRPr="0015124A">
        <w:rPr>
          <w:rFonts w:ascii="Calibri" w:eastAsia="Calibri" w:hAnsi="Calibri" w:cs="Calibri"/>
          <w:sz w:val="22"/>
          <w:szCs w:val="22"/>
        </w:rPr>
        <w:t>over, the ISOs l</w:t>
      </w:r>
      <w:r w:rsidRPr="0015124A">
        <w:rPr>
          <w:rFonts w:ascii="Calibri" w:eastAsia="Calibri" w:hAnsi="Calibri" w:cs="Calibri"/>
          <w:sz w:val="22"/>
          <w:szCs w:val="22"/>
        </w:rPr>
        <w:t>ack</w:t>
      </w:r>
      <w:r w:rsidR="000759C6">
        <w:rPr>
          <w:rFonts w:ascii="Calibri" w:eastAsia="Calibri" w:hAnsi="Calibri" w:cs="Calibri"/>
          <w:sz w:val="22"/>
          <w:szCs w:val="22"/>
        </w:rPr>
        <w:t>ed</w:t>
      </w:r>
      <w:r w:rsidRPr="0015124A">
        <w:rPr>
          <w:rFonts w:ascii="Calibri" w:eastAsia="Calibri" w:hAnsi="Calibri" w:cs="Calibri"/>
          <w:sz w:val="22"/>
          <w:szCs w:val="22"/>
        </w:rPr>
        <w:t xml:space="preserve"> clear strateg</w:t>
      </w:r>
      <w:r w:rsidR="00CC623C" w:rsidRPr="0015124A">
        <w:rPr>
          <w:rFonts w:ascii="Calibri" w:eastAsia="Calibri" w:hAnsi="Calibri" w:cs="Calibri"/>
          <w:sz w:val="22"/>
          <w:szCs w:val="22"/>
        </w:rPr>
        <w:t>ies</w:t>
      </w:r>
      <w:r w:rsidRPr="0015124A">
        <w:rPr>
          <w:rFonts w:ascii="Calibri" w:eastAsia="Calibri" w:hAnsi="Calibri" w:cs="Calibri"/>
          <w:sz w:val="22"/>
          <w:szCs w:val="22"/>
        </w:rPr>
        <w:t xml:space="preserve"> for diversifying donors</w:t>
      </w:r>
      <w:r w:rsidR="006E2A48">
        <w:rPr>
          <w:rFonts w:ascii="Calibri" w:eastAsia="Calibri" w:hAnsi="Calibri" w:cs="Calibri"/>
          <w:sz w:val="22"/>
          <w:szCs w:val="22"/>
        </w:rPr>
        <w:t xml:space="preserve"> and the </w:t>
      </w:r>
      <w:r w:rsidR="4AEE5E56" w:rsidRPr="0015124A">
        <w:rPr>
          <w:rFonts w:ascii="Calibri" w:eastAsia="Calibri" w:hAnsi="Calibri" w:cs="Calibri"/>
          <w:sz w:val="22"/>
          <w:szCs w:val="22"/>
        </w:rPr>
        <w:t xml:space="preserve">training addressed this by brainstorming potential funders and then outlining </w:t>
      </w:r>
      <w:r w:rsidR="00CC42B7">
        <w:rPr>
          <w:rFonts w:ascii="Calibri" w:eastAsia="Calibri" w:hAnsi="Calibri" w:cs="Calibri"/>
          <w:sz w:val="22"/>
          <w:szCs w:val="22"/>
        </w:rPr>
        <w:t>strategies</w:t>
      </w:r>
      <w:r w:rsidR="4AEE5E56" w:rsidRPr="0015124A">
        <w:rPr>
          <w:rFonts w:ascii="Calibri" w:eastAsia="Calibri" w:hAnsi="Calibri" w:cs="Calibri"/>
          <w:sz w:val="22"/>
          <w:szCs w:val="22"/>
        </w:rPr>
        <w:t xml:space="preserve"> </w:t>
      </w:r>
      <w:r w:rsidR="00CC42B7">
        <w:rPr>
          <w:rFonts w:ascii="Calibri" w:eastAsia="Calibri" w:hAnsi="Calibri" w:cs="Calibri"/>
          <w:sz w:val="22"/>
          <w:szCs w:val="22"/>
        </w:rPr>
        <w:t>for each one.</w:t>
      </w:r>
      <w:r w:rsidR="7EB7789B" w:rsidRPr="0015124A">
        <w:rPr>
          <w:rFonts w:ascii="Calibri" w:eastAsia="Calibri" w:hAnsi="Calibri" w:cs="Calibri"/>
          <w:sz w:val="22"/>
          <w:szCs w:val="22"/>
        </w:rPr>
        <w:t xml:space="preserve"> </w:t>
      </w:r>
      <w:r w:rsidRPr="26919E6C">
        <w:rPr>
          <w:rFonts w:ascii="Calibri" w:eastAsia="Calibri" w:hAnsi="Calibri" w:cs="Calibri"/>
          <w:sz w:val="22"/>
          <w:szCs w:val="22"/>
        </w:rPr>
        <w:t xml:space="preserve"> </w:t>
      </w:r>
    </w:p>
    <w:p w14:paraId="41B708EE" w14:textId="62787811" w:rsidR="00A504F8" w:rsidRPr="0015124A" w:rsidRDefault="00C31D7A">
      <w:pPr>
        <w:jc w:val="both"/>
        <w:rPr>
          <w:rFonts w:ascii="Calibri" w:eastAsia="Calibri" w:hAnsi="Calibri" w:cs="Calibri"/>
          <w:sz w:val="22"/>
          <w:szCs w:val="22"/>
        </w:rPr>
      </w:pPr>
      <w:r w:rsidRPr="004A7EA9">
        <w:rPr>
          <w:rFonts w:cstheme="minorHAnsi"/>
          <w:i/>
          <w:noProof/>
          <w:color w:val="000000"/>
          <w:sz w:val="22"/>
          <w:szCs w:val="22"/>
          <w:lang w:val="en" w:eastAsia="fr-FR"/>
        </w:rPr>
        <w:lastRenderedPageBreak/>
        <mc:AlternateContent>
          <mc:Choice Requires="wps">
            <w:drawing>
              <wp:anchor distT="0" distB="0" distL="182880" distR="182880" simplePos="0" relativeHeight="251658259" behindDoc="1" locked="0" layoutInCell="1" allowOverlap="1" wp14:anchorId="0E96A84C" wp14:editId="42A304AF">
                <wp:simplePos x="0" y="0"/>
                <wp:positionH relativeFrom="margin">
                  <wp:align>right</wp:align>
                </wp:positionH>
                <wp:positionV relativeFrom="margin">
                  <wp:posOffset>1502039</wp:posOffset>
                </wp:positionV>
                <wp:extent cx="2322195" cy="6560820"/>
                <wp:effectExtent l="95250" t="0" r="1905" b="0"/>
                <wp:wrapTight wrapText="bothSides">
                  <wp:wrapPolygon edited="0">
                    <wp:start x="-886" y="0"/>
                    <wp:lineTo x="-886" y="21512"/>
                    <wp:lineTo x="21441" y="21512"/>
                    <wp:lineTo x="21441" y="0"/>
                    <wp:lineTo x="-886" y="0"/>
                  </wp:wrapPolygon>
                </wp:wrapTight>
                <wp:docPr id="303" name="Rectangle 303"/>
                <wp:cNvGraphicFramePr/>
                <a:graphic xmlns:a="http://schemas.openxmlformats.org/drawingml/2006/main">
                  <a:graphicData uri="http://schemas.microsoft.com/office/word/2010/wordprocessingShape">
                    <wps:wsp>
                      <wps:cNvSpPr/>
                      <wps:spPr>
                        <a:xfrm>
                          <a:off x="0" y="0"/>
                          <a:ext cx="2322195" cy="6560820"/>
                        </a:xfrm>
                        <a:prstGeom prst="rect">
                          <a:avLst/>
                        </a:prstGeom>
                        <a:solidFill>
                          <a:schemeClr val="accent2"/>
                        </a:solidFill>
                        <a:ln>
                          <a:noFill/>
                        </a:ln>
                        <a:effectLst>
                          <a:outerShdw dist="91440" dir="10800000" algn="r" rotWithShape="0">
                            <a:schemeClr val="accent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4A39F70" w14:textId="77777777" w:rsidR="00FB4A87" w:rsidRDefault="00FB4A87" w:rsidP="00C31D7A">
                            <w:pPr>
                              <w:rPr>
                                <w:rFonts w:ascii="Gill Sans MT" w:eastAsiaTheme="majorEastAsia" w:hAnsi="Gill Sans MT" w:cstheme="majorBidi"/>
                                <w:color w:val="FFFFFF" w:themeColor="background1"/>
                                <w:sz w:val="28"/>
                                <w:szCs w:val="28"/>
                              </w:rPr>
                            </w:pPr>
                            <w:r w:rsidRPr="00DA6048">
                              <w:rPr>
                                <w:rFonts w:ascii="Gill Sans MT" w:eastAsiaTheme="majorEastAsia" w:hAnsi="Gill Sans MT" w:cstheme="majorBidi"/>
                                <w:color w:val="FFFFFF" w:themeColor="background1"/>
                                <w:sz w:val="28"/>
                                <w:szCs w:val="28"/>
                              </w:rPr>
                              <w:t>Participat</w:t>
                            </w:r>
                            <w:r>
                              <w:rPr>
                                <w:rFonts w:ascii="Gill Sans MT" w:eastAsiaTheme="majorEastAsia" w:hAnsi="Gill Sans MT" w:cstheme="majorBidi"/>
                                <w:color w:val="FFFFFF" w:themeColor="background1"/>
                                <w:sz w:val="28"/>
                                <w:szCs w:val="28"/>
                              </w:rPr>
                              <w:t>ory</w:t>
                            </w:r>
                            <w:r w:rsidRPr="00DA6048">
                              <w:rPr>
                                <w:rFonts w:ascii="Gill Sans MT" w:eastAsiaTheme="majorEastAsia" w:hAnsi="Gill Sans MT" w:cstheme="majorBidi"/>
                                <w:color w:val="FFFFFF" w:themeColor="background1"/>
                                <w:sz w:val="28"/>
                                <w:szCs w:val="28"/>
                              </w:rPr>
                              <w:t xml:space="preserve"> Budget Conference with ISOs </w:t>
                            </w:r>
                          </w:p>
                          <w:p w14:paraId="54287509" w14:textId="77777777" w:rsidR="00FB4A87" w:rsidRPr="00DA6048" w:rsidRDefault="00FB4A87" w:rsidP="00C31D7A">
                            <w:pPr>
                              <w:jc w:val="both"/>
                              <w:rPr>
                                <w:rFonts w:ascii="Gill Sans MT" w:eastAsiaTheme="majorEastAsia" w:hAnsi="Gill Sans MT" w:cstheme="majorBidi"/>
                                <w:color w:val="FFFFFF" w:themeColor="background1"/>
                                <w:sz w:val="28"/>
                                <w:szCs w:val="28"/>
                              </w:rPr>
                            </w:pPr>
                          </w:p>
                          <w:p w14:paraId="2F1EC2F2" w14:textId="77777777" w:rsidR="00FB4A87" w:rsidRPr="0015124A" w:rsidRDefault="00FB4A87" w:rsidP="00C31D7A">
                            <w:pPr>
                              <w:pStyle w:val="ListParagraph"/>
                              <w:spacing w:after="0" w:line="240" w:lineRule="auto"/>
                              <w:ind w:left="0"/>
                              <w:jc w:val="both"/>
                              <w:rPr>
                                <w:rFonts w:cstheme="minorHAnsi"/>
                                <w:i/>
                                <w:color w:val="FFFFFF" w:themeColor="background1"/>
                                <w:lang w:val="en" w:eastAsia="fr-FR"/>
                              </w:rPr>
                            </w:pPr>
                            <w:r w:rsidRPr="0015124A">
                              <w:rPr>
                                <w:rFonts w:cstheme="minorHAnsi"/>
                                <w:i/>
                                <w:color w:val="FFFFFF" w:themeColor="background1"/>
                                <w:lang w:val="en" w:eastAsia="fr-FR"/>
                              </w:rPr>
                              <w:t>On July 24th, 2018, the five ISOs</w:t>
                            </w:r>
                            <w:r>
                              <w:rPr>
                                <w:rFonts w:cstheme="minorHAnsi"/>
                                <w:i/>
                                <w:color w:val="FFFFFF" w:themeColor="background1"/>
                                <w:lang w:val="en" w:eastAsia="fr-FR"/>
                              </w:rPr>
                              <w:t>,</w:t>
                            </w:r>
                            <w:r w:rsidRPr="0015124A">
                              <w:rPr>
                                <w:rFonts w:cstheme="minorHAnsi"/>
                                <w:i/>
                                <w:color w:val="FFFFFF" w:themeColor="background1"/>
                                <w:lang w:val="en" w:eastAsia="fr-FR"/>
                              </w:rPr>
                              <w:t xml:space="preserve"> in coordination with CSSP</w:t>
                            </w:r>
                            <w:r>
                              <w:rPr>
                                <w:rFonts w:cstheme="minorHAnsi"/>
                                <w:i/>
                                <w:color w:val="FFFFFF" w:themeColor="background1"/>
                                <w:lang w:val="en" w:eastAsia="fr-FR"/>
                              </w:rPr>
                              <w:t xml:space="preserve">, </w:t>
                            </w:r>
                            <w:r w:rsidRPr="0015124A">
                              <w:rPr>
                                <w:rFonts w:cstheme="minorHAnsi"/>
                                <w:i/>
                                <w:color w:val="FFFFFF" w:themeColor="background1"/>
                                <w:lang w:val="en" w:eastAsia="fr-FR"/>
                              </w:rPr>
                              <w:t xml:space="preserve"> organized a forum to explore and assess ways of including Moroccan CSOs in the elaboration of parliament’s annual budget and finance bill. During the event, members of parliament, the Ministry of Finance, and representatives of the five ISOs had the opportunity to debate stakeholders’ roles and responsibilities in the budget-making process, while improving their knowledge and understanding of the legal underpinnings of the budgeting law. The event was also an opportunity for the CSOs to meet with the different decision makers and key players in the making of the finance </w:t>
                            </w:r>
                            <w:r>
                              <w:rPr>
                                <w:rFonts w:cstheme="minorHAnsi"/>
                                <w:i/>
                                <w:color w:val="FFFFFF" w:themeColor="background1"/>
                                <w:lang w:val="en" w:eastAsia="fr-FR"/>
                              </w:rPr>
                              <w:t>law and</w:t>
                            </w:r>
                            <w:r w:rsidRPr="0015124A">
                              <w:rPr>
                                <w:rFonts w:cstheme="minorHAnsi"/>
                                <w:i/>
                                <w:color w:val="FFFFFF" w:themeColor="background1"/>
                                <w:lang w:val="en" w:eastAsia="fr-FR"/>
                              </w:rPr>
                              <w:t xml:space="preserve"> enhance their advocacy network. As part of its goals to facilitate exchanges between CSOs, ISOs and government through various platforms, CSSP continued to support ISOs’ engagement in the budget process by promoting ISO and CSO initiatives in the subject and is planning to organize a national conference on the finance Bill in March 2019.</w:t>
                            </w:r>
                          </w:p>
                          <w:p w14:paraId="4A298E3D" w14:textId="77777777" w:rsidR="00FB4A87" w:rsidRPr="00DA6048" w:rsidRDefault="00FB4A87" w:rsidP="00C31D7A">
                            <w:pPr>
                              <w:rPr>
                                <w:rFonts w:ascii="Gill Sans MT" w:hAnsi="Gill Sans MT"/>
                                <w:color w:val="FFFFFF" w:themeColor="background1"/>
                                <w:lang w:val="en"/>
                              </w:rPr>
                            </w:pPr>
                          </w:p>
                        </w:txbxContent>
                      </wps:txbx>
                      <wps:bodyPr rot="0" spcFirstLastPara="0" vertOverflow="overflow" horzOverflow="overflow" vert="horz" wrap="square" lIns="182880" tIns="228600" rIns="18288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6A84C" id="Rectangle 303" o:spid="_x0000_s1036" style="position:absolute;left:0;text-align:left;margin-left:131.65pt;margin-top:118.25pt;width:182.85pt;height:516.6pt;z-index:-251658221;visibility:visible;mso-wrap-style:square;mso-width-percent:0;mso-height-percent:0;mso-wrap-distance-left:14.4pt;mso-wrap-distance-top:0;mso-wrap-distance-right:14.4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" fillcolor="#ed7d31 [3205]" stroked="f" strokeweight="1pt">
                <v:shadow on="t" color="#5b9bd5 [3204]" origin=".5" offset="-7.2pt,0"/>
                <v:textbox inset="14.4pt,18pt,14.4pt,18pt">
                  <w:txbxContent>
                    <w:p w14:paraId="44A39F70" w14:textId="77777777" w:rsidR="00FB4A87" w:rsidRDefault="00FB4A87" w:rsidP="00C31D7A">
                      <w:pPr>
                        <w:rPr>
                          <w:rFonts w:ascii="Gill Sans MT" w:eastAsiaTheme="majorEastAsia" w:hAnsi="Gill Sans MT" w:cstheme="majorBidi"/>
                          <w:color w:val="FFFFFF" w:themeColor="background1"/>
                          <w:sz w:val="28"/>
                          <w:szCs w:val="28"/>
                        </w:rPr>
                      </w:pPr>
                      <w:r w:rsidRPr="00DA6048">
                        <w:rPr>
                          <w:rFonts w:ascii="Gill Sans MT" w:eastAsiaTheme="majorEastAsia" w:hAnsi="Gill Sans MT" w:cstheme="majorBidi"/>
                          <w:color w:val="FFFFFF" w:themeColor="background1"/>
                          <w:sz w:val="28"/>
                          <w:szCs w:val="28"/>
                        </w:rPr>
                        <w:t>Participat</w:t>
                      </w:r>
                      <w:r>
                        <w:rPr>
                          <w:rFonts w:ascii="Gill Sans MT" w:eastAsiaTheme="majorEastAsia" w:hAnsi="Gill Sans MT" w:cstheme="majorBidi"/>
                          <w:color w:val="FFFFFF" w:themeColor="background1"/>
                          <w:sz w:val="28"/>
                          <w:szCs w:val="28"/>
                        </w:rPr>
                        <w:t>ory</w:t>
                      </w:r>
                      <w:r w:rsidRPr="00DA6048">
                        <w:rPr>
                          <w:rFonts w:ascii="Gill Sans MT" w:eastAsiaTheme="majorEastAsia" w:hAnsi="Gill Sans MT" w:cstheme="majorBidi"/>
                          <w:color w:val="FFFFFF" w:themeColor="background1"/>
                          <w:sz w:val="28"/>
                          <w:szCs w:val="28"/>
                        </w:rPr>
                        <w:t xml:space="preserve"> Budget Conference with ISOs </w:t>
                      </w:r>
                    </w:p>
                    <w:p w14:paraId="54287509" w14:textId="77777777" w:rsidR="00FB4A87" w:rsidRPr="00DA6048" w:rsidRDefault="00FB4A87" w:rsidP="00C31D7A">
                      <w:pPr>
                        <w:jc w:val="both"/>
                        <w:rPr>
                          <w:rFonts w:ascii="Gill Sans MT" w:eastAsiaTheme="majorEastAsia" w:hAnsi="Gill Sans MT" w:cstheme="majorBidi"/>
                          <w:color w:val="FFFFFF" w:themeColor="background1"/>
                          <w:sz w:val="28"/>
                          <w:szCs w:val="28"/>
                        </w:rPr>
                      </w:pPr>
                    </w:p>
                    <w:p w14:paraId="2F1EC2F2" w14:textId="77777777" w:rsidR="00FB4A87" w:rsidRPr="0015124A" w:rsidRDefault="00FB4A87" w:rsidP="00C31D7A">
                      <w:pPr>
                        <w:pStyle w:val="ListParagraph"/>
                        <w:spacing w:after="0" w:line="240" w:lineRule="auto"/>
                        <w:ind w:left="0"/>
                        <w:jc w:val="both"/>
                        <w:rPr>
                          <w:rFonts w:cstheme="minorHAnsi"/>
                          <w:i/>
                          <w:color w:val="FFFFFF" w:themeColor="background1"/>
                          <w:lang w:val="en" w:eastAsia="fr-FR"/>
                        </w:rPr>
                      </w:pPr>
                      <w:r w:rsidRPr="0015124A">
                        <w:rPr>
                          <w:rFonts w:cstheme="minorHAnsi"/>
                          <w:i/>
                          <w:color w:val="FFFFFF" w:themeColor="background1"/>
                          <w:lang w:val="en" w:eastAsia="fr-FR"/>
                        </w:rPr>
                        <w:t>On July 24th, 2018, the five ISOs</w:t>
                      </w:r>
                      <w:r>
                        <w:rPr>
                          <w:rFonts w:cstheme="minorHAnsi"/>
                          <w:i/>
                          <w:color w:val="FFFFFF" w:themeColor="background1"/>
                          <w:lang w:val="en" w:eastAsia="fr-FR"/>
                        </w:rPr>
                        <w:t>,</w:t>
                      </w:r>
                      <w:r w:rsidRPr="0015124A">
                        <w:rPr>
                          <w:rFonts w:cstheme="minorHAnsi"/>
                          <w:i/>
                          <w:color w:val="FFFFFF" w:themeColor="background1"/>
                          <w:lang w:val="en" w:eastAsia="fr-FR"/>
                        </w:rPr>
                        <w:t xml:space="preserve"> in coordination with CSSP</w:t>
                      </w:r>
                      <w:r>
                        <w:rPr>
                          <w:rFonts w:cstheme="minorHAnsi"/>
                          <w:i/>
                          <w:color w:val="FFFFFF" w:themeColor="background1"/>
                          <w:lang w:val="en" w:eastAsia="fr-FR"/>
                        </w:rPr>
                        <w:t xml:space="preserve">, </w:t>
                      </w:r>
                      <w:r w:rsidRPr="0015124A">
                        <w:rPr>
                          <w:rFonts w:cstheme="minorHAnsi"/>
                          <w:i/>
                          <w:color w:val="FFFFFF" w:themeColor="background1"/>
                          <w:lang w:val="en" w:eastAsia="fr-FR"/>
                        </w:rPr>
                        <w:t xml:space="preserve"> organized a forum to explore and assess ways of including Moroccan CSOs in the elaboration of parliament’s annual budget and finance bill. During the event, members of parliament, the Ministry of Finance, and representatives of the five ISOs had the opportunity to debate stakeholders’ roles and responsibilities in the budget-making process, while improving their knowledge and understanding of the legal underpinnings of the budgeting law. The event was also an opportunity for the CSOs to meet with the different decision makers and key players in the making of the finance </w:t>
                      </w:r>
                      <w:r>
                        <w:rPr>
                          <w:rFonts w:cstheme="minorHAnsi"/>
                          <w:i/>
                          <w:color w:val="FFFFFF" w:themeColor="background1"/>
                          <w:lang w:val="en" w:eastAsia="fr-FR"/>
                        </w:rPr>
                        <w:t>law and</w:t>
                      </w:r>
                      <w:r w:rsidRPr="0015124A">
                        <w:rPr>
                          <w:rFonts w:cstheme="minorHAnsi"/>
                          <w:i/>
                          <w:color w:val="FFFFFF" w:themeColor="background1"/>
                          <w:lang w:val="en" w:eastAsia="fr-FR"/>
                        </w:rPr>
                        <w:t xml:space="preserve"> enhance their advocacy network. As part of its goals to facilitate exchanges between CSOs, ISOs and government through various platforms, CSSP continued to support ISOs’ engagement in the budget process by promoting ISO and CSO initiatives in the subject and is planning to organize a national conference on the finance Bill in March 2019.</w:t>
                      </w:r>
                    </w:p>
                    <w:p w14:paraId="4A298E3D" w14:textId="77777777" w:rsidR="00FB4A87" w:rsidRPr="00DA6048" w:rsidRDefault="00FB4A87" w:rsidP="00C31D7A">
                      <w:pPr>
                        <w:rPr>
                          <w:rFonts w:ascii="Gill Sans MT" w:hAnsi="Gill Sans MT"/>
                          <w:color w:val="FFFFFF" w:themeColor="background1"/>
                          <w:lang w:val="en"/>
                        </w:rPr>
                      </w:pPr>
                    </w:p>
                  </w:txbxContent>
                </v:textbox>
                <w10:wrap type="tight" anchorx="margin" anchory="margin"/>
              </v:rect>
            </w:pict>
          </mc:Fallback>
        </mc:AlternateContent>
      </w:r>
    </w:p>
    <w:p w14:paraId="4CF80760" w14:textId="54A50B91" w:rsidR="00A504F8" w:rsidRPr="0015124A" w:rsidRDefault="00A504F8">
      <w:pPr>
        <w:jc w:val="both"/>
        <w:rPr>
          <w:rFonts w:ascii="Calibri" w:eastAsia="Calibri" w:hAnsi="Calibri" w:cs="Calibri"/>
          <w:sz w:val="22"/>
          <w:szCs w:val="22"/>
        </w:rPr>
      </w:pPr>
      <w:r w:rsidRPr="000C0691">
        <w:rPr>
          <w:rFonts w:ascii="Calibri" w:eastAsia="Calibri" w:hAnsi="Calibri" w:cs="Calibri"/>
          <w:sz w:val="22"/>
          <w:szCs w:val="22"/>
        </w:rPr>
        <w:t xml:space="preserve">After looking at the fundamentals and best practices of fundraising, including crowdfunding, the </w:t>
      </w:r>
      <w:r w:rsidR="00CC42B7">
        <w:rPr>
          <w:rFonts w:ascii="Calibri" w:eastAsia="Calibri" w:hAnsi="Calibri" w:cs="Calibri"/>
          <w:sz w:val="22"/>
          <w:szCs w:val="22"/>
        </w:rPr>
        <w:t>workshop</w:t>
      </w:r>
      <w:r w:rsidRPr="000C0691">
        <w:rPr>
          <w:rFonts w:ascii="Calibri" w:eastAsia="Calibri" w:hAnsi="Calibri" w:cs="Calibri"/>
          <w:sz w:val="22"/>
          <w:szCs w:val="22"/>
        </w:rPr>
        <w:t xml:space="preserve"> highlighted the importance of communication and marketing techniques for positioning the association</w:t>
      </w:r>
      <w:r w:rsidR="00CC42B7">
        <w:rPr>
          <w:rFonts w:ascii="Calibri" w:eastAsia="Calibri" w:hAnsi="Calibri" w:cs="Calibri"/>
          <w:sz w:val="22"/>
          <w:szCs w:val="22"/>
        </w:rPr>
        <w:t>s</w:t>
      </w:r>
      <w:r w:rsidRPr="000C0691">
        <w:rPr>
          <w:rFonts w:ascii="Calibri" w:eastAsia="Calibri" w:hAnsi="Calibri" w:cs="Calibri"/>
          <w:sz w:val="22"/>
          <w:szCs w:val="22"/>
        </w:rPr>
        <w:t xml:space="preserve"> with donors. The ISOs were then given time to outline</w:t>
      </w:r>
      <w:r w:rsidR="17113D5C" w:rsidRPr="000C0691">
        <w:rPr>
          <w:rFonts w:ascii="Calibri" w:eastAsia="Calibri" w:hAnsi="Calibri" w:cs="Calibri"/>
          <w:sz w:val="22"/>
          <w:szCs w:val="22"/>
        </w:rPr>
        <w:t xml:space="preserve"> more comprehensive </w:t>
      </w:r>
      <w:r w:rsidRPr="000C0691">
        <w:rPr>
          <w:rFonts w:ascii="Calibri" w:eastAsia="Calibri" w:hAnsi="Calibri" w:cs="Calibri"/>
          <w:sz w:val="22"/>
          <w:szCs w:val="22"/>
        </w:rPr>
        <w:t xml:space="preserve">internal strategies for fundraising, given their programmatic priorities. </w:t>
      </w:r>
      <w:r w:rsidR="5C122280" w:rsidRPr="000C0691">
        <w:rPr>
          <w:rFonts w:ascii="Calibri" w:eastAsia="Calibri" w:hAnsi="Calibri" w:cs="Calibri"/>
          <w:sz w:val="22"/>
          <w:szCs w:val="22"/>
        </w:rPr>
        <w:t xml:space="preserve">The results of this workshop </w:t>
      </w:r>
      <w:r w:rsidR="002F1F2D">
        <w:rPr>
          <w:rFonts w:ascii="Calibri" w:eastAsia="Calibri" w:hAnsi="Calibri" w:cs="Calibri"/>
          <w:sz w:val="22"/>
          <w:szCs w:val="22"/>
        </w:rPr>
        <w:t>were</w:t>
      </w:r>
      <w:r w:rsidR="5C122280" w:rsidRPr="000C0691">
        <w:rPr>
          <w:rFonts w:ascii="Calibri" w:eastAsia="Calibri" w:hAnsi="Calibri" w:cs="Calibri"/>
          <w:sz w:val="22"/>
          <w:szCs w:val="22"/>
        </w:rPr>
        <w:t xml:space="preserve"> notable, with all the ISOs </w:t>
      </w:r>
      <w:r w:rsidR="002F1F2D">
        <w:rPr>
          <w:rFonts w:ascii="Calibri" w:eastAsia="Calibri" w:hAnsi="Calibri" w:cs="Calibri"/>
          <w:sz w:val="22"/>
          <w:szCs w:val="22"/>
        </w:rPr>
        <w:t>having now led</w:t>
      </w:r>
      <w:r w:rsidR="00321E89">
        <w:rPr>
          <w:rFonts w:ascii="Calibri" w:eastAsia="Calibri" w:hAnsi="Calibri" w:cs="Calibri"/>
          <w:sz w:val="22"/>
          <w:szCs w:val="22"/>
        </w:rPr>
        <w:t xml:space="preserve"> or joined</w:t>
      </w:r>
      <w:r w:rsidR="5C122280" w:rsidRPr="000C0691">
        <w:rPr>
          <w:rFonts w:ascii="Calibri" w:eastAsia="Calibri" w:hAnsi="Calibri" w:cs="Calibri"/>
          <w:sz w:val="22"/>
          <w:szCs w:val="22"/>
        </w:rPr>
        <w:t xml:space="preserve"> bids from </w:t>
      </w:r>
      <w:r w:rsidR="13415D45" w:rsidRPr="000C0691">
        <w:rPr>
          <w:rFonts w:ascii="Calibri" w:eastAsia="Calibri" w:hAnsi="Calibri" w:cs="Calibri"/>
          <w:sz w:val="22"/>
          <w:szCs w:val="22"/>
        </w:rPr>
        <w:t xml:space="preserve">a </w:t>
      </w:r>
      <w:r w:rsidR="5C122280" w:rsidRPr="000C0691">
        <w:rPr>
          <w:rFonts w:ascii="Calibri" w:eastAsia="Calibri" w:hAnsi="Calibri" w:cs="Calibri"/>
          <w:sz w:val="22"/>
          <w:szCs w:val="22"/>
        </w:rPr>
        <w:t xml:space="preserve">diverse </w:t>
      </w:r>
      <w:r w:rsidR="344B0EB3" w:rsidRPr="000C0691">
        <w:rPr>
          <w:rFonts w:ascii="Calibri" w:eastAsia="Calibri" w:hAnsi="Calibri" w:cs="Calibri"/>
          <w:sz w:val="22"/>
          <w:szCs w:val="22"/>
        </w:rPr>
        <w:t>r</w:t>
      </w:r>
      <w:r w:rsidR="5C122280" w:rsidRPr="000C0691">
        <w:rPr>
          <w:rFonts w:ascii="Calibri" w:eastAsia="Calibri" w:hAnsi="Calibri" w:cs="Calibri"/>
          <w:sz w:val="22"/>
          <w:szCs w:val="22"/>
        </w:rPr>
        <w:t>a</w:t>
      </w:r>
      <w:r w:rsidR="344B0EB3" w:rsidRPr="000C0691">
        <w:rPr>
          <w:rFonts w:ascii="Calibri" w:eastAsia="Calibri" w:hAnsi="Calibri" w:cs="Calibri"/>
          <w:sz w:val="22"/>
          <w:szCs w:val="22"/>
        </w:rPr>
        <w:t>nge of funders</w:t>
      </w:r>
      <w:r w:rsidR="00321E89">
        <w:rPr>
          <w:rFonts w:ascii="Calibri" w:eastAsia="Calibri" w:hAnsi="Calibri" w:cs="Calibri"/>
          <w:sz w:val="22"/>
          <w:szCs w:val="22"/>
        </w:rPr>
        <w:t>,</w:t>
      </w:r>
      <w:r w:rsidR="344B0EB3" w:rsidRPr="000C0691">
        <w:rPr>
          <w:rFonts w:ascii="Calibri" w:eastAsia="Calibri" w:hAnsi="Calibri" w:cs="Calibri"/>
          <w:sz w:val="22"/>
          <w:szCs w:val="22"/>
        </w:rPr>
        <w:t xml:space="preserve"> including </w:t>
      </w:r>
      <w:r w:rsidR="5C122280" w:rsidRPr="000C0691">
        <w:rPr>
          <w:rFonts w:ascii="Calibri" w:eastAsia="Calibri" w:hAnsi="Calibri" w:cs="Calibri"/>
          <w:sz w:val="22"/>
          <w:szCs w:val="22"/>
        </w:rPr>
        <w:t>USAID, DfID</w:t>
      </w:r>
      <w:r w:rsidR="00BCB99D" w:rsidRPr="000C0691">
        <w:rPr>
          <w:rFonts w:ascii="Calibri" w:eastAsia="Calibri" w:hAnsi="Calibri" w:cs="Calibri"/>
          <w:sz w:val="22"/>
          <w:szCs w:val="22"/>
        </w:rPr>
        <w:t xml:space="preserve">, </w:t>
      </w:r>
      <w:r w:rsidR="04DD4892" w:rsidRPr="0015124A">
        <w:rPr>
          <w:rFonts w:ascii="Calibri" w:eastAsia="Calibri" w:hAnsi="Calibri" w:cs="Calibri"/>
          <w:sz w:val="22"/>
          <w:szCs w:val="22"/>
        </w:rPr>
        <w:t xml:space="preserve">the European Union, MEPI and others. </w:t>
      </w:r>
    </w:p>
    <w:p w14:paraId="69322A68" w14:textId="77777777" w:rsidR="00992FE5" w:rsidRPr="00C76AC9" w:rsidRDefault="00992FE5" w:rsidP="0015124A">
      <w:pPr>
        <w:jc w:val="both"/>
        <w:rPr>
          <w:rFonts w:ascii="Calibri" w:eastAsia="Calibri" w:hAnsi="Calibri" w:cs="Calibri"/>
          <w:sz w:val="22"/>
          <w:szCs w:val="22"/>
        </w:rPr>
      </w:pPr>
    </w:p>
    <w:p w14:paraId="0F789A08" w14:textId="30BC38D5" w:rsidR="00992FE5" w:rsidRPr="0015124A" w:rsidRDefault="00992FE5" w:rsidP="0015124A">
      <w:pPr>
        <w:ind w:right="29"/>
        <w:jc w:val="both"/>
        <w:rPr>
          <w:rFonts w:asciiTheme="minorHAnsi" w:eastAsia="Calibri" w:hAnsiTheme="minorHAnsi" w:cstheme="minorBidi"/>
          <w:sz w:val="22"/>
          <w:szCs w:val="22"/>
        </w:rPr>
      </w:pPr>
      <w:r w:rsidRPr="0050582C">
        <w:rPr>
          <w:rFonts w:asciiTheme="minorHAnsi" w:hAnsiTheme="minorHAnsi" w:cstheme="minorBidi"/>
          <w:i/>
          <w:sz w:val="22"/>
          <w:szCs w:val="22"/>
        </w:rPr>
        <w:t>Increased Opportunities for Funding Diversification and Financial Sustainability</w:t>
      </w:r>
      <w:r w:rsidRPr="56FC369F">
        <w:rPr>
          <w:rFonts w:asciiTheme="minorHAnsi" w:hAnsiTheme="minorHAnsi" w:cstheme="minorBidi"/>
          <w:i/>
          <w:sz w:val="22"/>
          <w:szCs w:val="22"/>
        </w:rPr>
        <w:t>.</w:t>
      </w:r>
      <w:r w:rsidRPr="0015124A">
        <w:rPr>
          <w:rFonts w:asciiTheme="minorHAnsi" w:hAnsiTheme="minorHAnsi" w:cstheme="minorBidi"/>
          <w:i/>
          <w:sz w:val="22"/>
          <w:szCs w:val="22"/>
        </w:rPr>
        <w:t xml:space="preserve"> </w:t>
      </w:r>
      <w:r w:rsidR="00874727" w:rsidRPr="0015124A">
        <w:rPr>
          <w:rFonts w:asciiTheme="minorHAnsi" w:hAnsiTheme="minorHAnsi" w:cstheme="minorBidi"/>
          <w:sz w:val="22"/>
          <w:szCs w:val="22"/>
        </w:rPr>
        <w:t xml:space="preserve">Related to the importance of </w:t>
      </w:r>
      <w:r w:rsidR="00702EEE" w:rsidRPr="0015124A">
        <w:rPr>
          <w:rFonts w:asciiTheme="minorHAnsi" w:hAnsiTheme="minorHAnsi" w:cstheme="minorBidi"/>
          <w:sz w:val="22"/>
          <w:szCs w:val="22"/>
        </w:rPr>
        <w:t xml:space="preserve">fundraising and financial </w:t>
      </w:r>
      <w:r w:rsidR="00912EA4">
        <w:rPr>
          <w:rFonts w:asciiTheme="minorHAnsi" w:hAnsiTheme="minorHAnsi" w:cstheme="minorBidi"/>
          <w:sz w:val="22"/>
          <w:szCs w:val="22"/>
        </w:rPr>
        <w:t>sustainability for ISOs</w:t>
      </w:r>
      <w:r w:rsidR="00702EEE" w:rsidRPr="0015124A">
        <w:rPr>
          <w:rFonts w:asciiTheme="minorHAnsi" w:hAnsiTheme="minorHAnsi" w:cstheme="minorBidi"/>
          <w:sz w:val="22"/>
          <w:szCs w:val="22"/>
        </w:rPr>
        <w:t xml:space="preserve">, </w:t>
      </w:r>
      <w:r w:rsidR="000B2599">
        <w:rPr>
          <w:rFonts w:asciiTheme="minorHAnsi" w:hAnsiTheme="minorHAnsi" w:cstheme="minorBidi"/>
          <w:sz w:val="22"/>
          <w:szCs w:val="22"/>
        </w:rPr>
        <w:t xml:space="preserve">and </w:t>
      </w:r>
      <w:r w:rsidR="00702EEE" w:rsidRPr="0015124A">
        <w:rPr>
          <w:rFonts w:asciiTheme="minorHAnsi" w:eastAsia="Calibri" w:hAnsiTheme="minorHAnsi" w:cstheme="minorBidi"/>
          <w:sz w:val="22"/>
          <w:szCs w:val="22"/>
        </w:rPr>
        <w:t>a</w:t>
      </w:r>
      <w:r w:rsidRPr="0015124A">
        <w:rPr>
          <w:rFonts w:asciiTheme="minorHAnsi" w:eastAsia="Calibri" w:hAnsiTheme="minorHAnsi" w:cstheme="minorBidi"/>
          <w:sz w:val="22"/>
          <w:szCs w:val="22"/>
        </w:rPr>
        <w:t xml:space="preserve">s a result of successful advocacy efforts led by </w:t>
      </w:r>
      <w:r w:rsidR="00702EEE" w:rsidRPr="0015124A">
        <w:rPr>
          <w:rFonts w:asciiTheme="minorHAnsi" w:eastAsia="Calibri" w:hAnsiTheme="minorHAnsi" w:cstheme="minorBidi"/>
          <w:sz w:val="22"/>
          <w:szCs w:val="22"/>
        </w:rPr>
        <w:t xml:space="preserve">a core group of </w:t>
      </w:r>
      <w:r w:rsidR="00CF6CEA" w:rsidRPr="0015124A">
        <w:rPr>
          <w:rFonts w:asciiTheme="minorHAnsi" w:eastAsia="Calibri" w:hAnsiTheme="minorHAnsi" w:cstheme="minorBidi"/>
          <w:sz w:val="22"/>
          <w:szCs w:val="22"/>
        </w:rPr>
        <w:t xml:space="preserve">ISO </w:t>
      </w:r>
      <w:r w:rsidRPr="0015124A">
        <w:rPr>
          <w:rFonts w:asciiTheme="minorHAnsi" w:eastAsia="Calibri" w:hAnsiTheme="minorHAnsi" w:cstheme="minorBidi"/>
          <w:sz w:val="22"/>
          <w:szCs w:val="22"/>
        </w:rPr>
        <w:t>partners, an amendment to the 2019 Fiscal Bill was passed in Parliament, creating a first-of-its kind initiative allowing Moroccan companies to direct a percentage of their gross income to Moroccan CSOs. This development paves the way for greater financial sustainability, independence and engagement for Moroccan CSOs across the country.</w:t>
      </w:r>
      <w:r w:rsidR="002E19C1" w:rsidRPr="0015124A">
        <w:rPr>
          <w:rFonts w:asciiTheme="minorHAnsi" w:eastAsia="Calibri" w:hAnsiTheme="minorHAnsi" w:cstheme="minorBidi"/>
          <w:sz w:val="22"/>
          <w:szCs w:val="22"/>
        </w:rPr>
        <w:t xml:space="preserve"> </w:t>
      </w:r>
      <w:r w:rsidRPr="0015124A">
        <w:rPr>
          <w:rFonts w:asciiTheme="minorHAnsi" w:eastAsia="Calibri" w:hAnsiTheme="minorHAnsi" w:cstheme="minorBidi"/>
          <w:sz w:val="22"/>
          <w:szCs w:val="22"/>
        </w:rPr>
        <w:t>Specifically, the amendment allows companies to</w:t>
      </w:r>
      <w:r w:rsidR="002E19C1" w:rsidRPr="0015124A">
        <w:rPr>
          <w:rFonts w:asciiTheme="minorHAnsi" w:eastAsia="Calibri" w:hAnsiTheme="minorHAnsi" w:cstheme="minorBidi"/>
          <w:sz w:val="22"/>
          <w:szCs w:val="22"/>
        </w:rPr>
        <w:t xml:space="preserve"> now</w:t>
      </w:r>
      <w:r w:rsidRPr="0015124A">
        <w:rPr>
          <w:rFonts w:asciiTheme="minorHAnsi" w:eastAsia="Calibri" w:hAnsiTheme="minorHAnsi" w:cstheme="minorBidi"/>
          <w:sz w:val="22"/>
          <w:szCs w:val="22"/>
        </w:rPr>
        <w:t xml:space="preserve"> grant up to 2‰ of their gross income to associations that have concluded a partnership agreement with government to achieve projects of great public interest. The amount donated can then be deducted from the company’s corporate taxable income. This simultaneously reduces the tax base of donor companies and increases the operating capital of the target CSOs. Importantly, this engagement also strengthens ties between the private sector and civil society.  </w:t>
      </w:r>
    </w:p>
    <w:p w14:paraId="7A403605" w14:textId="77777777" w:rsidR="00CF6CEA" w:rsidRPr="0015124A" w:rsidRDefault="00CF6CEA" w:rsidP="0015124A">
      <w:pPr>
        <w:ind w:right="29"/>
        <w:jc w:val="both"/>
        <w:rPr>
          <w:rFonts w:asciiTheme="minorHAnsi" w:eastAsia="Calibri" w:hAnsiTheme="minorHAnsi" w:cstheme="minorHAnsi"/>
          <w:sz w:val="22"/>
          <w:szCs w:val="22"/>
        </w:rPr>
      </w:pPr>
    </w:p>
    <w:p w14:paraId="5209BE22" w14:textId="62FD0EBE" w:rsidR="005A7379" w:rsidRPr="00EB1FDC" w:rsidRDefault="00992FE5">
      <w:pPr>
        <w:ind w:right="29"/>
        <w:jc w:val="both"/>
        <w:rPr>
          <w:rFonts w:asciiTheme="minorHAnsi" w:eastAsia="Calibri" w:hAnsiTheme="minorHAnsi" w:cstheme="minorBidi"/>
          <w:sz w:val="22"/>
          <w:szCs w:val="22"/>
        </w:rPr>
      </w:pPr>
      <w:r w:rsidRPr="00EB1FDC">
        <w:rPr>
          <w:rFonts w:asciiTheme="minorHAnsi" w:eastAsia="Calibri" w:hAnsiTheme="minorHAnsi" w:cstheme="minorBidi"/>
          <w:sz w:val="22"/>
          <w:szCs w:val="22"/>
        </w:rPr>
        <w:t xml:space="preserve">The process that led to this change started with a CSO budget drafting workshop organized </w:t>
      </w:r>
      <w:r w:rsidR="00C92546" w:rsidRPr="00EB1FDC">
        <w:rPr>
          <w:rFonts w:asciiTheme="minorHAnsi" w:eastAsia="Calibri" w:hAnsiTheme="minorHAnsi" w:cstheme="minorBidi"/>
          <w:sz w:val="22"/>
          <w:szCs w:val="22"/>
        </w:rPr>
        <w:t xml:space="preserve">by CSSP </w:t>
      </w:r>
      <w:r w:rsidRPr="00EB1FDC">
        <w:rPr>
          <w:rFonts w:asciiTheme="minorHAnsi" w:eastAsia="Calibri" w:hAnsiTheme="minorHAnsi" w:cstheme="minorBidi"/>
          <w:sz w:val="22"/>
          <w:szCs w:val="22"/>
        </w:rPr>
        <w:t xml:space="preserve">in Rabat on July 26th, 2018, with the participation of the Ministry of Economy and Finance, the Ministry of Relations with Parliament and Civil society, Parliament and </w:t>
      </w:r>
      <w:r w:rsidR="48BA1659" w:rsidRPr="00EB1FDC">
        <w:rPr>
          <w:rFonts w:asciiTheme="minorHAnsi" w:eastAsia="Calibri" w:hAnsiTheme="minorHAnsi" w:cstheme="minorBidi"/>
          <w:sz w:val="22"/>
          <w:szCs w:val="22"/>
        </w:rPr>
        <w:t xml:space="preserve">the </w:t>
      </w:r>
      <w:r w:rsidR="044A9FFB" w:rsidRPr="00EB1FDC">
        <w:rPr>
          <w:rFonts w:asciiTheme="minorHAnsi" w:eastAsia="Calibri" w:hAnsiTheme="minorHAnsi" w:cstheme="minorBidi"/>
          <w:sz w:val="22"/>
          <w:szCs w:val="22"/>
        </w:rPr>
        <w:t>fiv</w:t>
      </w:r>
      <w:r w:rsidR="48BA1659" w:rsidRPr="00EB1FDC">
        <w:rPr>
          <w:rFonts w:asciiTheme="minorHAnsi" w:eastAsia="Calibri" w:hAnsiTheme="minorHAnsi" w:cstheme="minorBidi"/>
          <w:sz w:val="22"/>
          <w:szCs w:val="22"/>
        </w:rPr>
        <w:t xml:space="preserve">e </w:t>
      </w:r>
      <w:r w:rsidR="3F61F003" w:rsidRPr="00EB1FDC">
        <w:rPr>
          <w:rFonts w:asciiTheme="minorHAnsi" w:eastAsia="Calibri" w:hAnsiTheme="minorHAnsi" w:cstheme="minorBidi"/>
          <w:sz w:val="22"/>
          <w:szCs w:val="22"/>
        </w:rPr>
        <w:t>I</w:t>
      </w:r>
      <w:r w:rsidRPr="00EB1FDC">
        <w:rPr>
          <w:rFonts w:asciiTheme="minorHAnsi" w:eastAsia="Calibri" w:hAnsiTheme="minorHAnsi" w:cstheme="minorBidi"/>
          <w:sz w:val="22"/>
          <w:szCs w:val="22"/>
        </w:rPr>
        <w:t xml:space="preserve">SOs. The CSOs involved developed concept notes for the idea and began their advocacy efforts. </w:t>
      </w:r>
      <w:r w:rsidR="008710D3" w:rsidRPr="00EB1FDC">
        <w:rPr>
          <w:rFonts w:asciiTheme="minorHAnsi" w:eastAsia="Calibri" w:hAnsiTheme="minorHAnsi" w:cstheme="minorBidi"/>
          <w:sz w:val="22"/>
          <w:szCs w:val="22"/>
        </w:rPr>
        <w:t>To en</w:t>
      </w:r>
      <w:r w:rsidR="00426FAD" w:rsidRPr="00EB1FDC">
        <w:rPr>
          <w:rFonts w:asciiTheme="minorHAnsi" w:eastAsia="Calibri" w:hAnsiTheme="minorHAnsi" w:cstheme="minorBidi"/>
          <w:sz w:val="22"/>
          <w:szCs w:val="22"/>
        </w:rPr>
        <w:t>hance the effectiveness</w:t>
      </w:r>
      <w:r w:rsidR="003E5C2A" w:rsidRPr="00EB1FDC">
        <w:rPr>
          <w:rFonts w:asciiTheme="minorHAnsi" w:eastAsia="Calibri" w:hAnsiTheme="minorHAnsi" w:cstheme="minorBidi"/>
          <w:sz w:val="22"/>
          <w:szCs w:val="22"/>
        </w:rPr>
        <w:t xml:space="preserve">, </w:t>
      </w:r>
      <w:r w:rsidR="00426FAD" w:rsidRPr="00EB1FDC">
        <w:rPr>
          <w:rFonts w:asciiTheme="minorHAnsi" w:eastAsia="Calibri" w:hAnsiTheme="minorHAnsi" w:cstheme="minorBidi"/>
          <w:sz w:val="22"/>
          <w:szCs w:val="22"/>
        </w:rPr>
        <w:t>visibility</w:t>
      </w:r>
      <w:r w:rsidR="003E5C2A" w:rsidRPr="00EB1FDC">
        <w:rPr>
          <w:rFonts w:asciiTheme="minorHAnsi" w:eastAsia="Calibri" w:hAnsiTheme="minorHAnsi" w:cstheme="minorBidi"/>
          <w:sz w:val="22"/>
          <w:szCs w:val="22"/>
        </w:rPr>
        <w:t xml:space="preserve"> and sustainability</w:t>
      </w:r>
      <w:r w:rsidR="00426FAD" w:rsidRPr="00EB1FDC">
        <w:rPr>
          <w:rFonts w:asciiTheme="minorHAnsi" w:eastAsia="Calibri" w:hAnsiTheme="minorHAnsi" w:cstheme="minorBidi"/>
          <w:sz w:val="22"/>
          <w:szCs w:val="22"/>
        </w:rPr>
        <w:t xml:space="preserve"> of their efforts </w:t>
      </w:r>
      <w:r w:rsidR="004E0A6C" w:rsidRPr="00EB1FDC">
        <w:rPr>
          <w:rFonts w:asciiTheme="minorHAnsi" w:eastAsia="Calibri" w:hAnsiTheme="minorHAnsi" w:cstheme="minorBidi"/>
          <w:sz w:val="22"/>
          <w:szCs w:val="22"/>
        </w:rPr>
        <w:t>they decide</w:t>
      </w:r>
      <w:r w:rsidR="003E5C2A" w:rsidRPr="00EB1FDC">
        <w:rPr>
          <w:rFonts w:asciiTheme="minorHAnsi" w:eastAsia="Calibri" w:hAnsiTheme="minorHAnsi" w:cstheme="minorBidi"/>
          <w:sz w:val="22"/>
          <w:szCs w:val="22"/>
        </w:rPr>
        <w:t>d</w:t>
      </w:r>
      <w:r w:rsidR="004E0A6C" w:rsidRPr="00EB1FDC">
        <w:rPr>
          <w:rFonts w:asciiTheme="minorHAnsi" w:eastAsia="Calibri" w:hAnsiTheme="minorHAnsi" w:cstheme="minorBidi"/>
          <w:sz w:val="22"/>
          <w:szCs w:val="22"/>
        </w:rPr>
        <w:t xml:space="preserve"> to </w:t>
      </w:r>
      <w:r w:rsidR="00516301" w:rsidRPr="00EB1FDC">
        <w:rPr>
          <w:rFonts w:asciiTheme="minorHAnsi" w:eastAsia="Calibri" w:hAnsiTheme="minorHAnsi" w:cstheme="minorBidi"/>
          <w:sz w:val="22"/>
          <w:szCs w:val="22"/>
        </w:rPr>
        <w:t>structure themselves as</w:t>
      </w:r>
      <w:r w:rsidR="00226EE9" w:rsidRPr="00EB1FDC">
        <w:rPr>
          <w:rFonts w:asciiTheme="minorHAnsi" w:eastAsia="Calibri" w:hAnsiTheme="minorHAnsi" w:cstheme="minorBidi"/>
          <w:sz w:val="22"/>
          <w:szCs w:val="22"/>
        </w:rPr>
        <w:t xml:space="preserve"> a network</w:t>
      </w:r>
      <w:r w:rsidR="00DA78ED" w:rsidRPr="00EB1FDC">
        <w:rPr>
          <w:rFonts w:asciiTheme="minorHAnsi" w:eastAsia="Calibri" w:hAnsiTheme="minorHAnsi" w:cstheme="minorBidi"/>
          <w:sz w:val="22"/>
          <w:szCs w:val="22"/>
        </w:rPr>
        <w:t>: The Movement for Law Reform Initiatives of Associations in Morocco</w:t>
      </w:r>
      <w:r w:rsidR="005D1841" w:rsidRPr="00EB1FDC">
        <w:rPr>
          <w:rFonts w:asciiTheme="minorHAnsi" w:eastAsia="Calibri" w:hAnsiTheme="minorHAnsi" w:cstheme="minorBidi"/>
          <w:sz w:val="22"/>
          <w:szCs w:val="22"/>
        </w:rPr>
        <w:t xml:space="preserve"> </w:t>
      </w:r>
      <w:r w:rsidR="002641A0" w:rsidRPr="00EB1FDC">
        <w:rPr>
          <w:rFonts w:asciiTheme="minorHAnsi" w:eastAsia="Calibri" w:hAnsiTheme="minorHAnsi" w:cstheme="minorBidi"/>
          <w:sz w:val="22"/>
          <w:szCs w:val="22"/>
        </w:rPr>
        <w:t xml:space="preserve">(MIRLA). </w:t>
      </w:r>
      <w:r w:rsidR="00226EE9" w:rsidRPr="00EB1FDC">
        <w:rPr>
          <w:rFonts w:asciiTheme="minorHAnsi" w:eastAsia="Calibri" w:hAnsiTheme="minorHAnsi" w:cstheme="minorBidi"/>
          <w:sz w:val="22"/>
          <w:szCs w:val="22"/>
        </w:rPr>
        <w:t xml:space="preserve">  </w:t>
      </w:r>
      <w:r w:rsidRPr="00EB1FDC">
        <w:rPr>
          <w:rFonts w:asciiTheme="minorHAnsi" w:eastAsia="Calibri" w:hAnsiTheme="minorHAnsi" w:cstheme="minorBidi"/>
          <w:sz w:val="22"/>
          <w:szCs w:val="22"/>
        </w:rPr>
        <w:t xml:space="preserve">Before contacting Parliament, </w:t>
      </w:r>
      <w:r w:rsidR="4460E2B8" w:rsidRPr="00EB1FDC">
        <w:rPr>
          <w:rFonts w:asciiTheme="minorHAnsi" w:eastAsia="Calibri" w:hAnsiTheme="minorHAnsi" w:cstheme="minorBidi"/>
          <w:sz w:val="22"/>
          <w:szCs w:val="22"/>
        </w:rPr>
        <w:t xml:space="preserve">the ISOs </w:t>
      </w:r>
      <w:r w:rsidRPr="00EB1FDC">
        <w:rPr>
          <w:rFonts w:asciiTheme="minorHAnsi" w:eastAsia="Calibri" w:hAnsiTheme="minorHAnsi" w:cstheme="minorBidi"/>
          <w:sz w:val="22"/>
          <w:szCs w:val="22"/>
        </w:rPr>
        <w:t>mobilized the support of over one thousand other CSOs from all regions of Morocco. Subsequently, they presented their memorandum to four cabinet ministers from different political parties and launched a large media campaign, where national television and other media devoted special coverage to the initiative.</w:t>
      </w:r>
    </w:p>
    <w:p w14:paraId="3134678C" w14:textId="77777777" w:rsidR="00BB275B" w:rsidRPr="0015124A" w:rsidRDefault="00BB275B" w:rsidP="0015124A">
      <w:pPr>
        <w:ind w:right="29"/>
        <w:jc w:val="both"/>
        <w:rPr>
          <w:rFonts w:asciiTheme="minorHAnsi" w:eastAsia="Calibri" w:hAnsiTheme="minorHAnsi" w:cstheme="minorHAnsi"/>
          <w:sz w:val="22"/>
          <w:szCs w:val="22"/>
        </w:rPr>
      </w:pPr>
    </w:p>
    <w:p w14:paraId="112E70FD" w14:textId="5ACFFE69" w:rsidR="00992FE5" w:rsidRPr="0015124A" w:rsidRDefault="00992FE5" w:rsidP="0015124A">
      <w:pPr>
        <w:ind w:right="29"/>
        <w:jc w:val="both"/>
        <w:rPr>
          <w:rFonts w:asciiTheme="minorHAnsi" w:eastAsia="Calibri" w:hAnsiTheme="minorHAnsi" w:cstheme="minorHAnsi"/>
          <w:sz w:val="22"/>
          <w:szCs w:val="22"/>
        </w:rPr>
      </w:pPr>
      <w:r w:rsidRPr="0015124A">
        <w:rPr>
          <w:rFonts w:asciiTheme="minorHAnsi" w:eastAsia="Calibri" w:hAnsiTheme="minorHAnsi" w:cstheme="minorHAnsi"/>
          <w:sz w:val="22"/>
          <w:szCs w:val="22"/>
        </w:rPr>
        <w:t xml:space="preserve">When these organizations’ leaders met with parliamentarians, they presented the details of the proposed reform and were able to convince these Members of Parliament that there was an urgent </w:t>
      </w:r>
      <w:r w:rsidRPr="0015124A">
        <w:rPr>
          <w:rFonts w:asciiTheme="minorHAnsi" w:eastAsia="Calibri" w:hAnsiTheme="minorHAnsi" w:cstheme="minorHAnsi"/>
          <w:sz w:val="22"/>
          <w:szCs w:val="22"/>
        </w:rPr>
        <w:lastRenderedPageBreak/>
        <w:t xml:space="preserve">need to expand the legal possibilities for funding Moroccan CSOs. As a result, the amendment was adopted by both the majority and opposition in the Finance Committee of the House of Representatives. The House then approved the amendment in the plenary session held on November 16, 2018. When the Finance Bill was passed on to the Chamber of Councilors, it also confirmed the amendment. </w:t>
      </w:r>
    </w:p>
    <w:p w14:paraId="785FD6BC" w14:textId="77777777" w:rsidR="005A7379" w:rsidRPr="0015124A" w:rsidRDefault="005A7379" w:rsidP="0015124A">
      <w:pPr>
        <w:ind w:right="29"/>
        <w:jc w:val="both"/>
        <w:rPr>
          <w:rFonts w:asciiTheme="minorHAnsi" w:eastAsia="Calibri" w:hAnsiTheme="minorHAnsi" w:cstheme="minorHAnsi"/>
          <w:sz w:val="22"/>
          <w:szCs w:val="22"/>
        </w:rPr>
      </w:pPr>
    </w:p>
    <w:p w14:paraId="3DB15EB2" w14:textId="1FEC37A2" w:rsidR="00992FE5" w:rsidRPr="0015124A" w:rsidRDefault="00992FE5" w:rsidP="0015124A">
      <w:pPr>
        <w:ind w:right="29"/>
        <w:jc w:val="both"/>
        <w:rPr>
          <w:rFonts w:asciiTheme="minorHAnsi" w:eastAsia="Calibri" w:hAnsiTheme="minorHAnsi" w:cstheme="minorHAnsi"/>
          <w:sz w:val="22"/>
          <w:szCs w:val="22"/>
        </w:rPr>
      </w:pPr>
      <w:r w:rsidRPr="0015124A">
        <w:rPr>
          <w:rFonts w:asciiTheme="minorHAnsi" w:eastAsia="Calibri" w:hAnsiTheme="minorHAnsi" w:cstheme="minorHAnsi"/>
          <w:sz w:val="22"/>
          <w:szCs w:val="22"/>
        </w:rPr>
        <w:t xml:space="preserve">The result of this dedicated effort was Article 10 of the 2019 Finance Bill, passed on December 21, 2018.  The amendment is a major milestone in the history of civil society in Morocco and </w:t>
      </w:r>
      <w:r w:rsidR="00490768">
        <w:rPr>
          <w:rFonts w:asciiTheme="minorHAnsi" w:eastAsia="Calibri" w:hAnsiTheme="minorHAnsi" w:cstheme="minorHAnsi"/>
          <w:sz w:val="22"/>
          <w:szCs w:val="22"/>
        </w:rPr>
        <w:t xml:space="preserve">with the potential to </w:t>
      </w:r>
      <w:r w:rsidRPr="0015124A">
        <w:rPr>
          <w:rFonts w:asciiTheme="minorHAnsi" w:eastAsia="Calibri" w:hAnsiTheme="minorHAnsi" w:cstheme="minorHAnsi"/>
          <w:sz w:val="22"/>
          <w:szCs w:val="22"/>
        </w:rPr>
        <w:t xml:space="preserve"> </w:t>
      </w:r>
      <w:r w:rsidR="00490768">
        <w:rPr>
          <w:rFonts w:asciiTheme="minorHAnsi" w:eastAsia="Calibri" w:hAnsiTheme="minorHAnsi" w:cstheme="minorHAnsi"/>
          <w:sz w:val="22"/>
          <w:szCs w:val="22"/>
        </w:rPr>
        <w:t xml:space="preserve">help </w:t>
      </w:r>
      <w:r w:rsidRPr="0015124A">
        <w:rPr>
          <w:rFonts w:asciiTheme="minorHAnsi" w:eastAsia="Calibri" w:hAnsiTheme="minorHAnsi" w:cstheme="minorHAnsi"/>
          <w:sz w:val="22"/>
          <w:szCs w:val="22"/>
        </w:rPr>
        <w:t xml:space="preserve">create new and exciting partnerships for advancing the public good. It also opens the door for a greater range of funding options for CSOs, allowing them to diversity donors and funding streams, which is crucial element to their financial sustainability and independence. Ultimately, though, this amendment benefits Morocco citizens by ensuring the civic life of their country is strong and resilient for years to come.   </w:t>
      </w:r>
    </w:p>
    <w:p w14:paraId="438A332F" w14:textId="77777777" w:rsidR="00D26332" w:rsidRPr="007F10BF" w:rsidRDefault="00D26332">
      <w:pPr>
        <w:jc w:val="both"/>
        <w:rPr>
          <w:rFonts w:asciiTheme="minorHAnsi" w:hAnsiTheme="minorHAnsi" w:cstheme="minorBidi"/>
          <w:sz w:val="22"/>
          <w:szCs w:val="22"/>
        </w:rPr>
      </w:pPr>
    </w:p>
    <w:p w14:paraId="7D983706" w14:textId="0475AF7B" w:rsidR="00A730AB" w:rsidRPr="00EB1FDC" w:rsidRDefault="00C06003">
      <w:pPr>
        <w:jc w:val="both"/>
        <w:rPr>
          <w:rFonts w:asciiTheme="minorHAnsi" w:eastAsiaTheme="minorEastAsia" w:hAnsiTheme="minorHAnsi" w:cstheme="minorBidi"/>
          <w:sz w:val="22"/>
          <w:szCs w:val="22"/>
        </w:rPr>
      </w:pPr>
      <w:r w:rsidRPr="0050582C">
        <w:rPr>
          <w:rFonts w:cstheme="minorHAnsi"/>
          <w:i/>
          <w:iCs/>
          <w:noProof/>
        </w:rPr>
        <mc:AlternateContent>
          <mc:Choice Requires="wps">
            <w:drawing>
              <wp:anchor distT="0" distB="0" distL="114300" distR="114300" simplePos="0" relativeHeight="251658250" behindDoc="0" locked="0" layoutInCell="1" allowOverlap="1" wp14:anchorId="6E3F5F15" wp14:editId="52B07C89">
                <wp:simplePos x="0" y="0"/>
                <wp:positionH relativeFrom="margin">
                  <wp:align>right</wp:align>
                </wp:positionH>
                <wp:positionV relativeFrom="paragraph">
                  <wp:posOffset>2008505</wp:posOffset>
                </wp:positionV>
                <wp:extent cx="2913380" cy="1264920"/>
                <wp:effectExtent l="0" t="0" r="1270" b="0"/>
                <wp:wrapSquare wrapText="bothSides"/>
                <wp:docPr id="238" name="Text Box 238"/>
                <wp:cNvGraphicFramePr/>
                <a:graphic xmlns:a="http://schemas.openxmlformats.org/drawingml/2006/main">
                  <a:graphicData uri="http://schemas.microsoft.com/office/word/2010/wordprocessingShape">
                    <wps:wsp>
                      <wps:cNvSpPr txBox="1"/>
                      <wps:spPr>
                        <a:xfrm>
                          <a:off x="0" y="0"/>
                          <a:ext cx="2913380" cy="1264920"/>
                        </a:xfrm>
                        <a:prstGeom prst="rect">
                          <a:avLst/>
                        </a:prstGeom>
                        <a:solidFill>
                          <a:prstClr val="white"/>
                        </a:solidFill>
                        <a:ln>
                          <a:noFill/>
                        </a:ln>
                      </wps:spPr>
                      <wps:txbx>
                        <w:txbxContent>
                          <w:p w14:paraId="565E97C7" w14:textId="77777777" w:rsidR="00FB4A87" w:rsidRDefault="00FB4A87" w:rsidP="00A730AB">
                            <w:pPr>
                              <w:pStyle w:val="Caption"/>
                              <w:spacing w:after="0"/>
                            </w:pPr>
                            <w:r w:rsidRPr="00D71611">
                              <w:t>“</w:t>
                            </w:r>
                            <w:r>
                              <w:t>T</w:t>
                            </w:r>
                            <w:r w:rsidRPr="00D71611">
                              <w:t xml:space="preserve">he organization of this meeting reflects the will of the civil society to adhere to the development of </w:t>
                            </w:r>
                            <w:r>
                              <w:t>participatory</w:t>
                            </w:r>
                            <w:r w:rsidRPr="00D71611">
                              <w:t>public policies, in line with the 2011 constitution that enshrined participatory democracy, the right of access to information and the principles of transparency and correlation between accountability and reissue of accounts.”</w:t>
                            </w:r>
                            <w:r w:rsidRPr="007173C5">
                              <w:t xml:space="preserve"> </w:t>
                            </w:r>
                          </w:p>
                          <w:p w14:paraId="05F1863D" w14:textId="77777777" w:rsidR="00FB4A87" w:rsidRPr="00695727" w:rsidRDefault="00FB4A87" w:rsidP="00A730AB"/>
                          <w:p w14:paraId="1DB77694" w14:textId="77777777" w:rsidR="00FB4A87" w:rsidRDefault="00FB4A87" w:rsidP="00A730AB">
                            <w:pPr>
                              <w:pStyle w:val="Caption"/>
                              <w:spacing w:after="0"/>
                              <w:jc w:val="right"/>
                            </w:pPr>
                            <w:r w:rsidRPr="007173C5">
                              <w:t>Hajar Cherkaoui – The Head of the Citizen's Budget Department (CBD) at the Ministry of Economy and Finance</w:t>
                            </w:r>
                          </w:p>
                          <w:p w14:paraId="224CC9E2" w14:textId="77777777" w:rsidR="00FB4A87" w:rsidRPr="007173C5" w:rsidRDefault="00FB4A87" w:rsidP="00A730A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3F5F15" id="Text Box 238" o:spid="_x0000_s1037" type="#_x0000_t202" style="position:absolute;left:0;text-align:left;margin-left:178.2pt;margin-top:158.15pt;width:229.4pt;height:99.6pt;z-index:25165825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" stroked="f">
                <v:textbox inset="0,0,0,0">
                  <w:txbxContent>
                    <w:p w14:paraId="565E97C7" w14:textId="77777777" w:rsidR="00FB4A87" w:rsidRDefault="00FB4A87" w:rsidP="00A730AB">
                      <w:pPr>
                        <w:pStyle w:val="Caption"/>
                        <w:spacing w:after="0"/>
                      </w:pPr>
                      <w:r w:rsidRPr="00D71611">
                        <w:t>“</w:t>
                      </w:r>
                      <w:r>
                        <w:t>T</w:t>
                      </w:r>
                      <w:r w:rsidRPr="00D71611">
                        <w:t xml:space="preserve">he organization of this meeting reflects the will of the civil society to adhere to the development of </w:t>
                      </w:r>
                      <w:r>
                        <w:t>participatory</w:t>
                      </w:r>
                      <w:r w:rsidRPr="00D71611">
                        <w:t>public policies, in line with the 2011 constitution that enshrined participatory democracy, the right of access to information and the principles of transparency and correlation between accountability and reissue of accounts.”</w:t>
                      </w:r>
                      <w:r w:rsidRPr="007173C5">
                        <w:t xml:space="preserve"> </w:t>
                      </w:r>
                    </w:p>
                    <w:p w14:paraId="05F1863D" w14:textId="77777777" w:rsidR="00FB4A87" w:rsidRPr="00695727" w:rsidRDefault="00FB4A87" w:rsidP="00A730AB"/>
                    <w:p w14:paraId="1DB77694" w14:textId="77777777" w:rsidR="00FB4A87" w:rsidRDefault="00FB4A87" w:rsidP="00A730AB">
                      <w:pPr>
                        <w:pStyle w:val="Caption"/>
                        <w:spacing w:after="0"/>
                        <w:jc w:val="right"/>
                      </w:pPr>
                      <w:r w:rsidRPr="007173C5">
                        <w:t>Hajar Cherkaoui – The Head of the Citizen's Budget Department (CBD) at the Ministry of Economy and Finance</w:t>
                      </w:r>
                    </w:p>
                    <w:p w14:paraId="224CC9E2" w14:textId="77777777" w:rsidR="00FB4A87" w:rsidRPr="007173C5" w:rsidRDefault="00FB4A87" w:rsidP="00A730AB"/>
                  </w:txbxContent>
                </v:textbox>
                <w10:wrap type="square" anchorx="margin"/>
              </v:shape>
            </w:pict>
          </mc:Fallback>
        </mc:AlternateContent>
      </w:r>
      <w:r w:rsidRPr="0050582C">
        <w:rPr>
          <w:rFonts w:asciiTheme="minorHAnsi" w:hAnsiTheme="minorHAnsi" w:cstheme="minorHAnsi"/>
          <w:i/>
          <w:iCs/>
          <w:noProof/>
          <w:sz w:val="22"/>
          <w:szCs w:val="22"/>
        </w:rPr>
        <w:drawing>
          <wp:anchor distT="0" distB="0" distL="114300" distR="114300" simplePos="0" relativeHeight="251658249" behindDoc="0" locked="0" layoutInCell="1" allowOverlap="1" wp14:anchorId="1AB4F485" wp14:editId="355A0BD4">
            <wp:simplePos x="0" y="0"/>
            <wp:positionH relativeFrom="margin">
              <wp:align>right</wp:align>
            </wp:positionH>
            <wp:positionV relativeFrom="paragraph">
              <wp:posOffset>77470</wp:posOffset>
            </wp:positionV>
            <wp:extent cx="2913380" cy="1937385"/>
            <wp:effectExtent l="0" t="0" r="1270" b="5715"/>
            <wp:wrapSquare wrapText="bothSides"/>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13380" cy="1937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6CF6" w:rsidRPr="6FDD89C1">
        <w:rPr>
          <w:rFonts w:asciiTheme="minorHAnsi" w:eastAsiaTheme="minorEastAsia" w:hAnsiTheme="minorHAnsi" w:cstheme="minorBidi"/>
          <w:i/>
          <w:iCs/>
          <w:sz w:val="22"/>
          <w:szCs w:val="22"/>
        </w:rPr>
        <w:t xml:space="preserve">Training ISOs on </w:t>
      </w:r>
      <w:r w:rsidR="007F10BF" w:rsidRPr="6FDD89C1">
        <w:rPr>
          <w:rFonts w:asciiTheme="minorHAnsi" w:eastAsiaTheme="minorEastAsia" w:hAnsiTheme="minorHAnsi" w:cstheme="minorBidi"/>
          <w:i/>
          <w:iCs/>
          <w:sz w:val="22"/>
          <w:szCs w:val="22"/>
        </w:rPr>
        <w:t>Finance Law and Activism</w:t>
      </w:r>
      <w:r w:rsidR="007F10BF" w:rsidRPr="6FDD89C1">
        <w:rPr>
          <w:rFonts w:asciiTheme="minorHAnsi" w:eastAsiaTheme="minorEastAsia" w:hAnsiTheme="minorHAnsi" w:cstheme="minorBidi"/>
          <w:sz w:val="22"/>
          <w:szCs w:val="22"/>
        </w:rPr>
        <w:t xml:space="preserve">. </w:t>
      </w:r>
      <w:r w:rsidR="008304C7" w:rsidRPr="6FDD89C1">
        <w:rPr>
          <w:rFonts w:asciiTheme="minorHAnsi" w:eastAsiaTheme="minorEastAsia" w:hAnsiTheme="minorHAnsi" w:cstheme="minorBidi"/>
          <w:sz w:val="22"/>
          <w:szCs w:val="22"/>
        </w:rPr>
        <w:t xml:space="preserve">Again, related to financial sustainability and advocacy, </w:t>
      </w:r>
      <w:r w:rsidR="00A730AB" w:rsidRPr="6FDD89C1">
        <w:rPr>
          <w:rFonts w:asciiTheme="minorHAnsi" w:eastAsiaTheme="minorEastAsia" w:hAnsiTheme="minorHAnsi" w:cstheme="minorBidi"/>
          <w:sz w:val="22"/>
          <w:szCs w:val="22"/>
        </w:rPr>
        <w:t xml:space="preserve">CSSP </w:t>
      </w:r>
      <w:r w:rsidR="00CB4B4F" w:rsidRPr="6FDD89C1">
        <w:rPr>
          <w:rFonts w:asciiTheme="minorHAnsi" w:eastAsiaTheme="minorEastAsia" w:hAnsiTheme="minorHAnsi" w:cstheme="minorBidi"/>
          <w:sz w:val="22"/>
          <w:szCs w:val="22"/>
        </w:rPr>
        <w:t xml:space="preserve"> </w:t>
      </w:r>
      <w:r w:rsidR="007706F3" w:rsidRPr="6FDD89C1">
        <w:rPr>
          <w:rFonts w:asciiTheme="minorHAnsi" w:eastAsiaTheme="minorEastAsia" w:hAnsiTheme="minorHAnsi" w:cstheme="minorBidi"/>
          <w:sz w:val="22"/>
          <w:szCs w:val="22"/>
        </w:rPr>
        <w:t xml:space="preserve">organized </w:t>
      </w:r>
      <w:r w:rsidR="1EE8A420" w:rsidRPr="6FDD89C1">
        <w:rPr>
          <w:rFonts w:asciiTheme="minorHAnsi" w:eastAsiaTheme="minorEastAsia" w:hAnsiTheme="minorHAnsi" w:cstheme="minorBidi"/>
          <w:sz w:val="22"/>
          <w:szCs w:val="22"/>
        </w:rPr>
        <w:t xml:space="preserve">a workshop to analyze </w:t>
      </w:r>
      <w:r w:rsidR="00920E4D" w:rsidRPr="6FDD89C1">
        <w:rPr>
          <w:rFonts w:asciiTheme="minorHAnsi" w:eastAsiaTheme="minorEastAsia" w:hAnsiTheme="minorHAnsi" w:cstheme="minorBidi"/>
          <w:sz w:val="22"/>
          <w:szCs w:val="22"/>
        </w:rPr>
        <w:t xml:space="preserve">Morocco’s </w:t>
      </w:r>
      <w:r w:rsidR="1EE8A420" w:rsidRPr="6FDD89C1">
        <w:rPr>
          <w:rFonts w:asciiTheme="minorHAnsi" w:eastAsiaTheme="minorEastAsia" w:hAnsiTheme="minorHAnsi" w:cstheme="minorBidi"/>
          <w:sz w:val="22"/>
          <w:szCs w:val="22"/>
        </w:rPr>
        <w:t>budget law, taxation and procedures for amendments</w:t>
      </w:r>
      <w:r w:rsidR="00A730AB" w:rsidRPr="6FDD89C1">
        <w:rPr>
          <w:rFonts w:asciiTheme="minorHAnsi" w:eastAsiaTheme="minorEastAsia" w:hAnsiTheme="minorHAnsi" w:cstheme="minorBidi"/>
          <w:sz w:val="22"/>
          <w:szCs w:val="22"/>
        </w:rPr>
        <w:t xml:space="preserve"> to impact the restrictive law governing finance for associations. </w:t>
      </w:r>
      <w:r w:rsidR="4C2C3897" w:rsidRPr="6FDD89C1">
        <w:rPr>
          <w:rFonts w:asciiTheme="minorHAnsi" w:eastAsiaTheme="minorEastAsia" w:hAnsiTheme="minorHAnsi" w:cstheme="minorBidi"/>
          <w:sz w:val="22"/>
          <w:szCs w:val="22"/>
        </w:rPr>
        <w:t>Support</w:t>
      </w:r>
      <w:r w:rsidR="47D3E488" w:rsidRPr="6FDD89C1">
        <w:rPr>
          <w:rFonts w:asciiTheme="minorHAnsi" w:eastAsiaTheme="minorEastAsia" w:hAnsiTheme="minorHAnsi" w:cstheme="minorBidi"/>
          <w:sz w:val="22"/>
          <w:szCs w:val="22"/>
        </w:rPr>
        <w:t xml:space="preserve"> was also provided for the drafting of </w:t>
      </w:r>
      <w:r w:rsidR="00FE0207" w:rsidRPr="6FDD89C1">
        <w:rPr>
          <w:rFonts w:asciiTheme="minorHAnsi" w:eastAsiaTheme="minorEastAsia" w:hAnsiTheme="minorHAnsi" w:cstheme="minorBidi"/>
          <w:sz w:val="22"/>
          <w:szCs w:val="22"/>
        </w:rPr>
        <w:t>an</w:t>
      </w:r>
      <w:r w:rsidR="47D3E488" w:rsidRPr="6FDD89C1">
        <w:rPr>
          <w:rFonts w:asciiTheme="minorHAnsi" w:eastAsiaTheme="minorEastAsia" w:hAnsiTheme="minorHAnsi" w:cstheme="minorBidi"/>
          <w:sz w:val="22"/>
          <w:szCs w:val="22"/>
        </w:rPr>
        <w:t xml:space="preserve"> advocacy memorandum, as well as linking MIRLA to </w:t>
      </w:r>
      <w:r w:rsidR="14C608DE" w:rsidRPr="6FDD89C1">
        <w:rPr>
          <w:rFonts w:asciiTheme="minorHAnsi" w:eastAsiaTheme="minorEastAsia" w:hAnsiTheme="minorHAnsi" w:cstheme="minorBidi"/>
          <w:sz w:val="22"/>
          <w:szCs w:val="22"/>
        </w:rPr>
        <w:t xml:space="preserve">critical Members of </w:t>
      </w:r>
      <w:r w:rsidR="12CD6F14" w:rsidRPr="6FDD89C1">
        <w:rPr>
          <w:rFonts w:asciiTheme="minorHAnsi" w:eastAsiaTheme="minorEastAsia" w:hAnsiTheme="minorHAnsi" w:cstheme="minorBidi"/>
          <w:sz w:val="22"/>
          <w:szCs w:val="22"/>
        </w:rPr>
        <w:t>Parliament</w:t>
      </w:r>
      <w:r w:rsidR="14C608DE" w:rsidRPr="6FDD89C1">
        <w:rPr>
          <w:rFonts w:asciiTheme="minorHAnsi" w:eastAsiaTheme="minorEastAsia" w:hAnsiTheme="minorHAnsi" w:cstheme="minorBidi"/>
          <w:sz w:val="22"/>
          <w:szCs w:val="22"/>
        </w:rPr>
        <w:t xml:space="preserve">. </w:t>
      </w:r>
      <w:r w:rsidR="00A730AB" w:rsidRPr="6FDD89C1">
        <w:rPr>
          <w:rFonts w:asciiTheme="minorHAnsi" w:eastAsiaTheme="minorEastAsia" w:hAnsiTheme="minorHAnsi" w:cstheme="minorBidi"/>
          <w:sz w:val="22"/>
          <w:szCs w:val="22"/>
        </w:rPr>
        <w:t xml:space="preserve">The core achievement </w:t>
      </w:r>
      <w:r w:rsidR="1AF07CBE" w:rsidRPr="6FDD89C1">
        <w:rPr>
          <w:rFonts w:asciiTheme="minorHAnsi" w:eastAsiaTheme="minorEastAsia" w:hAnsiTheme="minorHAnsi" w:cstheme="minorBidi"/>
          <w:sz w:val="22"/>
          <w:szCs w:val="22"/>
        </w:rPr>
        <w:t xml:space="preserve">of this </w:t>
      </w:r>
      <w:r w:rsidR="00FE0207" w:rsidRPr="6FDD89C1">
        <w:rPr>
          <w:rFonts w:asciiTheme="minorHAnsi" w:eastAsiaTheme="minorEastAsia" w:hAnsiTheme="minorHAnsi" w:cstheme="minorBidi"/>
          <w:sz w:val="22"/>
          <w:szCs w:val="22"/>
        </w:rPr>
        <w:t>activity</w:t>
      </w:r>
      <w:r w:rsidR="00A730AB" w:rsidRPr="6FDD89C1">
        <w:rPr>
          <w:rFonts w:asciiTheme="minorHAnsi" w:eastAsiaTheme="minorEastAsia" w:hAnsiTheme="minorHAnsi" w:cstheme="minorBidi"/>
          <w:sz w:val="22"/>
          <w:szCs w:val="22"/>
        </w:rPr>
        <w:t xml:space="preserve"> was </w:t>
      </w:r>
      <w:r w:rsidR="006218B8" w:rsidRPr="6FDD89C1">
        <w:rPr>
          <w:rFonts w:asciiTheme="minorHAnsi" w:eastAsiaTheme="minorEastAsia" w:hAnsiTheme="minorHAnsi" w:cstheme="minorBidi"/>
          <w:sz w:val="22"/>
          <w:szCs w:val="22"/>
        </w:rPr>
        <w:t xml:space="preserve">an </w:t>
      </w:r>
      <w:r w:rsidR="00A730AB" w:rsidRPr="6FDD89C1">
        <w:rPr>
          <w:rFonts w:asciiTheme="minorHAnsi" w:eastAsiaTheme="minorEastAsia" w:hAnsiTheme="minorHAnsi" w:cstheme="minorBidi"/>
          <w:sz w:val="22"/>
          <w:szCs w:val="22"/>
        </w:rPr>
        <w:t xml:space="preserve">amendment </w:t>
      </w:r>
      <w:r w:rsidR="006218B8" w:rsidRPr="6FDD89C1">
        <w:rPr>
          <w:rFonts w:asciiTheme="minorHAnsi" w:eastAsiaTheme="minorEastAsia" w:hAnsiTheme="minorHAnsi" w:cstheme="minorBidi"/>
          <w:sz w:val="22"/>
          <w:szCs w:val="22"/>
        </w:rPr>
        <w:t xml:space="preserve">to </w:t>
      </w:r>
      <w:r w:rsidR="00A730AB" w:rsidRPr="6FDD89C1">
        <w:rPr>
          <w:rFonts w:asciiTheme="minorHAnsi" w:eastAsiaTheme="minorEastAsia" w:hAnsiTheme="minorHAnsi" w:cstheme="minorBidi"/>
          <w:sz w:val="22"/>
          <w:szCs w:val="22"/>
        </w:rPr>
        <w:t xml:space="preserve">the 2020 Finance Law, which allows </w:t>
      </w:r>
      <w:r w:rsidR="00FD1633" w:rsidRPr="6FDD89C1">
        <w:rPr>
          <w:rFonts w:asciiTheme="minorHAnsi" w:eastAsiaTheme="minorEastAsia" w:hAnsiTheme="minorHAnsi" w:cstheme="minorBidi"/>
          <w:sz w:val="22"/>
          <w:szCs w:val="22"/>
        </w:rPr>
        <w:t>(</w:t>
      </w:r>
      <w:r w:rsidR="00A730AB" w:rsidRPr="6FDD89C1">
        <w:rPr>
          <w:rFonts w:asciiTheme="minorHAnsi" w:eastAsiaTheme="minorEastAsia" w:hAnsiTheme="minorHAnsi" w:cstheme="minorBidi"/>
          <w:sz w:val="22"/>
          <w:szCs w:val="22"/>
        </w:rPr>
        <w:t xml:space="preserve">1) training of all major stakeholders on the finance law, and </w:t>
      </w:r>
      <w:r w:rsidR="00FD1633" w:rsidRPr="6FDD89C1">
        <w:rPr>
          <w:rFonts w:asciiTheme="minorHAnsi" w:eastAsiaTheme="minorEastAsia" w:hAnsiTheme="minorHAnsi" w:cstheme="minorBidi"/>
          <w:sz w:val="22"/>
          <w:szCs w:val="22"/>
        </w:rPr>
        <w:t>(</w:t>
      </w:r>
      <w:r w:rsidR="00A730AB" w:rsidRPr="6FDD89C1">
        <w:rPr>
          <w:rFonts w:asciiTheme="minorHAnsi" w:eastAsiaTheme="minorEastAsia" w:hAnsiTheme="minorHAnsi" w:cstheme="minorBidi"/>
          <w:sz w:val="22"/>
          <w:szCs w:val="22"/>
        </w:rPr>
        <w:t>2) ensures t</w:t>
      </w:r>
      <w:r w:rsidR="5141C3A3" w:rsidRPr="6FDD89C1">
        <w:rPr>
          <w:rFonts w:asciiTheme="minorHAnsi" w:eastAsiaTheme="minorEastAsia" w:hAnsiTheme="minorHAnsi" w:cstheme="minorBidi"/>
          <w:sz w:val="22"/>
          <w:szCs w:val="22"/>
        </w:rPr>
        <w:t>hat t</w:t>
      </w:r>
      <w:r w:rsidR="00A730AB" w:rsidRPr="6FDD89C1">
        <w:rPr>
          <w:rFonts w:asciiTheme="minorHAnsi" w:eastAsiaTheme="minorEastAsia" w:hAnsiTheme="minorHAnsi" w:cstheme="minorBidi"/>
          <w:sz w:val="22"/>
          <w:szCs w:val="22"/>
        </w:rPr>
        <w:t xml:space="preserve">hey </w:t>
      </w:r>
      <w:r w:rsidR="691575BC" w:rsidRPr="6FDD89C1">
        <w:rPr>
          <w:rFonts w:asciiTheme="minorHAnsi" w:eastAsiaTheme="minorEastAsia" w:hAnsiTheme="minorHAnsi" w:cstheme="minorBidi"/>
          <w:sz w:val="22"/>
          <w:szCs w:val="22"/>
        </w:rPr>
        <w:t>have the tools to</w:t>
      </w:r>
      <w:r w:rsidR="00A730AB" w:rsidRPr="6FDD89C1">
        <w:rPr>
          <w:rFonts w:asciiTheme="minorHAnsi" w:eastAsiaTheme="minorEastAsia" w:hAnsiTheme="minorHAnsi" w:cstheme="minorBidi"/>
          <w:sz w:val="22"/>
          <w:szCs w:val="22"/>
        </w:rPr>
        <w:t xml:space="preserve"> provide their input into the development of the 2020 budgets at the regional and local levels</w:t>
      </w:r>
      <w:r w:rsidR="78B937F3" w:rsidRPr="6FDD89C1">
        <w:rPr>
          <w:rFonts w:asciiTheme="minorHAnsi" w:eastAsiaTheme="minorEastAsia" w:hAnsiTheme="minorHAnsi" w:cstheme="minorBidi"/>
          <w:sz w:val="22"/>
          <w:szCs w:val="22"/>
        </w:rPr>
        <w:t xml:space="preserve"> through the participatory budgeting process</w:t>
      </w:r>
      <w:r w:rsidR="00AF7420" w:rsidRPr="6FDD89C1">
        <w:rPr>
          <w:rFonts w:asciiTheme="minorHAnsi" w:eastAsiaTheme="minorEastAsia" w:hAnsiTheme="minorHAnsi" w:cstheme="minorBidi"/>
          <w:sz w:val="22"/>
          <w:szCs w:val="22"/>
        </w:rPr>
        <w:t>.</w:t>
      </w:r>
      <w:r w:rsidR="00A730AB" w:rsidRPr="6FDD89C1">
        <w:rPr>
          <w:rFonts w:asciiTheme="minorHAnsi" w:eastAsiaTheme="minorEastAsia" w:hAnsiTheme="minorHAnsi" w:cstheme="minorBidi"/>
          <w:sz w:val="22"/>
          <w:szCs w:val="22"/>
        </w:rPr>
        <w:t xml:space="preserve"> This was accomplished through the following steps: </w:t>
      </w:r>
    </w:p>
    <w:p w14:paraId="5383E4AE" w14:textId="7519CA5F" w:rsidR="00A730AB" w:rsidRPr="000C0691" w:rsidRDefault="00A730AB" w:rsidP="00A730AB">
      <w:pPr>
        <w:jc w:val="both"/>
        <w:rPr>
          <w:rFonts w:asciiTheme="minorHAnsi" w:eastAsiaTheme="minorEastAsia" w:hAnsiTheme="minorHAnsi" w:cstheme="minorBidi"/>
          <w:sz w:val="22"/>
          <w:szCs w:val="22"/>
        </w:rPr>
      </w:pPr>
    </w:p>
    <w:p w14:paraId="05E8B8A9" w14:textId="3D374AEA" w:rsidR="00A730AB" w:rsidRPr="000C0691" w:rsidRDefault="00A730AB" w:rsidP="00AC3F9B">
      <w:pPr>
        <w:pStyle w:val="ListParagraph"/>
        <w:numPr>
          <w:ilvl w:val="0"/>
          <w:numId w:val="14"/>
        </w:numPr>
        <w:spacing w:line="240" w:lineRule="auto"/>
        <w:ind w:left="450" w:hanging="270"/>
        <w:jc w:val="both"/>
        <w:rPr>
          <w:lang w:val="en-US"/>
        </w:rPr>
      </w:pPr>
      <w:r w:rsidRPr="000C0691">
        <w:rPr>
          <w:rFonts w:eastAsiaTheme="minorEastAsia"/>
          <w:lang w:val="en-US"/>
        </w:rPr>
        <w:t xml:space="preserve">Step 1: Training in public finance and budget analysis to 10 </w:t>
      </w:r>
      <w:r>
        <w:rPr>
          <w:rFonts w:eastAsiaTheme="minorEastAsia"/>
          <w:lang w:val="en-US"/>
        </w:rPr>
        <w:t>individuals</w:t>
      </w:r>
      <w:r w:rsidRPr="000C0691">
        <w:rPr>
          <w:rFonts w:eastAsiaTheme="minorEastAsia"/>
          <w:lang w:val="en-US"/>
        </w:rPr>
        <w:t xml:space="preserve"> composed by two representatives of each ISO. The main goal of this training was to give a clear understanding of the Moroccan Finance law, provide techniques to analyze it and prepare an advocacy memorandum.  </w:t>
      </w:r>
    </w:p>
    <w:p w14:paraId="4C00EFE1" w14:textId="682FC151" w:rsidR="00A730AB" w:rsidRPr="000C0691" w:rsidRDefault="00A730AB" w:rsidP="00AC3F9B">
      <w:pPr>
        <w:pStyle w:val="ListParagraph"/>
        <w:numPr>
          <w:ilvl w:val="0"/>
          <w:numId w:val="14"/>
        </w:numPr>
        <w:spacing w:after="0" w:line="240" w:lineRule="auto"/>
        <w:ind w:left="450" w:hanging="270"/>
        <w:jc w:val="both"/>
        <w:rPr>
          <w:lang w:val="en-US"/>
        </w:rPr>
      </w:pPr>
      <w:r w:rsidRPr="000C0691">
        <w:rPr>
          <w:rFonts w:eastAsiaTheme="minorEastAsia"/>
          <w:lang w:val="en-US"/>
        </w:rPr>
        <w:t xml:space="preserve">Step 2: Groundwork on gathering all the information to develop the follow-on conference on CSO participation in the national budgeting process, initially scheduled for March 30, 2019 but pushed back to April 3, 2019 due to conflicting schedules of key participants. The conference was attended by the ISOs, partner CSOs, representatives of the Ministry of Finance, National Education and the High Commission for Panning. The main goal of this conference was to present the core ideas of the advocacy memorandum. </w:t>
      </w:r>
    </w:p>
    <w:p w14:paraId="5AFF6553" w14:textId="77777777" w:rsidR="00A730AB" w:rsidRPr="000C0691" w:rsidRDefault="00A730AB" w:rsidP="00AC3F9B">
      <w:pPr>
        <w:pStyle w:val="ListParagraph"/>
        <w:numPr>
          <w:ilvl w:val="0"/>
          <w:numId w:val="14"/>
        </w:numPr>
        <w:spacing w:after="0" w:line="240" w:lineRule="auto"/>
        <w:ind w:left="450" w:hanging="270"/>
        <w:jc w:val="both"/>
        <w:rPr>
          <w:lang w:val="en-US"/>
        </w:rPr>
      </w:pPr>
      <w:r w:rsidRPr="000C0691">
        <w:rPr>
          <w:rFonts w:eastAsiaTheme="minorEastAsia"/>
          <w:lang w:val="en-US"/>
        </w:rPr>
        <w:t xml:space="preserve">Step 3: Coaching the ISOs in the development of the advocacy memoranda and preparation for their participation in the Finance Conference. </w:t>
      </w:r>
    </w:p>
    <w:p w14:paraId="62F1C492" w14:textId="77777777" w:rsidR="00CC23B7" w:rsidRDefault="00A730AB" w:rsidP="00AC3F9B">
      <w:pPr>
        <w:pStyle w:val="ListParagraph"/>
        <w:numPr>
          <w:ilvl w:val="0"/>
          <w:numId w:val="14"/>
        </w:numPr>
        <w:spacing w:after="0" w:line="240" w:lineRule="auto"/>
        <w:ind w:left="450" w:hanging="270"/>
        <w:jc w:val="both"/>
        <w:rPr>
          <w:rFonts w:eastAsiaTheme="minorEastAsia"/>
          <w:lang w:val="en-US"/>
        </w:rPr>
      </w:pPr>
      <w:r w:rsidRPr="000C0691">
        <w:rPr>
          <w:rFonts w:eastAsiaTheme="minorEastAsia"/>
          <w:lang w:val="en-US"/>
        </w:rPr>
        <w:t>Step 4: The development of a practical guide for budget analysis. This practical guide is intended to provide support to CSOs to help them understand and contribute to the national budgeting process.</w:t>
      </w:r>
    </w:p>
    <w:p w14:paraId="12DF1226" w14:textId="6B2AC5C3" w:rsidR="00A730AB" w:rsidRPr="000C0691" w:rsidRDefault="00A730AB" w:rsidP="0015124A">
      <w:pPr>
        <w:pStyle w:val="ListParagraph"/>
        <w:spacing w:after="0" w:line="240" w:lineRule="auto"/>
        <w:ind w:left="450"/>
        <w:jc w:val="both"/>
        <w:rPr>
          <w:rFonts w:eastAsiaTheme="minorEastAsia"/>
          <w:lang w:val="en-US"/>
        </w:rPr>
      </w:pPr>
      <w:r w:rsidRPr="000C0691">
        <w:rPr>
          <w:rFonts w:eastAsiaTheme="minorEastAsia"/>
          <w:lang w:val="en-US"/>
        </w:rPr>
        <w:t xml:space="preserve"> </w:t>
      </w:r>
    </w:p>
    <w:p w14:paraId="12C7EBFD" w14:textId="729BD779" w:rsidR="00A730AB" w:rsidRPr="00EB1FDC" w:rsidRDefault="00A730AB">
      <w:pPr>
        <w:jc w:val="both"/>
        <w:rPr>
          <w:rFonts w:asciiTheme="minorHAnsi" w:eastAsiaTheme="minorEastAsia" w:hAnsiTheme="minorHAnsi" w:cstheme="minorBidi"/>
          <w:sz w:val="22"/>
          <w:szCs w:val="22"/>
        </w:rPr>
      </w:pPr>
      <w:r w:rsidRPr="07DAB765">
        <w:rPr>
          <w:rFonts w:asciiTheme="minorHAnsi" w:eastAsiaTheme="minorEastAsia" w:hAnsiTheme="minorHAnsi" w:cstheme="minorBidi"/>
          <w:sz w:val="22"/>
          <w:szCs w:val="22"/>
        </w:rPr>
        <w:lastRenderedPageBreak/>
        <w:t xml:space="preserve">This four-step process was itself the result of lessons learned from the 2018 Amendment of the Finance Act </w:t>
      </w:r>
      <w:r w:rsidR="4A5B3A73" w:rsidRPr="00EB1FDC">
        <w:rPr>
          <w:rFonts w:asciiTheme="minorHAnsi" w:eastAsiaTheme="minorEastAsia" w:hAnsiTheme="minorHAnsi" w:cstheme="minorBidi"/>
          <w:sz w:val="22"/>
          <w:szCs w:val="22"/>
        </w:rPr>
        <w:t xml:space="preserve">which was designed in </w:t>
      </w:r>
      <w:r w:rsidRPr="07DAB765">
        <w:rPr>
          <w:rFonts w:asciiTheme="minorHAnsi" w:eastAsiaTheme="minorEastAsia" w:hAnsiTheme="minorHAnsi" w:cstheme="minorBidi"/>
          <w:sz w:val="22"/>
          <w:szCs w:val="22"/>
        </w:rPr>
        <w:t>Skhirat International Conference</w:t>
      </w:r>
      <w:r w:rsidR="005A2045">
        <w:rPr>
          <w:rFonts w:asciiTheme="minorHAnsi" w:eastAsiaTheme="minorEastAsia" w:hAnsiTheme="minorHAnsi" w:cstheme="minorBidi"/>
          <w:sz w:val="22"/>
          <w:szCs w:val="22"/>
        </w:rPr>
        <w:t xml:space="preserve"> in</w:t>
      </w:r>
      <w:r w:rsidRPr="07DAB765">
        <w:rPr>
          <w:rFonts w:asciiTheme="minorHAnsi" w:eastAsiaTheme="minorEastAsia" w:hAnsiTheme="minorHAnsi" w:cstheme="minorBidi"/>
          <w:sz w:val="22"/>
          <w:szCs w:val="22"/>
        </w:rPr>
        <w:t xml:space="preserve"> March 2018, the Budget Forum in July 2018 and different recommendations made during related activities.</w:t>
      </w:r>
    </w:p>
    <w:p w14:paraId="263FE8D8" w14:textId="7CD46E19" w:rsidR="00930145" w:rsidRDefault="00930145">
      <w:pPr>
        <w:jc w:val="both"/>
        <w:rPr>
          <w:rFonts w:asciiTheme="minorHAnsi" w:eastAsiaTheme="minorEastAsia" w:hAnsiTheme="minorHAnsi" w:cstheme="minorBidi"/>
          <w:sz w:val="22"/>
          <w:szCs w:val="22"/>
        </w:rPr>
      </w:pPr>
    </w:p>
    <w:p w14:paraId="53F1235A" w14:textId="5FA626AE" w:rsidR="00DB38E8" w:rsidRPr="00ED0FD6" w:rsidRDefault="00DB38E8" w:rsidP="00DB38E8">
      <w:pPr>
        <w:jc w:val="both"/>
        <w:rPr>
          <w:rFonts w:ascii="Calibri" w:eastAsia="Calibri" w:hAnsi="Calibri" w:cs="Calibri"/>
          <w:sz w:val="22"/>
          <w:szCs w:val="22"/>
          <w:lang w:val="en"/>
        </w:rPr>
      </w:pPr>
      <w:r w:rsidRPr="0050582C">
        <w:rPr>
          <w:rFonts w:ascii="Calibri" w:eastAsia="Calibri" w:hAnsi="Calibri" w:cs="Calibri"/>
          <w:i/>
          <w:iCs/>
          <w:sz w:val="22"/>
          <w:szCs w:val="22"/>
        </w:rPr>
        <w:t>Institutionalizing</w:t>
      </w:r>
      <w:r w:rsidR="00D163DE">
        <w:rPr>
          <w:rFonts w:ascii="Calibri" w:eastAsia="Calibri" w:hAnsi="Calibri" w:cs="Calibri"/>
          <w:i/>
          <w:iCs/>
          <w:sz w:val="22"/>
          <w:szCs w:val="22"/>
        </w:rPr>
        <w:t xml:space="preserve"> ISO</w:t>
      </w:r>
      <w:r w:rsidRPr="0050582C">
        <w:rPr>
          <w:rFonts w:ascii="Calibri" w:eastAsia="Calibri" w:hAnsi="Calibri" w:cs="Calibri"/>
          <w:i/>
          <w:iCs/>
          <w:sz w:val="22"/>
          <w:szCs w:val="22"/>
        </w:rPr>
        <w:t xml:space="preserve"> M&amp;E</w:t>
      </w:r>
      <w:r w:rsidR="00D163DE">
        <w:rPr>
          <w:rFonts w:ascii="Calibri" w:eastAsia="Calibri" w:hAnsi="Calibri" w:cs="Calibri"/>
          <w:i/>
          <w:iCs/>
          <w:sz w:val="22"/>
          <w:szCs w:val="22"/>
        </w:rPr>
        <w:t xml:space="preserve"> Capacity</w:t>
      </w:r>
      <w:r>
        <w:rPr>
          <w:rFonts w:ascii="Calibri" w:eastAsia="Calibri" w:hAnsi="Calibri" w:cs="Calibri"/>
          <w:i/>
          <w:iCs/>
          <w:sz w:val="22"/>
          <w:szCs w:val="22"/>
        </w:rPr>
        <w:t xml:space="preserve">. </w:t>
      </w:r>
      <w:r w:rsidRPr="00ED0FD6">
        <w:rPr>
          <w:rFonts w:ascii="Calibri" w:eastAsia="Calibri" w:hAnsi="Calibri" w:cs="Calibri"/>
          <w:i/>
          <w:iCs/>
          <w:sz w:val="22"/>
          <w:szCs w:val="22"/>
        </w:rPr>
        <w:t xml:space="preserve"> </w:t>
      </w:r>
      <w:r w:rsidRPr="00ED0FD6">
        <w:rPr>
          <w:rFonts w:ascii="Calibri" w:eastAsia="Calibri" w:hAnsi="Calibri" w:cs="Calibri"/>
          <w:sz w:val="22"/>
          <w:szCs w:val="22"/>
        </w:rPr>
        <w:t>As part of its effort to institutionalize Monitoring and Evaluation (M&amp;E) within the ISOs, CSSP developed custom-built systems and tools and organized several rounds of trainings and capacity building workshops to support all five ISOs. This resulted in a deeper operationalization of their strategic plans by linking strategy to operations through M&amp;E. This has significantly advanced their journey towards self-reliance by adopting organization-wide results-based M&amp;E and organizational capacity assessment systems that transcend individual programs to cover both the ISOs’ internal needs as well as a those of partner CSOs. In line with its cascading capacity building model, CSSP built ISOs internal capacity and provided them with databases and systems, one-on-one coaching and mentoring, and advanced Training of Trainers (ToT) sessions, to ensure the sustainability and replicability of CSSPs Institutionalized M&amp;E approach.</w:t>
      </w:r>
    </w:p>
    <w:p w14:paraId="64E61C4B" w14:textId="77777777" w:rsidR="00DB38E8" w:rsidRPr="00ED0FD6" w:rsidRDefault="00DB38E8" w:rsidP="00DB38E8">
      <w:pPr>
        <w:jc w:val="both"/>
        <w:rPr>
          <w:rFonts w:ascii="Calibri" w:eastAsia="Calibri" w:hAnsi="Calibri" w:cs="Calibri"/>
          <w:sz w:val="22"/>
          <w:szCs w:val="22"/>
          <w:lang w:val="en"/>
        </w:rPr>
      </w:pPr>
    </w:p>
    <w:p w14:paraId="4FA443B4" w14:textId="7F992A17" w:rsidR="00D87FD9" w:rsidRPr="0015124A" w:rsidRDefault="00D87FD9" w:rsidP="00D87FD9">
      <w:pPr>
        <w:jc w:val="both"/>
        <w:rPr>
          <w:rFonts w:asciiTheme="minorHAnsi" w:hAnsiTheme="minorHAnsi" w:cstheme="minorHAnsi"/>
          <w:sz w:val="22"/>
          <w:szCs w:val="22"/>
        </w:rPr>
      </w:pPr>
      <w:r w:rsidRPr="0050582C">
        <w:rPr>
          <w:rFonts w:asciiTheme="minorHAnsi" w:hAnsiTheme="minorHAnsi" w:cstheme="minorHAnsi"/>
          <w:i/>
          <w:sz w:val="22"/>
          <w:szCs w:val="22"/>
        </w:rPr>
        <w:t xml:space="preserve">Training ISOs on </w:t>
      </w:r>
      <w:r w:rsidR="00335C9A" w:rsidRPr="0050582C">
        <w:rPr>
          <w:rFonts w:asciiTheme="minorHAnsi" w:hAnsiTheme="minorHAnsi" w:cstheme="minorHAnsi"/>
          <w:i/>
          <w:sz w:val="22"/>
          <w:szCs w:val="22"/>
        </w:rPr>
        <w:t>Communication Strategies</w:t>
      </w:r>
      <w:r w:rsidR="00335C9A">
        <w:rPr>
          <w:rFonts w:asciiTheme="minorHAnsi" w:hAnsiTheme="minorHAnsi" w:cstheme="minorHAnsi"/>
          <w:sz w:val="22"/>
          <w:szCs w:val="22"/>
        </w:rPr>
        <w:t xml:space="preserve">. </w:t>
      </w:r>
      <w:r w:rsidRPr="0015124A">
        <w:rPr>
          <w:rFonts w:asciiTheme="minorHAnsi" w:hAnsiTheme="minorHAnsi" w:cstheme="minorHAnsi"/>
          <w:sz w:val="22"/>
          <w:szCs w:val="22"/>
        </w:rPr>
        <w:t>Improved communications and social media knowledge was a key conversation topic for organizations during many stakeholder meetings throughout </w:t>
      </w:r>
      <w:r w:rsidR="00335C9A">
        <w:rPr>
          <w:rFonts w:asciiTheme="minorHAnsi" w:hAnsiTheme="minorHAnsi" w:cstheme="minorHAnsi"/>
          <w:sz w:val="22"/>
          <w:szCs w:val="22"/>
        </w:rPr>
        <w:t>the life of the project</w:t>
      </w:r>
      <w:r w:rsidRPr="0015124A">
        <w:rPr>
          <w:rFonts w:asciiTheme="minorHAnsi" w:hAnsiTheme="minorHAnsi" w:cstheme="minorHAnsi"/>
          <w:sz w:val="22"/>
          <w:szCs w:val="22"/>
        </w:rPr>
        <w:t>. CSSP assessed the communications capacity of its</w:t>
      </w:r>
      <w:r w:rsidR="00335C9A">
        <w:rPr>
          <w:rFonts w:asciiTheme="minorHAnsi" w:hAnsiTheme="minorHAnsi" w:cstheme="minorHAnsi"/>
          <w:sz w:val="22"/>
          <w:szCs w:val="22"/>
        </w:rPr>
        <w:t xml:space="preserve"> ISO</w:t>
      </w:r>
      <w:r w:rsidRPr="0015124A">
        <w:rPr>
          <w:rFonts w:asciiTheme="minorHAnsi" w:hAnsiTheme="minorHAnsi" w:cstheme="minorHAnsi"/>
          <w:sz w:val="22"/>
          <w:szCs w:val="22"/>
        </w:rPr>
        <w:t> partners to identify</w:t>
      </w:r>
      <w:r w:rsidR="007E4FB2">
        <w:rPr>
          <w:rFonts w:asciiTheme="minorHAnsi" w:hAnsiTheme="minorHAnsi" w:cstheme="minorHAnsi"/>
          <w:sz w:val="22"/>
          <w:szCs w:val="22"/>
        </w:rPr>
        <w:t xml:space="preserve"> their</w:t>
      </w:r>
      <w:r w:rsidRPr="0015124A">
        <w:rPr>
          <w:rFonts w:asciiTheme="minorHAnsi" w:hAnsiTheme="minorHAnsi" w:cstheme="minorHAnsi"/>
          <w:sz w:val="22"/>
          <w:szCs w:val="22"/>
        </w:rPr>
        <w:t xml:space="preserve"> needs and priorities in term of communication, media and digital activity through its comprehensive OD assessment tool.  Accordingly, CSSP </w:t>
      </w:r>
      <w:r w:rsidR="00C540FD">
        <w:rPr>
          <w:rFonts w:asciiTheme="minorHAnsi" w:hAnsiTheme="minorHAnsi" w:cstheme="minorHAnsi"/>
          <w:sz w:val="22"/>
          <w:szCs w:val="22"/>
        </w:rPr>
        <w:t xml:space="preserve">held </w:t>
      </w:r>
      <w:r w:rsidRPr="0015124A">
        <w:rPr>
          <w:rFonts w:asciiTheme="minorHAnsi" w:hAnsiTheme="minorHAnsi" w:cstheme="minorHAnsi"/>
          <w:sz w:val="22"/>
          <w:szCs w:val="22"/>
        </w:rPr>
        <w:t xml:space="preserve">training sessions </w:t>
      </w:r>
      <w:r w:rsidR="00C540FD" w:rsidRPr="0015124A">
        <w:rPr>
          <w:rFonts w:asciiTheme="minorHAnsi" w:hAnsiTheme="minorHAnsi" w:cstheme="minorHAnsi"/>
          <w:sz w:val="22"/>
          <w:szCs w:val="22"/>
        </w:rPr>
        <w:t xml:space="preserve">in Rabat </w:t>
      </w:r>
      <w:r w:rsidR="00C540FD">
        <w:rPr>
          <w:rFonts w:asciiTheme="minorHAnsi" w:hAnsiTheme="minorHAnsi" w:cstheme="minorHAnsi"/>
          <w:sz w:val="22"/>
          <w:szCs w:val="22"/>
        </w:rPr>
        <w:t xml:space="preserve">in </w:t>
      </w:r>
      <w:r w:rsidR="00C540FD" w:rsidRPr="0015124A">
        <w:rPr>
          <w:rFonts w:asciiTheme="minorHAnsi" w:hAnsiTheme="minorHAnsi" w:cstheme="minorHAnsi"/>
          <w:sz w:val="22"/>
          <w:szCs w:val="22"/>
        </w:rPr>
        <w:t xml:space="preserve">June 2017 </w:t>
      </w:r>
      <w:r w:rsidRPr="0015124A">
        <w:rPr>
          <w:rFonts w:asciiTheme="minorHAnsi" w:hAnsiTheme="minorHAnsi" w:cstheme="minorHAnsi"/>
          <w:sz w:val="22"/>
          <w:szCs w:val="22"/>
        </w:rPr>
        <w:t xml:space="preserve">on Communication for Development (C4D) and Social Media Techniques with eleven </w:t>
      </w:r>
      <w:r w:rsidR="007E4FB2">
        <w:rPr>
          <w:rFonts w:asciiTheme="minorHAnsi" w:hAnsiTheme="minorHAnsi" w:cstheme="minorHAnsi"/>
          <w:sz w:val="22"/>
          <w:szCs w:val="22"/>
        </w:rPr>
        <w:t xml:space="preserve">ISO </w:t>
      </w:r>
      <w:r w:rsidRPr="0015124A">
        <w:rPr>
          <w:rFonts w:asciiTheme="minorHAnsi" w:hAnsiTheme="minorHAnsi" w:cstheme="minorHAnsi"/>
          <w:sz w:val="22"/>
          <w:szCs w:val="22"/>
        </w:rPr>
        <w:t>participants</w:t>
      </w:r>
      <w:r w:rsidR="00C540FD">
        <w:rPr>
          <w:rFonts w:asciiTheme="minorHAnsi" w:hAnsiTheme="minorHAnsi" w:cstheme="minorHAnsi"/>
          <w:sz w:val="22"/>
          <w:szCs w:val="22"/>
        </w:rPr>
        <w:t>. After those trainings,</w:t>
      </w:r>
      <w:r w:rsidR="00C540FD" w:rsidRPr="0015124A">
        <w:rPr>
          <w:rFonts w:asciiTheme="minorHAnsi" w:hAnsiTheme="minorHAnsi" w:cstheme="minorHAnsi"/>
          <w:sz w:val="22"/>
          <w:szCs w:val="22"/>
        </w:rPr>
        <w:t> </w:t>
      </w:r>
      <w:r w:rsidRPr="0015124A">
        <w:rPr>
          <w:rFonts w:asciiTheme="minorHAnsi" w:hAnsiTheme="minorHAnsi" w:cstheme="minorHAnsi"/>
          <w:sz w:val="22"/>
          <w:szCs w:val="22"/>
        </w:rPr>
        <w:t>CSSP commenced individual coaching</w:t>
      </w:r>
      <w:r w:rsidR="007E4FB2">
        <w:rPr>
          <w:rFonts w:asciiTheme="minorHAnsi" w:hAnsiTheme="minorHAnsi" w:cstheme="minorHAnsi"/>
          <w:sz w:val="22"/>
          <w:szCs w:val="22"/>
        </w:rPr>
        <w:t xml:space="preserve"> </w:t>
      </w:r>
      <w:r w:rsidRPr="0015124A">
        <w:rPr>
          <w:rFonts w:asciiTheme="minorHAnsi" w:hAnsiTheme="minorHAnsi" w:cstheme="minorHAnsi"/>
          <w:sz w:val="22"/>
          <w:szCs w:val="22"/>
        </w:rPr>
        <w:t xml:space="preserve">to advance each organizations communications approach. For example, CSSP assisted ISOs </w:t>
      </w:r>
      <w:r w:rsidR="00D81F39">
        <w:rPr>
          <w:rFonts w:asciiTheme="minorHAnsi" w:hAnsiTheme="minorHAnsi" w:cstheme="minorHAnsi"/>
          <w:sz w:val="22"/>
          <w:szCs w:val="22"/>
        </w:rPr>
        <w:t xml:space="preserve">in the development of </w:t>
      </w:r>
      <w:r w:rsidRPr="0015124A">
        <w:rPr>
          <w:rFonts w:asciiTheme="minorHAnsi" w:hAnsiTheme="minorHAnsi" w:cstheme="minorHAnsi"/>
          <w:sz w:val="22"/>
          <w:szCs w:val="22"/>
        </w:rPr>
        <w:t xml:space="preserve">communication and digital strategies and supported them in </w:t>
      </w:r>
      <w:r w:rsidR="00D122C9">
        <w:rPr>
          <w:rFonts w:asciiTheme="minorHAnsi" w:hAnsiTheme="minorHAnsi" w:cstheme="minorHAnsi"/>
          <w:sz w:val="22"/>
          <w:szCs w:val="22"/>
        </w:rPr>
        <w:t xml:space="preserve">testing and implementing </w:t>
      </w:r>
      <w:r w:rsidRPr="0015124A">
        <w:rPr>
          <w:rFonts w:asciiTheme="minorHAnsi" w:hAnsiTheme="minorHAnsi" w:cstheme="minorHAnsi"/>
          <w:sz w:val="22"/>
          <w:szCs w:val="22"/>
        </w:rPr>
        <w:t>the technical tools presented during the training</w:t>
      </w:r>
      <w:r w:rsidR="00D122C9">
        <w:rPr>
          <w:rFonts w:asciiTheme="minorHAnsi" w:hAnsiTheme="minorHAnsi" w:cstheme="minorHAnsi"/>
          <w:sz w:val="22"/>
          <w:szCs w:val="22"/>
        </w:rPr>
        <w:t>s,</w:t>
      </w:r>
      <w:r w:rsidRPr="0015124A">
        <w:rPr>
          <w:rFonts w:asciiTheme="minorHAnsi" w:hAnsiTheme="minorHAnsi" w:cstheme="minorHAnsi"/>
          <w:sz w:val="22"/>
          <w:szCs w:val="22"/>
        </w:rPr>
        <w:t xml:space="preserve"> such as Facebook </w:t>
      </w:r>
      <w:r w:rsidR="00D122C9">
        <w:rPr>
          <w:rFonts w:asciiTheme="minorHAnsi" w:hAnsiTheme="minorHAnsi" w:cstheme="minorHAnsi"/>
          <w:sz w:val="22"/>
          <w:szCs w:val="22"/>
        </w:rPr>
        <w:t>I</w:t>
      </w:r>
      <w:r w:rsidRPr="0015124A">
        <w:rPr>
          <w:rFonts w:asciiTheme="minorHAnsi" w:hAnsiTheme="minorHAnsi" w:cstheme="minorHAnsi"/>
          <w:sz w:val="22"/>
          <w:szCs w:val="22"/>
        </w:rPr>
        <w:t>nsights, </w:t>
      </w:r>
      <w:r w:rsidR="00052DCE">
        <w:rPr>
          <w:rFonts w:asciiTheme="minorHAnsi" w:hAnsiTheme="minorHAnsi" w:cstheme="minorHAnsi"/>
          <w:sz w:val="22"/>
          <w:szCs w:val="22"/>
        </w:rPr>
        <w:t>C4D</w:t>
      </w:r>
      <w:r w:rsidRPr="0015124A">
        <w:rPr>
          <w:rFonts w:asciiTheme="minorHAnsi" w:hAnsiTheme="minorHAnsi" w:cstheme="minorHAnsi"/>
          <w:sz w:val="22"/>
          <w:szCs w:val="22"/>
        </w:rPr>
        <w:t xml:space="preserve"> best practices, writing digital content, development of digital campaign for events and activities, </w:t>
      </w:r>
      <w:r w:rsidR="00A06C35">
        <w:rPr>
          <w:rFonts w:asciiTheme="minorHAnsi" w:hAnsiTheme="minorHAnsi" w:cstheme="minorHAnsi"/>
          <w:sz w:val="22"/>
          <w:szCs w:val="22"/>
        </w:rPr>
        <w:t xml:space="preserve">and the </w:t>
      </w:r>
      <w:r w:rsidRPr="0015124A">
        <w:rPr>
          <w:rFonts w:asciiTheme="minorHAnsi" w:hAnsiTheme="minorHAnsi" w:cstheme="minorHAnsi"/>
          <w:sz w:val="22"/>
          <w:szCs w:val="22"/>
        </w:rPr>
        <w:t xml:space="preserve">best use of communication materials. </w:t>
      </w:r>
      <w:r w:rsidR="00C540FD">
        <w:rPr>
          <w:rFonts w:asciiTheme="minorHAnsi" w:hAnsiTheme="minorHAnsi" w:cstheme="minorHAnsi"/>
          <w:sz w:val="22"/>
          <w:szCs w:val="22"/>
        </w:rPr>
        <w:t xml:space="preserve"> </w:t>
      </w:r>
    </w:p>
    <w:p w14:paraId="6BC6431A" w14:textId="77777777" w:rsidR="00D87FD9" w:rsidRPr="0015124A" w:rsidRDefault="00D87FD9" w:rsidP="00D87FD9">
      <w:pPr>
        <w:jc w:val="both"/>
        <w:rPr>
          <w:rFonts w:asciiTheme="minorHAnsi" w:hAnsiTheme="minorHAnsi" w:cstheme="minorHAnsi"/>
          <w:sz w:val="22"/>
          <w:szCs w:val="22"/>
        </w:rPr>
      </w:pPr>
    </w:p>
    <w:p w14:paraId="3009402C" w14:textId="44A47AD6" w:rsidR="00D87FD9" w:rsidRPr="006B3906" w:rsidRDefault="00A06C35">
      <w:pPr>
        <w:jc w:val="both"/>
        <w:rPr>
          <w:rFonts w:asciiTheme="minorHAnsi" w:hAnsiTheme="minorHAnsi" w:cstheme="minorBidi"/>
          <w:sz w:val="22"/>
          <w:szCs w:val="22"/>
        </w:rPr>
      </w:pPr>
      <w:r w:rsidRPr="00354B4E">
        <w:rPr>
          <w:rFonts w:asciiTheme="minorHAnsi" w:hAnsiTheme="minorHAnsi" w:cstheme="minorBidi"/>
          <w:sz w:val="22"/>
          <w:szCs w:val="22"/>
        </w:rPr>
        <w:t xml:space="preserve">Moreover, </w:t>
      </w:r>
      <w:r w:rsidR="00D87FD9" w:rsidRPr="00354B4E">
        <w:rPr>
          <w:rFonts w:asciiTheme="minorHAnsi" w:hAnsiTheme="minorHAnsi" w:cstheme="minorBidi"/>
          <w:sz w:val="22"/>
          <w:szCs w:val="22"/>
        </w:rPr>
        <w:t xml:space="preserve">ISOs started to use social media tools to promote their activities and events. They began using hashtags (#) and targeting tags (@) with compelling content and attractive photos. For example, CSSP provided technical coaching to Forum </w:t>
      </w:r>
      <w:r w:rsidR="003069D5" w:rsidRPr="00354B4E">
        <w:rPr>
          <w:rFonts w:asciiTheme="minorHAnsi" w:hAnsiTheme="minorHAnsi" w:cstheme="minorBidi"/>
          <w:sz w:val="22"/>
          <w:szCs w:val="22"/>
        </w:rPr>
        <w:t>A</w:t>
      </w:r>
      <w:r w:rsidR="00D87FD9" w:rsidRPr="00354B4E">
        <w:rPr>
          <w:rFonts w:asciiTheme="minorHAnsi" w:hAnsiTheme="minorHAnsi" w:cstheme="minorBidi"/>
          <w:sz w:val="22"/>
          <w:szCs w:val="22"/>
        </w:rPr>
        <w:t>zzahrae (FAFM) for media management. Media management includes how to communicate with media, how to invite media and TV, how to conduct interviews, and how to develop a press review. This was applied in practice during the launch of FAFM’s USAID program, "ENGAGE", resulting in coverage of the launch in ten local media outlets. They also conducted a successful</w:t>
      </w:r>
      <w:r w:rsidR="00D87FD9" w:rsidRPr="00354B4E">
        <w:rPr>
          <w:rFonts w:asciiTheme="minorHAnsi" w:hAnsiTheme="minorHAnsi" w:cstheme="minorBidi"/>
        </w:rPr>
        <w:t xml:space="preserve"> </w:t>
      </w:r>
      <w:r w:rsidR="00D87FD9" w:rsidRPr="00354B4E">
        <w:rPr>
          <w:rFonts w:asciiTheme="minorHAnsi" w:hAnsiTheme="minorHAnsi" w:cstheme="minorBidi"/>
          <w:sz w:val="22"/>
          <w:szCs w:val="22"/>
        </w:rPr>
        <w:t xml:space="preserve">parallel digital campaign with 9 posts on Facebook in both Arabic and English. They also offered more compelling content by including more diversified and expressive photos, testimonials, and videos. They also created interactions with USAID Morocco and CSSP Facebook accounts by using tags and hashtags. </w:t>
      </w:r>
    </w:p>
    <w:p w14:paraId="6DEF980C" w14:textId="77777777" w:rsidR="00D87FD9" w:rsidRPr="0015124A" w:rsidRDefault="00D87FD9" w:rsidP="00F078A7">
      <w:pPr>
        <w:rPr>
          <w:rFonts w:asciiTheme="minorHAnsi" w:hAnsiTheme="minorHAnsi" w:cstheme="minorHAnsi"/>
          <w:sz w:val="22"/>
          <w:szCs w:val="22"/>
        </w:rPr>
      </w:pPr>
    </w:p>
    <w:p w14:paraId="7FADF429" w14:textId="5EAB5FFC" w:rsidR="00A06C35" w:rsidRDefault="00052DCE" w:rsidP="00F078A7">
      <w:pPr>
        <w:jc w:val="both"/>
        <w:rPr>
          <w:rFonts w:asciiTheme="minorHAnsi" w:hAnsiTheme="minorHAnsi" w:cstheme="minorHAnsi"/>
          <w:sz w:val="22"/>
          <w:szCs w:val="22"/>
        </w:rPr>
      </w:pPr>
      <w:r w:rsidRPr="00284646">
        <w:rPr>
          <w:rFonts w:asciiTheme="minorHAnsi" w:hAnsiTheme="minorHAnsi" w:cstheme="minorHAnsi"/>
          <w:sz w:val="22"/>
          <w:szCs w:val="22"/>
        </w:rPr>
        <w:t xml:space="preserve">As a result, CSSP noted areas of increased comprehension for C4D generally, and specifically for digital media management, communications strategic planning as well as </w:t>
      </w:r>
      <w:r w:rsidR="00FC4695">
        <w:rPr>
          <w:rFonts w:asciiTheme="minorHAnsi" w:hAnsiTheme="minorHAnsi" w:cstheme="minorHAnsi"/>
          <w:sz w:val="22"/>
          <w:szCs w:val="22"/>
        </w:rPr>
        <w:t>the</w:t>
      </w:r>
      <w:r w:rsidRPr="00284646">
        <w:rPr>
          <w:rFonts w:asciiTheme="minorHAnsi" w:hAnsiTheme="minorHAnsi" w:cstheme="minorHAnsi"/>
          <w:sz w:val="22"/>
          <w:szCs w:val="22"/>
        </w:rPr>
        <w:t xml:space="preserve"> use of social media to communicate their work and messages to a larger audience. </w:t>
      </w:r>
      <w:r>
        <w:rPr>
          <w:rFonts w:asciiTheme="minorHAnsi" w:hAnsiTheme="minorHAnsi" w:cstheme="minorHAnsi"/>
          <w:sz w:val="22"/>
          <w:szCs w:val="22"/>
        </w:rPr>
        <w:t xml:space="preserve">With these trainings, </w:t>
      </w:r>
      <w:r w:rsidRPr="00284646">
        <w:rPr>
          <w:rFonts w:asciiTheme="minorHAnsi" w:hAnsiTheme="minorHAnsi" w:cstheme="minorHAnsi"/>
          <w:sz w:val="22"/>
          <w:szCs w:val="22"/>
        </w:rPr>
        <w:t>CSSP strengthen</w:t>
      </w:r>
      <w:r>
        <w:rPr>
          <w:rFonts w:asciiTheme="minorHAnsi" w:hAnsiTheme="minorHAnsi" w:cstheme="minorHAnsi"/>
          <w:sz w:val="22"/>
          <w:szCs w:val="22"/>
        </w:rPr>
        <w:t>ed</w:t>
      </w:r>
      <w:r w:rsidRPr="00284646">
        <w:rPr>
          <w:rFonts w:asciiTheme="minorHAnsi" w:hAnsiTheme="minorHAnsi" w:cstheme="minorHAnsi"/>
          <w:sz w:val="22"/>
          <w:szCs w:val="22"/>
        </w:rPr>
        <w:t xml:space="preserve"> the capacities </w:t>
      </w:r>
      <w:r>
        <w:rPr>
          <w:rFonts w:asciiTheme="minorHAnsi" w:hAnsiTheme="minorHAnsi" w:cstheme="minorHAnsi"/>
          <w:sz w:val="22"/>
          <w:szCs w:val="22"/>
        </w:rPr>
        <w:t>of</w:t>
      </w:r>
      <w:r w:rsidRPr="00284646">
        <w:rPr>
          <w:rFonts w:asciiTheme="minorHAnsi" w:hAnsiTheme="minorHAnsi" w:cstheme="minorHAnsi"/>
          <w:sz w:val="22"/>
          <w:szCs w:val="22"/>
        </w:rPr>
        <w:t xml:space="preserve"> the ISOs </w:t>
      </w:r>
      <w:r>
        <w:rPr>
          <w:rFonts w:asciiTheme="minorHAnsi" w:hAnsiTheme="minorHAnsi" w:cstheme="minorHAnsi"/>
          <w:sz w:val="22"/>
          <w:szCs w:val="22"/>
        </w:rPr>
        <w:t>to utilize</w:t>
      </w:r>
      <w:r w:rsidRPr="00284646">
        <w:rPr>
          <w:rFonts w:asciiTheme="minorHAnsi" w:hAnsiTheme="minorHAnsi" w:cstheme="minorHAnsi"/>
          <w:sz w:val="22"/>
          <w:szCs w:val="22"/>
        </w:rPr>
        <w:t xml:space="preserve"> new tools and techniques in order to communicate their programs and activities. In the future, the ISOs will be able to disseminate these skills and knowledge to CSOs with which they are working. Thus, this training with the ISOs will have a multiplier effect. At the same time visibility of both CSSP’s work and importantly that of its partners is increasing. </w:t>
      </w:r>
    </w:p>
    <w:p w14:paraId="35B4E89C" w14:textId="77777777" w:rsidR="0045527A" w:rsidRPr="0015124A" w:rsidRDefault="0045527A" w:rsidP="00BD7F71">
      <w:pPr>
        <w:jc w:val="both"/>
        <w:rPr>
          <w:rFonts w:asciiTheme="minorHAnsi" w:hAnsiTheme="minorHAnsi" w:cstheme="minorBidi"/>
          <w:i/>
          <w:iCs/>
        </w:rPr>
      </w:pPr>
    </w:p>
    <w:p w14:paraId="7A2565EA" w14:textId="1F94A8DE" w:rsidR="006814C9" w:rsidRPr="0050582C" w:rsidRDefault="0072740B" w:rsidP="00BD7F71">
      <w:pPr>
        <w:rPr>
          <w:rFonts w:asciiTheme="minorHAnsi" w:hAnsiTheme="minorHAnsi" w:cstheme="minorHAnsi"/>
          <w:i/>
          <w:sz w:val="22"/>
          <w:szCs w:val="22"/>
          <w:u w:val="single"/>
        </w:rPr>
      </w:pPr>
      <w:bookmarkStart w:id="113" w:name="_Toc487890713"/>
      <w:bookmarkStart w:id="114" w:name="_Toc497169757"/>
      <w:bookmarkEnd w:id="110"/>
      <w:bookmarkEnd w:id="112"/>
      <w:r w:rsidRPr="0050582C">
        <w:rPr>
          <w:rFonts w:asciiTheme="minorHAnsi" w:hAnsiTheme="minorHAnsi" w:cstheme="minorHAnsi"/>
          <w:i/>
          <w:sz w:val="22"/>
          <w:szCs w:val="22"/>
          <w:u w:val="single"/>
        </w:rPr>
        <w:t xml:space="preserve">Outcome 1.2: Moroccan CSO </w:t>
      </w:r>
      <w:r w:rsidR="005276C4" w:rsidRPr="0050582C">
        <w:rPr>
          <w:rFonts w:asciiTheme="minorHAnsi" w:hAnsiTheme="minorHAnsi" w:cstheme="minorHAnsi"/>
          <w:i/>
          <w:sz w:val="22"/>
          <w:szCs w:val="22"/>
          <w:u w:val="single"/>
        </w:rPr>
        <w:t>A</w:t>
      </w:r>
      <w:r w:rsidRPr="0050582C">
        <w:rPr>
          <w:rFonts w:asciiTheme="minorHAnsi" w:hAnsiTheme="minorHAnsi" w:cstheme="minorHAnsi"/>
          <w:i/>
          <w:sz w:val="22"/>
          <w:szCs w:val="22"/>
          <w:u w:val="single"/>
        </w:rPr>
        <w:t xml:space="preserve">dvocacy and </w:t>
      </w:r>
      <w:r w:rsidR="005276C4" w:rsidRPr="0050582C">
        <w:rPr>
          <w:rFonts w:asciiTheme="minorHAnsi" w:hAnsiTheme="minorHAnsi" w:cstheme="minorHAnsi"/>
          <w:i/>
          <w:sz w:val="22"/>
          <w:szCs w:val="22"/>
          <w:u w:val="single"/>
        </w:rPr>
        <w:t>O</w:t>
      </w:r>
      <w:r w:rsidRPr="0050582C">
        <w:rPr>
          <w:rFonts w:asciiTheme="minorHAnsi" w:hAnsiTheme="minorHAnsi" w:cstheme="minorHAnsi"/>
          <w:i/>
          <w:sz w:val="22"/>
          <w:szCs w:val="22"/>
          <w:u w:val="single"/>
        </w:rPr>
        <w:t xml:space="preserve">versight </w:t>
      </w:r>
      <w:r w:rsidR="005276C4" w:rsidRPr="0050582C">
        <w:rPr>
          <w:rFonts w:asciiTheme="minorHAnsi" w:hAnsiTheme="minorHAnsi" w:cstheme="minorHAnsi"/>
          <w:i/>
          <w:sz w:val="22"/>
          <w:szCs w:val="22"/>
          <w:u w:val="single"/>
        </w:rPr>
        <w:t>E</w:t>
      </w:r>
      <w:r w:rsidRPr="0050582C">
        <w:rPr>
          <w:rFonts w:asciiTheme="minorHAnsi" w:hAnsiTheme="minorHAnsi" w:cstheme="minorHAnsi"/>
          <w:i/>
          <w:sz w:val="22"/>
          <w:szCs w:val="22"/>
          <w:u w:val="single"/>
        </w:rPr>
        <w:t xml:space="preserve">fforts </w:t>
      </w:r>
      <w:r w:rsidR="00A71A8C" w:rsidRPr="0050582C">
        <w:rPr>
          <w:rFonts w:asciiTheme="minorHAnsi" w:hAnsiTheme="minorHAnsi" w:cstheme="minorHAnsi"/>
          <w:i/>
          <w:sz w:val="22"/>
          <w:szCs w:val="22"/>
          <w:u w:val="single"/>
        </w:rPr>
        <w:t xml:space="preserve">Are </w:t>
      </w:r>
      <w:r w:rsidR="005276C4" w:rsidRPr="0050582C">
        <w:rPr>
          <w:rFonts w:asciiTheme="minorHAnsi" w:hAnsiTheme="minorHAnsi" w:cstheme="minorHAnsi"/>
          <w:i/>
          <w:sz w:val="22"/>
          <w:szCs w:val="22"/>
          <w:u w:val="single"/>
        </w:rPr>
        <w:t>M</w:t>
      </w:r>
      <w:r w:rsidRPr="0050582C">
        <w:rPr>
          <w:rFonts w:asciiTheme="minorHAnsi" w:hAnsiTheme="minorHAnsi" w:cstheme="minorHAnsi"/>
          <w:i/>
          <w:sz w:val="22"/>
          <w:szCs w:val="22"/>
          <w:u w:val="single"/>
        </w:rPr>
        <w:t xml:space="preserve">ore </w:t>
      </w:r>
      <w:r w:rsidR="005276C4" w:rsidRPr="0050582C">
        <w:rPr>
          <w:rFonts w:asciiTheme="minorHAnsi" w:hAnsiTheme="minorHAnsi" w:cstheme="minorHAnsi"/>
          <w:i/>
          <w:sz w:val="22"/>
          <w:szCs w:val="22"/>
          <w:u w:val="single"/>
        </w:rPr>
        <w:t>E</w:t>
      </w:r>
      <w:r w:rsidRPr="0050582C">
        <w:rPr>
          <w:rFonts w:asciiTheme="minorHAnsi" w:hAnsiTheme="minorHAnsi" w:cstheme="minorHAnsi"/>
          <w:i/>
          <w:sz w:val="22"/>
          <w:szCs w:val="22"/>
          <w:u w:val="single"/>
        </w:rPr>
        <w:t xml:space="preserve">ffective and </w:t>
      </w:r>
      <w:r w:rsidR="005276C4" w:rsidRPr="0050582C">
        <w:rPr>
          <w:rFonts w:asciiTheme="minorHAnsi" w:hAnsiTheme="minorHAnsi" w:cstheme="minorHAnsi"/>
          <w:i/>
          <w:sz w:val="22"/>
          <w:szCs w:val="22"/>
          <w:u w:val="single"/>
        </w:rPr>
        <w:t>L</w:t>
      </w:r>
      <w:r w:rsidRPr="0050582C">
        <w:rPr>
          <w:rFonts w:asciiTheme="minorHAnsi" w:hAnsiTheme="minorHAnsi" w:cstheme="minorHAnsi"/>
          <w:i/>
          <w:sz w:val="22"/>
          <w:szCs w:val="22"/>
          <w:u w:val="single"/>
        </w:rPr>
        <w:t xml:space="preserve">egitimate </w:t>
      </w:r>
      <w:r w:rsidR="0012285A" w:rsidRPr="0050582C">
        <w:rPr>
          <w:rFonts w:asciiTheme="minorHAnsi" w:hAnsiTheme="minorHAnsi" w:cstheme="minorHAnsi"/>
          <w:i/>
          <w:sz w:val="22"/>
          <w:szCs w:val="22"/>
          <w:u w:val="single"/>
        </w:rPr>
        <w:t xml:space="preserve">in </w:t>
      </w:r>
      <w:r w:rsidR="00A71A8C" w:rsidRPr="0050582C">
        <w:rPr>
          <w:rFonts w:asciiTheme="minorHAnsi" w:hAnsiTheme="minorHAnsi" w:cstheme="minorHAnsi"/>
          <w:i/>
          <w:sz w:val="22"/>
          <w:szCs w:val="22"/>
          <w:u w:val="single"/>
        </w:rPr>
        <w:t xml:space="preserve">How They </w:t>
      </w:r>
      <w:r w:rsidR="005276C4" w:rsidRPr="0050582C">
        <w:rPr>
          <w:rFonts w:asciiTheme="minorHAnsi" w:hAnsiTheme="minorHAnsi" w:cstheme="minorHAnsi"/>
          <w:i/>
          <w:sz w:val="22"/>
          <w:szCs w:val="22"/>
          <w:u w:val="single"/>
        </w:rPr>
        <w:t>R</w:t>
      </w:r>
      <w:r w:rsidRPr="0050582C">
        <w:rPr>
          <w:rFonts w:asciiTheme="minorHAnsi" w:hAnsiTheme="minorHAnsi" w:cstheme="minorHAnsi"/>
          <w:i/>
          <w:sz w:val="22"/>
          <w:szCs w:val="22"/>
          <w:u w:val="single"/>
        </w:rPr>
        <w:t xml:space="preserve">epresent </w:t>
      </w:r>
      <w:r w:rsidR="005276C4" w:rsidRPr="0050582C">
        <w:rPr>
          <w:rFonts w:asciiTheme="minorHAnsi" w:hAnsiTheme="minorHAnsi" w:cstheme="minorHAnsi"/>
          <w:i/>
          <w:sz w:val="22"/>
          <w:szCs w:val="22"/>
          <w:u w:val="single"/>
        </w:rPr>
        <w:t>C</w:t>
      </w:r>
      <w:r w:rsidRPr="0050582C">
        <w:rPr>
          <w:rFonts w:asciiTheme="minorHAnsi" w:hAnsiTheme="minorHAnsi" w:cstheme="minorHAnsi"/>
          <w:i/>
          <w:sz w:val="22"/>
          <w:szCs w:val="22"/>
          <w:u w:val="single"/>
        </w:rPr>
        <w:t xml:space="preserve">itizens’ </w:t>
      </w:r>
      <w:r w:rsidR="005276C4" w:rsidRPr="0050582C">
        <w:rPr>
          <w:rFonts w:asciiTheme="minorHAnsi" w:hAnsiTheme="minorHAnsi" w:cstheme="minorHAnsi"/>
          <w:i/>
          <w:sz w:val="22"/>
          <w:szCs w:val="22"/>
          <w:u w:val="single"/>
        </w:rPr>
        <w:t>I</w:t>
      </w:r>
      <w:r w:rsidRPr="0050582C">
        <w:rPr>
          <w:rFonts w:asciiTheme="minorHAnsi" w:hAnsiTheme="minorHAnsi" w:cstheme="minorHAnsi"/>
          <w:i/>
          <w:sz w:val="22"/>
          <w:szCs w:val="22"/>
          <w:u w:val="single"/>
        </w:rPr>
        <w:t>nterests</w:t>
      </w:r>
      <w:bookmarkEnd w:id="113"/>
      <w:bookmarkEnd w:id="114"/>
      <w:r w:rsidRPr="0050582C">
        <w:rPr>
          <w:rFonts w:asciiTheme="minorHAnsi" w:hAnsiTheme="minorHAnsi" w:cstheme="minorHAnsi"/>
          <w:i/>
          <w:sz w:val="22"/>
          <w:szCs w:val="22"/>
          <w:u w:val="single"/>
        </w:rPr>
        <w:t xml:space="preserve"> </w:t>
      </w:r>
    </w:p>
    <w:p w14:paraId="1F2C72D9" w14:textId="77777777" w:rsidR="00A71A8C" w:rsidRPr="00405115" w:rsidRDefault="00A71A8C" w:rsidP="00A92E86">
      <w:pPr>
        <w:jc w:val="both"/>
        <w:rPr>
          <w:rFonts w:asciiTheme="minorHAnsi" w:eastAsia="Times New Roman" w:hAnsiTheme="minorHAnsi" w:cstheme="minorHAnsi"/>
          <w:i/>
          <w:color w:val="212121"/>
        </w:rPr>
      </w:pPr>
    </w:p>
    <w:p w14:paraId="7DDA9C5E" w14:textId="4C9DEF87" w:rsidR="00A71A8C" w:rsidRDefault="003627C5" w:rsidP="003C5261">
      <w:pPr>
        <w:jc w:val="both"/>
        <w:rPr>
          <w:rFonts w:asciiTheme="minorHAnsi" w:hAnsiTheme="minorHAnsi" w:cstheme="minorHAnsi"/>
          <w:sz w:val="22"/>
          <w:szCs w:val="22"/>
        </w:rPr>
      </w:pPr>
      <w:r w:rsidRPr="0015124A">
        <w:rPr>
          <w:rFonts w:asciiTheme="minorHAnsi" w:hAnsiTheme="minorHAnsi" w:cstheme="minorHAnsi"/>
          <w:sz w:val="22"/>
          <w:szCs w:val="22"/>
        </w:rPr>
        <w:t xml:space="preserve">While capacity building is a critical component of CSSP, the skills transferred to partners in trainings and through technical assistance </w:t>
      </w:r>
      <w:r w:rsidR="00680A76">
        <w:rPr>
          <w:rFonts w:asciiTheme="minorHAnsi" w:hAnsiTheme="minorHAnsi" w:cstheme="minorHAnsi"/>
          <w:sz w:val="22"/>
          <w:szCs w:val="22"/>
        </w:rPr>
        <w:t>were</w:t>
      </w:r>
      <w:r w:rsidR="00680A76" w:rsidRPr="0015124A">
        <w:rPr>
          <w:rFonts w:asciiTheme="minorHAnsi" w:hAnsiTheme="minorHAnsi" w:cstheme="minorHAnsi"/>
          <w:sz w:val="22"/>
          <w:szCs w:val="22"/>
        </w:rPr>
        <w:t xml:space="preserve"> </w:t>
      </w:r>
      <w:r w:rsidR="00615FF9" w:rsidRPr="0015124A">
        <w:rPr>
          <w:rFonts w:asciiTheme="minorHAnsi" w:hAnsiTheme="minorHAnsi" w:cstheme="minorHAnsi"/>
          <w:sz w:val="22"/>
          <w:szCs w:val="22"/>
        </w:rPr>
        <w:t>not the final objective; rather</w:t>
      </w:r>
      <w:r w:rsidR="0084376A">
        <w:rPr>
          <w:rFonts w:asciiTheme="minorHAnsi" w:hAnsiTheme="minorHAnsi" w:cstheme="minorHAnsi"/>
          <w:sz w:val="22"/>
          <w:szCs w:val="22"/>
        </w:rPr>
        <w:t>,</w:t>
      </w:r>
      <w:r w:rsidR="00615FF9" w:rsidRPr="0015124A">
        <w:rPr>
          <w:rFonts w:asciiTheme="minorHAnsi" w:hAnsiTheme="minorHAnsi" w:cstheme="minorHAnsi"/>
          <w:sz w:val="22"/>
          <w:szCs w:val="22"/>
        </w:rPr>
        <w:t xml:space="preserve"> </w:t>
      </w:r>
      <w:r w:rsidR="002F3C5B" w:rsidRPr="0015124A">
        <w:rPr>
          <w:rFonts w:asciiTheme="minorHAnsi" w:hAnsiTheme="minorHAnsi" w:cstheme="minorHAnsi"/>
          <w:sz w:val="22"/>
          <w:szCs w:val="22"/>
        </w:rPr>
        <w:t xml:space="preserve">they </w:t>
      </w:r>
      <w:r w:rsidR="00840E3D">
        <w:rPr>
          <w:rFonts w:asciiTheme="minorHAnsi" w:hAnsiTheme="minorHAnsi" w:cstheme="minorHAnsi"/>
          <w:sz w:val="22"/>
          <w:szCs w:val="22"/>
        </w:rPr>
        <w:t>were</w:t>
      </w:r>
      <w:r w:rsidR="002F3C5B" w:rsidRPr="0015124A">
        <w:rPr>
          <w:rFonts w:asciiTheme="minorHAnsi" w:hAnsiTheme="minorHAnsi" w:cstheme="minorHAnsi"/>
          <w:sz w:val="22"/>
          <w:szCs w:val="22"/>
        </w:rPr>
        <w:t xml:space="preserve"> </w:t>
      </w:r>
      <w:r w:rsidR="00840E3D">
        <w:rPr>
          <w:rFonts w:asciiTheme="minorHAnsi" w:hAnsiTheme="minorHAnsi" w:cstheme="minorHAnsi"/>
          <w:sz w:val="22"/>
          <w:szCs w:val="22"/>
        </w:rPr>
        <w:t>a</w:t>
      </w:r>
      <w:r w:rsidR="00840E3D" w:rsidRPr="0015124A">
        <w:rPr>
          <w:rFonts w:asciiTheme="minorHAnsi" w:hAnsiTheme="minorHAnsi" w:cstheme="minorHAnsi"/>
          <w:sz w:val="22"/>
          <w:szCs w:val="22"/>
        </w:rPr>
        <w:t xml:space="preserve"> </w:t>
      </w:r>
      <w:r w:rsidR="00615FF9" w:rsidRPr="0015124A">
        <w:rPr>
          <w:rFonts w:asciiTheme="minorHAnsi" w:hAnsiTheme="minorHAnsi" w:cstheme="minorHAnsi"/>
          <w:sz w:val="22"/>
          <w:szCs w:val="22"/>
        </w:rPr>
        <w:t xml:space="preserve">foundation for the </w:t>
      </w:r>
      <w:r w:rsidR="00615FF9" w:rsidRPr="0015124A">
        <w:rPr>
          <w:rFonts w:asciiTheme="minorHAnsi" w:hAnsiTheme="minorHAnsi" w:cstheme="minorHAnsi"/>
          <w:sz w:val="22"/>
          <w:szCs w:val="22"/>
        </w:rPr>
        <w:lastRenderedPageBreak/>
        <w:t xml:space="preserve">longer-term impact </w:t>
      </w:r>
      <w:r w:rsidR="00847189" w:rsidRPr="0015124A">
        <w:rPr>
          <w:rFonts w:asciiTheme="minorHAnsi" w:hAnsiTheme="minorHAnsi" w:cstheme="minorHAnsi"/>
          <w:sz w:val="22"/>
          <w:szCs w:val="22"/>
        </w:rPr>
        <w:t xml:space="preserve">on CSOs’ ability to </w:t>
      </w:r>
      <w:r w:rsidR="00567517">
        <w:rPr>
          <w:rFonts w:asciiTheme="minorHAnsi" w:hAnsiTheme="minorHAnsi" w:cstheme="minorHAnsi"/>
          <w:sz w:val="22"/>
          <w:szCs w:val="22"/>
        </w:rPr>
        <w:t xml:space="preserve">affect public </w:t>
      </w:r>
      <w:r w:rsidR="00840E3D">
        <w:rPr>
          <w:rFonts w:asciiTheme="minorHAnsi" w:hAnsiTheme="minorHAnsi" w:cstheme="minorHAnsi"/>
          <w:sz w:val="22"/>
          <w:szCs w:val="22"/>
        </w:rPr>
        <w:t>policy</w:t>
      </w:r>
      <w:r w:rsidR="00615FF9" w:rsidRPr="0015124A">
        <w:rPr>
          <w:rFonts w:asciiTheme="minorHAnsi" w:hAnsiTheme="minorHAnsi" w:cstheme="minorHAnsi"/>
          <w:sz w:val="22"/>
          <w:szCs w:val="22"/>
        </w:rPr>
        <w:t xml:space="preserve">. </w:t>
      </w:r>
      <w:r w:rsidR="006604A1">
        <w:rPr>
          <w:rFonts w:asciiTheme="minorHAnsi" w:hAnsiTheme="minorHAnsi" w:cstheme="minorHAnsi"/>
          <w:sz w:val="22"/>
          <w:szCs w:val="22"/>
        </w:rPr>
        <w:t>The</w:t>
      </w:r>
      <w:r w:rsidR="00B217D4" w:rsidRPr="0015124A">
        <w:rPr>
          <w:rFonts w:asciiTheme="minorHAnsi" w:hAnsiTheme="minorHAnsi" w:cstheme="minorHAnsi"/>
          <w:sz w:val="22"/>
          <w:szCs w:val="22"/>
        </w:rPr>
        <w:t xml:space="preserve"> strong</w:t>
      </w:r>
      <w:r w:rsidR="00615FF9" w:rsidRPr="0015124A">
        <w:rPr>
          <w:rFonts w:asciiTheme="minorHAnsi" w:hAnsiTheme="minorHAnsi" w:cstheme="minorHAnsi"/>
          <w:sz w:val="22"/>
          <w:szCs w:val="22"/>
        </w:rPr>
        <w:t xml:space="preserve"> </w:t>
      </w:r>
      <w:r w:rsidR="0084376A">
        <w:rPr>
          <w:rFonts w:asciiTheme="minorHAnsi" w:hAnsiTheme="minorHAnsi" w:cstheme="minorHAnsi"/>
          <w:sz w:val="22"/>
          <w:szCs w:val="22"/>
        </w:rPr>
        <w:t>organizational development gains</w:t>
      </w:r>
      <w:r w:rsidR="0084376A" w:rsidRPr="0015124A">
        <w:rPr>
          <w:rFonts w:asciiTheme="minorHAnsi" w:hAnsiTheme="minorHAnsi" w:cstheme="minorHAnsi"/>
          <w:sz w:val="22"/>
          <w:szCs w:val="22"/>
        </w:rPr>
        <w:t xml:space="preserve"> </w:t>
      </w:r>
      <w:r w:rsidR="0015069B">
        <w:rPr>
          <w:rFonts w:asciiTheme="minorHAnsi" w:hAnsiTheme="minorHAnsi" w:cstheme="minorHAnsi"/>
          <w:sz w:val="22"/>
          <w:szCs w:val="22"/>
        </w:rPr>
        <w:t>achieved</w:t>
      </w:r>
      <w:r w:rsidR="0015069B" w:rsidRPr="0015124A">
        <w:rPr>
          <w:rFonts w:asciiTheme="minorHAnsi" w:hAnsiTheme="minorHAnsi" w:cstheme="minorHAnsi"/>
          <w:sz w:val="22"/>
          <w:szCs w:val="22"/>
        </w:rPr>
        <w:t xml:space="preserve"> </w:t>
      </w:r>
      <w:r w:rsidR="00306EB3" w:rsidRPr="0015124A">
        <w:rPr>
          <w:rFonts w:asciiTheme="minorHAnsi" w:hAnsiTheme="minorHAnsi" w:cstheme="minorHAnsi"/>
          <w:sz w:val="22"/>
          <w:szCs w:val="22"/>
        </w:rPr>
        <w:t>throug</w:t>
      </w:r>
      <w:r w:rsidR="00BD6B95" w:rsidRPr="0015124A">
        <w:rPr>
          <w:rFonts w:asciiTheme="minorHAnsi" w:hAnsiTheme="minorHAnsi" w:cstheme="minorHAnsi"/>
          <w:sz w:val="22"/>
          <w:szCs w:val="22"/>
        </w:rPr>
        <w:t>h</w:t>
      </w:r>
      <w:r w:rsidR="00306EB3" w:rsidRPr="0015124A">
        <w:rPr>
          <w:rFonts w:asciiTheme="minorHAnsi" w:hAnsiTheme="minorHAnsi" w:cstheme="minorHAnsi"/>
          <w:sz w:val="22"/>
          <w:szCs w:val="22"/>
        </w:rPr>
        <w:t xml:space="preserve"> </w:t>
      </w:r>
      <w:r w:rsidR="00122A4A" w:rsidRPr="0015124A">
        <w:rPr>
          <w:rFonts w:asciiTheme="minorHAnsi" w:hAnsiTheme="minorHAnsi" w:cstheme="minorHAnsi"/>
          <w:sz w:val="22"/>
          <w:szCs w:val="22"/>
        </w:rPr>
        <w:t>program</w:t>
      </w:r>
      <w:r w:rsidR="00BD6B95" w:rsidRPr="0015124A">
        <w:rPr>
          <w:rFonts w:asciiTheme="minorHAnsi" w:hAnsiTheme="minorHAnsi" w:cstheme="minorHAnsi"/>
          <w:sz w:val="22"/>
          <w:szCs w:val="22"/>
        </w:rPr>
        <w:t xml:space="preserve"> interventions</w:t>
      </w:r>
      <w:r w:rsidR="00122A4A" w:rsidRPr="0015124A">
        <w:rPr>
          <w:rFonts w:asciiTheme="minorHAnsi" w:hAnsiTheme="minorHAnsi" w:cstheme="minorHAnsi"/>
          <w:sz w:val="22"/>
          <w:szCs w:val="22"/>
        </w:rPr>
        <w:t xml:space="preserve"> </w:t>
      </w:r>
      <w:r w:rsidR="006604A1">
        <w:rPr>
          <w:rFonts w:asciiTheme="minorHAnsi" w:hAnsiTheme="minorHAnsi" w:cstheme="minorHAnsi"/>
          <w:sz w:val="22"/>
          <w:szCs w:val="22"/>
        </w:rPr>
        <w:t xml:space="preserve">under Outcome 1.1 </w:t>
      </w:r>
      <w:r w:rsidR="00840E3D">
        <w:rPr>
          <w:rFonts w:asciiTheme="minorHAnsi" w:hAnsiTheme="minorHAnsi" w:cstheme="minorHAnsi"/>
          <w:sz w:val="22"/>
          <w:szCs w:val="22"/>
        </w:rPr>
        <w:t>has</w:t>
      </w:r>
      <w:r w:rsidR="00840E3D" w:rsidRPr="0015124A">
        <w:rPr>
          <w:rFonts w:asciiTheme="minorHAnsi" w:hAnsiTheme="minorHAnsi" w:cstheme="minorHAnsi"/>
          <w:sz w:val="22"/>
          <w:szCs w:val="22"/>
        </w:rPr>
        <w:t xml:space="preserve"> </w:t>
      </w:r>
      <w:r w:rsidR="0084376A">
        <w:rPr>
          <w:rFonts w:asciiTheme="minorHAnsi" w:hAnsiTheme="minorHAnsi" w:cstheme="minorHAnsi"/>
          <w:sz w:val="22"/>
          <w:szCs w:val="22"/>
        </w:rPr>
        <w:t>helped enable</w:t>
      </w:r>
      <w:r w:rsidR="0084376A" w:rsidRPr="0015124A">
        <w:rPr>
          <w:rFonts w:asciiTheme="minorHAnsi" w:hAnsiTheme="minorHAnsi" w:cstheme="minorHAnsi"/>
          <w:sz w:val="22"/>
          <w:szCs w:val="22"/>
        </w:rPr>
        <w:t xml:space="preserve"> </w:t>
      </w:r>
      <w:r w:rsidR="00615FF9" w:rsidRPr="0015124A">
        <w:rPr>
          <w:rFonts w:asciiTheme="minorHAnsi" w:hAnsiTheme="minorHAnsi" w:cstheme="minorHAnsi"/>
          <w:sz w:val="22"/>
          <w:szCs w:val="22"/>
        </w:rPr>
        <w:t xml:space="preserve">civil society organizations </w:t>
      </w:r>
      <w:r w:rsidR="001E769E">
        <w:rPr>
          <w:rFonts w:asciiTheme="minorHAnsi" w:hAnsiTheme="minorHAnsi" w:cstheme="minorHAnsi"/>
          <w:sz w:val="22"/>
          <w:szCs w:val="22"/>
        </w:rPr>
        <w:t>realize</w:t>
      </w:r>
      <w:r w:rsidR="001E769E" w:rsidRPr="0015124A">
        <w:rPr>
          <w:rFonts w:asciiTheme="minorHAnsi" w:hAnsiTheme="minorHAnsi" w:cstheme="minorHAnsi"/>
          <w:sz w:val="22"/>
          <w:szCs w:val="22"/>
        </w:rPr>
        <w:t xml:space="preserve"> </w:t>
      </w:r>
      <w:r w:rsidR="00B217D4" w:rsidRPr="0015124A">
        <w:rPr>
          <w:rFonts w:asciiTheme="minorHAnsi" w:hAnsiTheme="minorHAnsi" w:cstheme="minorHAnsi"/>
          <w:sz w:val="22"/>
          <w:szCs w:val="22"/>
        </w:rPr>
        <w:t xml:space="preserve">effective strategies and </w:t>
      </w:r>
      <w:r w:rsidR="001E769E">
        <w:rPr>
          <w:rFonts w:asciiTheme="minorHAnsi" w:hAnsiTheme="minorHAnsi" w:cstheme="minorHAnsi"/>
          <w:sz w:val="22"/>
          <w:szCs w:val="22"/>
        </w:rPr>
        <w:t>mobilize sufficient</w:t>
      </w:r>
      <w:r w:rsidR="001E769E" w:rsidRPr="0015124A">
        <w:rPr>
          <w:rFonts w:asciiTheme="minorHAnsi" w:hAnsiTheme="minorHAnsi" w:cstheme="minorHAnsi"/>
          <w:sz w:val="22"/>
          <w:szCs w:val="22"/>
        </w:rPr>
        <w:t xml:space="preserve"> </w:t>
      </w:r>
      <w:r w:rsidR="00B217D4" w:rsidRPr="0015124A">
        <w:rPr>
          <w:rFonts w:asciiTheme="minorHAnsi" w:hAnsiTheme="minorHAnsi" w:cstheme="minorHAnsi"/>
          <w:sz w:val="22"/>
          <w:szCs w:val="22"/>
        </w:rPr>
        <w:t>resources to</w:t>
      </w:r>
      <w:r w:rsidR="008D6DEF" w:rsidRPr="0015124A">
        <w:rPr>
          <w:rFonts w:asciiTheme="minorHAnsi" w:hAnsiTheme="minorHAnsi" w:cstheme="minorHAnsi"/>
          <w:sz w:val="22"/>
          <w:szCs w:val="22"/>
        </w:rPr>
        <w:t xml:space="preserve"> achieve the main goal of</w:t>
      </w:r>
      <w:r w:rsidR="00B217D4" w:rsidRPr="0015124A">
        <w:rPr>
          <w:rFonts w:asciiTheme="minorHAnsi" w:hAnsiTheme="minorHAnsi" w:cstheme="minorHAnsi"/>
          <w:sz w:val="22"/>
          <w:szCs w:val="22"/>
        </w:rPr>
        <w:t xml:space="preserve"> </w:t>
      </w:r>
      <w:r w:rsidR="00472FFF" w:rsidRPr="0015124A">
        <w:rPr>
          <w:rFonts w:asciiTheme="minorHAnsi" w:hAnsiTheme="minorHAnsi" w:cstheme="minorHAnsi"/>
          <w:sz w:val="22"/>
          <w:szCs w:val="22"/>
        </w:rPr>
        <w:t>engag</w:t>
      </w:r>
      <w:r w:rsidR="008D6DEF" w:rsidRPr="0015124A">
        <w:rPr>
          <w:rFonts w:asciiTheme="minorHAnsi" w:hAnsiTheme="minorHAnsi" w:cstheme="minorHAnsi"/>
          <w:sz w:val="22"/>
          <w:szCs w:val="22"/>
        </w:rPr>
        <w:t>ing</w:t>
      </w:r>
      <w:r w:rsidR="00472FFF" w:rsidRPr="0015124A">
        <w:rPr>
          <w:rFonts w:asciiTheme="minorHAnsi" w:hAnsiTheme="minorHAnsi" w:cstheme="minorHAnsi"/>
          <w:sz w:val="22"/>
          <w:szCs w:val="22"/>
        </w:rPr>
        <w:t xml:space="preserve"> civil society as a whole in the political process</w:t>
      </w:r>
      <w:r w:rsidR="008D6DEF" w:rsidRPr="0015124A">
        <w:rPr>
          <w:rFonts w:asciiTheme="minorHAnsi" w:hAnsiTheme="minorHAnsi" w:cstheme="minorHAnsi"/>
          <w:sz w:val="22"/>
          <w:szCs w:val="22"/>
        </w:rPr>
        <w:t>.</w:t>
      </w:r>
    </w:p>
    <w:p w14:paraId="311FE772" w14:textId="2FFEE079" w:rsidR="00BF7076" w:rsidRDefault="00BF7076" w:rsidP="003C5261">
      <w:pPr>
        <w:jc w:val="both"/>
        <w:rPr>
          <w:rFonts w:asciiTheme="minorHAnsi" w:hAnsiTheme="minorHAnsi" w:cstheme="minorHAnsi"/>
          <w:sz w:val="22"/>
          <w:szCs w:val="22"/>
        </w:rPr>
      </w:pPr>
    </w:p>
    <w:p w14:paraId="5E27EF7E" w14:textId="53206B2F" w:rsidR="00BF7076" w:rsidRDefault="00BF7076" w:rsidP="00BF7076">
      <w:pPr>
        <w:jc w:val="both"/>
      </w:pPr>
      <w:r>
        <w:rPr>
          <w:rFonts w:ascii="Calibri" w:eastAsia="Calibri" w:hAnsi="Calibri" w:cs="Calibri"/>
          <w:noProof/>
          <w:sz w:val="22"/>
          <w:szCs w:val="22"/>
        </w:rPr>
        <w:t>Throughout the program, a</w:t>
      </w:r>
      <w:r w:rsidRPr="000C0691">
        <w:rPr>
          <w:rFonts w:ascii="Calibri" w:eastAsia="Calibri" w:hAnsi="Calibri" w:cs="Calibri"/>
          <w:noProof/>
          <w:sz w:val="22"/>
          <w:szCs w:val="22"/>
        </w:rPr>
        <w:t xml:space="preserve">dvocacy was a central pillar of the project and </w:t>
      </w:r>
      <w:r w:rsidR="0064230D">
        <w:rPr>
          <w:rFonts w:ascii="Calibri" w:eastAsia="Calibri" w:hAnsi="Calibri" w:cs="Calibri"/>
          <w:noProof/>
          <w:sz w:val="22"/>
          <w:szCs w:val="22"/>
        </w:rPr>
        <w:t xml:space="preserve">CSSP </w:t>
      </w:r>
      <w:r w:rsidRPr="000C0691">
        <w:rPr>
          <w:rFonts w:ascii="Calibri" w:eastAsia="Calibri" w:hAnsi="Calibri" w:cs="Calibri"/>
          <w:noProof/>
          <w:sz w:val="22"/>
          <w:szCs w:val="22"/>
        </w:rPr>
        <w:t xml:space="preserve">supported 244 CSOs in developing and implementing advocacy campaigns. Counterpart utilized a systems approach when assisting CSOs to achieve advocacy results that promoted inclusion through collaboration between citizens, the state and civil society.  Specifically, this approach built CSO capacity to plan and execute advocacy campaigns by providing them with training and coaching, as well as resources through a small-grants program.  More importantly, the approach made explicit the expectation that CSOs must purposefully engage Moroccan citizens, consolidate their ideas, opinions, and voices, and advocate on their behalf directly with decision makers. This created sustainable linkages between citizens and government through strong CSOs. Counterpart supported complementary campaigns and local advocacy movements through competitively selected local advocacy CSO grants. Moreover, the Advocacy Handbook that CSSP created will </w:t>
      </w:r>
      <w:r w:rsidR="004C3C03">
        <w:rPr>
          <w:rFonts w:ascii="Calibri" w:eastAsia="Calibri" w:hAnsi="Calibri" w:cs="Calibri"/>
          <w:noProof/>
          <w:sz w:val="22"/>
          <w:szCs w:val="22"/>
        </w:rPr>
        <w:t>provide</w:t>
      </w:r>
      <w:r w:rsidRPr="000C0691">
        <w:rPr>
          <w:rFonts w:ascii="Calibri" w:eastAsia="Calibri" w:hAnsi="Calibri" w:cs="Calibri"/>
          <w:noProof/>
          <w:sz w:val="22"/>
          <w:szCs w:val="22"/>
        </w:rPr>
        <w:t xml:space="preserve"> CSOs </w:t>
      </w:r>
      <w:r w:rsidR="004C3C03">
        <w:rPr>
          <w:rFonts w:ascii="Calibri" w:eastAsia="Calibri" w:hAnsi="Calibri" w:cs="Calibri"/>
          <w:noProof/>
          <w:sz w:val="22"/>
          <w:szCs w:val="22"/>
        </w:rPr>
        <w:t xml:space="preserve">with a sustainable resource </w:t>
      </w:r>
      <w:r w:rsidRPr="000C0691">
        <w:rPr>
          <w:rFonts w:ascii="Calibri" w:eastAsia="Calibri" w:hAnsi="Calibri" w:cs="Calibri"/>
          <w:noProof/>
          <w:sz w:val="22"/>
          <w:szCs w:val="22"/>
        </w:rPr>
        <w:t>to respond rapidly to critical laws or policy issues or to provide action for an issue that may be building in momentum for reform, such as opposition to a new law or regulation.</w:t>
      </w:r>
    </w:p>
    <w:p w14:paraId="662C0DC4" w14:textId="1E5DF9AE" w:rsidR="00A71A8C" w:rsidRDefault="00A71A8C" w:rsidP="003C5261">
      <w:pPr>
        <w:jc w:val="both"/>
        <w:rPr>
          <w:rFonts w:asciiTheme="minorHAnsi" w:hAnsiTheme="minorHAnsi" w:cstheme="minorHAnsi"/>
          <w:i/>
          <w:sz w:val="22"/>
          <w:szCs w:val="22"/>
        </w:rPr>
      </w:pPr>
    </w:p>
    <w:p w14:paraId="40D6CAC5" w14:textId="1CFCDDCC" w:rsidR="00F47BE7" w:rsidRPr="00EB1FDC" w:rsidRDefault="00295218">
      <w:pPr>
        <w:jc w:val="both"/>
        <w:rPr>
          <w:rFonts w:asciiTheme="minorHAnsi" w:eastAsiaTheme="minorEastAsia" w:hAnsiTheme="minorHAnsi" w:cstheme="minorBidi"/>
          <w:sz w:val="22"/>
          <w:szCs w:val="22"/>
        </w:rPr>
      </w:pPr>
      <w:r>
        <w:rPr>
          <w:rFonts w:asciiTheme="minorHAnsi" w:hAnsiTheme="minorHAnsi" w:cstheme="minorBidi"/>
          <w:i/>
          <w:iCs/>
          <w:sz w:val="22"/>
          <w:szCs w:val="22"/>
          <w:u w:val="single"/>
          <w:lang w:eastAsia="fr-FR"/>
        </w:rPr>
        <w:t xml:space="preserve">CSSP </w:t>
      </w:r>
      <w:r w:rsidR="002E7743" w:rsidRPr="00EB1FDC">
        <w:rPr>
          <w:rFonts w:asciiTheme="minorHAnsi" w:hAnsiTheme="minorHAnsi" w:cstheme="minorBidi"/>
          <w:i/>
          <w:iCs/>
          <w:sz w:val="22"/>
          <w:szCs w:val="22"/>
          <w:u w:val="single"/>
          <w:lang w:eastAsia="fr-FR"/>
        </w:rPr>
        <w:t>Grantmaking Overview</w:t>
      </w:r>
      <w:r w:rsidR="00AF500F" w:rsidRPr="00EB1FDC">
        <w:rPr>
          <w:rFonts w:asciiTheme="minorHAnsi" w:hAnsiTheme="minorHAnsi" w:cstheme="minorBidi"/>
          <w:i/>
          <w:iCs/>
          <w:sz w:val="22"/>
          <w:szCs w:val="22"/>
          <w:lang w:eastAsia="fr-FR"/>
        </w:rPr>
        <w:t xml:space="preserve">. </w:t>
      </w:r>
      <w:r w:rsidR="00AF500F" w:rsidRPr="4A5B3A73">
        <w:rPr>
          <w:rFonts w:asciiTheme="minorHAnsi" w:hAnsiTheme="minorHAnsi" w:cstheme="minorBidi"/>
          <w:sz w:val="22"/>
          <w:szCs w:val="22"/>
          <w:lang w:eastAsia="fr-FR"/>
        </w:rPr>
        <w:t>C</w:t>
      </w:r>
      <w:r w:rsidR="002E7743" w:rsidRPr="4A5B3A73">
        <w:rPr>
          <w:rFonts w:asciiTheme="minorHAnsi" w:eastAsiaTheme="minorEastAsia" w:hAnsiTheme="minorHAnsi" w:cstheme="minorBidi"/>
          <w:sz w:val="22"/>
          <w:szCs w:val="22"/>
        </w:rPr>
        <w:t>SSP</w:t>
      </w:r>
      <w:r w:rsidR="2A1363F4" w:rsidRPr="4A5B3A73">
        <w:rPr>
          <w:rFonts w:asciiTheme="minorHAnsi" w:eastAsiaTheme="minorEastAsia" w:hAnsiTheme="minorHAnsi" w:cstheme="minorBidi"/>
          <w:sz w:val="22"/>
          <w:szCs w:val="22"/>
        </w:rPr>
        <w:t>’s small grants program was a c</w:t>
      </w:r>
      <w:r w:rsidR="64CE4F3F" w:rsidRPr="4A5B3A73">
        <w:rPr>
          <w:rFonts w:asciiTheme="minorHAnsi" w:eastAsiaTheme="minorEastAsia" w:hAnsiTheme="minorHAnsi" w:cstheme="minorBidi"/>
          <w:sz w:val="22"/>
          <w:szCs w:val="22"/>
        </w:rPr>
        <w:t>ritical, c</w:t>
      </w:r>
      <w:r w:rsidR="2A1363F4" w:rsidRPr="4A5B3A73">
        <w:rPr>
          <w:rFonts w:asciiTheme="minorHAnsi" w:eastAsiaTheme="minorEastAsia" w:hAnsiTheme="minorHAnsi" w:cstheme="minorBidi"/>
          <w:sz w:val="22"/>
          <w:szCs w:val="22"/>
        </w:rPr>
        <w:t>ross</w:t>
      </w:r>
      <w:r w:rsidR="00AF500F" w:rsidRPr="4A5B3A73">
        <w:rPr>
          <w:rFonts w:asciiTheme="minorHAnsi" w:eastAsiaTheme="minorEastAsia" w:hAnsiTheme="minorHAnsi" w:cstheme="minorBidi"/>
          <w:sz w:val="22"/>
          <w:szCs w:val="22"/>
        </w:rPr>
        <w:t>-</w:t>
      </w:r>
      <w:r w:rsidR="2A1363F4" w:rsidRPr="4A5B3A73">
        <w:rPr>
          <w:rFonts w:asciiTheme="minorHAnsi" w:eastAsiaTheme="minorEastAsia" w:hAnsiTheme="minorHAnsi" w:cstheme="minorBidi"/>
          <w:sz w:val="22"/>
          <w:szCs w:val="22"/>
        </w:rPr>
        <w:t xml:space="preserve">cutting </w:t>
      </w:r>
      <w:r w:rsidR="609D5B76" w:rsidRPr="4A5B3A73">
        <w:rPr>
          <w:rFonts w:asciiTheme="minorHAnsi" w:eastAsiaTheme="minorEastAsia" w:hAnsiTheme="minorHAnsi" w:cstheme="minorBidi"/>
          <w:sz w:val="22"/>
          <w:szCs w:val="22"/>
        </w:rPr>
        <w:t>a</w:t>
      </w:r>
      <w:r w:rsidR="0E889CEC" w:rsidRPr="4A5B3A73">
        <w:rPr>
          <w:rFonts w:asciiTheme="minorHAnsi" w:eastAsiaTheme="minorEastAsia" w:hAnsiTheme="minorHAnsi" w:cstheme="minorBidi"/>
          <w:sz w:val="22"/>
          <w:szCs w:val="22"/>
        </w:rPr>
        <w:t>c</w:t>
      </w:r>
      <w:r w:rsidR="609D5B76" w:rsidRPr="4A5B3A73">
        <w:rPr>
          <w:rFonts w:asciiTheme="minorHAnsi" w:eastAsiaTheme="minorEastAsia" w:hAnsiTheme="minorHAnsi" w:cstheme="minorBidi"/>
          <w:sz w:val="22"/>
          <w:szCs w:val="22"/>
        </w:rPr>
        <w:t>t</w:t>
      </w:r>
      <w:r w:rsidR="0E889CEC" w:rsidRPr="4A5B3A73">
        <w:rPr>
          <w:rFonts w:asciiTheme="minorHAnsi" w:eastAsiaTheme="minorEastAsia" w:hAnsiTheme="minorHAnsi" w:cstheme="minorBidi"/>
          <w:sz w:val="22"/>
          <w:szCs w:val="22"/>
        </w:rPr>
        <w:t>ivity</w:t>
      </w:r>
      <w:r w:rsidR="2A1363F4" w:rsidRPr="4A5B3A73">
        <w:rPr>
          <w:rFonts w:asciiTheme="minorHAnsi" w:eastAsiaTheme="minorEastAsia" w:hAnsiTheme="minorHAnsi" w:cstheme="minorBidi"/>
          <w:sz w:val="22"/>
          <w:szCs w:val="22"/>
        </w:rPr>
        <w:t xml:space="preserve"> that provided funding to CSOs working in advocacy or in are</w:t>
      </w:r>
      <w:r w:rsidR="28912C33" w:rsidRPr="4A5B3A73">
        <w:rPr>
          <w:rFonts w:asciiTheme="minorHAnsi" w:eastAsiaTheme="minorEastAsia" w:hAnsiTheme="minorHAnsi" w:cstheme="minorBidi"/>
          <w:sz w:val="22"/>
          <w:szCs w:val="22"/>
        </w:rPr>
        <w:t xml:space="preserve">as critical to the project’s core functional areas. </w:t>
      </w:r>
      <w:r w:rsidR="00A42552" w:rsidRPr="0015124A">
        <w:rPr>
          <w:rFonts w:asciiTheme="minorHAnsi" w:eastAsiaTheme="minorEastAsia" w:hAnsiTheme="minorHAnsi" w:cstheme="minorBidi"/>
          <w:sz w:val="22"/>
          <w:szCs w:val="22"/>
        </w:rPr>
        <w:t xml:space="preserve">The project launched three calls for proposals </w:t>
      </w:r>
      <w:r w:rsidR="00A42552">
        <w:rPr>
          <w:rFonts w:asciiTheme="minorHAnsi" w:eastAsiaTheme="minorEastAsia" w:hAnsiTheme="minorHAnsi" w:cstheme="minorBidi"/>
          <w:sz w:val="22"/>
          <w:szCs w:val="22"/>
        </w:rPr>
        <w:t>and a</w:t>
      </w:r>
      <w:r w:rsidR="00A42552" w:rsidRPr="4A5B3A73">
        <w:rPr>
          <w:rFonts w:asciiTheme="minorHAnsi" w:eastAsiaTheme="minorEastAsia" w:hAnsiTheme="minorHAnsi" w:cstheme="minorBidi"/>
          <w:sz w:val="22"/>
          <w:szCs w:val="22"/>
        </w:rPr>
        <w:t xml:space="preserve">pproximately </w:t>
      </w:r>
      <w:r w:rsidR="59708235" w:rsidRPr="4A5B3A73">
        <w:rPr>
          <w:rFonts w:asciiTheme="minorHAnsi" w:eastAsiaTheme="minorEastAsia" w:hAnsiTheme="minorHAnsi" w:cstheme="minorBidi"/>
          <w:sz w:val="22"/>
          <w:szCs w:val="22"/>
        </w:rPr>
        <w:t>$</w:t>
      </w:r>
      <w:r w:rsidR="460C50E1" w:rsidRPr="4A5B3A73">
        <w:rPr>
          <w:rFonts w:asciiTheme="minorHAnsi" w:eastAsiaTheme="minorEastAsia" w:hAnsiTheme="minorHAnsi" w:cstheme="minorBidi"/>
          <w:sz w:val="22"/>
          <w:szCs w:val="22"/>
        </w:rPr>
        <w:t>1.6</w:t>
      </w:r>
      <w:r w:rsidR="59708235" w:rsidRPr="4A5B3A73">
        <w:rPr>
          <w:rFonts w:asciiTheme="minorHAnsi" w:eastAsiaTheme="minorEastAsia" w:hAnsiTheme="minorHAnsi" w:cstheme="minorBidi"/>
          <w:sz w:val="22"/>
          <w:szCs w:val="22"/>
        </w:rPr>
        <w:t xml:space="preserve"> million was disbursed </w:t>
      </w:r>
      <w:r w:rsidR="39A9731E" w:rsidRPr="4A5B3A73">
        <w:rPr>
          <w:rFonts w:asciiTheme="minorHAnsi" w:eastAsiaTheme="minorEastAsia" w:hAnsiTheme="minorHAnsi" w:cstheme="minorBidi"/>
          <w:sz w:val="22"/>
          <w:szCs w:val="22"/>
        </w:rPr>
        <w:t xml:space="preserve">in grants </w:t>
      </w:r>
      <w:r w:rsidR="59708235" w:rsidRPr="4A5B3A73">
        <w:rPr>
          <w:rFonts w:asciiTheme="minorHAnsi" w:eastAsiaTheme="minorEastAsia" w:hAnsiTheme="minorHAnsi" w:cstheme="minorBidi"/>
          <w:sz w:val="22"/>
          <w:szCs w:val="22"/>
        </w:rPr>
        <w:t xml:space="preserve">to </w:t>
      </w:r>
      <w:r w:rsidR="67111174" w:rsidRPr="00EB1FDC">
        <w:rPr>
          <w:rFonts w:asciiTheme="minorHAnsi" w:eastAsiaTheme="minorEastAsia" w:hAnsiTheme="minorHAnsi" w:cstheme="minorBidi"/>
          <w:sz w:val="22"/>
          <w:szCs w:val="22"/>
        </w:rPr>
        <w:t xml:space="preserve">33 CSOs </w:t>
      </w:r>
      <w:r w:rsidR="00F47BE7" w:rsidRPr="4A5B3A73">
        <w:rPr>
          <w:rFonts w:asciiTheme="minorHAnsi" w:eastAsiaTheme="minorEastAsia" w:hAnsiTheme="minorHAnsi" w:cstheme="minorBidi"/>
          <w:sz w:val="22"/>
          <w:szCs w:val="22"/>
        </w:rPr>
        <w:t>throughout the life of the program</w:t>
      </w:r>
      <w:r w:rsidR="1A67DF2D" w:rsidRPr="4A5B3A73">
        <w:rPr>
          <w:rFonts w:asciiTheme="minorHAnsi" w:eastAsiaTheme="minorEastAsia" w:hAnsiTheme="minorHAnsi" w:cstheme="minorBidi"/>
          <w:sz w:val="22"/>
          <w:szCs w:val="22"/>
        </w:rPr>
        <w:t xml:space="preserve">. </w:t>
      </w:r>
    </w:p>
    <w:p w14:paraId="72454846" w14:textId="3D6EBC14" w:rsidR="00F47BE7" w:rsidRDefault="00F47BE7">
      <w:pPr>
        <w:jc w:val="both"/>
        <w:rPr>
          <w:rFonts w:asciiTheme="minorHAnsi" w:eastAsiaTheme="minorEastAsia" w:hAnsiTheme="minorHAnsi" w:cstheme="minorBidi"/>
          <w:sz w:val="22"/>
          <w:szCs w:val="22"/>
        </w:rPr>
      </w:pPr>
    </w:p>
    <w:p w14:paraId="01A45246" w14:textId="61FAF8BD" w:rsidR="002E7743" w:rsidRPr="00CA30F7" w:rsidRDefault="002E7743">
      <w:pPr>
        <w:jc w:val="both"/>
        <w:rPr>
          <w:rFonts w:asciiTheme="minorHAnsi" w:eastAsiaTheme="minorEastAsia" w:hAnsiTheme="minorHAnsi" w:cstheme="minorBidi"/>
          <w:sz w:val="22"/>
          <w:szCs w:val="22"/>
        </w:rPr>
      </w:pPr>
      <w:r w:rsidRPr="0015124A">
        <w:rPr>
          <w:rFonts w:asciiTheme="minorHAnsi" w:eastAsiaTheme="minorEastAsia" w:hAnsiTheme="minorHAnsi" w:cstheme="minorBidi"/>
          <w:sz w:val="22"/>
          <w:szCs w:val="22"/>
        </w:rPr>
        <w:t xml:space="preserve">The initial call </w:t>
      </w:r>
      <w:r w:rsidR="00A42552">
        <w:rPr>
          <w:rFonts w:asciiTheme="minorHAnsi" w:eastAsiaTheme="minorEastAsia" w:hAnsiTheme="minorHAnsi" w:cstheme="minorBidi"/>
          <w:sz w:val="22"/>
          <w:szCs w:val="22"/>
        </w:rPr>
        <w:t xml:space="preserve">for proposals </w:t>
      </w:r>
      <w:r w:rsidRPr="0015124A">
        <w:rPr>
          <w:rFonts w:asciiTheme="minorHAnsi" w:eastAsiaTheme="minorEastAsia" w:hAnsiTheme="minorHAnsi" w:cstheme="minorBidi"/>
          <w:sz w:val="22"/>
          <w:szCs w:val="22"/>
        </w:rPr>
        <w:t>was</w:t>
      </w:r>
      <w:r w:rsidR="005031DD">
        <w:rPr>
          <w:rFonts w:asciiTheme="minorHAnsi" w:eastAsiaTheme="minorEastAsia" w:hAnsiTheme="minorHAnsi" w:cstheme="minorBidi"/>
          <w:sz w:val="22"/>
          <w:szCs w:val="22"/>
        </w:rPr>
        <w:t xml:space="preserve"> issued</w:t>
      </w:r>
      <w:r w:rsidRPr="0015124A">
        <w:rPr>
          <w:rFonts w:asciiTheme="minorHAnsi" w:eastAsiaTheme="minorEastAsia" w:hAnsiTheme="minorHAnsi" w:cstheme="minorBidi"/>
          <w:sz w:val="22"/>
          <w:szCs w:val="22"/>
        </w:rPr>
        <w:t xml:space="preserve"> in </w:t>
      </w:r>
      <w:r w:rsidR="609D5B76" w:rsidRPr="0015124A">
        <w:rPr>
          <w:rFonts w:asciiTheme="minorHAnsi" w:eastAsiaTheme="minorEastAsia" w:hAnsiTheme="minorHAnsi" w:cstheme="minorBidi"/>
          <w:sz w:val="22"/>
          <w:szCs w:val="22"/>
        </w:rPr>
        <w:t>2016</w:t>
      </w:r>
      <w:r w:rsidR="00F47BE7">
        <w:rPr>
          <w:rFonts w:asciiTheme="minorHAnsi" w:eastAsiaTheme="minorEastAsia" w:hAnsiTheme="minorHAnsi" w:cstheme="minorBidi"/>
          <w:sz w:val="22"/>
          <w:szCs w:val="22"/>
        </w:rPr>
        <w:t xml:space="preserve"> </w:t>
      </w:r>
      <w:r w:rsidR="609D5B76" w:rsidRPr="0015124A">
        <w:rPr>
          <w:rFonts w:asciiTheme="minorHAnsi" w:eastAsiaTheme="minorEastAsia" w:hAnsiTheme="minorHAnsi" w:cstheme="minorBidi"/>
          <w:sz w:val="22"/>
          <w:szCs w:val="22"/>
        </w:rPr>
        <w:t>for which</w:t>
      </w:r>
      <w:r w:rsidR="36B268AF" w:rsidRPr="0015124A">
        <w:rPr>
          <w:rFonts w:asciiTheme="minorHAnsi" w:eastAsiaTheme="minorEastAsia" w:hAnsiTheme="minorHAnsi" w:cstheme="minorBidi"/>
          <w:sz w:val="22"/>
          <w:szCs w:val="22"/>
        </w:rPr>
        <w:t xml:space="preserve"> </w:t>
      </w:r>
      <w:r w:rsidR="00F47BE7">
        <w:rPr>
          <w:rFonts w:asciiTheme="minorHAnsi" w:eastAsiaTheme="minorEastAsia" w:hAnsiTheme="minorHAnsi" w:cstheme="minorBidi"/>
          <w:sz w:val="22"/>
          <w:szCs w:val="22"/>
        </w:rPr>
        <w:t>g</w:t>
      </w:r>
      <w:r w:rsidR="102CF150" w:rsidRPr="0015124A">
        <w:rPr>
          <w:rFonts w:asciiTheme="minorHAnsi" w:eastAsiaTheme="minorEastAsia" w:hAnsiTheme="minorHAnsi" w:cstheme="minorBidi"/>
          <w:sz w:val="22"/>
          <w:szCs w:val="22"/>
        </w:rPr>
        <w:t>rants were awarded to 10 local CSOs</w:t>
      </w:r>
      <w:r w:rsidR="609D5B76" w:rsidRPr="0015124A">
        <w:rPr>
          <w:rFonts w:asciiTheme="minorHAnsi" w:eastAsiaTheme="minorEastAsia" w:hAnsiTheme="minorHAnsi" w:cstheme="minorBidi"/>
          <w:sz w:val="22"/>
          <w:szCs w:val="22"/>
        </w:rPr>
        <w:t xml:space="preserve">. These grants and the accompanying capacity building </w:t>
      </w:r>
      <w:r w:rsidR="00686835">
        <w:rPr>
          <w:rFonts w:asciiTheme="minorHAnsi" w:eastAsiaTheme="minorEastAsia" w:hAnsiTheme="minorHAnsi" w:cstheme="minorBidi"/>
          <w:sz w:val="22"/>
          <w:szCs w:val="22"/>
        </w:rPr>
        <w:t>that was provided to them had a revitalizing effect on</w:t>
      </w:r>
      <w:r w:rsidR="609D5B76" w:rsidRPr="0015124A">
        <w:rPr>
          <w:rFonts w:asciiTheme="minorHAnsi" w:eastAsiaTheme="minorEastAsia" w:hAnsiTheme="minorHAnsi" w:cstheme="minorBidi"/>
          <w:sz w:val="22"/>
          <w:szCs w:val="22"/>
        </w:rPr>
        <w:t xml:space="preserve"> the CSOs: their membership increased, they engaged (often</w:t>
      </w:r>
      <w:r w:rsidR="102CF150" w:rsidRPr="0015124A">
        <w:rPr>
          <w:rFonts w:asciiTheme="minorHAnsi" w:eastAsiaTheme="minorEastAsia" w:hAnsiTheme="minorHAnsi" w:cstheme="minorBidi"/>
          <w:sz w:val="22"/>
          <w:szCs w:val="22"/>
        </w:rPr>
        <w:t xml:space="preserve"> for </w:t>
      </w:r>
      <w:r w:rsidR="609D5B76" w:rsidRPr="0015124A">
        <w:rPr>
          <w:rFonts w:asciiTheme="minorHAnsi" w:eastAsiaTheme="minorEastAsia" w:hAnsiTheme="minorHAnsi" w:cstheme="minorBidi"/>
          <w:sz w:val="22"/>
          <w:szCs w:val="22"/>
        </w:rPr>
        <w:t>the first time)</w:t>
      </w:r>
      <w:r w:rsidR="102CF150" w:rsidRPr="0015124A">
        <w:rPr>
          <w:rFonts w:asciiTheme="minorHAnsi" w:eastAsiaTheme="minorEastAsia" w:hAnsiTheme="minorHAnsi" w:cstheme="minorBidi"/>
          <w:sz w:val="22"/>
          <w:szCs w:val="22"/>
        </w:rPr>
        <w:t xml:space="preserve"> </w:t>
      </w:r>
      <w:r w:rsidR="36B268AF" w:rsidRPr="0015124A">
        <w:rPr>
          <w:rFonts w:asciiTheme="minorHAnsi" w:eastAsiaTheme="minorEastAsia" w:hAnsiTheme="minorHAnsi" w:cstheme="minorBidi"/>
          <w:sz w:val="22"/>
          <w:szCs w:val="22"/>
        </w:rPr>
        <w:t xml:space="preserve">in </w:t>
      </w:r>
      <w:r w:rsidR="609D5B76" w:rsidRPr="0015124A">
        <w:rPr>
          <w:rFonts w:asciiTheme="minorHAnsi" w:eastAsiaTheme="minorEastAsia" w:hAnsiTheme="minorHAnsi" w:cstheme="minorBidi"/>
          <w:sz w:val="22"/>
          <w:szCs w:val="22"/>
        </w:rPr>
        <w:t xml:space="preserve">strategic planning and formalized their approach to advocacy, and developed their presence on social media, making themselves heard for the first time on Facebook and Twitter. They also became more transparent and fairer in their </w:t>
      </w:r>
      <w:r w:rsidR="00F47BE7" w:rsidRPr="00BD7F71">
        <w:rPr>
          <w:rFonts w:asciiTheme="minorHAnsi" w:eastAsiaTheme="minorEastAsia" w:hAnsiTheme="minorHAnsi" w:cstheme="minorBidi"/>
          <w:sz w:val="22"/>
          <w:szCs w:val="22"/>
        </w:rPr>
        <w:t>procurement by</w:t>
      </w:r>
      <w:r w:rsidR="609D5B76" w:rsidRPr="0015124A">
        <w:rPr>
          <w:rFonts w:asciiTheme="minorHAnsi" w:eastAsiaTheme="minorEastAsia" w:hAnsiTheme="minorHAnsi" w:cstheme="minorBidi"/>
          <w:sz w:val="22"/>
          <w:szCs w:val="22"/>
        </w:rPr>
        <w:t xml:space="preserve"> developing and publishing TORs, creating selection memos for choosing consultants, and establishing contracts defining the obligations of parties.</w:t>
      </w:r>
    </w:p>
    <w:p w14:paraId="1C1DFCB2" w14:textId="77777777" w:rsidR="002E7743" w:rsidRPr="0015124A" w:rsidRDefault="002E7743" w:rsidP="002E7743">
      <w:pPr>
        <w:jc w:val="both"/>
        <w:rPr>
          <w:rFonts w:asciiTheme="minorHAnsi" w:eastAsiaTheme="minorEastAsia" w:hAnsiTheme="minorHAnsi" w:cstheme="minorBidi"/>
          <w:sz w:val="22"/>
          <w:szCs w:val="22"/>
        </w:rPr>
      </w:pPr>
    </w:p>
    <w:p w14:paraId="57BE7964" w14:textId="588788B8" w:rsidR="002E7743" w:rsidRPr="0015124A" w:rsidRDefault="3CADCF39">
      <w:pPr>
        <w:autoSpaceDE w:val="0"/>
        <w:autoSpaceDN w:val="0"/>
        <w:adjustRightInd w:val="0"/>
        <w:jc w:val="both"/>
        <w:rPr>
          <w:rFonts w:asciiTheme="minorHAnsi" w:eastAsiaTheme="minorEastAsia" w:hAnsiTheme="minorHAnsi" w:cstheme="minorBidi"/>
          <w:sz w:val="22"/>
          <w:szCs w:val="22"/>
        </w:rPr>
      </w:pPr>
      <w:r w:rsidRPr="0015124A">
        <w:rPr>
          <w:rFonts w:asciiTheme="minorHAnsi" w:eastAsiaTheme="minorEastAsia" w:hAnsiTheme="minorHAnsi" w:cstheme="minorBidi"/>
          <w:sz w:val="22"/>
          <w:szCs w:val="22"/>
        </w:rPr>
        <w:t xml:space="preserve">For the second call, CSSP raised the grant award ceiling from $45,000 USD to $60,000 USD to include larger proposals covering longer durations, and created a floor amount of $30,000 to avoid overlap with anticipated solicitations by USAID’s five ISOs, which </w:t>
      </w:r>
      <w:r w:rsidR="007264D0">
        <w:rPr>
          <w:rFonts w:asciiTheme="minorHAnsi" w:eastAsiaTheme="minorEastAsia" w:hAnsiTheme="minorHAnsi" w:cstheme="minorBidi"/>
          <w:sz w:val="22"/>
          <w:szCs w:val="22"/>
        </w:rPr>
        <w:t>planned to</w:t>
      </w:r>
      <w:r w:rsidR="007264D0" w:rsidRPr="0015124A">
        <w:rPr>
          <w:rFonts w:asciiTheme="minorHAnsi" w:eastAsiaTheme="minorEastAsia" w:hAnsiTheme="minorHAnsi" w:cstheme="minorBidi"/>
          <w:sz w:val="22"/>
          <w:szCs w:val="22"/>
        </w:rPr>
        <w:t xml:space="preserve"> </w:t>
      </w:r>
      <w:r w:rsidRPr="0015124A">
        <w:rPr>
          <w:rFonts w:asciiTheme="minorHAnsi" w:eastAsiaTheme="minorEastAsia" w:hAnsiTheme="minorHAnsi" w:cstheme="minorBidi"/>
          <w:sz w:val="22"/>
          <w:szCs w:val="22"/>
        </w:rPr>
        <w:t xml:space="preserve">offer lower grant amounts to CSOs in their regions. This approach with the ISOs ensured that all types of organizations within CSSP’s nationwide reach were able to benefit from grants and associated capacity building </w:t>
      </w:r>
      <w:r w:rsidR="007264D0">
        <w:rPr>
          <w:rFonts w:asciiTheme="minorHAnsi" w:eastAsiaTheme="minorEastAsia" w:hAnsiTheme="minorHAnsi" w:cstheme="minorBidi"/>
          <w:sz w:val="22"/>
          <w:szCs w:val="22"/>
        </w:rPr>
        <w:t>support</w:t>
      </w:r>
      <w:r w:rsidRPr="0015124A">
        <w:rPr>
          <w:rFonts w:asciiTheme="minorHAnsi" w:eastAsiaTheme="minorEastAsia" w:hAnsiTheme="minorHAnsi" w:cstheme="minorBidi"/>
          <w:sz w:val="22"/>
          <w:szCs w:val="22"/>
        </w:rPr>
        <w:t xml:space="preserve">. This also included coalition advocacy campaign proposals. </w:t>
      </w:r>
    </w:p>
    <w:p w14:paraId="390BA52F" w14:textId="77777777" w:rsidR="002E7743" w:rsidRPr="0015124A" w:rsidRDefault="002E7743" w:rsidP="0015124A">
      <w:pPr>
        <w:jc w:val="both"/>
        <w:rPr>
          <w:rFonts w:asciiTheme="minorHAnsi" w:eastAsiaTheme="minorEastAsia" w:hAnsiTheme="minorHAnsi" w:cstheme="minorBidi"/>
          <w:i/>
        </w:rPr>
      </w:pPr>
    </w:p>
    <w:p w14:paraId="779E3B4A" w14:textId="3248BC6D" w:rsidR="440EE697" w:rsidRPr="0015124A" w:rsidRDefault="3CADCF39" w:rsidP="0015124A">
      <w:pPr>
        <w:jc w:val="both"/>
        <w:rPr>
          <w:rFonts w:asciiTheme="minorHAnsi" w:eastAsiaTheme="minorEastAsia" w:hAnsiTheme="minorHAnsi" w:cstheme="minorBidi"/>
          <w:sz w:val="22"/>
          <w:szCs w:val="22"/>
        </w:rPr>
      </w:pPr>
      <w:r w:rsidRPr="0015124A">
        <w:rPr>
          <w:rFonts w:asciiTheme="minorHAnsi" w:eastAsiaTheme="minorEastAsia" w:hAnsiTheme="minorHAnsi" w:cstheme="minorBidi"/>
          <w:sz w:val="22"/>
          <w:szCs w:val="22"/>
        </w:rPr>
        <w:t>The final call for proposals was lau</w:t>
      </w:r>
      <w:r w:rsidR="36DF40A0" w:rsidRPr="0015124A">
        <w:rPr>
          <w:rFonts w:asciiTheme="minorHAnsi" w:eastAsiaTheme="minorEastAsia" w:hAnsiTheme="minorHAnsi" w:cstheme="minorBidi"/>
          <w:sz w:val="22"/>
          <w:szCs w:val="22"/>
        </w:rPr>
        <w:t xml:space="preserve">nched in 2018 and resulted in </w:t>
      </w:r>
      <w:r w:rsidR="1616ACEB" w:rsidRPr="0015124A">
        <w:rPr>
          <w:rFonts w:asciiTheme="minorHAnsi" w:eastAsiaTheme="minorEastAsia" w:hAnsiTheme="minorHAnsi" w:cstheme="minorBidi"/>
          <w:sz w:val="22"/>
          <w:szCs w:val="22"/>
        </w:rPr>
        <w:t xml:space="preserve">eight </w:t>
      </w:r>
      <w:r w:rsidR="36DF40A0" w:rsidRPr="0015124A">
        <w:rPr>
          <w:rFonts w:asciiTheme="minorHAnsi" w:eastAsiaTheme="minorEastAsia" w:hAnsiTheme="minorHAnsi" w:cstheme="minorBidi"/>
          <w:sz w:val="22"/>
          <w:szCs w:val="22"/>
        </w:rPr>
        <w:t>final grantees</w:t>
      </w:r>
      <w:r w:rsidR="6CB938EF" w:rsidRPr="0015124A">
        <w:rPr>
          <w:rFonts w:asciiTheme="minorHAnsi" w:eastAsiaTheme="minorEastAsia" w:hAnsiTheme="minorHAnsi" w:cstheme="minorBidi"/>
          <w:sz w:val="22"/>
          <w:szCs w:val="22"/>
        </w:rPr>
        <w:t xml:space="preserve">, for a further approximately $350,000 in funding. </w:t>
      </w:r>
      <w:r w:rsidR="2B678FB2" w:rsidRPr="0015124A">
        <w:rPr>
          <w:rFonts w:asciiTheme="minorHAnsi" w:eastAsiaTheme="minorEastAsia" w:hAnsiTheme="minorHAnsi" w:cstheme="minorBidi"/>
          <w:sz w:val="22"/>
          <w:szCs w:val="22"/>
        </w:rPr>
        <w:t>This round of grants was focused specifically on advocacy</w:t>
      </w:r>
      <w:r w:rsidR="25C7F743" w:rsidRPr="0015124A">
        <w:rPr>
          <w:rFonts w:asciiTheme="minorHAnsi" w:eastAsiaTheme="minorEastAsia" w:hAnsiTheme="minorHAnsi" w:cstheme="minorBidi"/>
          <w:sz w:val="22"/>
          <w:szCs w:val="22"/>
        </w:rPr>
        <w:t xml:space="preserve"> and, therefore, provided trainings to the awardees in advocacy methodologies and techniques</w:t>
      </w:r>
      <w:r w:rsidR="2B678FB2" w:rsidRPr="0015124A">
        <w:rPr>
          <w:rFonts w:asciiTheme="minorHAnsi" w:eastAsiaTheme="minorEastAsia" w:hAnsiTheme="minorHAnsi" w:cstheme="minorBidi"/>
          <w:sz w:val="22"/>
          <w:szCs w:val="22"/>
        </w:rPr>
        <w:t xml:space="preserve">. </w:t>
      </w:r>
      <w:r w:rsidR="3A9C86FB" w:rsidRPr="0015124A">
        <w:rPr>
          <w:rFonts w:asciiTheme="minorHAnsi" w:eastAsiaTheme="minorEastAsia" w:hAnsiTheme="minorHAnsi" w:cstheme="minorBidi"/>
          <w:sz w:val="22"/>
          <w:szCs w:val="22"/>
        </w:rPr>
        <w:t xml:space="preserve">Projects ranged from </w:t>
      </w:r>
      <w:r w:rsidR="45CCEE5B" w:rsidRPr="0015124A">
        <w:rPr>
          <w:rFonts w:asciiTheme="minorHAnsi" w:eastAsiaTheme="minorEastAsia" w:hAnsiTheme="minorHAnsi" w:cstheme="minorBidi"/>
          <w:sz w:val="22"/>
          <w:szCs w:val="22"/>
        </w:rPr>
        <w:t>education</w:t>
      </w:r>
      <w:r w:rsidR="3A9C86FB" w:rsidRPr="0015124A">
        <w:rPr>
          <w:rFonts w:asciiTheme="minorHAnsi" w:eastAsiaTheme="minorEastAsia" w:hAnsiTheme="minorHAnsi" w:cstheme="minorBidi"/>
          <w:sz w:val="22"/>
          <w:szCs w:val="22"/>
        </w:rPr>
        <w:t xml:space="preserve"> for the children of sub-Sahar</w:t>
      </w:r>
      <w:r w:rsidR="00CF7DD7">
        <w:rPr>
          <w:rFonts w:asciiTheme="minorHAnsi" w:eastAsiaTheme="minorEastAsia" w:hAnsiTheme="minorHAnsi" w:cstheme="minorBidi"/>
          <w:sz w:val="22"/>
          <w:szCs w:val="22"/>
        </w:rPr>
        <w:t>a</w:t>
      </w:r>
      <w:r w:rsidR="3A9C86FB" w:rsidRPr="0015124A">
        <w:rPr>
          <w:rFonts w:asciiTheme="minorHAnsi" w:eastAsiaTheme="minorEastAsia" w:hAnsiTheme="minorHAnsi" w:cstheme="minorBidi"/>
          <w:sz w:val="22"/>
          <w:szCs w:val="22"/>
        </w:rPr>
        <w:t>n immigrants to cu</w:t>
      </w:r>
      <w:r w:rsidR="7D6657D6" w:rsidRPr="0015124A">
        <w:rPr>
          <w:rFonts w:asciiTheme="minorHAnsi" w:eastAsiaTheme="minorEastAsia" w:hAnsiTheme="minorHAnsi" w:cstheme="minorBidi"/>
          <w:sz w:val="22"/>
          <w:szCs w:val="22"/>
        </w:rPr>
        <w:t xml:space="preserve">ltural </w:t>
      </w:r>
      <w:r w:rsidR="712C2639" w:rsidRPr="0015124A">
        <w:rPr>
          <w:rFonts w:asciiTheme="minorHAnsi" w:eastAsiaTheme="minorEastAsia" w:hAnsiTheme="minorHAnsi" w:cstheme="minorBidi"/>
          <w:sz w:val="22"/>
          <w:szCs w:val="22"/>
        </w:rPr>
        <w:t xml:space="preserve">activities for underserved youth. </w:t>
      </w:r>
      <w:r w:rsidR="6CB938EF" w:rsidRPr="0015124A">
        <w:rPr>
          <w:rFonts w:asciiTheme="minorHAnsi" w:eastAsiaTheme="minorEastAsia" w:hAnsiTheme="minorHAnsi" w:cstheme="minorBidi"/>
          <w:sz w:val="22"/>
          <w:szCs w:val="22"/>
        </w:rPr>
        <w:t xml:space="preserve">These grantees were particularly high performing, with most </w:t>
      </w:r>
      <w:r w:rsidR="77F1F2C5" w:rsidRPr="0015124A">
        <w:rPr>
          <w:rFonts w:asciiTheme="minorHAnsi" w:eastAsiaTheme="minorEastAsia" w:hAnsiTheme="minorHAnsi" w:cstheme="minorBidi"/>
          <w:sz w:val="22"/>
          <w:szCs w:val="22"/>
        </w:rPr>
        <w:t xml:space="preserve">overperforming </w:t>
      </w:r>
      <w:r w:rsidR="002C1E79" w:rsidRPr="40E560E8">
        <w:rPr>
          <w:rFonts w:asciiTheme="minorHAnsi" w:eastAsiaTheme="minorEastAsia" w:hAnsiTheme="minorHAnsi" w:cstheme="minorBidi"/>
          <w:sz w:val="22"/>
          <w:szCs w:val="22"/>
        </w:rPr>
        <w:t xml:space="preserve">on </w:t>
      </w:r>
      <w:r w:rsidR="77F1F2C5" w:rsidRPr="0015124A">
        <w:rPr>
          <w:rFonts w:asciiTheme="minorHAnsi" w:eastAsiaTheme="minorEastAsia" w:hAnsiTheme="minorHAnsi" w:cstheme="minorBidi"/>
          <w:sz w:val="22"/>
          <w:szCs w:val="22"/>
        </w:rPr>
        <w:t xml:space="preserve">their </w:t>
      </w:r>
      <w:r w:rsidR="002C1E79" w:rsidRPr="0015124A">
        <w:rPr>
          <w:rFonts w:asciiTheme="minorHAnsi" w:eastAsiaTheme="minorEastAsia" w:hAnsiTheme="minorHAnsi" w:cstheme="minorBidi"/>
          <w:sz w:val="22"/>
          <w:szCs w:val="22"/>
        </w:rPr>
        <w:t>promised</w:t>
      </w:r>
      <w:r w:rsidR="77F1F2C5" w:rsidRPr="0015124A">
        <w:rPr>
          <w:rFonts w:asciiTheme="minorHAnsi" w:eastAsiaTheme="minorEastAsia" w:hAnsiTheme="minorHAnsi" w:cstheme="minorBidi"/>
          <w:sz w:val="22"/>
          <w:szCs w:val="22"/>
        </w:rPr>
        <w:t xml:space="preserve"> commitments</w:t>
      </w:r>
      <w:r w:rsidR="36DF40A0" w:rsidRPr="0015124A">
        <w:rPr>
          <w:rFonts w:asciiTheme="minorHAnsi" w:eastAsiaTheme="minorEastAsia" w:hAnsiTheme="minorHAnsi" w:cstheme="minorBidi"/>
          <w:sz w:val="22"/>
          <w:szCs w:val="22"/>
        </w:rPr>
        <w:t xml:space="preserve">. </w:t>
      </w:r>
    </w:p>
    <w:p w14:paraId="4EDBC670" w14:textId="5EA3B718" w:rsidR="00E46276" w:rsidRDefault="00E46276" w:rsidP="00692CBE">
      <w:pPr>
        <w:autoSpaceDE w:val="0"/>
        <w:autoSpaceDN w:val="0"/>
        <w:adjustRightInd w:val="0"/>
        <w:jc w:val="both"/>
        <w:rPr>
          <w:rFonts w:asciiTheme="minorHAnsi" w:eastAsia="Times New Roman" w:hAnsiTheme="minorHAnsi" w:cstheme="minorHAnsi"/>
          <w:color w:val="212121"/>
          <w:sz w:val="22"/>
          <w:szCs w:val="22"/>
        </w:rPr>
      </w:pPr>
    </w:p>
    <w:p w14:paraId="3428AB9D" w14:textId="1ED21E01" w:rsidR="00AB278D" w:rsidRPr="00BD7F71" w:rsidRDefault="0096639B">
      <w:pPr>
        <w:jc w:val="both"/>
        <w:rPr>
          <w:rFonts w:asciiTheme="minorHAnsi" w:eastAsia="Times New Roman" w:hAnsiTheme="minorHAnsi" w:cstheme="minorHAnsi"/>
          <w:color w:val="212121"/>
          <w:sz w:val="22"/>
          <w:szCs w:val="22"/>
        </w:rPr>
      </w:pPr>
      <w:r w:rsidRPr="0050582C">
        <w:rPr>
          <w:rFonts w:asciiTheme="minorHAnsi" w:hAnsiTheme="minorHAnsi" w:cstheme="minorHAnsi"/>
          <w:bCs/>
          <w:i/>
          <w:iCs/>
          <w:sz w:val="22"/>
          <w:szCs w:val="22"/>
        </w:rPr>
        <w:t xml:space="preserve">Enhancing CSO and ISO </w:t>
      </w:r>
      <w:r w:rsidR="00AB278D" w:rsidRPr="0050582C">
        <w:rPr>
          <w:rFonts w:asciiTheme="minorHAnsi" w:hAnsiTheme="minorHAnsi" w:cstheme="minorHAnsi"/>
          <w:bCs/>
          <w:i/>
          <w:iCs/>
          <w:sz w:val="22"/>
          <w:szCs w:val="22"/>
        </w:rPr>
        <w:t>Advocacy Strateg</w:t>
      </w:r>
      <w:r w:rsidRPr="0050582C">
        <w:rPr>
          <w:rFonts w:asciiTheme="minorHAnsi" w:hAnsiTheme="minorHAnsi" w:cstheme="minorHAnsi"/>
          <w:bCs/>
          <w:i/>
          <w:iCs/>
          <w:sz w:val="22"/>
          <w:szCs w:val="22"/>
        </w:rPr>
        <w:t>ies</w:t>
      </w:r>
      <w:r>
        <w:rPr>
          <w:rFonts w:asciiTheme="minorHAnsi" w:hAnsiTheme="minorHAnsi" w:cstheme="minorHAnsi"/>
          <w:bCs/>
          <w:iCs/>
          <w:sz w:val="22"/>
          <w:szCs w:val="22"/>
        </w:rPr>
        <w:t xml:space="preserve">. </w:t>
      </w:r>
      <w:r w:rsidR="00AB278D" w:rsidRPr="00553161">
        <w:rPr>
          <w:rFonts w:asciiTheme="minorHAnsi" w:eastAsia="Times New Roman" w:hAnsiTheme="minorHAnsi" w:cstheme="minorBidi"/>
          <w:color w:val="212121"/>
          <w:sz w:val="22"/>
          <w:szCs w:val="22"/>
        </w:rPr>
        <w:t>CSSP support</w:t>
      </w:r>
      <w:r w:rsidR="00AB278D" w:rsidRPr="00AE0844">
        <w:rPr>
          <w:rFonts w:asciiTheme="minorHAnsi" w:eastAsia="Times New Roman" w:hAnsiTheme="minorHAnsi" w:cstheme="minorBidi"/>
          <w:color w:val="212121"/>
          <w:sz w:val="22"/>
          <w:szCs w:val="22"/>
        </w:rPr>
        <w:t>ed coalitions and CSO grantees in the design, setup</w:t>
      </w:r>
      <w:r w:rsidR="00AB278D" w:rsidRPr="00EE3E0B">
        <w:rPr>
          <w:rFonts w:asciiTheme="minorHAnsi" w:eastAsia="Times New Roman" w:hAnsiTheme="minorHAnsi" w:cstheme="minorBidi"/>
          <w:color w:val="212121"/>
          <w:sz w:val="22"/>
          <w:szCs w:val="22"/>
        </w:rPr>
        <w:t>,</w:t>
      </w:r>
      <w:r w:rsidR="00AB278D" w:rsidRPr="00EE1C4E">
        <w:rPr>
          <w:rFonts w:asciiTheme="minorHAnsi" w:eastAsia="Times New Roman" w:hAnsiTheme="minorHAnsi" w:cstheme="minorBidi"/>
          <w:color w:val="212121"/>
          <w:sz w:val="22"/>
          <w:szCs w:val="22"/>
        </w:rPr>
        <w:t xml:space="preserve"> and delivery of public policy advocacy plans at the national</w:t>
      </w:r>
      <w:r w:rsidR="00152CD9">
        <w:rPr>
          <w:rFonts w:asciiTheme="minorHAnsi" w:eastAsia="Times New Roman" w:hAnsiTheme="minorHAnsi" w:cstheme="minorBidi"/>
          <w:color w:val="212121"/>
          <w:sz w:val="22"/>
          <w:szCs w:val="22"/>
        </w:rPr>
        <w:t>, regional</w:t>
      </w:r>
      <w:r w:rsidR="00AB278D" w:rsidRPr="00EE1C4E">
        <w:rPr>
          <w:rFonts w:asciiTheme="minorHAnsi" w:eastAsia="Times New Roman" w:hAnsiTheme="minorHAnsi" w:cstheme="minorBidi"/>
          <w:color w:val="212121"/>
          <w:sz w:val="22"/>
          <w:szCs w:val="22"/>
        </w:rPr>
        <w:t xml:space="preserve"> and</w:t>
      </w:r>
      <w:r w:rsidR="00152CD9">
        <w:rPr>
          <w:rFonts w:asciiTheme="minorHAnsi" w:eastAsia="Times New Roman" w:hAnsiTheme="minorHAnsi" w:cstheme="minorBidi"/>
          <w:color w:val="212121"/>
          <w:sz w:val="22"/>
          <w:szCs w:val="22"/>
        </w:rPr>
        <w:t>/or</w:t>
      </w:r>
      <w:r w:rsidR="00AB278D" w:rsidRPr="00EE1C4E">
        <w:rPr>
          <w:rFonts w:asciiTheme="minorHAnsi" w:eastAsia="Times New Roman" w:hAnsiTheme="minorHAnsi" w:cstheme="minorBidi"/>
          <w:color w:val="212121"/>
          <w:sz w:val="22"/>
          <w:szCs w:val="22"/>
        </w:rPr>
        <w:t xml:space="preserve"> local levels. In three </w:t>
      </w:r>
      <w:r w:rsidR="00AB278D" w:rsidRPr="00553161">
        <w:rPr>
          <w:rFonts w:asciiTheme="minorHAnsi" w:eastAsia="Times New Roman" w:hAnsiTheme="minorHAnsi" w:cstheme="minorBidi"/>
          <w:color w:val="212121"/>
          <w:sz w:val="22"/>
          <w:szCs w:val="22"/>
        </w:rPr>
        <w:t xml:space="preserve">separate calls for proposals </w:t>
      </w:r>
      <w:r w:rsidR="00AB278D" w:rsidRPr="0015124A">
        <w:rPr>
          <w:rFonts w:asciiTheme="minorHAnsi" w:eastAsia="Times New Roman" w:hAnsiTheme="minorHAnsi" w:cstheme="minorBidi"/>
          <w:color w:val="212121"/>
          <w:sz w:val="22"/>
          <w:szCs w:val="22"/>
        </w:rPr>
        <w:t>(</w:t>
      </w:r>
      <w:r w:rsidR="00152CD9">
        <w:rPr>
          <w:rFonts w:asciiTheme="minorHAnsi" w:eastAsia="Times New Roman" w:hAnsiTheme="minorHAnsi" w:cstheme="minorBidi"/>
          <w:color w:val="212121"/>
          <w:sz w:val="22"/>
          <w:szCs w:val="22"/>
        </w:rPr>
        <w:t>as noted above</w:t>
      </w:r>
      <w:r w:rsidR="00AB278D" w:rsidRPr="0015124A">
        <w:rPr>
          <w:rFonts w:asciiTheme="minorHAnsi" w:eastAsia="Times New Roman" w:hAnsiTheme="minorHAnsi" w:cstheme="minorBidi"/>
          <w:color w:val="212121"/>
          <w:sz w:val="22"/>
          <w:szCs w:val="22"/>
        </w:rPr>
        <w:t xml:space="preserve">), </w:t>
      </w:r>
      <w:r w:rsidR="00AB278D" w:rsidRPr="00553161">
        <w:rPr>
          <w:rFonts w:asciiTheme="minorHAnsi" w:eastAsia="Times New Roman" w:hAnsiTheme="minorHAnsi" w:cstheme="minorBidi"/>
          <w:color w:val="212121"/>
          <w:sz w:val="22"/>
          <w:szCs w:val="22"/>
        </w:rPr>
        <w:t xml:space="preserve">CSSP </w:t>
      </w:r>
      <w:r w:rsidR="00AB278D" w:rsidRPr="00AE0844">
        <w:rPr>
          <w:rFonts w:asciiTheme="minorHAnsi" w:eastAsia="Times New Roman" w:hAnsiTheme="minorHAnsi" w:cstheme="minorBidi"/>
          <w:color w:val="212121"/>
          <w:sz w:val="22"/>
          <w:szCs w:val="22"/>
        </w:rPr>
        <w:t>select</w:t>
      </w:r>
      <w:r w:rsidR="00AB278D" w:rsidRPr="00EE3E0B">
        <w:rPr>
          <w:rFonts w:asciiTheme="minorHAnsi" w:eastAsia="Times New Roman" w:hAnsiTheme="minorHAnsi" w:cstheme="minorBidi"/>
          <w:color w:val="212121"/>
          <w:sz w:val="22"/>
          <w:szCs w:val="22"/>
        </w:rPr>
        <w:t>ed</w:t>
      </w:r>
      <w:r w:rsidR="00AB278D" w:rsidRPr="00EE1C4E">
        <w:rPr>
          <w:rFonts w:asciiTheme="minorHAnsi" w:eastAsia="Times New Roman" w:hAnsiTheme="minorHAnsi" w:cstheme="minorBidi"/>
          <w:color w:val="212121"/>
          <w:sz w:val="22"/>
          <w:szCs w:val="22"/>
        </w:rPr>
        <w:t xml:space="preserve"> partners whose proposals emphasized a priority for advocacy </w:t>
      </w:r>
      <w:r w:rsidR="00AB278D" w:rsidRPr="00682A2C">
        <w:rPr>
          <w:rFonts w:asciiTheme="minorHAnsi" w:eastAsia="Times New Roman" w:hAnsiTheme="minorHAnsi" w:cstheme="minorBidi"/>
          <w:color w:val="212121"/>
          <w:sz w:val="22"/>
          <w:szCs w:val="22"/>
        </w:rPr>
        <w:t xml:space="preserve">programs designed either for the implementation of new </w:t>
      </w:r>
      <w:r w:rsidR="003524DB" w:rsidRPr="008365D8">
        <w:rPr>
          <w:rFonts w:asciiTheme="minorHAnsi" w:eastAsia="Times New Roman" w:hAnsiTheme="minorHAnsi" w:cstheme="minorBidi"/>
          <w:color w:val="212121"/>
          <w:sz w:val="22"/>
          <w:szCs w:val="22"/>
        </w:rPr>
        <w:t xml:space="preserve">participatory governance </w:t>
      </w:r>
      <w:r w:rsidR="00AB278D" w:rsidRPr="00051906">
        <w:rPr>
          <w:rFonts w:asciiTheme="minorHAnsi" w:eastAsia="Times New Roman" w:hAnsiTheme="minorHAnsi" w:cstheme="minorBidi"/>
          <w:color w:val="212121"/>
          <w:sz w:val="22"/>
          <w:szCs w:val="22"/>
        </w:rPr>
        <w:t xml:space="preserve">mechanisms (e.g. the right to petition, and consultative bodies) or using some of the </w:t>
      </w:r>
      <w:r w:rsidR="00AB278D" w:rsidRPr="00051906">
        <w:rPr>
          <w:rFonts w:asciiTheme="minorHAnsi" w:eastAsia="Times New Roman" w:hAnsiTheme="minorHAnsi" w:cstheme="minorBidi"/>
          <w:color w:val="212121"/>
          <w:sz w:val="22"/>
          <w:szCs w:val="22"/>
        </w:rPr>
        <w:lastRenderedPageBreak/>
        <w:t>already established mechanisms as tools to advocate for key priorities at the communal or regional level or national level.</w:t>
      </w:r>
      <w:r w:rsidR="00904539">
        <w:rPr>
          <w:rFonts w:asciiTheme="minorHAnsi" w:eastAsia="Times New Roman" w:hAnsiTheme="minorHAnsi" w:cstheme="minorBidi"/>
          <w:color w:val="212121"/>
          <w:sz w:val="22"/>
          <w:szCs w:val="22"/>
        </w:rPr>
        <w:t xml:space="preserve"> Importantly, all </w:t>
      </w:r>
      <w:r w:rsidR="00904539">
        <w:rPr>
          <w:rFonts w:asciiTheme="minorHAnsi" w:hAnsiTheme="minorHAnsi" w:cstheme="minorHAnsi"/>
          <w:sz w:val="22"/>
          <w:szCs w:val="22"/>
        </w:rPr>
        <w:t>short-listed</w:t>
      </w:r>
      <w:r w:rsidR="00904539" w:rsidRPr="006810BA">
        <w:rPr>
          <w:rFonts w:asciiTheme="minorHAnsi" w:hAnsiTheme="minorHAnsi" w:cstheme="minorHAnsi"/>
          <w:sz w:val="22"/>
          <w:szCs w:val="22"/>
        </w:rPr>
        <w:t xml:space="preserve"> proposals of CSSP's RFPs were reviewed </w:t>
      </w:r>
      <w:r w:rsidR="00904539">
        <w:rPr>
          <w:rFonts w:asciiTheme="minorHAnsi" w:hAnsiTheme="minorHAnsi" w:cstheme="minorHAnsi"/>
          <w:sz w:val="22"/>
          <w:szCs w:val="22"/>
        </w:rPr>
        <w:t xml:space="preserve">for </w:t>
      </w:r>
      <w:r w:rsidR="00C8109A">
        <w:rPr>
          <w:rFonts w:asciiTheme="minorHAnsi" w:hAnsiTheme="minorHAnsi" w:cstheme="minorHAnsi"/>
          <w:sz w:val="22"/>
          <w:szCs w:val="22"/>
        </w:rPr>
        <w:t>(</w:t>
      </w:r>
      <w:r w:rsidR="00904539" w:rsidRPr="006810BA">
        <w:rPr>
          <w:rFonts w:asciiTheme="minorHAnsi" w:hAnsiTheme="minorHAnsi" w:cstheme="minorHAnsi"/>
          <w:sz w:val="22"/>
          <w:szCs w:val="22"/>
        </w:rPr>
        <w:t xml:space="preserve">and </w:t>
      </w:r>
      <w:r w:rsidR="00C8109A">
        <w:rPr>
          <w:rFonts w:asciiTheme="minorHAnsi" w:hAnsiTheme="minorHAnsi" w:cstheme="minorHAnsi"/>
          <w:sz w:val="22"/>
          <w:szCs w:val="22"/>
        </w:rPr>
        <w:t>given direction on how to improve)</w:t>
      </w:r>
      <w:r w:rsidR="00904539" w:rsidRPr="006810BA">
        <w:rPr>
          <w:rFonts w:asciiTheme="minorHAnsi" w:hAnsiTheme="minorHAnsi" w:cstheme="minorHAnsi"/>
          <w:sz w:val="22"/>
          <w:szCs w:val="22"/>
        </w:rPr>
        <w:t xml:space="preserve"> gender mainstreaming and social inclusion</w:t>
      </w:r>
      <w:r w:rsidR="00C8109A">
        <w:rPr>
          <w:rFonts w:asciiTheme="minorHAnsi" w:hAnsiTheme="minorHAnsi" w:cstheme="minorHAnsi"/>
          <w:sz w:val="22"/>
          <w:szCs w:val="22"/>
        </w:rPr>
        <w:t xml:space="preserve"> where needed</w:t>
      </w:r>
      <w:r w:rsidR="00904539" w:rsidRPr="006810BA">
        <w:rPr>
          <w:rFonts w:asciiTheme="minorHAnsi" w:hAnsiTheme="minorHAnsi" w:cstheme="minorHAnsi"/>
          <w:sz w:val="22"/>
          <w:szCs w:val="22"/>
        </w:rPr>
        <w:t>.</w:t>
      </w:r>
    </w:p>
    <w:p w14:paraId="174C813A" w14:textId="77777777" w:rsidR="00AB278D" w:rsidRPr="00935C40" w:rsidRDefault="00AB278D" w:rsidP="00AB278D">
      <w:pPr>
        <w:jc w:val="both"/>
        <w:rPr>
          <w:rFonts w:asciiTheme="minorHAnsi" w:eastAsia="Times New Roman" w:hAnsiTheme="minorHAnsi" w:cstheme="minorHAnsi"/>
          <w:i/>
          <w:color w:val="212121"/>
        </w:rPr>
      </w:pPr>
    </w:p>
    <w:p w14:paraId="6D0643B7" w14:textId="22018167" w:rsidR="00AB278D" w:rsidRPr="00F22C06" w:rsidRDefault="006F65CE" w:rsidP="00AB278D">
      <w:pPr>
        <w:jc w:val="both"/>
        <w:rPr>
          <w:rFonts w:asciiTheme="minorHAnsi" w:hAnsiTheme="minorHAnsi" w:cstheme="minorHAnsi"/>
        </w:rPr>
      </w:pPr>
      <w:r>
        <w:rPr>
          <w:rFonts w:asciiTheme="minorHAnsi" w:hAnsiTheme="minorHAnsi" w:cstheme="minorHAnsi"/>
          <w:sz w:val="22"/>
          <w:szCs w:val="22"/>
          <w:lang w:eastAsia="fr-FR"/>
        </w:rPr>
        <w:t>Once</w:t>
      </w:r>
      <w:r w:rsidRPr="007B624E">
        <w:rPr>
          <w:rFonts w:asciiTheme="minorHAnsi" w:hAnsiTheme="minorHAnsi" w:cstheme="minorHAnsi"/>
          <w:sz w:val="22"/>
          <w:szCs w:val="22"/>
          <w:lang w:eastAsia="fr-FR"/>
        </w:rPr>
        <w:t xml:space="preserve"> the grants were issued, the CSO grantees benefited from continuous support through technical coaching from CSSP staff members to ensure smooth implementation of their funded </w:t>
      </w:r>
      <w:r>
        <w:rPr>
          <w:rFonts w:asciiTheme="minorHAnsi" w:hAnsiTheme="minorHAnsi" w:cstheme="minorHAnsi"/>
          <w:sz w:val="22"/>
          <w:szCs w:val="22"/>
          <w:lang w:eastAsia="fr-FR"/>
        </w:rPr>
        <w:t>programs</w:t>
      </w:r>
      <w:r w:rsidRPr="007B624E">
        <w:rPr>
          <w:rFonts w:asciiTheme="minorHAnsi" w:hAnsiTheme="minorHAnsi" w:cstheme="minorHAnsi"/>
          <w:sz w:val="22"/>
          <w:szCs w:val="22"/>
          <w:lang w:eastAsia="fr-FR"/>
        </w:rPr>
        <w:t xml:space="preserve">. </w:t>
      </w:r>
      <w:r w:rsidR="00AB278D" w:rsidRPr="007B624E">
        <w:rPr>
          <w:rFonts w:asciiTheme="minorHAnsi" w:hAnsiTheme="minorHAnsi" w:cstheme="minorHAnsi"/>
          <w:sz w:val="22"/>
          <w:szCs w:val="22"/>
        </w:rPr>
        <w:t>CSSP developed a</w:t>
      </w:r>
      <w:r w:rsidR="00AB278D">
        <w:rPr>
          <w:rFonts w:asciiTheme="minorHAnsi" w:hAnsiTheme="minorHAnsi" w:cstheme="minorHAnsi"/>
          <w:sz w:val="22"/>
          <w:szCs w:val="22"/>
        </w:rPr>
        <w:t>n advocacy</w:t>
      </w:r>
      <w:r w:rsidR="00AB278D" w:rsidRPr="007B624E">
        <w:rPr>
          <w:rFonts w:asciiTheme="minorHAnsi" w:hAnsiTheme="minorHAnsi" w:cstheme="minorHAnsi"/>
          <w:sz w:val="22"/>
          <w:szCs w:val="22"/>
        </w:rPr>
        <w:t xml:space="preserve"> training series aimed at further assisting coalitions and grantees in the development of their advocacy action plans</w:t>
      </w:r>
      <w:r w:rsidR="00AB278D">
        <w:rPr>
          <w:rFonts w:asciiTheme="minorHAnsi" w:hAnsiTheme="minorHAnsi" w:cstheme="minorHAnsi"/>
          <w:sz w:val="22"/>
          <w:szCs w:val="22"/>
        </w:rPr>
        <w:t xml:space="preserve">. </w:t>
      </w:r>
      <w:r w:rsidR="00AB278D" w:rsidRPr="007B624E">
        <w:rPr>
          <w:rFonts w:asciiTheme="minorHAnsi" w:hAnsiTheme="minorHAnsi" w:cstheme="minorHAnsi"/>
          <w:sz w:val="22"/>
          <w:szCs w:val="22"/>
        </w:rPr>
        <w:t xml:space="preserve"> </w:t>
      </w:r>
      <w:r w:rsidR="00AB278D">
        <w:rPr>
          <w:rFonts w:asciiTheme="minorHAnsi" w:eastAsia="Times New Roman" w:hAnsiTheme="minorHAnsi" w:cstheme="minorHAnsi"/>
          <w:color w:val="212121"/>
          <w:sz w:val="22"/>
          <w:szCs w:val="22"/>
        </w:rPr>
        <w:t>The training emphasized the need for the</w:t>
      </w:r>
      <w:r w:rsidR="00AB278D" w:rsidRPr="007B624E">
        <w:rPr>
          <w:rFonts w:asciiTheme="minorHAnsi" w:eastAsia="Times New Roman" w:hAnsiTheme="minorHAnsi" w:cstheme="minorHAnsi"/>
          <w:color w:val="212121"/>
          <w:sz w:val="22"/>
          <w:szCs w:val="22"/>
        </w:rPr>
        <w:t xml:space="preserve"> plans </w:t>
      </w:r>
      <w:r w:rsidR="00AB278D">
        <w:rPr>
          <w:rFonts w:asciiTheme="minorHAnsi" w:eastAsia="Times New Roman" w:hAnsiTheme="minorHAnsi" w:cstheme="minorHAnsi"/>
          <w:color w:val="212121"/>
          <w:sz w:val="22"/>
          <w:szCs w:val="22"/>
        </w:rPr>
        <w:t>to</w:t>
      </w:r>
      <w:r w:rsidR="00AB278D" w:rsidRPr="007B624E">
        <w:rPr>
          <w:rFonts w:asciiTheme="minorHAnsi" w:eastAsia="Times New Roman" w:hAnsiTheme="minorHAnsi" w:cstheme="minorHAnsi"/>
          <w:color w:val="212121"/>
          <w:sz w:val="22"/>
          <w:szCs w:val="22"/>
        </w:rPr>
        <w:t xml:space="preserve"> include an in-depth analysis of power dynamics of decisions makers, influencers and key players </w:t>
      </w:r>
      <w:r w:rsidR="00AB278D">
        <w:rPr>
          <w:rFonts w:asciiTheme="minorHAnsi" w:eastAsia="Times New Roman" w:hAnsiTheme="minorHAnsi" w:cstheme="minorHAnsi"/>
          <w:color w:val="212121"/>
          <w:sz w:val="22"/>
          <w:szCs w:val="22"/>
        </w:rPr>
        <w:t>regarding</w:t>
      </w:r>
      <w:r w:rsidR="00AB278D" w:rsidRPr="007B624E">
        <w:rPr>
          <w:rFonts w:asciiTheme="minorHAnsi" w:eastAsia="Times New Roman" w:hAnsiTheme="minorHAnsi" w:cstheme="minorHAnsi"/>
          <w:color w:val="212121"/>
          <w:sz w:val="22"/>
          <w:szCs w:val="22"/>
        </w:rPr>
        <w:t xml:space="preserve"> their advocacy issue</w:t>
      </w:r>
      <w:r w:rsidR="00B76ED1">
        <w:rPr>
          <w:rFonts w:asciiTheme="minorHAnsi" w:eastAsia="Times New Roman" w:hAnsiTheme="minorHAnsi" w:cstheme="minorHAnsi"/>
          <w:color w:val="212121"/>
          <w:sz w:val="22"/>
          <w:szCs w:val="22"/>
        </w:rPr>
        <w:t>(s)</w:t>
      </w:r>
      <w:r w:rsidR="00AB278D" w:rsidRPr="007B624E">
        <w:rPr>
          <w:rFonts w:asciiTheme="minorHAnsi" w:eastAsia="Times New Roman" w:hAnsiTheme="minorHAnsi" w:cstheme="minorHAnsi"/>
          <w:color w:val="212121"/>
          <w:sz w:val="22"/>
          <w:szCs w:val="22"/>
        </w:rPr>
        <w:t xml:space="preserve">. </w:t>
      </w:r>
    </w:p>
    <w:p w14:paraId="4C1FF589" w14:textId="77777777" w:rsidR="006F65CE" w:rsidRDefault="006F65CE" w:rsidP="00AB278D">
      <w:pPr>
        <w:jc w:val="both"/>
        <w:rPr>
          <w:rFonts w:asciiTheme="minorHAnsi" w:hAnsiTheme="minorHAnsi" w:cstheme="minorHAnsi"/>
          <w:sz w:val="22"/>
          <w:szCs w:val="22"/>
          <w:lang w:eastAsia="fr-FR"/>
        </w:rPr>
      </w:pPr>
    </w:p>
    <w:p w14:paraId="6946E003" w14:textId="189B3AAB" w:rsidR="00AB278D" w:rsidRDefault="00AB278D" w:rsidP="00AB278D">
      <w:pPr>
        <w:jc w:val="both"/>
        <w:rPr>
          <w:rFonts w:asciiTheme="minorHAnsi" w:hAnsiTheme="minorHAnsi" w:cstheme="minorHAnsi"/>
          <w:lang w:eastAsia="fr-FR"/>
        </w:rPr>
      </w:pPr>
      <w:r w:rsidRPr="007B624E">
        <w:rPr>
          <w:rFonts w:asciiTheme="minorHAnsi" w:hAnsiTheme="minorHAnsi" w:cstheme="minorHAnsi"/>
          <w:sz w:val="22"/>
          <w:szCs w:val="22"/>
          <w:lang w:eastAsia="fr-FR"/>
        </w:rPr>
        <w:t xml:space="preserve">As a result of this approach, CSOs simultaneously delivered advocacy </w:t>
      </w:r>
      <w:r>
        <w:rPr>
          <w:rFonts w:asciiTheme="minorHAnsi" w:hAnsiTheme="minorHAnsi" w:cstheme="minorHAnsi"/>
          <w:sz w:val="22"/>
          <w:szCs w:val="22"/>
          <w:lang w:eastAsia="fr-FR"/>
        </w:rPr>
        <w:t>program</w:t>
      </w:r>
      <w:r w:rsidRPr="007B624E">
        <w:rPr>
          <w:rFonts w:asciiTheme="minorHAnsi" w:hAnsiTheme="minorHAnsi" w:cstheme="minorHAnsi"/>
          <w:sz w:val="22"/>
          <w:szCs w:val="22"/>
          <w:lang w:eastAsia="fr-FR"/>
        </w:rPr>
        <w:t xml:space="preserve"> results and strengthened their capacity to manage </w:t>
      </w:r>
      <w:r>
        <w:rPr>
          <w:rFonts w:asciiTheme="minorHAnsi" w:hAnsiTheme="minorHAnsi" w:cstheme="minorHAnsi"/>
          <w:sz w:val="22"/>
          <w:szCs w:val="22"/>
          <w:lang w:eastAsia="fr-FR"/>
        </w:rPr>
        <w:t>future</w:t>
      </w:r>
      <w:r w:rsidRPr="007B624E">
        <w:rPr>
          <w:rFonts w:asciiTheme="minorHAnsi" w:hAnsiTheme="minorHAnsi" w:cstheme="minorHAnsi"/>
          <w:sz w:val="22"/>
          <w:szCs w:val="22"/>
          <w:lang w:eastAsia="fr-FR"/>
        </w:rPr>
        <w:t xml:space="preserve"> </w:t>
      </w:r>
      <w:r w:rsidR="00FC6EA5">
        <w:rPr>
          <w:rFonts w:asciiTheme="minorHAnsi" w:hAnsiTheme="minorHAnsi" w:cstheme="minorHAnsi"/>
          <w:sz w:val="22"/>
          <w:szCs w:val="22"/>
          <w:lang w:eastAsia="fr-FR"/>
        </w:rPr>
        <w:t xml:space="preserve">advocacy </w:t>
      </w:r>
      <w:r>
        <w:rPr>
          <w:rFonts w:asciiTheme="minorHAnsi" w:hAnsiTheme="minorHAnsi" w:cstheme="minorHAnsi"/>
          <w:sz w:val="22"/>
          <w:szCs w:val="22"/>
          <w:lang w:eastAsia="fr-FR"/>
        </w:rPr>
        <w:t>programs</w:t>
      </w:r>
      <w:r w:rsidRPr="007B624E">
        <w:rPr>
          <w:rFonts w:asciiTheme="minorHAnsi" w:hAnsiTheme="minorHAnsi" w:cstheme="minorHAnsi"/>
          <w:sz w:val="22"/>
          <w:szCs w:val="22"/>
          <w:lang w:eastAsia="fr-FR"/>
        </w:rPr>
        <w:t>. CSSP provided to the selected grantees and coalitions: 1) advocacy technical support to help achieve their advocacy results and 2) advocacy techniques and approaches for their advocacy plans</w:t>
      </w:r>
      <w:r w:rsidRPr="00282A48">
        <w:rPr>
          <w:rFonts w:asciiTheme="minorHAnsi" w:hAnsiTheme="minorHAnsi" w:cstheme="minorHAnsi"/>
          <w:lang w:eastAsia="fr-FR"/>
        </w:rPr>
        <w:t>.</w:t>
      </w:r>
      <w:r>
        <w:rPr>
          <w:rFonts w:asciiTheme="minorHAnsi" w:hAnsiTheme="minorHAnsi" w:cstheme="minorHAnsi"/>
          <w:lang w:eastAsia="fr-FR"/>
        </w:rPr>
        <w:t xml:space="preserve">  </w:t>
      </w:r>
      <w:r w:rsidRPr="007B624E">
        <w:rPr>
          <w:rFonts w:asciiTheme="minorHAnsi" w:hAnsiTheme="minorHAnsi" w:cstheme="minorHAnsi"/>
          <w:sz w:val="22"/>
          <w:szCs w:val="22"/>
          <w:lang w:eastAsia="fr-FR"/>
        </w:rPr>
        <w:t>ISO</w:t>
      </w:r>
      <w:r>
        <w:rPr>
          <w:rFonts w:asciiTheme="minorHAnsi" w:hAnsiTheme="minorHAnsi" w:cstheme="minorHAnsi"/>
          <w:lang w:eastAsia="fr-FR"/>
        </w:rPr>
        <w:t xml:space="preserve"> </w:t>
      </w:r>
      <w:r>
        <w:rPr>
          <w:rFonts w:asciiTheme="minorHAnsi" w:hAnsiTheme="minorHAnsi" w:cstheme="minorHAnsi"/>
          <w:sz w:val="22"/>
          <w:szCs w:val="22"/>
          <w:lang w:eastAsia="fr-FR"/>
        </w:rPr>
        <w:t>partners</w:t>
      </w:r>
      <w:r w:rsidRPr="007B624E">
        <w:rPr>
          <w:rFonts w:asciiTheme="minorHAnsi" w:hAnsiTheme="minorHAnsi" w:cstheme="minorHAnsi"/>
          <w:sz w:val="22"/>
          <w:szCs w:val="22"/>
          <w:lang w:eastAsia="fr-FR"/>
        </w:rPr>
        <w:t xml:space="preserve"> also benefited from technical coaching on advocacy based on the results of the advocacy</w:t>
      </w:r>
      <w:r w:rsidRPr="007B624E">
        <w:rPr>
          <w:rFonts w:asciiTheme="minorHAnsi" w:hAnsiTheme="minorHAnsi" w:cstheme="minorHAnsi"/>
          <w:i/>
          <w:sz w:val="22"/>
          <w:szCs w:val="22"/>
          <w:lang w:eastAsia="fr-FR"/>
        </w:rPr>
        <w:t xml:space="preserve"> </w:t>
      </w:r>
      <w:r w:rsidRPr="007B624E">
        <w:rPr>
          <w:rFonts w:asciiTheme="minorHAnsi" w:hAnsiTheme="minorHAnsi" w:cstheme="minorHAnsi"/>
          <w:sz w:val="22"/>
          <w:szCs w:val="22"/>
          <w:lang w:eastAsia="fr-FR"/>
        </w:rPr>
        <w:t xml:space="preserve">assessments conducted in previous quarters. These resources will allow organizations to be more effective when approaching local and regional governments for specific changes to policies or potential funding opportunities. </w:t>
      </w:r>
    </w:p>
    <w:p w14:paraId="5F0CD3AA" w14:textId="4EE85691" w:rsidR="00AB278D" w:rsidRPr="0015124A" w:rsidRDefault="00AB278D" w:rsidP="00AB278D">
      <w:pPr>
        <w:jc w:val="both"/>
        <w:rPr>
          <w:rFonts w:asciiTheme="minorHAnsi" w:hAnsiTheme="minorHAnsi" w:cstheme="minorBidi"/>
          <w:lang w:eastAsia="fr-FR"/>
        </w:rPr>
      </w:pPr>
    </w:p>
    <w:p w14:paraId="595FF3F8" w14:textId="50F83AF6" w:rsidR="00AB278D" w:rsidRPr="007B624E" w:rsidRDefault="003D59A1" w:rsidP="00AB278D">
      <w:pPr>
        <w:jc w:val="both"/>
        <w:rPr>
          <w:rFonts w:asciiTheme="minorHAnsi" w:hAnsiTheme="minorHAnsi" w:cstheme="minorHAnsi"/>
          <w:sz w:val="22"/>
          <w:szCs w:val="22"/>
          <w:lang w:eastAsia="fr-FR"/>
        </w:rPr>
      </w:pPr>
      <w:r>
        <w:rPr>
          <w:rFonts w:asciiTheme="minorHAnsi" w:hAnsiTheme="minorHAnsi" w:cstheme="minorHAnsi"/>
          <w:sz w:val="22"/>
          <w:szCs w:val="22"/>
          <w:lang w:eastAsia="fr-FR"/>
        </w:rPr>
        <w:t>As an example of this work</w:t>
      </w:r>
      <w:r w:rsidR="00AB278D" w:rsidRPr="007B624E">
        <w:rPr>
          <w:rFonts w:asciiTheme="minorHAnsi" w:hAnsiTheme="minorHAnsi" w:cstheme="minorHAnsi"/>
          <w:sz w:val="22"/>
          <w:szCs w:val="22"/>
          <w:lang w:eastAsia="fr-FR"/>
        </w:rPr>
        <w:t>, the</w:t>
      </w:r>
      <w:r>
        <w:rPr>
          <w:rFonts w:asciiTheme="minorHAnsi" w:hAnsiTheme="minorHAnsi" w:cstheme="minorHAnsi"/>
          <w:sz w:val="22"/>
          <w:szCs w:val="22"/>
          <w:lang w:eastAsia="fr-FR"/>
        </w:rPr>
        <w:t xml:space="preserve"> CSSP</w:t>
      </w:r>
      <w:r w:rsidR="00AB278D" w:rsidRPr="007B624E">
        <w:rPr>
          <w:rFonts w:asciiTheme="minorHAnsi" w:hAnsiTheme="minorHAnsi" w:cstheme="minorHAnsi"/>
          <w:sz w:val="22"/>
          <w:szCs w:val="22"/>
          <w:lang w:eastAsia="fr-FR"/>
        </w:rPr>
        <w:t xml:space="preserve"> advocacy team provided </w:t>
      </w:r>
      <w:r w:rsidR="00EB0180">
        <w:rPr>
          <w:rFonts w:asciiTheme="minorHAnsi" w:hAnsiTheme="minorHAnsi" w:cstheme="minorHAnsi"/>
          <w:sz w:val="22"/>
          <w:szCs w:val="22"/>
          <w:lang w:eastAsia="fr-FR"/>
        </w:rPr>
        <w:t xml:space="preserve">additional </w:t>
      </w:r>
      <w:r w:rsidR="00AB278D" w:rsidRPr="007B624E">
        <w:rPr>
          <w:rFonts w:asciiTheme="minorHAnsi" w:hAnsiTheme="minorHAnsi" w:cstheme="minorHAnsi"/>
          <w:sz w:val="22"/>
          <w:szCs w:val="22"/>
          <w:lang w:eastAsia="fr-FR"/>
        </w:rPr>
        <w:t xml:space="preserve">technical coaching to 30 members of two coalitions: UMAS, an organization working with people living with disabilities, and REDAK, an organization working on environmental advocacy. The main goal of this training was to empower participants and provide them with the necessary tools to advocate for their own rights. CSSP also supported the creation of a platform of coordination of coalitions working for the rights of people with disabilities in collaboration with </w:t>
      </w:r>
      <w:r w:rsidR="00C11570">
        <w:rPr>
          <w:rFonts w:asciiTheme="minorHAnsi" w:hAnsiTheme="minorHAnsi" w:cstheme="minorHAnsi"/>
          <w:sz w:val="22"/>
          <w:szCs w:val="22"/>
          <w:lang w:eastAsia="fr-FR"/>
        </w:rPr>
        <w:t>ACB</w:t>
      </w:r>
      <w:r w:rsidR="00AB278D" w:rsidRPr="007B624E">
        <w:rPr>
          <w:rFonts w:asciiTheme="minorHAnsi" w:hAnsiTheme="minorHAnsi" w:cstheme="minorHAnsi"/>
          <w:sz w:val="22"/>
          <w:szCs w:val="22"/>
          <w:lang w:eastAsia="fr-FR"/>
        </w:rPr>
        <w:t>. Sign language translation was provided, which allowed coalition members with hearing impairments to fully participate and equally benefit from CSSP’s technical assistance.</w:t>
      </w:r>
    </w:p>
    <w:p w14:paraId="082BDA26" w14:textId="77777777" w:rsidR="00AB278D" w:rsidRDefault="00AB278D">
      <w:pPr>
        <w:autoSpaceDE w:val="0"/>
        <w:autoSpaceDN w:val="0"/>
        <w:adjustRightInd w:val="0"/>
        <w:jc w:val="both"/>
        <w:rPr>
          <w:rFonts w:asciiTheme="minorHAnsi" w:eastAsia="Times New Roman" w:hAnsiTheme="minorHAnsi" w:cstheme="minorHAnsi"/>
          <w:color w:val="212121"/>
          <w:sz w:val="22"/>
          <w:szCs w:val="22"/>
        </w:rPr>
      </w:pPr>
    </w:p>
    <w:p w14:paraId="7DB7C3A6" w14:textId="33CADCAB" w:rsidR="00614BD9" w:rsidRPr="0015124A" w:rsidRDefault="00C4297F" w:rsidP="00766981">
      <w:pPr>
        <w:autoSpaceDE w:val="0"/>
        <w:autoSpaceDN w:val="0"/>
        <w:adjustRightInd w:val="0"/>
        <w:jc w:val="both"/>
        <w:rPr>
          <w:rFonts w:asciiTheme="minorHAnsi" w:hAnsiTheme="minorHAnsi" w:cstheme="minorHAnsi"/>
          <w:sz w:val="22"/>
          <w:szCs w:val="22"/>
          <w:lang w:eastAsia="fr-FR"/>
        </w:rPr>
      </w:pPr>
      <w:r w:rsidRPr="0050582C">
        <w:rPr>
          <w:rFonts w:asciiTheme="minorHAnsi" w:eastAsia="Times New Roman" w:hAnsiTheme="minorHAnsi" w:cstheme="minorHAnsi"/>
          <w:i/>
          <w:color w:val="212121"/>
          <w:sz w:val="22"/>
          <w:szCs w:val="22"/>
        </w:rPr>
        <w:t>CSO Advocacy Achievements</w:t>
      </w:r>
      <w:r w:rsidR="009657CC" w:rsidRPr="0015124A">
        <w:rPr>
          <w:rFonts w:asciiTheme="minorHAnsi" w:eastAsia="Times New Roman" w:hAnsiTheme="minorHAnsi" w:cstheme="minorHAnsi"/>
          <w:i/>
          <w:color w:val="212121"/>
          <w:sz w:val="22"/>
          <w:szCs w:val="22"/>
        </w:rPr>
        <w:t>.</w:t>
      </w:r>
      <w:r w:rsidR="009657CC" w:rsidRPr="0015124A">
        <w:rPr>
          <w:rFonts w:asciiTheme="minorHAnsi" w:eastAsia="Times New Roman" w:hAnsiTheme="minorHAnsi" w:cstheme="minorHAnsi"/>
          <w:color w:val="212121"/>
          <w:sz w:val="22"/>
          <w:szCs w:val="22"/>
        </w:rPr>
        <w:t xml:space="preserve"> </w:t>
      </w:r>
      <w:r w:rsidR="00A155F5">
        <w:rPr>
          <w:rFonts w:asciiTheme="minorHAnsi" w:eastAsia="Times New Roman" w:hAnsiTheme="minorHAnsi" w:cstheme="minorHAnsi"/>
          <w:color w:val="212121"/>
          <w:sz w:val="22"/>
          <w:szCs w:val="22"/>
        </w:rPr>
        <w:t>Once</w:t>
      </w:r>
      <w:r w:rsidR="009A31C2" w:rsidRPr="0015124A">
        <w:rPr>
          <w:rFonts w:asciiTheme="minorHAnsi" w:eastAsia="Times New Roman" w:hAnsiTheme="minorHAnsi" w:cstheme="minorHAnsi"/>
          <w:color w:val="212121"/>
          <w:sz w:val="22"/>
          <w:szCs w:val="22"/>
        </w:rPr>
        <w:t xml:space="preserve"> a CSO was pre-selected for funding under CSSP, the program worked with CSOs to finalize their proposed action plans by verifying its technical, financial and scheduling feasibility and improving its objectives and performance indicators</w:t>
      </w:r>
      <w:r w:rsidR="009A31C2">
        <w:rPr>
          <w:rFonts w:asciiTheme="minorHAnsi" w:eastAsia="Times New Roman" w:hAnsiTheme="minorHAnsi" w:cstheme="minorHAnsi"/>
          <w:color w:val="212121"/>
          <w:sz w:val="22"/>
          <w:szCs w:val="22"/>
        </w:rPr>
        <w:t xml:space="preserve">. </w:t>
      </w:r>
      <w:r w:rsidR="00A92E86" w:rsidRPr="0015124A">
        <w:rPr>
          <w:rFonts w:asciiTheme="minorHAnsi" w:eastAsia="Times New Roman" w:hAnsiTheme="minorHAnsi" w:cstheme="minorHAnsi"/>
          <w:color w:val="212121"/>
          <w:sz w:val="22"/>
          <w:szCs w:val="22"/>
        </w:rPr>
        <w:t>Many of these grantees worked tirelessly with the</w:t>
      </w:r>
      <w:r w:rsidR="00962C18" w:rsidRPr="0015124A">
        <w:rPr>
          <w:rFonts w:asciiTheme="minorHAnsi" w:eastAsia="Times New Roman" w:hAnsiTheme="minorHAnsi" w:cstheme="minorHAnsi"/>
          <w:color w:val="212121"/>
          <w:sz w:val="22"/>
          <w:szCs w:val="22"/>
        </w:rPr>
        <w:t xml:space="preserve"> Entity for Parity, Equal Opportunity &amp; Gender Approach (</w:t>
      </w:r>
      <w:r w:rsidR="00A92E86" w:rsidRPr="0015124A">
        <w:rPr>
          <w:rFonts w:asciiTheme="minorHAnsi" w:eastAsia="Times New Roman" w:hAnsiTheme="minorHAnsi" w:cstheme="minorHAnsi"/>
          <w:color w:val="212121"/>
          <w:sz w:val="22"/>
          <w:szCs w:val="22"/>
        </w:rPr>
        <w:t>EPEOGA</w:t>
      </w:r>
      <w:r w:rsidR="00962C18" w:rsidRPr="0015124A">
        <w:rPr>
          <w:rFonts w:asciiTheme="minorHAnsi" w:eastAsia="Times New Roman" w:hAnsiTheme="minorHAnsi" w:cstheme="minorHAnsi"/>
          <w:color w:val="212121"/>
          <w:sz w:val="22"/>
          <w:szCs w:val="22"/>
        </w:rPr>
        <w:t>)</w:t>
      </w:r>
      <w:r w:rsidR="00A92E86" w:rsidRPr="0015124A">
        <w:rPr>
          <w:rFonts w:asciiTheme="minorHAnsi" w:eastAsia="Times New Roman" w:hAnsiTheme="minorHAnsi" w:cstheme="minorHAnsi"/>
          <w:color w:val="212121"/>
          <w:sz w:val="22"/>
          <w:szCs w:val="22"/>
        </w:rPr>
        <w:t xml:space="preserve"> at the commune and regional levels. Others worked successfully to draft and submit petitions to their local authorities. </w:t>
      </w:r>
      <w:r w:rsidR="00B13724" w:rsidRPr="0015124A">
        <w:rPr>
          <w:rFonts w:asciiTheme="minorHAnsi" w:eastAsia="Times New Roman" w:hAnsiTheme="minorHAnsi" w:cstheme="minorHAnsi"/>
          <w:color w:val="212121"/>
          <w:sz w:val="22"/>
          <w:szCs w:val="22"/>
        </w:rPr>
        <w:t>CSO</w:t>
      </w:r>
      <w:r w:rsidR="00A92E86" w:rsidRPr="0015124A">
        <w:rPr>
          <w:rFonts w:asciiTheme="minorHAnsi" w:eastAsia="Times New Roman" w:hAnsiTheme="minorHAnsi" w:cstheme="minorHAnsi"/>
          <w:color w:val="212121"/>
          <w:sz w:val="22"/>
          <w:szCs w:val="22"/>
        </w:rPr>
        <w:t xml:space="preserve"> grantees put these </w:t>
      </w:r>
      <w:r w:rsidR="00C2641C">
        <w:rPr>
          <w:rFonts w:asciiTheme="minorHAnsi" w:eastAsia="Times New Roman" w:hAnsiTheme="minorHAnsi" w:cstheme="minorHAnsi"/>
          <w:color w:val="212121"/>
          <w:sz w:val="22"/>
          <w:szCs w:val="22"/>
        </w:rPr>
        <w:t xml:space="preserve">participatory governance </w:t>
      </w:r>
      <w:r w:rsidR="00A92E86" w:rsidRPr="0015124A">
        <w:rPr>
          <w:rFonts w:asciiTheme="minorHAnsi" w:eastAsia="Times New Roman" w:hAnsiTheme="minorHAnsi" w:cstheme="minorHAnsi"/>
          <w:color w:val="212121"/>
          <w:sz w:val="22"/>
          <w:szCs w:val="22"/>
        </w:rPr>
        <w:t xml:space="preserve">mechanisms into practice in their area of local advocacy (e.g., environment, water, </w:t>
      </w:r>
      <w:r w:rsidR="00AB5688">
        <w:rPr>
          <w:rFonts w:asciiTheme="minorHAnsi" w:eastAsia="Times New Roman" w:hAnsiTheme="minorHAnsi" w:cstheme="minorHAnsi"/>
          <w:color w:val="212121"/>
          <w:sz w:val="22"/>
          <w:szCs w:val="22"/>
        </w:rPr>
        <w:t>health, gender and social inclusion, etc.</w:t>
      </w:r>
      <w:r w:rsidR="00A92E86" w:rsidRPr="0015124A">
        <w:rPr>
          <w:rFonts w:asciiTheme="minorHAnsi" w:eastAsia="Times New Roman" w:hAnsiTheme="minorHAnsi" w:cstheme="minorHAnsi"/>
          <w:color w:val="212121"/>
          <w:sz w:val="22"/>
          <w:szCs w:val="22"/>
        </w:rPr>
        <w:t>)</w:t>
      </w:r>
      <w:r w:rsidR="006330C9" w:rsidRPr="0015124A">
        <w:rPr>
          <w:rFonts w:asciiTheme="minorHAnsi" w:eastAsia="Times New Roman" w:hAnsiTheme="minorHAnsi" w:cstheme="minorHAnsi"/>
          <w:color w:val="212121"/>
          <w:sz w:val="22"/>
          <w:szCs w:val="22"/>
        </w:rPr>
        <w:t xml:space="preserve">, and </w:t>
      </w:r>
      <w:r w:rsidR="00A92E86" w:rsidRPr="0015124A">
        <w:rPr>
          <w:rFonts w:asciiTheme="minorHAnsi" w:eastAsia="Times New Roman" w:hAnsiTheme="minorHAnsi" w:cstheme="minorHAnsi"/>
          <w:color w:val="212121"/>
          <w:sz w:val="22"/>
          <w:szCs w:val="22"/>
        </w:rPr>
        <w:t>coalition grantee</w:t>
      </w:r>
      <w:r w:rsidR="006330C9" w:rsidRPr="0015124A">
        <w:rPr>
          <w:rFonts w:asciiTheme="minorHAnsi" w:eastAsia="Times New Roman" w:hAnsiTheme="minorHAnsi" w:cstheme="minorHAnsi"/>
          <w:color w:val="212121"/>
          <w:sz w:val="22"/>
          <w:szCs w:val="22"/>
        </w:rPr>
        <w:t xml:space="preserve">s </w:t>
      </w:r>
      <w:r w:rsidR="00A92E86" w:rsidRPr="0015124A">
        <w:rPr>
          <w:rFonts w:asciiTheme="minorHAnsi" w:eastAsia="Times New Roman" w:hAnsiTheme="minorHAnsi" w:cstheme="minorHAnsi"/>
          <w:color w:val="212121"/>
          <w:sz w:val="22"/>
          <w:szCs w:val="22"/>
        </w:rPr>
        <w:t xml:space="preserve">mainly focused on the introduction or amendment of proposals to national laws (e.g., volunteerism, </w:t>
      </w:r>
      <w:r w:rsidR="006C6259">
        <w:rPr>
          <w:rFonts w:asciiTheme="minorHAnsi" w:eastAsia="Times New Roman" w:hAnsiTheme="minorHAnsi" w:cstheme="minorHAnsi"/>
          <w:color w:val="212121"/>
          <w:sz w:val="22"/>
          <w:szCs w:val="22"/>
        </w:rPr>
        <w:t>civic engagement</w:t>
      </w:r>
      <w:r w:rsidR="00A92E86" w:rsidRPr="0015124A">
        <w:rPr>
          <w:rFonts w:asciiTheme="minorHAnsi" w:eastAsia="Times New Roman" w:hAnsiTheme="minorHAnsi" w:cstheme="minorHAnsi"/>
          <w:color w:val="212121"/>
          <w:sz w:val="22"/>
          <w:szCs w:val="22"/>
        </w:rPr>
        <w:t xml:space="preserve">, etc.). </w:t>
      </w:r>
      <w:bookmarkStart w:id="115" w:name="_Toc487890714"/>
      <w:r w:rsidR="00614BD9" w:rsidRPr="0015124A">
        <w:rPr>
          <w:rFonts w:asciiTheme="minorHAnsi" w:hAnsiTheme="minorHAnsi" w:cstheme="minorHAnsi"/>
          <w:sz w:val="22"/>
          <w:szCs w:val="22"/>
          <w:lang w:eastAsia="fr-FR"/>
        </w:rPr>
        <w:t xml:space="preserve">Below is a summary of some of the </w:t>
      </w:r>
      <w:r w:rsidR="00C84436">
        <w:rPr>
          <w:rFonts w:asciiTheme="minorHAnsi" w:hAnsiTheme="minorHAnsi" w:cstheme="minorHAnsi"/>
          <w:sz w:val="22"/>
          <w:szCs w:val="22"/>
          <w:lang w:eastAsia="fr-FR"/>
        </w:rPr>
        <w:t>main</w:t>
      </w:r>
      <w:r w:rsidR="00C84436" w:rsidRPr="0015124A">
        <w:rPr>
          <w:rFonts w:asciiTheme="minorHAnsi" w:hAnsiTheme="minorHAnsi" w:cstheme="minorHAnsi"/>
          <w:sz w:val="22"/>
          <w:szCs w:val="22"/>
          <w:lang w:eastAsia="fr-FR"/>
        </w:rPr>
        <w:t xml:space="preserve"> </w:t>
      </w:r>
      <w:r w:rsidR="00614BD9" w:rsidRPr="0015124A">
        <w:rPr>
          <w:rFonts w:asciiTheme="minorHAnsi" w:hAnsiTheme="minorHAnsi" w:cstheme="minorHAnsi"/>
          <w:sz w:val="22"/>
          <w:szCs w:val="22"/>
          <w:lang w:eastAsia="fr-FR"/>
        </w:rPr>
        <w:t xml:space="preserve">grantee accomplishments by </w:t>
      </w:r>
      <w:r w:rsidR="006945F8">
        <w:rPr>
          <w:rFonts w:asciiTheme="minorHAnsi" w:hAnsiTheme="minorHAnsi" w:cstheme="minorHAnsi"/>
          <w:sz w:val="22"/>
          <w:szCs w:val="22"/>
          <w:lang w:eastAsia="fr-FR"/>
        </w:rPr>
        <w:t>theme</w:t>
      </w:r>
      <w:r w:rsidR="006945F8" w:rsidRPr="0015124A">
        <w:rPr>
          <w:rFonts w:asciiTheme="minorHAnsi" w:hAnsiTheme="minorHAnsi" w:cstheme="minorHAnsi"/>
          <w:sz w:val="22"/>
          <w:szCs w:val="22"/>
          <w:lang w:eastAsia="fr-FR"/>
        </w:rPr>
        <w:t xml:space="preserve"> </w:t>
      </w:r>
      <w:r w:rsidR="00F6720C">
        <w:rPr>
          <w:rFonts w:asciiTheme="minorHAnsi" w:hAnsiTheme="minorHAnsi" w:cstheme="minorHAnsi"/>
          <w:sz w:val="22"/>
          <w:szCs w:val="22"/>
          <w:lang w:eastAsia="fr-FR"/>
        </w:rPr>
        <w:t>over the course of the program</w:t>
      </w:r>
      <w:r w:rsidR="006E10BB">
        <w:rPr>
          <w:rFonts w:asciiTheme="minorHAnsi" w:hAnsiTheme="minorHAnsi" w:cstheme="minorHAnsi"/>
          <w:sz w:val="22"/>
          <w:szCs w:val="22"/>
          <w:lang w:eastAsia="fr-FR"/>
        </w:rPr>
        <w:t>:</w:t>
      </w:r>
    </w:p>
    <w:p w14:paraId="163EC27E" w14:textId="77777777" w:rsidR="006330C9" w:rsidRPr="00A737C9" w:rsidRDefault="006330C9" w:rsidP="0012285A">
      <w:pPr>
        <w:jc w:val="both"/>
        <w:rPr>
          <w:rFonts w:asciiTheme="minorHAnsi" w:hAnsiTheme="minorHAnsi" w:cstheme="minorHAnsi"/>
          <w:lang w:eastAsia="fr-FR"/>
        </w:rPr>
      </w:pPr>
    </w:p>
    <w:p w14:paraId="710C61C1" w14:textId="36AB30F4" w:rsidR="00B504B3" w:rsidRPr="007E7822" w:rsidRDefault="00C476CB" w:rsidP="00AC3F9B">
      <w:pPr>
        <w:pStyle w:val="ListParagraph"/>
        <w:numPr>
          <w:ilvl w:val="0"/>
          <w:numId w:val="21"/>
        </w:numPr>
        <w:rPr>
          <w:b/>
          <w:i/>
        </w:rPr>
      </w:pPr>
      <w:bookmarkStart w:id="116" w:name="_Toc487890716"/>
      <w:bookmarkEnd w:id="115"/>
      <w:r w:rsidRPr="007E7822">
        <w:rPr>
          <w:b/>
          <w:i/>
        </w:rPr>
        <w:t>Youth</w:t>
      </w:r>
    </w:p>
    <w:p w14:paraId="7F8BED64" w14:textId="3E8CDA4B" w:rsidR="004C51D2" w:rsidRDefault="003922D2" w:rsidP="003922D2">
      <w:pPr>
        <w:jc w:val="both"/>
        <w:rPr>
          <w:rFonts w:asciiTheme="minorHAnsi" w:hAnsiTheme="minorHAnsi" w:cstheme="minorBidi"/>
          <w:sz w:val="22"/>
          <w:szCs w:val="22"/>
        </w:rPr>
      </w:pPr>
      <w:r w:rsidRPr="006810BA">
        <w:rPr>
          <w:rFonts w:asciiTheme="minorHAnsi" w:hAnsiTheme="minorHAnsi" w:cstheme="minorBidi"/>
          <w:sz w:val="22"/>
          <w:szCs w:val="22"/>
        </w:rPr>
        <w:t xml:space="preserve">Youth was a central </w:t>
      </w:r>
      <w:r w:rsidR="00092514">
        <w:rPr>
          <w:rFonts w:asciiTheme="minorHAnsi" w:hAnsiTheme="minorHAnsi" w:cstheme="minorBidi"/>
          <w:sz w:val="22"/>
          <w:szCs w:val="22"/>
        </w:rPr>
        <w:t xml:space="preserve">thematic </w:t>
      </w:r>
      <w:r w:rsidRPr="006810BA">
        <w:rPr>
          <w:rFonts w:asciiTheme="minorHAnsi" w:hAnsiTheme="minorHAnsi" w:cstheme="minorBidi"/>
          <w:sz w:val="22"/>
          <w:szCs w:val="22"/>
        </w:rPr>
        <w:t>focus of development in CSSP.</w:t>
      </w:r>
      <w:r w:rsidR="00092514">
        <w:rPr>
          <w:rFonts w:asciiTheme="minorHAnsi" w:hAnsiTheme="minorHAnsi" w:cstheme="minorBidi"/>
          <w:sz w:val="22"/>
          <w:szCs w:val="22"/>
        </w:rPr>
        <w:t xml:space="preserve"> Young people in Morocco make up 30 percent of the populatio</w:t>
      </w:r>
      <w:r w:rsidR="006D21C2">
        <w:rPr>
          <w:rFonts w:asciiTheme="minorHAnsi" w:hAnsiTheme="minorHAnsi" w:cstheme="minorBidi"/>
          <w:sz w:val="22"/>
          <w:szCs w:val="22"/>
        </w:rPr>
        <w:t xml:space="preserve">n </w:t>
      </w:r>
      <w:r w:rsidR="004C51D2">
        <w:rPr>
          <w:rFonts w:asciiTheme="minorHAnsi" w:hAnsiTheme="minorHAnsi" w:cstheme="minorBidi"/>
          <w:sz w:val="22"/>
          <w:szCs w:val="22"/>
        </w:rPr>
        <w:t xml:space="preserve">and </w:t>
      </w:r>
      <w:r w:rsidR="00A922B8">
        <w:rPr>
          <w:rFonts w:asciiTheme="minorHAnsi" w:hAnsiTheme="minorHAnsi" w:cstheme="minorBidi"/>
          <w:sz w:val="22"/>
          <w:szCs w:val="22"/>
        </w:rPr>
        <w:t xml:space="preserve">their levels of </w:t>
      </w:r>
      <w:r w:rsidR="000B7CD2">
        <w:rPr>
          <w:rFonts w:asciiTheme="minorHAnsi" w:hAnsiTheme="minorHAnsi" w:cstheme="minorBidi"/>
          <w:sz w:val="22"/>
          <w:szCs w:val="22"/>
        </w:rPr>
        <w:t xml:space="preserve">social, economic and political </w:t>
      </w:r>
      <w:r w:rsidR="00A922B8">
        <w:rPr>
          <w:rFonts w:asciiTheme="minorHAnsi" w:hAnsiTheme="minorHAnsi" w:cstheme="minorBidi"/>
          <w:sz w:val="22"/>
          <w:szCs w:val="22"/>
        </w:rPr>
        <w:t xml:space="preserve">exclusion are high. </w:t>
      </w:r>
      <w:r w:rsidR="002A4E5E">
        <w:rPr>
          <w:rFonts w:asciiTheme="minorHAnsi" w:hAnsiTheme="minorHAnsi" w:cstheme="minorBidi"/>
          <w:sz w:val="22"/>
          <w:szCs w:val="22"/>
        </w:rPr>
        <w:t xml:space="preserve">For instance, </w:t>
      </w:r>
      <w:r w:rsidR="004C51D2">
        <w:rPr>
          <w:rFonts w:asciiTheme="minorHAnsi" w:hAnsiTheme="minorHAnsi" w:cstheme="minorBidi"/>
          <w:sz w:val="22"/>
          <w:szCs w:val="22"/>
        </w:rPr>
        <w:t>some estimates indicate that upwards of 49% of Moroccan youth are neither in school</w:t>
      </w:r>
      <w:r w:rsidR="001524DC">
        <w:rPr>
          <w:rFonts w:asciiTheme="minorHAnsi" w:hAnsiTheme="minorHAnsi" w:cstheme="minorBidi"/>
          <w:sz w:val="22"/>
          <w:szCs w:val="22"/>
        </w:rPr>
        <w:t xml:space="preserve"> </w:t>
      </w:r>
      <w:r w:rsidR="006945F8">
        <w:rPr>
          <w:rFonts w:asciiTheme="minorHAnsi" w:hAnsiTheme="minorHAnsi" w:cstheme="minorBidi"/>
          <w:sz w:val="22"/>
          <w:szCs w:val="22"/>
        </w:rPr>
        <w:t>n</w:t>
      </w:r>
      <w:r w:rsidR="001524DC">
        <w:rPr>
          <w:rFonts w:asciiTheme="minorHAnsi" w:hAnsiTheme="minorHAnsi" w:cstheme="minorBidi"/>
          <w:sz w:val="22"/>
          <w:szCs w:val="22"/>
        </w:rPr>
        <w:t>or in the workforce.</w:t>
      </w:r>
      <w:r w:rsidR="00A922B8">
        <w:rPr>
          <w:rFonts w:asciiTheme="minorHAnsi" w:hAnsiTheme="minorHAnsi" w:cstheme="minorBidi"/>
          <w:sz w:val="22"/>
          <w:szCs w:val="22"/>
        </w:rPr>
        <w:t xml:space="preserve"> </w:t>
      </w:r>
      <w:r w:rsidR="00B93130">
        <w:rPr>
          <w:rFonts w:asciiTheme="minorHAnsi" w:hAnsiTheme="minorHAnsi" w:cstheme="minorBidi"/>
          <w:sz w:val="22"/>
          <w:szCs w:val="22"/>
        </w:rPr>
        <w:t>Exclu</w:t>
      </w:r>
      <w:r w:rsidR="00FB02BC">
        <w:rPr>
          <w:rFonts w:asciiTheme="minorHAnsi" w:hAnsiTheme="minorHAnsi" w:cstheme="minorBidi"/>
          <w:sz w:val="22"/>
          <w:szCs w:val="22"/>
        </w:rPr>
        <w:t>sion of this kind is systemic</w:t>
      </w:r>
      <w:r w:rsidR="00D04C22">
        <w:rPr>
          <w:rFonts w:asciiTheme="minorHAnsi" w:hAnsiTheme="minorHAnsi" w:cstheme="minorBidi"/>
          <w:sz w:val="22"/>
          <w:szCs w:val="22"/>
        </w:rPr>
        <w:t xml:space="preserve"> and addressing the disparities requires multi-stakeholder dialogue, discussion and </w:t>
      </w:r>
      <w:r w:rsidR="006945F8">
        <w:rPr>
          <w:rFonts w:asciiTheme="minorHAnsi" w:hAnsiTheme="minorHAnsi" w:cstheme="minorBidi"/>
          <w:sz w:val="22"/>
          <w:szCs w:val="22"/>
        </w:rPr>
        <w:t>mitigation</w:t>
      </w:r>
      <w:r w:rsidR="00D04C22">
        <w:rPr>
          <w:rFonts w:asciiTheme="minorHAnsi" w:hAnsiTheme="minorHAnsi" w:cstheme="minorBidi"/>
          <w:sz w:val="22"/>
          <w:szCs w:val="22"/>
        </w:rPr>
        <w:t xml:space="preserve">.  </w:t>
      </w:r>
      <w:r w:rsidR="003B6ABA">
        <w:rPr>
          <w:rFonts w:asciiTheme="minorHAnsi" w:hAnsiTheme="minorHAnsi" w:cstheme="minorBidi"/>
          <w:sz w:val="22"/>
          <w:szCs w:val="22"/>
        </w:rPr>
        <w:t xml:space="preserve">Fortunately, </w:t>
      </w:r>
      <w:r w:rsidR="00FE0218">
        <w:rPr>
          <w:rFonts w:asciiTheme="minorHAnsi" w:hAnsiTheme="minorHAnsi" w:cstheme="minorBidi"/>
          <w:sz w:val="22"/>
          <w:szCs w:val="22"/>
        </w:rPr>
        <w:t>CSSP grantees</w:t>
      </w:r>
      <w:r w:rsidR="003B6ABA">
        <w:rPr>
          <w:rFonts w:asciiTheme="minorHAnsi" w:hAnsiTheme="minorHAnsi" w:cstheme="minorBidi"/>
          <w:sz w:val="22"/>
          <w:szCs w:val="22"/>
        </w:rPr>
        <w:t xml:space="preserve"> w</w:t>
      </w:r>
      <w:r w:rsidR="00FE0218">
        <w:rPr>
          <w:rFonts w:asciiTheme="minorHAnsi" w:hAnsiTheme="minorHAnsi" w:cstheme="minorBidi"/>
          <w:sz w:val="22"/>
          <w:szCs w:val="22"/>
        </w:rPr>
        <w:t>ere</w:t>
      </w:r>
      <w:r w:rsidR="003B6ABA">
        <w:rPr>
          <w:rFonts w:asciiTheme="minorHAnsi" w:hAnsiTheme="minorHAnsi" w:cstheme="minorBidi"/>
          <w:sz w:val="22"/>
          <w:szCs w:val="22"/>
        </w:rPr>
        <w:t xml:space="preserve"> able to leverage </w:t>
      </w:r>
      <w:r w:rsidR="00FE0218">
        <w:rPr>
          <w:rFonts w:asciiTheme="minorHAnsi" w:hAnsiTheme="minorHAnsi" w:cstheme="minorBidi"/>
          <w:sz w:val="22"/>
          <w:szCs w:val="22"/>
        </w:rPr>
        <w:t xml:space="preserve">the new participatory governance mechanisms introduced by the 2011 Constitution to advocate for </w:t>
      </w:r>
      <w:r w:rsidR="00676804">
        <w:rPr>
          <w:rFonts w:asciiTheme="minorHAnsi" w:hAnsiTheme="minorHAnsi" w:cstheme="minorBidi"/>
          <w:sz w:val="22"/>
          <w:szCs w:val="22"/>
        </w:rPr>
        <w:t>improved coordination</w:t>
      </w:r>
      <w:r w:rsidR="0080576F">
        <w:rPr>
          <w:rFonts w:asciiTheme="minorHAnsi" w:hAnsiTheme="minorHAnsi" w:cstheme="minorBidi"/>
          <w:sz w:val="22"/>
          <w:szCs w:val="22"/>
        </w:rPr>
        <w:t>, communication</w:t>
      </w:r>
      <w:r w:rsidR="00676804">
        <w:rPr>
          <w:rFonts w:asciiTheme="minorHAnsi" w:hAnsiTheme="minorHAnsi" w:cstheme="minorBidi"/>
          <w:sz w:val="22"/>
          <w:szCs w:val="22"/>
        </w:rPr>
        <w:t xml:space="preserve"> and </w:t>
      </w:r>
      <w:r w:rsidR="00D52180">
        <w:rPr>
          <w:rFonts w:asciiTheme="minorHAnsi" w:hAnsiTheme="minorHAnsi" w:cstheme="minorBidi"/>
          <w:sz w:val="22"/>
          <w:szCs w:val="22"/>
        </w:rPr>
        <w:t xml:space="preserve">public </w:t>
      </w:r>
      <w:r w:rsidR="00676804">
        <w:rPr>
          <w:rFonts w:asciiTheme="minorHAnsi" w:hAnsiTheme="minorHAnsi" w:cstheme="minorBidi"/>
          <w:sz w:val="22"/>
          <w:szCs w:val="22"/>
        </w:rPr>
        <w:t xml:space="preserve">policy </w:t>
      </w:r>
      <w:r w:rsidR="00D52180">
        <w:rPr>
          <w:rFonts w:asciiTheme="minorHAnsi" w:hAnsiTheme="minorHAnsi" w:cstheme="minorBidi"/>
          <w:sz w:val="22"/>
          <w:szCs w:val="22"/>
        </w:rPr>
        <w:t>affecting</w:t>
      </w:r>
      <w:r w:rsidR="0080576F">
        <w:rPr>
          <w:rFonts w:asciiTheme="minorHAnsi" w:hAnsiTheme="minorHAnsi" w:cstheme="minorBidi"/>
          <w:sz w:val="22"/>
          <w:szCs w:val="22"/>
        </w:rPr>
        <w:t xml:space="preserve"> </w:t>
      </w:r>
      <w:r w:rsidR="008F17C2">
        <w:rPr>
          <w:rFonts w:asciiTheme="minorHAnsi" w:hAnsiTheme="minorHAnsi" w:cstheme="minorBidi"/>
          <w:sz w:val="22"/>
          <w:szCs w:val="22"/>
        </w:rPr>
        <w:t>Moroccan youth.</w:t>
      </w:r>
    </w:p>
    <w:p w14:paraId="1FBDF7BA" w14:textId="77777777" w:rsidR="003922D2" w:rsidRDefault="003922D2">
      <w:pPr>
        <w:jc w:val="both"/>
        <w:rPr>
          <w:rFonts w:asciiTheme="minorHAnsi" w:hAnsiTheme="minorHAnsi" w:cstheme="minorBidi"/>
          <w:b/>
          <w:sz w:val="22"/>
          <w:szCs w:val="22"/>
          <w:lang w:eastAsia="fr-FR"/>
        </w:rPr>
      </w:pPr>
    </w:p>
    <w:p w14:paraId="56173C33" w14:textId="546D4D70" w:rsidR="00632D61" w:rsidRDefault="00632D61" w:rsidP="00632D61">
      <w:pPr>
        <w:jc w:val="both"/>
        <w:rPr>
          <w:rFonts w:asciiTheme="minorHAnsi" w:hAnsiTheme="minorHAnsi" w:cstheme="minorBidi"/>
          <w:sz w:val="22"/>
          <w:szCs w:val="22"/>
          <w:lang w:eastAsia="fr-FR"/>
        </w:rPr>
      </w:pPr>
      <w:r w:rsidRPr="0015124A">
        <w:rPr>
          <w:rFonts w:asciiTheme="minorHAnsi" w:hAnsiTheme="minorHAnsi" w:cstheme="minorBidi"/>
          <w:b/>
          <w:sz w:val="22"/>
          <w:szCs w:val="22"/>
          <w:lang w:eastAsia="fr-FR"/>
        </w:rPr>
        <w:t xml:space="preserve">Association Citoyens des Rues (CDR), </w:t>
      </w:r>
      <w:r w:rsidRPr="00553161">
        <w:rPr>
          <w:rFonts w:asciiTheme="minorHAnsi" w:hAnsiTheme="minorHAnsi" w:cstheme="minorBidi"/>
          <w:sz w:val="22"/>
          <w:szCs w:val="22"/>
          <w:lang w:eastAsia="fr-FR"/>
        </w:rPr>
        <w:t>a local youth association with an affiliation to CDR France</w:t>
      </w:r>
      <w:r w:rsidRPr="00AE0844">
        <w:rPr>
          <w:rFonts w:asciiTheme="minorHAnsi" w:hAnsiTheme="minorHAnsi" w:cstheme="minorBidi"/>
          <w:sz w:val="22"/>
          <w:szCs w:val="22"/>
          <w:lang w:eastAsia="fr-FR"/>
        </w:rPr>
        <w:t xml:space="preserve">, </w:t>
      </w:r>
      <w:r w:rsidRPr="00553161">
        <w:rPr>
          <w:rFonts w:asciiTheme="minorHAnsi" w:hAnsiTheme="minorHAnsi" w:cstheme="minorBidi"/>
          <w:sz w:val="22"/>
          <w:szCs w:val="22"/>
          <w:lang w:eastAsia="fr-FR"/>
        </w:rPr>
        <w:t>aim</w:t>
      </w:r>
      <w:r w:rsidRPr="00AE0844">
        <w:rPr>
          <w:rFonts w:asciiTheme="minorHAnsi" w:hAnsiTheme="minorHAnsi" w:cstheme="minorBidi"/>
          <w:sz w:val="22"/>
          <w:szCs w:val="22"/>
          <w:lang w:eastAsia="fr-FR"/>
        </w:rPr>
        <w:t>ed</w:t>
      </w:r>
      <w:r w:rsidRPr="0015124A">
        <w:rPr>
          <w:rFonts w:asciiTheme="minorHAnsi" w:hAnsiTheme="minorHAnsi" w:cstheme="minorBidi"/>
          <w:sz w:val="22"/>
          <w:szCs w:val="22"/>
          <w:lang w:eastAsia="fr-FR"/>
        </w:rPr>
        <w:t xml:space="preserve"> to establish a space for youth consultation</w:t>
      </w:r>
      <w:r w:rsidRPr="00553161">
        <w:rPr>
          <w:rFonts w:asciiTheme="minorHAnsi" w:hAnsiTheme="minorHAnsi" w:cstheme="minorBidi"/>
          <w:sz w:val="22"/>
          <w:szCs w:val="22"/>
          <w:lang w:eastAsia="fr-FR"/>
        </w:rPr>
        <w:t xml:space="preserve"> in Morocco</w:t>
      </w:r>
      <w:r w:rsidRPr="0015124A">
        <w:rPr>
          <w:rFonts w:asciiTheme="minorHAnsi" w:hAnsiTheme="minorHAnsi" w:cstheme="minorBidi"/>
          <w:sz w:val="22"/>
          <w:szCs w:val="22"/>
          <w:lang w:eastAsia="fr-FR"/>
        </w:rPr>
        <w:t xml:space="preserve">. Under their advocacy grant, they promoted </w:t>
      </w:r>
      <w:r w:rsidRPr="0015124A">
        <w:rPr>
          <w:rFonts w:asciiTheme="minorHAnsi" w:hAnsiTheme="minorHAnsi" w:cstheme="minorBidi"/>
          <w:sz w:val="22"/>
          <w:szCs w:val="22"/>
          <w:lang w:eastAsia="fr-FR"/>
        </w:rPr>
        <w:lastRenderedPageBreak/>
        <w:t xml:space="preserve">democratic participation within their local district, resulting in a signed participatory democracy charter between local CSOs and the district of Jnan al-Ward in Fez. By signing onto the charter, the district committed to several actions, including the organization of transparent public consultation forums with citizens and CSOs on local priority issues; to ensure that CSOs can hold activities in parallel to scheduled communal council sessions (thereby ensuring that the district consultation with civil society organizations); to include CSOs in the development of </w:t>
      </w:r>
      <w:r w:rsidRPr="00553161">
        <w:rPr>
          <w:rFonts w:asciiTheme="minorHAnsi" w:hAnsiTheme="minorHAnsi" w:cstheme="minorBidi"/>
          <w:sz w:val="22"/>
          <w:szCs w:val="22"/>
          <w:lang w:eastAsia="fr-FR"/>
        </w:rPr>
        <w:t xml:space="preserve">a </w:t>
      </w:r>
      <w:r w:rsidRPr="0015124A">
        <w:rPr>
          <w:rFonts w:asciiTheme="minorHAnsi" w:hAnsiTheme="minorHAnsi" w:cstheme="minorBidi"/>
          <w:sz w:val="22"/>
          <w:szCs w:val="22"/>
          <w:lang w:eastAsia="fr-FR"/>
        </w:rPr>
        <w:t xml:space="preserve">gender-sensitive communal budget; to create consultation mechanisms, such as local youth and neighborhood councils; and to set up clear and transparent criteria for granting public funds and elect or select members of consultative bodies. </w:t>
      </w:r>
    </w:p>
    <w:p w14:paraId="6B817250" w14:textId="2EED371C" w:rsidR="006330C9" w:rsidRPr="0015124A" w:rsidRDefault="006330C9">
      <w:pPr>
        <w:jc w:val="both"/>
        <w:rPr>
          <w:rFonts w:asciiTheme="minorHAnsi" w:hAnsiTheme="minorHAnsi" w:cstheme="minorBidi"/>
          <w:sz w:val="22"/>
          <w:szCs w:val="22"/>
          <w:lang w:eastAsia="fr-FR"/>
        </w:rPr>
      </w:pPr>
    </w:p>
    <w:p w14:paraId="41DDC51A" w14:textId="2CE3DCC4" w:rsidR="00C476CB" w:rsidRPr="0015124A" w:rsidRDefault="00632D61" w:rsidP="00C476CB">
      <w:pPr>
        <w:jc w:val="both"/>
        <w:rPr>
          <w:rFonts w:asciiTheme="minorHAnsi" w:hAnsiTheme="minorHAnsi" w:cstheme="minorHAnsi"/>
          <w:sz w:val="22"/>
          <w:szCs w:val="22"/>
        </w:rPr>
      </w:pPr>
      <w:r>
        <w:rPr>
          <w:rFonts w:asciiTheme="minorHAnsi" w:hAnsiTheme="minorHAnsi" w:cstheme="minorBidi"/>
          <w:sz w:val="22"/>
          <w:szCs w:val="22"/>
        </w:rPr>
        <w:t>T</w:t>
      </w:r>
      <w:r w:rsidR="00C476CB" w:rsidRPr="0015124A">
        <w:rPr>
          <w:rFonts w:asciiTheme="minorHAnsi" w:hAnsiTheme="minorHAnsi" w:cstheme="minorBidi"/>
          <w:sz w:val="22"/>
          <w:szCs w:val="22"/>
        </w:rPr>
        <w:t xml:space="preserve">he </w:t>
      </w:r>
      <w:r w:rsidR="00C476CB" w:rsidRPr="0015124A">
        <w:rPr>
          <w:rFonts w:asciiTheme="minorHAnsi" w:hAnsiTheme="minorHAnsi" w:cstheme="minorBidi"/>
          <w:b/>
          <w:sz w:val="22"/>
          <w:szCs w:val="22"/>
        </w:rPr>
        <w:t>Association Jeunes pour Jeunes (AJJ)</w:t>
      </w:r>
      <w:r w:rsidR="00C476CB" w:rsidRPr="0015124A">
        <w:rPr>
          <w:rFonts w:asciiTheme="minorHAnsi" w:hAnsiTheme="minorHAnsi" w:cstheme="minorBidi"/>
          <w:sz w:val="22"/>
          <w:szCs w:val="22"/>
        </w:rPr>
        <w:t xml:space="preserve">’s 10-month </w:t>
      </w:r>
      <w:r w:rsidR="00C476CB" w:rsidRPr="00553161">
        <w:rPr>
          <w:rFonts w:asciiTheme="minorHAnsi" w:hAnsiTheme="minorHAnsi" w:cstheme="minorBidi"/>
          <w:sz w:val="22"/>
          <w:szCs w:val="22"/>
        </w:rPr>
        <w:t>program</w:t>
      </w:r>
      <w:r w:rsidR="00C476CB" w:rsidRPr="0015124A">
        <w:rPr>
          <w:rFonts w:asciiTheme="minorHAnsi" w:hAnsiTheme="minorHAnsi" w:cstheme="minorBidi"/>
          <w:sz w:val="22"/>
          <w:szCs w:val="22"/>
        </w:rPr>
        <w:t xml:space="preserve"> entitled MOCHARAKA</w:t>
      </w:r>
      <w:r w:rsidR="00C476CB" w:rsidRPr="00553161">
        <w:rPr>
          <w:rFonts w:asciiTheme="minorHAnsi" w:hAnsiTheme="minorHAnsi" w:cstheme="minorBidi"/>
          <w:sz w:val="22"/>
          <w:szCs w:val="22"/>
        </w:rPr>
        <w:t xml:space="preserve"> </w:t>
      </w:r>
      <w:r w:rsidR="00C476CB" w:rsidRPr="0015124A">
        <w:rPr>
          <w:rFonts w:asciiTheme="minorHAnsi" w:hAnsiTheme="minorHAnsi" w:cstheme="minorBidi"/>
          <w:sz w:val="22"/>
          <w:szCs w:val="22"/>
        </w:rPr>
        <w:t>aimed to support local stakeholders focusing on youth inclusion in public policy development</w:t>
      </w:r>
      <w:r w:rsidR="00C476CB" w:rsidRPr="00553161">
        <w:rPr>
          <w:rFonts w:asciiTheme="minorHAnsi" w:hAnsiTheme="minorHAnsi" w:cstheme="minorBidi"/>
          <w:sz w:val="22"/>
          <w:szCs w:val="22"/>
        </w:rPr>
        <w:t xml:space="preserve">. </w:t>
      </w:r>
      <w:r w:rsidR="00C476CB" w:rsidRPr="00AE0844">
        <w:rPr>
          <w:rFonts w:asciiTheme="minorHAnsi" w:hAnsiTheme="minorHAnsi" w:cstheme="minorBidi"/>
          <w:sz w:val="22"/>
          <w:szCs w:val="22"/>
        </w:rPr>
        <w:t>MOCHARAKA</w:t>
      </w:r>
      <w:r w:rsidR="00C476CB" w:rsidRPr="0015124A">
        <w:rPr>
          <w:rFonts w:asciiTheme="minorHAnsi" w:hAnsiTheme="minorHAnsi" w:cstheme="minorBidi"/>
          <w:sz w:val="22"/>
          <w:szCs w:val="22"/>
        </w:rPr>
        <w:t xml:space="preserve"> </w:t>
      </w:r>
      <w:r w:rsidR="00C476CB" w:rsidRPr="00553161">
        <w:rPr>
          <w:rFonts w:asciiTheme="minorHAnsi" w:hAnsiTheme="minorHAnsi" w:cstheme="minorBidi"/>
          <w:sz w:val="22"/>
          <w:szCs w:val="22"/>
        </w:rPr>
        <w:t>function</w:t>
      </w:r>
      <w:r w:rsidR="00C476CB" w:rsidRPr="00AE0844">
        <w:rPr>
          <w:rFonts w:asciiTheme="minorHAnsi" w:hAnsiTheme="minorHAnsi" w:cstheme="minorBidi"/>
          <w:sz w:val="22"/>
          <w:szCs w:val="22"/>
        </w:rPr>
        <w:t>ed</w:t>
      </w:r>
      <w:r w:rsidR="00C476CB" w:rsidRPr="00EE3E0B">
        <w:rPr>
          <w:rFonts w:asciiTheme="minorHAnsi" w:hAnsiTheme="minorHAnsi" w:cstheme="minorBidi"/>
          <w:sz w:val="22"/>
          <w:szCs w:val="22"/>
        </w:rPr>
        <w:t xml:space="preserve"> </w:t>
      </w:r>
      <w:r w:rsidR="00C476CB" w:rsidRPr="00553161">
        <w:rPr>
          <w:rFonts w:asciiTheme="minorHAnsi" w:hAnsiTheme="minorHAnsi" w:cstheme="minorBidi"/>
          <w:sz w:val="22"/>
          <w:szCs w:val="22"/>
        </w:rPr>
        <w:t>as</w:t>
      </w:r>
      <w:r w:rsidR="00C476CB" w:rsidRPr="0015124A">
        <w:rPr>
          <w:rFonts w:asciiTheme="minorHAnsi" w:hAnsiTheme="minorHAnsi" w:cstheme="minorBidi"/>
          <w:sz w:val="22"/>
          <w:szCs w:val="22"/>
        </w:rPr>
        <w:t xml:space="preserve"> a mechanism for dialogue and capacity-building </w:t>
      </w:r>
      <w:r w:rsidR="00C476CB" w:rsidRPr="00553161">
        <w:rPr>
          <w:rFonts w:asciiTheme="minorHAnsi" w:hAnsiTheme="minorHAnsi" w:cstheme="minorBidi"/>
          <w:sz w:val="22"/>
          <w:szCs w:val="22"/>
        </w:rPr>
        <w:t>that sought</w:t>
      </w:r>
      <w:r w:rsidR="00C476CB" w:rsidRPr="00AE0844">
        <w:rPr>
          <w:rFonts w:asciiTheme="minorHAnsi" w:hAnsiTheme="minorHAnsi" w:cstheme="minorBidi"/>
          <w:sz w:val="22"/>
          <w:szCs w:val="22"/>
        </w:rPr>
        <w:t xml:space="preserve"> </w:t>
      </w:r>
      <w:r w:rsidR="00C476CB" w:rsidRPr="0015124A">
        <w:rPr>
          <w:rFonts w:asciiTheme="minorHAnsi" w:hAnsiTheme="minorHAnsi" w:cstheme="minorBidi"/>
          <w:sz w:val="22"/>
          <w:szCs w:val="22"/>
        </w:rPr>
        <w:t xml:space="preserve">synergies between youth involvement and the operationalization of participatory democracy bodies in charge of youth affairs. </w:t>
      </w:r>
      <w:r w:rsidR="00C476CB" w:rsidRPr="00553161">
        <w:rPr>
          <w:rFonts w:asciiTheme="minorHAnsi" w:hAnsiTheme="minorHAnsi" w:cstheme="minorBidi"/>
          <w:sz w:val="22"/>
          <w:szCs w:val="22"/>
        </w:rPr>
        <w:t>The</w:t>
      </w:r>
      <w:r w:rsidR="00C476CB" w:rsidRPr="0015124A">
        <w:rPr>
          <w:rFonts w:asciiTheme="minorHAnsi" w:hAnsiTheme="minorHAnsi" w:cstheme="minorBidi"/>
          <w:sz w:val="22"/>
          <w:szCs w:val="22"/>
        </w:rPr>
        <w:t xml:space="preserve"> primary objectives of MOCHARAKA</w:t>
      </w:r>
      <w:r w:rsidR="00C476CB" w:rsidRPr="00553161">
        <w:rPr>
          <w:rFonts w:asciiTheme="minorHAnsi" w:hAnsiTheme="minorHAnsi" w:cstheme="minorBidi"/>
          <w:sz w:val="22"/>
          <w:szCs w:val="22"/>
        </w:rPr>
        <w:t xml:space="preserve"> were</w:t>
      </w:r>
      <w:r w:rsidR="00C476CB" w:rsidRPr="0015124A">
        <w:rPr>
          <w:rFonts w:asciiTheme="minorHAnsi" w:hAnsiTheme="minorHAnsi" w:cstheme="minorBidi"/>
          <w:sz w:val="22"/>
          <w:szCs w:val="22"/>
        </w:rPr>
        <w:t>: 1) youth acquir</w:t>
      </w:r>
      <w:r w:rsidR="00C476CB" w:rsidRPr="00553161">
        <w:rPr>
          <w:rFonts w:asciiTheme="minorHAnsi" w:hAnsiTheme="minorHAnsi" w:cstheme="minorBidi"/>
          <w:sz w:val="22"/>
          <w:szCs w:val="22"/>
        </w:rPr>
        <w:t>ing</w:t>
      </w:r>
      <w:r w:rsidR="00C476CB" w:rsidRPr="0015124A">
        <w:rPr>
          <w:rFonts w:asciiTheme="minorHAnsi" w:hAnsiTheme="minorHAnsi" w:cstheme="minorBidi"/>
          <w:sz w:val="22"/>
          <w:szCs w:val="22"/>
        </w:rPr>
        <w:t xml:space="preserve"> specific knowledge, techniques</w:t>
      </w:r>
      <w:r w:rsidR="00C476CB" w:rsidRPr="00553161">
        <w:rPr>
          <w:rFonts w:asciiTheme="minorHAnsi" w:hAnsiTheme="minorHAnsi" w:cstheme="minorBidi"/>
          <w:sz w:val="22"/>
          <w:szCs w:val="22"/>
        </w:rPr>
        <w:t>,</w:t>
      </w:r>
      <w:r w:rsidR="00C476CB" w:rsidRPr="0015124A">
        <w:rPr>
          <w:rFonts w:asciiTheme="minorHAnsi" w:hAnsiTheme="minorHAnsi" w:cstheme="minorBidi"/>
          <w:sz w:val="22"/>
          <w:szCs w:val="22"/>
        </w:rPr>
        <w:t xml:space="preserve"> and methods to carry out actions </w:t>
      </w:r>
      <w:r w:rsidR="00C476CB" w:rsidRPr="00553161">
        <w:rPr>
          <w:rFonts w:asciiTheme="minorHAnsi" w:hAnsiTheme="minorHAnsi" w:cstheme="minorBidi"/>
          <w:sz w:val="22"/>
          <w:szCs w:val="22"/>
        </w:rPr>
        <w:t xml:space="preserve">that </w:t>
      </w:r>
      <w:r w:rsidR="00C476CB" w:rsidRPr="00AE0844">
        <w:rPr>
          <w:rFonts w:asciiTheme="minorHAnsi" w:hAnsiTheme="minorHAnsi" w:cstheme="minorBidi"/>
          <w:sz w:val="22"/>
          <w:szCs w:val="22"/>
        </w:rPr>
        <w:t>advance</w:t>
      </w:r>
      <w:r w:rsidR="00C476CB" w:rsidRPr="0015124A">
        <w:rPr>
          <w:rFonts w:asciiTheme="minorHAnsi" w:hAnsiTheme="minorHAnsi" w:cstheme="minorBidi"/>
          <w:sz w:val="22"/>
          <w:szCs w:val="22"/>
        </w:rPr>
        <w:t xml:space="preserve"> the inclusion of their peers in local public policies</w:t>
      </w:r>
      <w:r w:rsidR="00C476CB" w:rsidRPr="00553161">
        <w:rPr>
          <w:rFonts w:asciiTheme="minorHAnsi" w:hAnsiTheme="minorHAnsi" w:cstheme="minorBidi"/>
          <w:sz w:val="22"/>
          <w:szCs w:val="22"/>
        </w:rPr>
        <w:t>,</w:t>
      </w:r>
      <w:r w:rsidR="00C476CB" w:rsidRPr="0015124A">
        <w:rPr>
          <w:rFonts w:asciiTheme="minorHAnsi" w:hAnsiTheme="minorHAnsi" w:cstheme="minorBidi"/>
          <w:sz w:val="22"/>
          <w:szCs w:val="22"/>
        </w:rPr>
        <w:t xml:space="preserve"> and 2) government entities in charge of youth affairs are </w:t>
      </w:r>
      <w:r w:rsidR="00C476CB" w:rsidRPr="00553161">
        <w:rPr>
          <w:rFonts w:asciiTheme="minorHAnsi" w:hAnsiTheme="minorHAnsi" w:cstheme="minorBidi"/>
          <w:sz w:val="22"/>
          <w:szCs w:val="22"/>
        </w:rPr>
        <w:t>functioning</w:t>
      </w:r>
      <w:r w:rsidR="00C476CB" w:rsidRPr="0015124A">
        <w:rPr>
          <w:rFonts w:asciiTheme="minorHAnsi" w:hAnsiTheme="minorHAnsi" w:cstheme="minorBidi"/>
          <w:sz w:val="22"/>
          <w:szCs w:val="22"/>
        </w:rPr>
        <w:t xml:space="preserve"> and </w:t>
      </w:r>
      <w:r w:rsidR="00C476CB" w:rsidRPr="00553161">
        <w:rPr>
          <w:rFonts w:asciiTheme="minorHAnsi" w:hAnsiTheme="minorHAnsi" w:cstheme="minorBidi"/>
          <w:sz w:val="22"/>
          <w:szCs w:val="22"/>
        </w:rPr>
        <w:t>serve</w:t>
      </w:r>
      <w:r w:rsidR="00C476CB" w:rsidRPr="0015124A">
        <w:rPr>
          <w:rFonts w:asciiTheme="minorHAnsi" w:hAnsiTheme="minorHAnsi" w:cstheme="minorBidi"/>
          <w:sz w:val="22"/>
          <w:szCs w:val="22"/>
        </w:rPr>
        <w:t xml:space="preserve"> the needs of youth, as intended.</w:t>
      </w:r>
      <w:r w:rsidR="00C476CB">
        <w:rPr>
          <w:rFonts w:asciiTheme="minorHAnsi" w:hAnsiTheme="minorHAnsi" w:cstheme="minorBidi"/>
          <w:sz w:val="22"/>
          <w:szCs w:val="22"/>
        </w:rPr>
        <w:t xml:space="preserve"> These objectives were met through the following results and outcomes:</w:t>
      </w:r>
    </w:p>
    <w:p w14:paraId="73DF53F4" w14:textId="77777777" w:rsidR="00C476CB" w:rsidRPr="0015124A" w:rsidRDefault="00C476CB" w:rsidP="00C476CB">
      <w:pPr>
        <w:jc w:val="both"/>
        <w:rPr>
          <w:rFonts w:asciiTheme="minorHAnsi" w:eastAsiaTheme="minorEastAsia" w:hAnsiTheme="minorHAnsi" w:cstheme="minorBidi"/>
          <w:sz w:val="22"/>
          <w:szCs w:val="22"/>
        </w:rPr>
      </w:pPr>
    </w:p>
    <w:p w14:paraId="59A4ABDA" w14:textId="77777777" w:rsidR="00C476CB" w:rsidRPr="0015124A" w:rsidRDefault="00C476CB" w:rsidP="00AC3F9B">
      <w:pPr>
        <w:pStyle w:val="ListParagraph"/>
        <w:numPr>
          <w:ilvl w:val="0"/>
          <w:numId w:val="15"/>
        </w:numPr>
        <w:spacing w:line="240" w:lineRule="auto"/>
        <w:jc w:val="both"/>
        <w:rPr>
          <w:lang w:val="en-US"/>
        </w:rPr>
      </w:pPr>
      <w:r w:rsidRPr="000C0691">
        <w:rPr>
          <w:rFonts w:eastAsiaTheme="minorEastAsia"/>
          <w:lang w:val="en-US"/>
        </w:rPr>
        <w:t>Organization of a national forum on participatory democracy with authorities in charge of youth affairs – including the participation of 300 participants including 74 women and 139 young people.</w:t>
      </w:r>
    </w:p>
    <w:p w14:paraId="1D61BFE9" w14:textId="77777777" w:rsidR="00C476CB" w:rsidRPr="00076552" w:rsidRDefault="00C476CB" w:rsidP="00AC3F9B">
      <w:pPr>
        <w:pStyle w:val="ListParagraph"/>
        <w:numPr>
          <w:ilvl w:val="0"/>
          <w:numId w:val="15"/>
        </w:numPr>
        <w:spacing w:after="0" w:line="240" w:lineRule="auto"/>
        <w:jc w:val="both"/>
        <w:rPr>
          <w:lang w:val="en-US"/>
        </w:rPr>
      </w:pPr>
      <w:r w:rsidRPr="0015124A">
        <w:rPr>
          <w:rFonts w:eastAsiaTheme="minorEastAsia"/>
          <w:lang w:val="en-US"/>
        </w:rPr>
        <w:t>Through needs assessment</w:t>
      </w:r>
      <w:r>
        <w:rPr>
          <w:rFonts w:eastAsiaTheme="minorEastAsia"/>
          <w:lang w:val="en-US"/>
        </w:rPr>
        <w:t>s and</w:t>
      </w:r>
      <w:r w:rsidRPr="0015124A">
        <w:rPr>
          <w:rFonts w:eastAsiaTheme="minorEastAsia"/>
          <w:lang w:val="en-US"/>
        </w:rPr>
        <w:t xml:space="preserve"> workshops, local leaders were </w:t>
      </w:r>
      <w:r>
        <w:rPr>
          <w:rFonts w:eastAsiaTheme="minorEastAsia"/>
          <w:lang w:val="en-US"/>
        </w:rPr>
        <w:t xml:space="preserve">(1) </w:t>
      </w:r>
      <w:r w:rsidRPr="0015124A">
        <w:rPr>
          <w:rFonts w:eastAsiaTheme="minorEastAsia"/>
          <w:lang w:val="en-US"/>
        </w:rPr>
        <w:t xml:space="preserve">provided information as to the dangers that social and economic exclusion poses to young people and </w:t>
      </w:r>
      <w:r>
        <w:rPr>
          <w:rFonts w:eastAsiaTheme="minorEastAsia"/>
          <w:lang w:val="en-US"/>
        </w:rPr>
        <w:t xml:space="preserve">(2) information about </w:t>
      </w:r>
      <w:r w:rsidRPr="0015124A">
        <w:rPr>
          <w:rFonts w:eastAsiaTheme="minorEastAsia"/>
          <w:lang w:val="en-US"/>
        </w:rPr>
        <w:t>how to counter th</w:t>
      </w:r>
      <w:r>
        <w:rPr>
          <w:rFonts w:eastAsiaTheme="minorEastAsia"/>
          <w:lang w:val="en-US"/>
        </w:rPr>
        <w:t>at type of dangerous exclusion</w:t>
      </w:r>
      <w:r w:rsidRPr="0015124A">
        <w:rPr>
          <w:rFonts w:eastAsiaTheme="minorEastAsia"/>
          <w:lang w:val="en-US"/>
        </w:rPr>
        <w:t>.</w:t>
      </w:r>
    </w:p>
    <w:p w14:paraId="4A0C0ED5" w14:textId="77777777" w:rsidR="00C476CB" w:rsidRPr="00076552" w:rsidRDefault="00C476CB" w:rsidP="00AC3F9B">
      <w:pPr>
        <w:pStyle w:val="ListParagraph"/>
        <w:numPr>
          <w:ilvl w:val="0"/>
          <w:numId w:val="15"/>
        </w:numPr>
        <w:spacing w:after="0" w:line="240" w:lineRule="auto"/>
        <w:jc w:val="both"/>
        <w:rPr>
          <w:lang w:val="en-US"/>
        </w:rPr>
      </w:pPr>
      <w:r w:rsidRPr="0015124A">
        <w:rPr>
          <w:rFonts w:eastAsiaTheme="minorEastAsia"/>
          <w:lang w:val="en-US"/>
        </w:rPr>
        <w:t>Through regional workshops, local NGOs and participatory democratic institutions working in the communes facilitated the adoption of initiatives by elected officials that will build alliances and coordination between CSOs and local administrative officials.</w:t>
      </w:r>
    </w:p>
    <w:p w14:paraId="4BA1DC44" w14:textId="77777777" w:rsidR="00C476CB" w:rsidRPr="00076552" w:rsidRDefault="00C476CB" w:rsidP="00AC3F9B">
      <w:pPr>
        <w:pStyle w:val="ListParagraph"/>
        <w:numPr>
          <w:ilvl w:val="0"/>
          <w:numId w:val="15"/>
        </w:numPr>
        <w:spacing w:after="0" w:line="240" w:lineRule="auto"/>
        <w:jc w:val="both"/>
        <w:rPr>
          <w:lang w:val="en-US"/>
        </w:rPr>
      </w:pPr>
      <w:r w:rsidRPr="0015124A">
        <w:rPr>
          <w:rFonts w:eastAsiaTheme="minorEastAsia"/>
          <w:lang w:val="en-US"/>
        </w:rPr>
        <w:t>Through focus groups, elected representatives and youth associations jointly created a common vision of participatory youth democracy bodies, as well as determined the level of contribution expected by elected actors and young people in the creation and operationalization of these organizations.</w:t>
      </w:r>
    </w:p>
    <w:p w14:paraId="1B8C0335" w14:textId="4B5E1767" w:rsidR="00C476CB" w:rsidRPr="00076552" w:rsidRDefault="438B0F3C" w:rsidP="00AC3F9B">
      <w:pPr>
        <w:pStyle w:val="ListParagraph"/>
        <w:numPr>
          <w:ilvl w:val="0"/>
          <w:numId w:val="15"/>
        </w:numPr>
        <w:spacing w:after="0" w:line="240" w:lineRule="auto"/>
        <w:jc w:val="both"/>
        <w:rPr>
          <w:lang w:val="en-US"/>
        </w:rPr>
      </w:pPr>
      <w:r w:rsidRPr="4297ECB5">
        <w:rPr>
          <w:rFonts w:eastAsiaTheme="minorEastAsia"/>
          <w:lang w:val="en-US"/>
        </w:rPr>
        <w:t>Collaborative working groups</w:t>
      </w:r>
      <w:r w:rsidR="00C476CB" w:rsidRPr="00076552">
        <w:rPr>
          <w:rFonts w:eastAsiaTheme="minorEastAsia"/>
          <w:lang w:val="en-US"/>
        </w:rPr>
        <w:t xml:space="preserve"> enabled the </w:t>
      </w:r>
      <w:r w:rsidR="701BBA98" w:rsidRPr="4297ECB5">
        <w:rPr>
          <w:rFonts w:eastAsiaTheme="minorEastAsia"/>
          <w:lang w:val="en-US"/>
        </w:rPr>
        <w:t>exchange of ideas amongst a broad range of stakeholders including</w:t>
      </w:r>
      <w:r w:rsidR="00C476CB" w:rsidRPr="00076552">
        <w:rPr>
          <w:rFonts w:eastAsiaTheme="minorEastAsia"/>
          <w:lang w:val="en-US"/>
        </w:rPr>
        <w:t xml:space="preserve"> municipalities</w:t>
      </w:r>
      <w:r w:rsidR="00C476CB">
        <w:rPr>
          <w:rFonts w:eastAsiaTheme="minorEastAsia"/>
          <w:lang w:val="en-US"/>
        </w:rPr>
        <w:t>,</w:t>
      </w:r>
      <w:r w:rsidR="00C476CB" w:rsidRPr="00076552">
        <w:rPr>
          <w:rFonts w:eastAsiaTheme="minorEastAsia"/>
          <w:lang w:val="en-US"/>
        </w:rPr>
        <w:t xml:space="preserve"> youth organizations, </w:t>
      </w:r>
      <w:r w:rsidR="00C476CB">
        <w:rPr>
          <w:rFonts w:eastAsiaTheme="minorEastAsia"/>
          <w:lang w:val="en-US"/>
        </w:rPr>
        <w:t xml:space="preserve">and </w:t>
      </w:r>
      <w:r w:rsidR="1335D68F" w:rsidRPr="4297ECB5">
        <w:rPr>
          <w:rFonts w:eastAsiaTheme="minorEastAsia"/>
          <w:lang w:val="en-US"/>
        </w:rPr>
        <w:t xml:space="preserve">public </w:t>
      </w:r>
      <w:r w:rsidR="00C476CB" w:rsidRPr="4297ECB5">
        <w:rPr>
          <w:rFonts w:eastAsiaTheme="minorEastAsia"/>
          <w:lang w:val="en-US"/>
        </w:rPr>
        <w:t>institutions working with yo</w:t>
      </w:r>
      <w:r w:rsidR="3B00A510" w:rsidRPr="4297ECB5">
        <w:rPr>
          <w:rFonts w:eastAsiaTheme="minorEastAsia"/>
          <w:lang w:val="en-US"/>
        </w:rPr>
        <w:t>uth</w:t>
      </w:r>
      <w:r w:rsidR="00C476CB" w:rsidRPr="00076552">
        <w:rPr>
          <w:rFonts w:eastAsiaTheme="minorEastAsia"/>
          <w:lang w:val="en-US"/>
        </w:rPr>
        <w:t xml:space="preserve">, such as the </w:t>
      </w:r>
      <w:r w:rsidR="5AA56374" w:rsidRPr="4297ECB5">
        <w:rPr>
          <w:rFonts w:eastAsiaTheme="minorEastAsia"/>
          <w:lang w:val="en-US"/>
        </w:rPr>
        <w:t>Diour Chabbab</w:t>
      </w:r>
      <w:r w:rsidR="00C476CB" w:rsidRPr="00076552">
        <w:rPr>
          <w:rFonts w:eastAsiaTheme="minorEastAsia"/>
          <w:lang w:val="en-US"/>
        </w:rPr>
        <w:t xml:space="preserve">, </w:t>
      </w:r>
      <w:r w:rsidR="5E16EB38" w:rsidRPr="4297ECB5">
        <w:rPr>
          <w:rFonts w:eastAsiaTheme="minorEastAsia"/>
          <w:lang w:val="en-US"/>
        </w:rPr>
        <w:t>Youth Centers run by</w:t>
      </w:r>
      <w:r w:rsidR="00C476CB" w:rsidRPr="00076552">
        <w:rPr>
          <w:rFonts w:eastAsiaTheme="minorEastAsia"/>
          <w:lang w:val="en-US"/>
        </w:rPr>
        <w:t xml:space="preserve"> the </w:t>
      </w:r>
      <w:r w:rsidR="5E16EB38" w:rsidRPr="4297ECB5">
        <w:rPr>
          <w:rFonts w:eastAsiaTheme="minorEastAsia"/>
          <w:lang w:val="en-US"/>
        </w:rPr>
        <w:t>Ministry of Youth and Sport. T</w:t>
      </w:r>
      <w:r w:rsidR="00C476CB" w:rsidRPr="4297ECB5">
        <w:rPr>
          <w:rFonts w:eastAsiaTheme="minorEastAsia"/>
          <w:lang w:val="en-US"/>
        </w:rPr>
        <w:t>he p</w:t>
      </w:r>
      <w:r w:rsidR="365BED60" w:rsidRPr="4297ECB5">
        <w:rPr>
          <w:rFonts w:eastAsiaTheme="minorEastAsia"/>
          <w:lang w:val="en-US"/>
        </w:rPr>
        <w:t xml:space="preserve">articipation of </w:t>
      </w:r>
      <w:r w:rsidR="005B18C1">
        <w:rPr>
          <w:rFonts w:eastAsiaTheme="minorEastAsia"/>
          <w:lang w:val="en-US"/>
        </w:rPr>
        <w:t xml:space="preserve">the </w:t>
      </w:r>
      <w:r w:rsidR="365BED60" w:rsidRPr="4297ECB5">
        <w:rPr>
          <w:rFonts w:eastAsiaTheme="minorEastAsia"/>
          <w:lang w:val="en-US"/>
        </w:rPr>
        <w:t>D</w:t>
      </w:r>
      <w:r w:rsidR="00C476CB" w:rsidRPr="00076552">
        <w:rPr>
          <w:rFonts w:eastAsiaTheme="minorEastAsia"/>
          <w:lang w:val="en-US"/>
        </w:rPr>
        <w:t xml:space="preserve">irectors </w:t>
      </w:r>
      <w:r w:rsidR="04D179E9" w:rsidRPr="4297ECB5">
        <w:rPr>
          <w:rFonts w:eastAsiaTheme="minorEastAsia"/>
          <w:lang w:val="en-US"/>
        </w:rPr>
        <w:t>from these</w:t>
      </w:r>
      <w:r w:rsidR="00C476CB" w:rsidRPr="00076552">
        <w:rPr>
          <w:rFonts w:eastAsiaTheme="minorEastAsia"/>
          <w:lang w:val="en-US"/>
        </w:rPr>
        <w:t xml:space="preserve"> </w:t>
      </w:r>
      <w:r w:rsidR="00C476CB" w:rsidRPr="4297ECB5">
        <w:rPr>
          <w:rFonts w:eastAsiaTheme="minorEastAsia"/>
          <w:lang w:val="en-US"/>
        </w:rPr>
        <w:t>institution</w:t>
      </w:r>
      <w:r w:rsidR="06275956" w:rsidRPr="4297ECB5">
        <w:rPr>
          <w:rFonts w:eastAsiaTheme="minorEastAsia"/>
          <w:lang w:val="en-US"/>
        </w:rPr>
        <w:t>s, as well as</w:t>
      </w:r>
      <w:r w:rsidR="00C476CB" w:rsidRPr="4297ECB5">
        <w:rPr>
          <w:rFonts w:eastAsiaTheme="minorEastAsia"/>
          <w:lang w:val="en-US"/>
        </w:rPr>
        <w:t xml:space="preserve"> </w:t>
      </w:r>
      <w:r w:rsidR="306B5004" w:rsidRPr="4297ECB5">
        <w:rPr>
          <w:rFonts w:eastAsiaTheme="minorEastAsia"/>
          <w:lang w:val="en-US"/>
        </w:rPr>
        <w:t>legislators</w:t>
      </w:r>
      <w:r w:rsidR="00872958">
        <w:rPr>
          <w:rFonts w:eastAsiaTheme="minorEastAsia"/>
          <w:lang w:val="en-US"/>
        </w:rPr>
        <w:t>,</w:t>
      </w:r>
      <w:r w:rsidR="306B5004" w:rsidRPr="4297ECB5">
        <w:rPr>
          <w:rFonts w:eastAsiaTheme="minorEastAsia"/>
          <w:lang w:val="en-US"/>
        </w:rPr>
        <w:t xml:space="preserve"> raised the profile and significance of the debates, which concluded with a clear understanding of how</w:t>
      </w:r>
      <w:r w:rsidR="00C476CB" w:rsidRPr="00076552">
        <w:rPr>
          <w:rFonts w:eastAsiaTheme="minorEastAsia"/>
          <w:lang w:val="en-US"/>
        </w:rPr>
        <w:t xml:space="preserve"> </w:t>
      </w:r>
      <w:r w:rsidR="3CE4DB4C" w:rsidRPr="4297ECB5">
        <w:rPr>
          <w:rFonts w:eastAsiaTheme="minorEastAsia"/>
          <w:lang w:val="en-US"/>
        </w:rPr>
        <w:t xml:space="preserve">youth feel excluded from the </w:t>
      </w:r>
      <w:r w:rsidR="00C476CB" w:rsidRPr="4297ECB5">
        <w:rPr>
          <w:rFonts w:eastAsiaTheme="minorEastAsia"/>
          <w:lang w:val="en-US"/>
        </w:rPr>
        <w:t xml:space="preserve">national debate </w:t>
      </w:r>
      <w:r w:rsidR="67BA4926" w:rsidRPr="4297ECB5">
        <w:rPr>
          <w:rFonts w:eastAsiaTheme="minorEastAsia"/>
          <w:lang w:val="en-US"/>
        </w:rPr>
        <w:t>a</w:t>
      </w:r>
      <w:r w:rsidR="00523E4C">
        <w:rPr>
          <w:rFonts w:eastAsiaTheme="minorEastAsia"/>
          <w:lang w:val="en-US"/>
        </w:rPr>
        <w:t>b</w:t>
      </w:r>
      <w:r w:rsidR="67BA4926" w:rsidRPr="4297ECB5">
        <w:rPr>
          <w:rFonts w:eastAsiaTheme="minorEastAsia"/>
          <w:lang w:val="en-US"/>
        </w:rPr>
        <w:t xml:space="preserve">out them. </w:t>
      </w:r>
      <w:r w:rsidR="64260B5B" w:rsidRPr="4297ECB5">
        <w:rPr>
          <w:rFonts w:eastAsiaTheme="minorEastAsia"/>
          <w:lang w:val="en-US"/>
        </w:rPr>
        <w:t>Official</w:t>
      </w:r>
      <w:r w:rsidR="67BA4926" w:rsidRPr="4297ECB5">
        <w:rPr>
          <w:rFonts w:eastAsiaTheme="minorEastAsia"/>
          <w:lang w:val="en-US"/>
        </w:rPr>
        <w:t xml:space="preserve">s </w:t>
      </w:r>
      <w:r w:rsidR="64260B5B" w:rsidRPr="4297ECB5">
        <w:rPr>
          <w:rFonts w:eastAsiaTheme="minorEastAsia"/>
          <w:lang w:val="en-US"/>
        </w:rPr>
        <w:t xml:space="preserve">from the Ministry of Youth and </w:t>
      </w:r>
      <w:r w:rsidR="00523E4C">
        <w:rPr>
          <w:rFonts w:eastAsiaTheme="minorEastAsia"/>
          <w:lang w:val="en-US"/>
        </w:rPr>
        <w:t>Sport</w:t>
      </w:r>
      <w:r w:rsidR="64260B5B" w:rsidRPr="4297ECB5">
        <w:rPr>
          <w:rFonts w:eastAsiaTheme="minorEastAsia"/>
          <w:lang w:val="en-US"/>
        </w:rPr>
        <w:t xml:space="preserve">, as well as the Center Directors, </w:t>
      </w:r>
      <w:r w:rsidR="67BA4926" w:rsidRPr="4297ECB5">
        <w:rPr>
          <w:rFonts w:eastAsiaTheme="minorEastAsia"/>
          <w:lang w:val="en-US"/>
        </w:rPr>
        <w:t>commit</w:t>
      </w:r>
      <w:r w:rsidR="2054587C" w:rsidRPr="4297ECB5">
        <w:rPr>
          <w:rFonts w:eastAsiaTheme="minorEastAsia"/>
          <w:lang w:val="en-US"/>
        </w:rPr>
        <w:t>ted</w:t>
      </w:r>
      <w:r w:rsidR="67BA4926" w:rsidRPr="4297ECB5">
        <w:rPr>
          <w:rFonts w:eastAsiaTheme="minorEastAsia"/>
          <w:lang w:val="en-US"/>
        </w:rPr>
        <w:t xml:space="preserve"> to work collaboratively with youth to </w:t>
      </w:r>
      <w:r w:rsidR="5D2ED2DB" w:rsidRPr="4297ECB5">
        <w:rPr>
          <w:rFonts w:eastAsiaTheme="minorEastAsia"/>
          <w:lang w:val="en-US"/>
        </w:rPr>
        <w:t>devel</w:t>
      </w:r>
      <w:r w:rsidR="00C476CB" w:rsidRPr="4297ECB5">
        <w:rPr>
          <w:rFonts w:eastAsiaTheme="minorEastAsia"/>
          <w:lang w:val="en-US"/>
        </w:rPr>
        <w:t>o</w:t>
      </w:r>
      <w:r w:rsidR="5D2ED2DB" w:rsidRPr="4297ECB5">
        <w:rPr>
          <w:rFonts w:eastAsiaTheme="minorEastAsia"/>
          <w:lang w:val="en-US"/>
        </w:rPr>
        <w:t xml:space="preserve">p </w:t>
      </w:r>
      <w:r w:rsidR="00C476CB" w:rsidRPr="4297ECB5">
        <w:rPr>
          <w:rFonts w:eastAsiaTheme="minorEastAsia"/>
          <w:lang w:val="en-US"/>
        </w:rPr>
        <w:t xml:space="preserve">a </w:t>
      </w:r>
      <w:r w:rsidR="22A9F917" w:rsidRPr="4297ECB5">
        <w:rPr>
          <w:rFonts w:eastAsiaTheme="minorEastAsia"/>
          <w:lang w:val="en-US"/>
        </w:rPr>
        <w:t>more functional</w:t>
      </w:r>
      <w:r w:rsidR="00C476CB" w:rsidRPr="0015124A">
        <w:rPr>
          <w:rFonts w:eastAsiaTheme="minorEastAsia"/>
          <w:lang w:val="en-US"/>
        </w:rPr>
        <w:t xml:space="preserve"> model of participatory democracy </w:t>
      </w:r>
      <w:r w:rsidR="403A8740" w:rsidRPr="4297ECB5">
        <w:rPr>
          <w:rFonts w:eastAsiaTheme="minorEastAsia"/>
          <w:lang w:val="en-US"/>
        </w:rPr>
        <w:t>in</w:t>
      </w:r>
      <w:r w:rsidR="00C476CB" w:rsidRPr="0015124A">
        <w:rPr>
          <w:rFonts w:eastAsiaTheme="minorEastAsia"/>
          <w:lang w:val="en-US"/>
        </w:rPr>
        <w:t xml:space="preserve"> youth affairs for the two communes in "The vision of 100 youth and regional advisory bodies" (Region Tangier, Tetouan, Al-Hoceima) (Region Marrakech, Safi</w:t>
      </w:r>
      <w:r w:rsidR="00C476CB" w:rsidRPr="4297ECB5">
        <w:rPr>
          <w:rFonts w:eastAsiaTheme="minorEastAsia"/>
          <w:lang w:val="en-US"/>
        </w:rPr>
        <w:t>)</w:t>
      </w:r>
      <w:r w:rsidR="22C54D55" w:rsidRPr="4297ECB5">
        <w:rPr>
          <w:rFonts w:eastAsiaTheme="minorEastAsia"/>
          <w:lang w:val="en-US"/>
        </w:rPr>
        <w:t>.</w:t>
      </w:r>
    </w:p>
    <w:p w14:paraId="6563CE4F" w14:textId="77777777" w:rsidR="00C476CB" w:rsidRPr="0015124A" w:rsidRDefault="00C476CB" w:rsidP="00C476CB">
      <w:pPr>
        <w:jc w:val="both"/>
        <w:rPr>
          <w:rFonts w:asciiTheme="minorHAnsi" w:hAnsiTheme="minorHAnsi" w:cstheme="minorHAnsi"/>
          <w:sz w:val="22"/>
          <w:szCs w:val="22"/>
        </w:rPr>
      </w:pPr>
    </w:p>
    <w:p w14:paraId="40EEA688" w14:textId="77777777" w:rsidR="00C476CB" w:rsidRPr="0015124A" w:rsidRDefault="00C476CB" w:rsidP="00C476CB">
      <w:pPr>
        <w:jc w:val="both"/>
        <w:rPr>
          <w:rFonts w:asciiTheme="minorHAnsi" w:hAnsiTheme="minorHAnsi" w:cstheme="minorHAnsi"/>
          <w:sz w:val="22"/>
          <w:szCs w:val="22"/>
        </w:rPr>
      </w:pPr>
      <w:r w:rsidRPr="0015124A">
        <w:rPr>
          <w:rFonts w:asciiTheme="minorHAnsi" w:eastAsiaTheme="minorEastAsia" w:hAnsiTheme="minorHAnsi" w:cstheme="minorHAnsi"/>
          <w:sz w:val="22"/>
          <w:szCs w:val="22"/>
        </w:rPr>
        <w:t>AJJ’s project struck at the heart of one of the most critical issues in Morocco: the youth bulge and how to contend with it. The accomplishments listed above show how successful AJJ was in its program.</w:t>
      </w:r>
      <w:r>
        <w:rPr>
          <w:rFonts w:asciiTheme="minorHAnsi" w:eastAsiaTheme="minorEastAsia" w:hAnsiTheme="minorHAnsi" w:cstheme="minorHAnsi"/>
          <w:sz w:val="22"/>
          <w:szCs w:val="22"/>
        </w:rPr>
        <w:t xml:space="preserve"> </w:t>
      </w:r>
    </w:p>
    <w:p w14:paraId="02C55FC2" w14:textId="77777777" w:rsidR="003922D2" w:rsidRPr="006810BA" w:rsidRDefault="003922D2" w:rsidP="003922D2">
      <w:pPr>
        <w:jc w:val="both"/>
        <w:rPr>
          <w:rFonts w:asciiTheme="minorHAnsi" w:hAnsiTheme="minorHAnsi" w:cstheme="minorBidi"/>
          <w:sz w:val="22"/>
          <w:szCs w:val="22"/>
        </w:rPr>
      </w:pPr>
    </w:p>
    <w:p w14:paraId="22C203C5" w14:textId="77777777" w:rsidR="00CC5E83" w:rsidRDefault="00CC5E83" w:rsidP="00CC5E83">
      <w:pPr>
        <w:jc w:val="both"/>
        <w:rPr>
          <w:rFonts w:asciiTheme="minorHAnsi" w:hAnsiTheme="minorHAnsi" w:cstheme="minorBidi"/>
          <w:sz w:val="22"/>
          <w:szCs w:val="22"/>
          <w:lang w:eastAsia="fr-FR"/>
        </w:rPr>
      </w:pPr>
      <w:r w:rsidRPr="0015124A">
        <w:rPr>
          <w:rFonts w:asciiTheme="minorHAnsi" w:hAnsiTheme="minorHAnsi" w:cstheme="minorBidi"/>
          <w:b/>
          <w:sz w:val="22"/>
          <w:szCs w:val="22"/>
          <w:lang w:eastAsia="fr-FR"/>
        </w:rPr>
        <w:t>Carrefour Associatif (CA)</w:t>
      </w:r>
      <w:r w:rsidRPr="0015124A">
        <w:rPr>
          <w:rFonts w:asciiTheme="minorHAnsi" w:hAnsiTheme="minorHAnsi" w:cstheme="minorBidi"/>
          <w:sz w:val="22"/>
          <w:szCs w:val="22"/>
          <w:lang w:eastAsia="fr-FR"/>
        </w:rPr>
        <w:t xml:space="preserve"> focused its work in the regions of Oriental, Souss Massa, and Rabat-Salé-Kénitra</w:t>
      </w:r>
      <w:r w:rsidRPr="0015124A">
        <w:rPr>
          <w:rFonts w:asciiTheme="minorHAnsi" w:hAnsiTheme="minorHAnsi" w:cstheme="minorBidi"/>
          <w:i/>
          <w:sz w:val="22"/>
          <w:szCs w:val="22"/>
          <w:lang w:eastAsia="fr-FR"/>
        </w:rPr>
        <w:t xml:space="preserve"> </w:t>
      </w:r>
      <w:r w:rsidRPr="0015124A">
        <w:rPr>
          <w:rFonts w:asciiTheme="minorHAnsi" w:hAnsiTheme="minorHAnsi" w:cstheme="minorBidi"/>
          <w:sz w:val="22"/>
          <w:szCs w:val="22"/>
          <w:lang w:eastAsia="fr-FR"/>
        </w:rPr>
        <w:t xml:space="preserve">as part of </w:t>
      </w:r>
      <w:r>
        <w:rPr>
          <w:rFonts w:asciiTheme="minorHAnsi" w:hAnsiTheme="minorHAnsi" w:cstheme="minorBidi"/>
          <w:sz w:val="22"/>
          <w:szCs w:val="22"/>
          <w:lang w:eastAsia="fr-FR"/>
        </w:rPr>
        <w:t>their CSSP</w:t>
      </w:r>
      <w:r w:rsidRPr="0015124A">
        <w:rPr>
          <w:rFonts w:asciiTheme="minorHAnsi" w:hAnsiTheme="minorHAnsi" w:cstheme="minorBidi"/>
          <w:sz w:val="22"/>
          <w:szCs w:val="22"/>
          <w:lang w:eastAsia="fr-FR"/>
        </w:rPr>
        <w:t xml:space="preserve"> program.</w:t>
      </w:r>
      <w:r w:rsidRPr="0015124A">
        <w:rPr>
          <w:rFonts w:asciiTheme="minorHAnsi" w:hAnsiTheme="minorHAnsi" w:cstheme="minorBidi"/>
          <w:i/>
          <w:sz w:val="22"/>
          <w:szCs w:val="22"/>
          <w:lang w:eastAsia="fr-FR"/>
        </w:rPr>
        <w:t xml:space="preserve"> </w:t>
      </w:r>
      <w:r w:rsidRPr="0015124A">
        <w:rPr>
          <w:rFonts w:asciiTheme="minorHAnsi" w:hAnsiTheme="minorHAnsi" w:cstheme="minorBidi"/>
          <w:sz w:val="22"/>
          <w:szCs w:val="22"/>
          <w:lang w:eastAsia="fr-FR"/>
        </w:rPr>
        <w:t>CA undertook 15 advocacy initiatives to engage civil society in support of participatory mechanisms and local government strengthening. CA’s program strengthened the participation of youth in the development and monitoring of territorial policies in the regions of Rabat-Salé-Kenitra, Oriental, and Souss-Massa</w:t>
      </w:r>
      <w:r>
        <w:rPr>
          <w:rFonts w:asciiTheme="minorHAnsi" w:hAnsiTheme="minorHAnsi" w:cstheme="minorBidi"/>
          <w:sz w:val="22"/>
          <w:szCs w:val="22"/>
          <w:lang w:eastAsia="fr-FR"/>
        </w:rPr>
        <w:t>. The program also supported youth in the</w:t>
      </w:r>
      <w:r w:rsidRPr="0015124A">
        <w:rPr>
          <w:rFonts w:asciiTheme="minorHAnsi" w:hAnsiTheme="minorHAnsi" w:cstheme="minorBidi"/>
          <w:sz w:val="22"/>
          <w:szCs w:val="22"/>
          <w:lang w:eastAsia="fr-FR"/>
        </w:rPr>
        <w:t xml:space="preserve"> drafting </w:t>
      </w:r>
      <w:r>
        <w:rPr>
          <w:rFonts w:asciiTheme="minorHAnsi" w:hAnsiTheme="minorHAnsi" w:cstheme="minorBidi"/>
          <w:sz w:val="22"/>
          <w:szCs w:val="22"/>
          <w:lang w:eastAsia="fr-FR"/>
        </w:rPr>
        <w:t xml:space="preserve">of </w:t>
      </w:r>
      <w:r w:rsidRPr="0015124A">
        <w:rPr>
          <w:rFonts w:asciiTheme="minorHAnsi" w:hAnsiTheme="minorHAnsi" w:cstheme="minorBidi"/>
          <w:sz w:val="22"/>
          <w:szCs w:val="22"/>
          <w:lang w:eastAsia="fr-FR"/>
        </w:rPr>
        <w:lastRenderedPageBreak/>
        <w:t xml:space="preserve">amendment proposals regarding articles of the by-laws </w:t>
      </w:r>
      <w:r>
        <w:rPr>
          <w:rFonts w:asciiTheme="minorHAnsi" w:hAnsiTheme="minorHAnsi" w:cstheme="minorBidi"/>
          <w:sz w:val="22"/>
          <w:szCs w:val="22"/>
          <w:lang w:eastAsia="fr-FR"/>
        </w:rPr>
        <w:t xml:space="preserve">of </w:t>
      </w:r>
      <w:r w:rsidRPr="0015124A">
        <w:rPr>
          <w:rFonts w:asciiTheme="minorHAnsi" w:hAnsiTheme="minorHAnsi" w:cstheme="minorBidi"/>
          <w:sz w:val="22"/>
          <w:szCs w:val="22"/>
          <w:lang w:eastAsia="fr-FR"/>
        </w:rPr>
        <w:t xml:space="preserve"> youth consultative bodies. </w:t>
      </w:r>
      <w:r>
        <w:rPr>
          <w:rFonts w:asciiTheme="minorHAnsi" w:hAnsiTheme="minorHAnsi" w:cstheme="minorBidi"/>
          <w:sz w:val="22"/>
          <w:szCs w:val="22"/>
          <w:lang w:eastAsia="fr-FR"/>
        </w:rPr>
        <w:t>CA’s</w:t>
      </w:r>
      <w:r w:rsidRPr="0015124A">
        <w:rPr>
          <w:rFonts w:asciiTheme="minorHAnsi" w:hAnsiTheme="minorHAnsi" w:cstheme="minorBidi"/>
          <w:sz w:val="22"/>
          <w:szCs w:val="22"/>
          <w:lang w:eastAsia="fr-FR"/>
        </w:rPr>
        <w:t xml:space="preserve"> initiatives reached 284 individuals of which 105 were female, 52 were young men and 41 were young women.</w:t>
      </w:r>
    </w:p>
    <w:p w14:paraId="7B63124D" w14:textId="77777777" w:rsidR="00CC5E83" w:rsidRDefault="00CC5E83" w:rsidP="003922D2">
      <w:pPr>
        <w:jc w:val="both"/>
        <w:rPr>
          <w:rFonts w:asciiTheme="minorHAnsi" w:hAnsiTheme="minorHAnsi" w:cstheme="minorBidi"/>
          <w:b/>
          <w:bCs/>
          <w:color w:val="000000"/>
          <w:sz w:val="22"/>
          <w:szCs w:val="22"/>
        </w:rPr>
      </w:pPr>
    </w:p>
    <w:p w14:paraId="68CA306C" w14:textId="77777777" w:rsidR="006139CD" w:rsidRPr="0015124A" w:rsidRDefault="006139CD" w:rsidP="006139CD">
      <w:pPr>
        <w:jc w:val="both"/>
        <w:rPr>
          <w:rFonts w:asciiTheme="minorHAnsi" w:hAnsiTheme="minorHAnsi" w:cstheme="minorBidi"/>
          <w:sz w:val="22"/>
          <w:szCs w:val="22"/>
        </w:rPr>
      </w:pPr>
      <w:r w:rsidRPr="0015124A">
        <w:rPr>
          <w:rFonts w:asciiTheme="minorHAnsi" w:hAnsiTheme="minorHAnsi" w:cstheme="minorBidi"/>
          <w:b/>
          <w:sz w:val="22"/>
          <w:szCs w:val="22"/>
        </w:rPr>
        <w:t>Relais Prisons</w:t>
      </w:r>
      <w:r w:rsidRPr="0015124A">
        <w:rPr>
          <w:rFonts w:asciiTheme="minorHAnsi" w:hAnsiTheme="minorHAnsi" w:cstheme="minorBidi"/>
          <w:sz w:val="22"/>
          <w:szCs w:val="22"/>
        </w:rPr>
        <w:t xml:space="preserve"> is an organization aimed at reintegrating delinquent minors </w:t>
      </w:r>
      <w:r w:rsidRPr="00553161">
        <w:rPr>
          <w:rFonts w:asciiTheme="minorHAnsi" w:hAnsiTheme="minorHAnsi" w:cstheme="minorBidi"/>
          <w:sz w:val="22"/>
          <w:szCs w:val="22"/>
        </w:rPr>
        <w:t xml:space="preserve">into society </w:t>
      </w:r>
      <w:r w:rsidRPr="0015124A">
        <w:rPr>
          <w:rFonts w:asciiTheme="minorHAnsi" w:hAnsiTheme="minorHAnsi" w:cstheme="minorBidi"/>
          <w:sz w:val="22"/>
          <w:szCs w:val="22"/>
        </w:rPr>
        <w:t xml:space="preserve">and establishing an independent institution for juvenile affairs. Relais Prison’s </w:t>
      </w:r>
      <w:r w:rsidRPr="00553161">
        <w:rPr>
          <w:rFonts w:asciiTheme="minorHAnsi" w:hAnsiTheme="minorHAnsi" w:cstheme="minorBidi"/>
          <w:sz w:val="22"/>
          <w:szCs w:val="22"/>
        </w:rPr>
        <w:t>program</w:t>
      </w:r>
      <w:r w:rsidRPr="0015124A">
        <w:rPr>
          <w:rFonts w:asciiTheme="minorHAnsi" w:hAnsiTheme="minorHAnsi" w:cstheme="minorBidi"/>
          <w:sz w:val="22"/>
          <w:szCs w:val="22"/>
        </w:rPr>
        <w:t xml:space="preserve"> created advocacy and M</w:t>
      </w:r>
      <w:r w:rsidRPr="00553161">
        <w:rPr>
          <w:rFonts w:asciiTheme="minorHAnsi" w:hAnsiTheme="minorHAnsi" w:cstheme="minorBidi"/>
          <w:sz w:val="22"/>
          <w:szCs w:val="22"/>
        </w:rPr>
        <w:t>&amp;</w:t>
      </w:r>
      <w:r w:rsidRPr="0015124A">
        <w:rPr>
          <w:rFonts w:asciiTheme="minorHAnsi" w:hAnsiTheme="minorHAnsi" w:cstheme="minorBidi"/>
          <w:sz w:val="22"/>
          <w:szCs w:val="22"/>
        </w:rPr>
        <w:t xml:space="preserve">E plans for themselves and their partner organizations. They </w:t>
      </w:r>
      <w:r w:rsidRPr="00553161">
        <w:rPr>
          <w:rFonts w:asciiTheme="minorHAnsi" w:hAnsiTheme="minorHAnsi" w:cstheme="minorBidi"/>
          <w:sz w:val="22"/>
          <w:szCs w:val="22"/>
        </w:rPr>
        <w:t>first</w:t>
      </w:r>
      <w:r w:rsidRPr="0015124A">
        <w:rPr>
          <w:rFonts w:asciiTheme="minorHAnsi" w:hAnsiTheme="minorHAnsi" w:cstheme="minorBidi"/>
          <w:sz w:val="22"/>
          <w:szCs w:val="22"/>
        </w:rPr>
        <w:t xml:space="preserve"> conducted an assessment </w:t>
      </w:r>
      <w:r w:rsidRPr="00553161">
        <w:rPr>
          <w:rFonts w:asciiTheme="minorHAnsi" w:hAnsiTheme="minorHAnsi" w:cstheme="minorBidi"/>
          <w:sz w:val="22"/>
          <w:szCs w:val="22"/>
        </w:rPr>
        <w:t>of</w:t>
      </w:r>
      <w:r w:rsidRPr="0015124A">
        <w:rPr>
          <w:rFonts w:asciiTheme="minorHAnsi" w:hAnsiTheme="minorHAnsi" w:cstheme="minorBidi"/>
          <w:sz w:val="22"/>
          <w:szCs w:val="22"/>
        </w:rPr>
        <w:t xml:space="preserve"> minors in conflict with the law and presented </w:t>
      </w:r>
      <w:r w:rsidRPr="00553161">
        <w:rPr>
          <w:rFonts w:asciiTheme="minorHAnsi" w:hAnsiTheme="minorHAnsi" w:cstheme="minorBidi"/>
          <w:sz w:val="22"/>
          <w:szCs w:val="22"/>
        </w:rPr>
        <w:t>their</w:t>
      </w:r>
      <w:r w:rsidRPr="0015124A">
        <w:rPr>
          <w:rFonts w:asciiTheme="minorHAnsi" w:hAnsiTheme="minorHAnsi" w:cstheme="minorBidi"/>
          <w:sz w:val="22"/>
          <w:szCs w:val="22"/>
        </w:rPr>
        <w:t xml:space="preserve"> finding</w:t>
      </w:r>
      <w:r w:rsidRPr="00553161">
        <w:rPr>
          <w:rFonts w:asciiTheme="minorHAnsi" w:hAnsiTheme="minorHAnsi" w:cstheme="minorBidi"/>
          <w:sz w:val="22"/>
          <w:szCs w:val="22"/>
        </w:rPr>
        <w:t>s</w:t>
      </w:r>
      <w:r w:rsidRPr="0015124A">
        <w:rPr>
          <w:rFonts w:asciiTheme="minorHAnsi" w:hAnsiTheme="minorHAnsi" w:cstheme="minorBidi"/>
          <w:sz w:val="22"/>
          <w:szCs w:val="22"/>
        </w:rPr>
        <w:t xml:space="preserve"> during a study day</w:t>
      </w:r>
      <w:r w:rsidRPr="00553161">
        <w:rPr>
          <w:rFonts w:asciiTheme="minorHAnsi" w:hAnsiTheme="minorHAnsi" w:cstheme="minorBidi"/>
          <w:sz w:val="22"/>
          <w:szCs w:val="22"/>
        </w:rPr>
        <w:t>,</w:t>
      </w:r>
      <w:r w:rsidRPr="0015124A">
        <w:rPr>
          <w:rFonts w:asciiTheme="minorHAnsi" w:hAnsiTheme="minorHAnsi" w:cstheme="minorBidi"/>
          <w:sz w:val="22"/>
          <w:szCs w:val="22"/>
        </w:rPr>
        <w:t xml:space="preserve"> </w:t>
      </w:r>
      <w:r w:rsidRPr="00553161">
        <w:rPr>
          <w:rFonts w:asciiTheme="minorHAnsi" w:hAnsiTheme="minorHAnsi" w:cstheme="minorBidi"/>
          <w:sz w:val="22"/>
          <w:szCs w:val="22"/>
        </w:rPr>
        <w:t xml:space="preserve">which </w:t>
      </w:r>
      <w:r w:rsidRPr="00AE0844">
        <w:rPr>
          <w:rFonts w:asciiTheme="minorHAnsi" w:hAnsiTheme="minorHAnsi" w:cstheme="minorBidi"/>
          <w:sz w:val="22"/>
          <w:szCs w:val="22"/>
        </w:rPr>
        <w:t>included</w:t>
      </w:r>
      <w:r w:rsidRPr="0015124A">
        <w:rPr>
          <w:rFonts w:asciiTheme="minorHAnsi" w:hAnsiTheme="minorHAnsi" w:cstheme="minorBidi"/>
          <w:sz w:val="22"/>
          <w:szCs w:val="22"/>
        </w:rPr>
        <w:t xml:space="preserve"> the participation of 65 stakeholders, including the Ministry of Justice. Inspired by international benchmarking </w:t>
      </w:r>
      <w:r w:rsidRPr="00553161">
        <w:rPr>
          <w:rFonts w:asciiTheme="minorHAnsi" w:hAnsiTheme="minorHAnsi" w:cstheme="minorBidi"/>
          <w:sz w:val="22"/>
          <w:szCs w:val="22"/>
        </w:rPr>
        <w:t>regarding</w:t>
      </w:r>
      <w:r w:rsidRPr="0015124A">
        <w:rPr>
          <w:rFonts w:asciiTheme="minorHAnsi" w:hAnsiTheme="minorHAnsi" w:cstheme="minorBidi"/>
          <w:sz w:val="22"/>
          <w:szCs w:val="22"/>
        </w:rPr>
        <w:t xml:space="preserve"> </w:t>
      </w:r>
      <w:r w:rsidRPr="00553161">
        <w:rPr>
          <w:rFonts w:asciiTheme="minorHAnsi" w:hAnsiTheme="minorHAnsi" w:cstheme="minorBidi"/>
          <w:sz w:val="22"/>
          <w:szCs w:val="22"/>
        </w:rPr>
        <w:t>the reintegration of</w:t>
      </w:r>
      <w:r w:rsidRPr="0015124A">
        <w:rPr>
          <w:rFonts w:asciiTheme="minorHAnsi" w:hAnsiTheme="minorHAnsi" w:cstheme="minorBidi"/>
          <w:sz w:val="22"/>
          <w:szCs w:val="22"/>
        </w:rPr>
        <w:t xml:space="preserve"> delinquent minors, participants in the study day recommended the creation of an independent institution charged with monitoring minors in conflict with the law and their path through the justice system and back to normal life. Moreover, Relais Prison organized a training on conflict management for 15 CSOs on December 18, 2018, during which participants learned how to design and develop proposals for the creation of an independent institution for juvenile affairs. Specifically, the training sought to: 1) develop a name for the institution, 2) define the institutional objectives</w:t>
      </w:r>
      <w:r w:rsidRPr="00553161">
        <w:rPr>
          <w:rFonts w:asciiTheme="minorHAnsi" w:hAnsiTheme="minorHAnsi" w:cstheme="minorBidi"/>
          <w:sz w:val="22"/>
          <w:szCs w:val="22"/>
        </w:rPr>
        <w:t>,</w:t>
      </w:r>
      <w:r w:rsidRPr="0015124A">
        <w:rPr>
          <w:rFonts w:asciiTheme="minorHAnsi" w:hAnsiTheme="minorHAnsi" w:cstheme="minorBidi"/>
          <w:sz w:val="22"/>
          <w:szCs w:val="22"/>
        </w:rPr>
        <w:t xml:space="preserve"> and 3) delineate the laws that can be used to protect juveniles. We expect this to lead to decreased conflict between the Ministry of Justice, the police forces and CSOs, among many other stakeholders.</w:t>
      </w:r>
    </w:p>
    <w:p w14:paraId="235A9A76" w14:textId="77777777" w:rsidR="006139CD" w:rsidRPr="0015124A" w:rsidRDefault="006139CD" w:rsidP="006139CD">
      <w:pPr>
        <w:jc w:val="both"/>
        <w:rPr>
          <w:rFonts w:asciiTheme="minorHAnsi" w:hAnsiTheme="minorHAnsi" w:cstheme="minorBidi"/>
          <w:sz w:val="22"/>
          <w:szCs w:val="22"/>
        </w:rPr>
      </w:pPr>
    </w:p>
    <w:p w14:paraId="65E45A69" w14:textId="77777777" w:rsidR="006139CD" w:rsidRPr="0015124A" w:rsidRDefault="006139CD" w:rsidP="006139CD">
      <w:pPr>
        <w:jc w:val="both"/>
        <w:rPr>
          <w:rFonts w:asciiTheme="minorHAnsi" w:hAnsiTheme="minorHAnsi" w:cstheme="minorBidi"/>
          <w:sz w:val="22"/>
          <w:szCs w:val="22"/>
        </w:rPr>
      </w:pPr>
      <w:r w:rsidRPr="0015124A">
        <w:rPr>
          <w:rFonts w:asciiTheme="minorHAnsi" w:hAnsiTheme="minorHAnsi" w:cstheme="minorBidi"/>
          <w:b/>
          <w:bCs/>
          <w:sz w:val="22"/>
          <w:szCs w:val="22"/>
        </w:rPr>
        <w:t>Prometheus</w:t>
      </w:r>
      <w:r w:rsidRPr="0015124A">
        <w:rPr>
          <w:rFonts w:asciiTheme="minorHAnsi" w:hAnsiTheme="minorHAnsi" w:cstheme="minorBidi"/>
          <w:sz w:val="22"/>
          <w:szCs w:val="22"/>
        </w:rPr>
        <w:t xml:space="preserve">, an association focusing on cultural activities for youth in Rabat, worked with local organizations to promote substantive cultural activities for youth. </w:t>
      </w:r>
      <w:r w:rsidRPr="00553161">
        <w:rPr>
          <w:rFonts w:asciiTheme="minorHAnsi" w:hAnsiTheme="minorHAnsi" w:cstheme="minorBidi"/>
          <w:sz w:val="22"/>
          <w:szCs w:val="22"/>
        </w:rPr>
        <w:t xml:space="preserve">Prometheus launched </w:t>
      </w:r>
      <w:r w:rsidRPr="00AE0844">
        <w:rPr>
          <w:rFonts w:asciiTheme="minorHAnsi" w:hAnsiTheme="minorHAnsi" w:cstheme="minorBidi"/>
          <w:sz w:val="22"/>
          <w:szCs w:val="22"/>
        </w:rPr>
        <w:t>their</w:t>
      </w:r>
      <w:r w:rsidRPr="00EE3E0B">
        <w:rPr>
          <w:rFonts w:asciiTheme="minorHAnsi" w:hAnsiTheme="minorHAnsi" w:cstheme="minorBidi"/>
          <w:sz w:val="22"/>
          <w:szCs w:val="22"/>
        </w:rPr>
        <w:t xml:space="preserve"> digital awareness campaign on acc</w:t>
      </w:r>
      <w:r w:rsidRPr="00EE1C4E">
        <w:rPr>
          <w:rFonts w:asciiTheme="minorHAnsi" w:hAnsiTheme="minorHAnsi" w:cstheme="minorBidi"/>
          <w:sz w:val="22"/>
          <w:szCs w:val="22"/>
        </w:rPr>
        <w:t xml:space="preserve">ess to cultural spaces for youth </w:t>
      </w:r>
      <w:r w:rsidRPr="00682A2C">
        <w:rPr>
          <w:rFonts w:asciiTheme="minorHAnsi" w:hAnsiTheme="minorHAnsi" w:cstheme="minorBidi"/>
          <w:sz w:val="22"/>
          <w:szCs w:val="22"/>
        </w:rPr>
        <w:t>by facilitating</w:t>
      </w:r>
      <w:r w:rsidRPr="0015124A">
        <w:rPr>
          <w:rFonts w:asciiTheme="minorHAnsi" w:hAnsiTheme="minorHAnsi" w:cstheme="minorBidi"/>
          <w:sz w:val="22"/>
          <w:szCs w:val="22"/>
        </w:rPr>
        <w:t xml:space="preserve"> three focus groups bringing together a total of 60 young people. The focus groups queried participants regarding the use of cultural spaces and programming</w:t>
      </w:r>
      <w:r w:rsidRPr="00553161">
        <w:rPr>
          <w:rFonts w:asciiTheme="minorHAnsi" w:hAnsiTheme="minorHAnsi" w:cstheme="minorBidi"/>
          <w:sz w:val="22"/>
          <w:szCs w:val="22"/>
        </w:rPr>
        <w:t xml:space="preserve"> and </w:t>
      </w:r>
      <w:r w:rsidRPr="0015124A">
        <w:rPr>
          <w:rFonts w:asciiTheme="minorHAnsi" w:hAnsiTheme="minorHAnsi" w:cstheme="minorBidi"/>
          <w:sz w:val="22"/>
          <w:szCs w:val="22"/>
        </w:rPr>
        <w:t>to better understand young people’s perception of youth centers and other cultural activities and spaces.  The findings were almost uniformly negative in that the participants indicated that most of the spaces were closed</w:t>
      </w:r>
      <w:r w:rsidRPr="00553161">
        <w:rPr>
          <w:rFonts w:asciiTheme="minorHAnsi" w:hAnsiTheme="minorHAnsi" w:cstheme="minorBidi"/>
          <w:sz w:val="22"/>
          <w:szCs w:val="22"/>
        </w:rPr>
        <w:t xml:space="preserve"> or </w:t>
      </w:r>
      <w:r w:rsidRPr="0015124A">
        <w:rPr>
          <w:rFonts w:asciiTheme="minorHAnsi" w:hAnsiTheme="minorHAnsi" w:cstheme="minorBidi"/>
          <w:sz w:val="22"/>
          <w:szCs w:val="22"/>
        </w:rPr>
        <w:t>had no programming or materials. Importantly, most of the youth indicated that a functional cultural space could easily increase a more profound sense of community. Prometheus also organized three meetings with the commune, the Ministry of Youth, and the cultural center of Rabat to deepen engagement with local partners and ensure that those working with youth can work in coordination. Prometheus then worked with groups of young people to create proposals for revitalizing and reanimating these centers.</w:t>
      </w:r>
    </w:p>
    <w:p w14:paraId="046D5B2B" w14:textId="77777777" w:rsidR="006139CD" w:rsidRPr="0015124A" w:rsidRDefault="006139CD" w:rsidP="006139CD">
      <w:pPr>
        <w:jc w:val="both"/>
        <w:rPr>
          <w:rFonts w:asciiTheme="minorHAnsi" w:hAnsiTheme="minorHAnsi" w:cstheme="minorBidi"/>
          <w:sz w:val="22"/>
          <w:szCs w:val="22"/>
        </w:rPr>
      </w:pPr>
    </w:p>
    <w:p w14:paraId="724F3F1C" w14:textId="77777777" w:rsidR="006139CD" w:rsidRPr="0015124A" w:rsidRDefault="006139CD" w:rsidP="006139CD">
      <w:pPr>
        <w:jc w:val="both"/>
        <w:rPr>
          <w:rFonts w:asciiTheme="minorHAnsi" w:hAnsiTheme="minorHAnsi" w:cstheme="minorBidi"/>
          <w:sz w:val="22"/>
          <w:szCs w:val="22"/>
        </w:rPr>
      </w:pPr>
      <w:r w:rsidRPr="0015124A">
        <w:rPr>
          <w:rFonts w:asciiTheme="minorHAnsi" w:hAnsiTheme="minorHAnsi" w:cstheme="minorBidi"/>
          <w:b/>
          <w:bCs/>
          <w:sz w:val="22"/>
          <w:szCs w:val="22"/>
        </w:rPr>
        <w:t>Bayti’s</w:t>
      </w:r>
      <w:r w:rsidRPr="0015124A">
        <w:rPr>
          <w:rFonts w:asciiTheme="minorHAnsi" w:hAnsiTheme="minorHAnsi" w:cstheme="minorBidi"/>
          <w:sz w:val="22"/>
          <w:szCs w:val="22"/>
        </w:rPr>
        <w:t xml:space="preserve"> </w:t>
      </w:r>
      <w:r w:rsidRPr="374A5CA4">
        <w:rPr>
          <w:rFonts w:asciiTheme="minorHAnsi" w:hAnsiTheme="minorHAnsi" w:cstheme="minorBidi"/>
          <w:sz w:val="22"/>
          <w:szCs w:val="22"/>
        </w:rPr>
        <w:t>program</w:t>
      </w:r>
      <w:r w:rsidRPr="0015124A">
        <w:rPr>
          <w:rFonts w:asciiTheme="minorHAnsi" w:hAnsiTheme="minorHAnsi" w:cstheme="minorBidi"/>
          <w:sz w:val="22"/>
          <w:szCs w:val="22"/>
        </w:rPr>
        <w:t xml:space="preserve"> consisted of reinforcing the capacity of their partner organizations to more effectively advocate for public policies that </w:t>
      </w:r>
      <w:r w:rsidRPr="374A5CA4">
        <w:rPr>
          <w:rFonts w:asciiTheme="minorHAnsi" w:hAnsiTheme="minorHAnsi" w:cstheme="minorBidi"/>
          <w:sz w:val="22"/>
          <w:szCs w:val="22"/>
        </w:rPr>
        <w:t xml:space="preserve">adopt </w:t>
      </w:r>
      <w:r w:rsidRPr="0015124A">
        <w:rPr>
          <w:rFonts w:asciiTheme="minorHAnsi" w:hAnsiTheme="minorHAnsi" w:cstheme="minorBidi"/>
          <w:sz w:val="22"/>
          <w:szCs w:val="22"/>
        </w:rPr>
        <w:t>systemic approach</w:t>
      </w:r>
      <w:r w:rsidRPr="374A5CA4">
        <w:rPr>
          <w:rFonts w:asciiTheme="minorHAnsi" w:hAnsiTheme="minorHAnsi" w:cstheme="minorBidi"/>
          <w:sz w:val="22"/>
          <w:szCs w:val="22"/>
        </w:rPr>
        <w:t>es</w:t>
      </w:r>
      <w:r w:rsidRPr="0015124A">
        <w:rPr>
          <w:rFonts w:asciiTheme="minorHAnsi" w:hAnsiTheme="minorHAnsi" w:cstheme="minorBidi"/>
          <w:sz w:val="22"/>
          <w:szCs w:val="22"/>
        </w:rPr>
        <w:t xml:space="preserve"> to protecting</w:t>
      </w:r>
      <w:r w:rsidRPr="374A5CA4">
        <w:rPr>
          <w:rFonts w:asciiTheme="minorHAnsi" w:hAnsiTheme="minorHAnsi" w:cstheme="minorBidi"/>
          <w:sz w:val="22"/>
          <w:szCs w:val="22"/>
        </w:rPr>
        <w:t xml:space="preserve"> homeless or marginalized</w:t>
      </w:r>
      <w:r w:rsidRPr="0015124A">
        <w:rPr>
          <w:rFonts w:asciiTheme="minorHAnsi" w:hAnsiTheme="minorHAnsi" w:cstheme="minorBidi"/>
          <w:sz w:val="22"/>
          <w:szCs w:val="22"/>
        </w:rPr>
        <w:t xml:space="preserve"> children. Bayti conduct</w:t>
      </w:r>
      <w:r w:rsidRPr="374A5CA4">
        <w:rPr>
          <w:rFonts w:asciiTheme="minorHAnsi" w:hAnsiTheme="minorHAnsi" w:cstheme="minorBidi"/>
          <w:sz w:val="22"/>
          <w:szCs w:val="22"/>
        </w:rPr>
        <w:t>ed</w:t>
      </w:r>
      <w:r w:rsidRPr="0015124A">
        <w:rPr>
          <w:rFonts w:asciiTheme="minorHAnsi" w:hAnsiTheme="minorHAnsi" w:cstheme="minorBidi"/>
          <w:sz w:val="22"/>
          <w:szCs w:val="22"/>
        </w:rPr>
        <w:t xml:space="preserve"> 12 awareness raising workshops for actors working on child protection to educate them about the integrated public policy on protecting children in Morocco. The results from these workshops increased the ability of Moroccan organizations to provide disadvantaged children with the basics of housing and nutrition to those who are not able to do so. To this end, Bayti also organized advocacy training workshops for children between ages 14 and 17 on children protection policies. These workshops, which reached more than 250 orphans, provided beneficiaries with an overview of their rights and the broader national and international protections. These children, most of whom were abandoned, now have a clearer idea of what their rights are. </w:t>
      </w:r>
    </w:p>
    <w:p w14:paraId="26C82F45" w14:textId="77777777" w:rsidR="006139CD" w:rsidRDefault="006139CD">
      <w:pPr>
        <w:jc w:val="both"/>
        <w:rPr>
          <w:rFonts w:asciiTheme="minorHAnsi" w:hAnsiTheme="minorHAnsi" w:cstheme="minorBidi"/>
          <w:sz w:val="22"/>
          <w:szCs w:val="22"/>
          <w:lang w:eastAsia="fr-FR"/>
        </w:rPr>
      </w:pPr>
    </w:p>
    <w:p w14:paraId="327D0E2F" w14:textId="0AD0D7B9" w:rsidR="003922D2" w:rsidRPr="0050582C" w:rsidRDefault="006139CD" w:rsidP="00AC3F9B">
      <w:pPr>
        <w:pStyle w:val="ListParagraph"/>
        <w:numPr>
          <w:ilvl w:val="0"/>
          <w:numId w:val="21"/>
        </w:numPr>
        <w:jc w:val="both"/>
        <w:rPr>
          <w:b/>
          <w:lang w:val="en-US" w:eastAsia="fr-FR"/>
        </w:rPr>
      </w:pPr>
      <w:r w:rsidRPr="0050582C">
        <w:rPr>
          <w:b/>
          <w:lang w:val="en-US" w:eastAsia="fr-FR"/>
        </w:rPr>
        <w:t>Gender and Social Inclusion</w:t>
      </w:r>
      <w:r w:rsidR="007E7822" w:rsidRPr="0050582C">
        <w:rPr>
          <w:b/>
          <w:lang w:val="en-US" w:eastAsia="fr-FR"/>
        </w:rPr>
        <w:t xml:space="preserve"> (G</w:t>
      </w:r>
      <w:r w:rsidR="007E7822">
        <w:rPr>
          <w:b/>
          <w:lang w:val="en-US" w:eastAsia="fr-FR"/>
        </w:rPr>
        <w:t>SI)</w:t>
      </w:r>
    </w:p>
    <w:p w14:paraId="0EAA081A" w14:textId="0013235F" w:rsidR="00624349" w:rsidRDefault="006F0BCD">
      <w:pPr>
        <w:jc w:val="both"/>
        <w:rPr>
          <w:rFonts w:asciiTheme="minorHAnsi" w:hAnsiTheme="minorHAnsi" w:cstheme="minorBidi"/>
          <w:sz w:val="22"/>
          <w:szCs w:val="22"/>
          <w:lang w:eastAsia="fr-FR"/>
        </w:rPr>
      </w:pPr>
      <w:r w:rsidRPr="006F0BCD">
        <w:rPr>
          <w:rFonts w:asciiTheme="minorHAnsi" w:hAnsiTheme="minorHAnsi" w:cstheme="minorBidi"/>
          <w:sz w:val="22"/>
          <w:szCs w:val="22"/>
        </w:rPr>
        <w:t>The inclusion of marginalized communities, particularly women and persons with disabilities, continues to be a priority in Morocco. Over the last two decades, women’s rights have advanced significantly. Yet, despite these gains, challenges persist. Literacy rates and educational attainment among women in Morocco is low compared to male counterparts and</w:t>
      </w:r>
      <w:r w:rsidR="000736C9">
        <w:rPr>
          <w:rFonts w:asciiTheme="minorHAnsi" w:hAnsiTheme="minorHAnsi" w:cstheme="minorBidi"/>
          <w:sz w:val="22"/>
          <w:szCs w:val="22"/>
        </w:rPr>
        <w:t xml:space="preserve"> </w:t>
      </w:r>
      <w:r w:rsidRPr="006F0BCD">
        <w:rPr>
          <w:rFonts w:asciiTheme="minorHAnsi" w:hAnsiTheme="minorHAnsi" w:cstheme="minorBidi"/>
          <w:sz w:val="22"/>
          <w:szCs w:val="22"/>
        </w:rPr>
        <w:t xml:space="preserve">opportunities for economic participation among women remain limited.  Similarly, notable progress has been made in efforts to support persons with disabilities in Morocco including the adoption of a national action plan to implement an integrated national disability policy. However, exclusion and discrimination against persons with disabilities is widespread, undermining efforts to support meaningful inclusion among </w:t>
      </w:r>
      <w:r w:rsidRPr="006F0BCD">
        <w:rPr>
          <w:rFonts w:asciiTheme="minorHAnsi" w:hAnsiTheme="minorHAnsi" w:cstheme="minorBidi"/>
          <w:sz w:val="22"/>
          <w:szCs w:val="22"/>
        </w:rPr>
        <w:lastRenderedPageBreak/>
        <w:t>this population.</w:t>
      </w:r>
      <w:r w:rsidR="000736C9">
        <w:rPr>
          <w:rFonts w:asciiTheme="minorHAnsi" w:hAnsiTheme="minorHAnsi" w:cstheme="minorBidi"/>
          <w:sz w:val="22"/>
          <w:szCs w:val="22"/>
        </w:rPr>
        <w:t xml:space="preserve"> </w:t>
      </w:r>
      <w:r w:rsidR="005934ED">
        <w:rPr>
          <w:rFonts w:asciiTheme="minorHAnsi" w:hAnsiTheme="minorHAnsi" w:cstheme="minorBidi"/>
          <w:sz w:val="22"/>
          <w:szCs w:val="22"/>
        </w:rPr>
        <w:t>A number</w:t>
      </w:r>
      <w:r w:rsidR="00624349" w:rsidRPr="006810BA">
        <w:rPr>
          <w:rFonts w:asciiTheme="minorHAnsi" w:hAnsiTheme="minorHAnsi" w:cstheme="minorBidi"/>
          <w:sz w:val="22"/>
          <w:szCs w:val="22"/>
        </w:rPr>
        <w:t xml:space="preserve"> of CSSP’s advocacy grant partners focused specifically on the equal rights for </w:t>
      </w:r>
      <w:r w:rsidR="003F11C8">
        <w:rPr>
          <w:rFonts w:asciiTheme="minorHAnsi" w:hAnsiTheme="minorHAnsi" w:cstheme="minorBidi"/>
          <w:sz w:val="22"/>
          <w:szCs w:val="22"/>
        </w:rPr>
        <w:t xml:space="preserve">women and </w:t>
      </w:r>
      <w:r w:rsidR="00624349" w:rsidRPr="006810BA">
        <w:rPr>
          <w:rFonts w:asciiTheme="minorHAnsi" w:hAnsiTheme="minorHAnsi" w:cstheme="minorBidi"/>
          <w:sz w:val="22"/>
          <w:szCs w:val="22"/>
        </w:rPr>
        <w:t>persons with disabilities. Those examples include:</w:t>
      </w:r>
    </w:p>
    <w:p w14:paraId="6A21500D" w14:textId="77777777" w:rsidR="00624349" w:rsidRPr="0015124A" w:rsidRDefault="00624349">
      <w:pPr>
        <w:jc w:val="both"/>
        <w:rPr>
          <w:rFonts w:asciiTheme="minorHAnsi" w:hAnsiTheme="minorHAnsi" w:cstheme="minorBidi"/>
          <w:sz w:val="22"/>
          <w:szCs w:val="22"/>
          <w:lang w:eastAsia="fr-FR"/>
        </w:rPr>
      </w:pPr>
    </w:p>
    <w:p w14:paraId="62207936" w14:textId="31E2D5DB" w:rsidR="00295A1D" w:rsidRPr="0015124A" w:rsidRDefault="00295A1D" w:rsidP="00295A1D">
      <w:pPr>
        <w:jc w:val="both"/>
        <w:rPr>
          <w:rFonts w:asciiTheme="minorHAnsi" w:eastAsia="Times New Roman" w:hAnsiTheme="minorHAnsi" w:cstheme="minorHAnsi"/>
          <w:sz w:val="22"/>
          <w:szCs w:val="22"/>
        </w:rPr>
      </w:pPr>
      <w:bookmarkStart w:id="117" w:name="_Hlk30343173"/>
      <w:r w:rsidRPr="0015124A">
        <w:rPr>
          <w:rFonts w:asciiTheme="minorHAnsi" w:eastAsia="Times New Roman" w:hAnsiTheme="minorHAnsi" w:cstheme="minorHAnsi"/>
          <w:b/>
          <w:sz w:val="22"/>
          <w:szCs w:val="22"/>
        </w:rPr>
        <w:t xml:space="preserve">Association Massarat de Développement et Citoyenneté, </w:t>
      </w:r>
      <w:r w:rsidRPr="0015124A">
        <w:rPr>
          <w:rFonts w:asciiTheme="minorHAnsi" w:eastAsia="Times New Roman" w:hAnsiTheme="minorHAnsi" w:cstheme="minorHAnsi"/>
          <w:sz w:val="22"/>
          <w:szCs w:val="22"/>
        </w:rPr>
        <w:t xml:space="preserve">a CSO dedicated to working with marginalized groups and elected officials, </w:t>
      </w:r>
      <w:r w:rsidRPr="006810BA">
        <w:rPr>
          <w:rFonts w:asciiTheme="minorHAnsi" w:hAnsiTheme="minorHAnsi" w:cstheme="minorHAnsi"/>
          <w:bCs/>
          <w:sz w:val="22"/>
          <w:szCs w:val="22"/>
        </w:rPr>
        <w:t xml:space="preserve">produced a guide in Fez on the integration of gender in territorial policies and shared it with local partners and stakeholders in order to contribute to a gender sensitive </w:t>
      </w:r>
      <w:r w:rsidR="00B15CCC">
        <w:rPr>
          <w:rFonts w:asciiTheme="minorHAnsi" w:hAnsiTheme="minorHAnsi" w:cstheme="minorHAnsi"/>
          <w:bCs/>
          <w:sz w:val="22"/>
          <w:szCs w:val="22"/>
        </w:rPr>
        <w:t>communal action plan (CAP)</w:t>
      </w:r>
      <w:r w:rsidRPr="006810BA">
        <w:rPr>
          <w:rFonts w:asciiTheme="minorHAnsi" w:hAnsiTheme="minorHAnsi" w:cstheme="minorHAnsi"/>
          <w:bCs/>
          <w:sz w:val="22"/>
          <w:szCs w:val="22"/>
        </w:rPr>
        <w:t xml:space="preserve">. The guide was used by the members of the EPEOGA that Massarat helped to create in three communes to guide their participation in the process of the development of the CAP with key proposals on gender mainstreaming in local policies. Massarat suggested 47 recommendations in three policy memoranda designed for three communes in Fez (Ain Kansara, Ain Chkaf, and Ribat Al Khir) that include the creation of </w:t>
      </w:r>
      <w:r>
        <w:rPr>
          <w:rFonts w:asciiTheme="minorHAnsi" w:hAnsiTheme="minorHAnsi" w:cstheme="minorHAnsi"/>
          <w:bCs/>
          <w:sz w:val="22"/>
          <w:szCs w:val="22"/>
        </w:rPr>
        <w:t>programs</w:t>
      </w:r>
      <w:r w:rsidRPr="006810BA">
        <w:rPr>
          <w:rFonts w:asciiTheme="minorHAnsi" w:hAnsiTheme="minorHAnsi" w:cstheme="minorHAnsi"/>
          <w:bCs/>
          <w:sz w:val="22"/>
          <w:szCs w:val="22"/>
        </w:rPr>
        <w:t xml:space="preserve"> such as building a women’s club, youth homes, and youth sport centers, increasing the hosting capacity of student homes reserved for young girls to fight against school drop outs and improving accessibility for disabled people within the commune. It is noted that 20 of the 47 recommendations were already accepted by these communes and others are under discussion. </w:t>
      </w:r>
    </w:p>
    <w:bookmarkEnd w:id="117"/>
    <w:p w14:paraId="53F46701" w14:textId="6F55F438" w:rsidR="00295A1D" w:rsidRDefault="00295A1D" w:rsidP="00FF5821">
      <w:pPr>
        <w:jc w:val="both"/>
        <w:rPr>
          <w:rFonts w:asciiTheme="minorHAnsi" w:hAnsiTheme="minorHAnsi" w:cstheme="minorHAnsi"/>
          <w:b/>
          <w:sz w:val="22"/>
          <w:szCs w:val="22"/>
          <w:lang w:eastAsia="fr-FR"/>
        </w:rPr>
      </w:pPr>
    </w:p>
    <w:p w14:paraId="6C5368E3" w14:textId="77777777" w:rsidR="00295A1D" w:rsidRPr="0015124A" w:rsidRDefault="00295A1D" w:rsidP="00295A1D">
      <w:pPr>
        <w:jc w:val="both"/>
        <w:rPr>
          <w:rFonts w:asciiTheme="minorHAnsi" w:hAnsiTheme="minorHAnsi" w:cstheme="minorBidi"/>
          <w:sz w:val="22"/>
          <w:szCs w:val="22"/>
          <w:lang w:eastAsia="fr-FR"/>
        </w:rPr>
      </w:pPr>
      <w:r w:rsidRPr="0015124A">
        <w:rPr>
          <w:rFonts w:asciiTheme="minorHAnsi" w:hAnsiTheme="minorHAnsi" w:cstheme="minorBidi"/>
          <w:b/>
          <w:sz w:val="22"/>
          <w:szCs w:val="22"/>
          <w:lang w:eastAsia="fr-FR"/>
        </w:rPr>
        <w:t>Amicale Marocaine des Handicapés (AMH)</w:t>
      </w:r>
      <w:r w:rsidRPr="0015124A">
        <w:rPr>
          <w:rFonts w:asciiTheme="minorHAnsi" w:hAnsiTheme="minorHAnsi" w:cstheme="minorBidi"/>
          <w:sz w:val="22"/>
          <w:szCs w:val="22"/>
          <w:lang w:eastAsia="fr-FR"/>
        </w:rPr>
        <w:t xml:space="preserve"> reinforced the capacity of 25 CSOs and private sector representatives on access to public and private locations for </w:t>
      </w:r>
      <w:r w:rsidRPr="00EE3E0B">
        <w:rPr>
          <w:rFonts w:asciiTheme="minorHAnsi" w:hAnsiTheme="minorHAnsi" w:cstheme="minorBidi"/>
          <w:sz w:val="22"/>
          <w:szCs w:val="22"/>
          <w:lang w:eastAsia="fr-FR"/>
        </w:rPr>
        <w:t>persons</w:t>
      </w:r>
      <w:r w:rsidRPr="0015124A">
        <w:rPr>
          <w:rFonts w:asciiTheme="minorHAnsi" w:hAnsiTheme="minorHAnsi" w:cstheme="minorBidi"/>
          <w:sz w:val="22"/>
          <w:szCs w:val="22"/>
          <w:lang w:eastAsia="fr-FR"/>
        </w:rPr>
        <w:t xml:space="preserve"> with disabilities (PWD), in line with national and international legal standards. AMH’s trainings had three core objectives: 1) raise awareness of private sector companies on social inclusion of PWD</w:t>
      </w:r>
      <w:r w:rsidRPr="00EE3E0B">
        <w:rPr>
          <w:rFonts w:asciiTheme="minorHAnsi" w:hAnsiTheme="minorHAnsi" w:cstheme="minorBidi"/>
          <w:sz w:val="22"/>
          <w:szCs w:val="22"/>
          <w:lang w:eastAsia="fr-FR"/>
        </w:rPr>
        <w:t>s</w:t>
      </w:r>
      <w:r w:rsidRPr="0015124A">
        <w:rPr>
          <w:rFonts w:asciiTheme="minorHAnsi" w:hAnsiTheme="minorHAnsi" w:cstheme="minorBidi"/>
          <w:sz w:val="22"/>
          <w:szCs w:val="22"/>
          <w:lang w:eastAsia="fr-FR"/>
        </w:rPr>
        <w:t xml:space="preserve"> in professional settings, 2) establish prevention of all forms of discrimination, and 3) raise awareness on the importance of facilitating PWD access to business and administrative offices. AMH also launched an introductory training on disability and accessibility for the technical commission in charge of urban planning. As result of this two-day training, a network of urban practitioners, architects, and public administrators was created. AMH </w:t>
      </w:r>
      <w:r w:rsidRPr="00EE3E0B">
        <w:rPr>
          <w:rFonts w:asciiTheme="minorHAnsi" w:hAnsiTheme="minorHAnsi" w:cstheme="minorBidi"/>
          <w:sz w:val="22"/>
          <w:szCs w:val="22"/>
          <w:lang w:eastAsia="fr-FR"/>
        </w:rPr>
        <w:t xml:space="preserve">also </w:t>
      </w:r>
      <w:r w:rsidRPr="0015124A">
        <w:rPr>
          <w:rFonts w:asciiTheme="minorHAnsi" w:hAnsiTheme="minorHAnsi" w:cstheme="minorBidi"/>
          <w:sz w:val="22"/>
          <w:szCs w:val="22"/>
          <w:lang w:eastAsia="fr-FR"/>
        </w:rPr>
        <w:t>organized a training on the Disability</w:t>
      </w:r>
      <w:r w:rsidRPr="00EE3E0B">
        <w:rPr>
          <w:rFonts w:asciiTheme="minorHAnsi" w:hAnsiTheme="minorHAnsi" w:cstheme="minorBidi"/>
          <w:sz w:val="22"/>
          <w:szCs w:val="22"/>
          <w:lang w:eastAsia="fr-FR"/>
        </w:rPr>
        <w:t>-Awa</w:t>
      </w:r>
      <w:r w:rsidRPr="00EE1C4E">
        <w:rPr>
          <w:rFonts w:asciiTheme="minorHAnsi" w:hAnsiTheme="minorHAnsi" w:cstheme="minorBidi"/>
          <w:sz w:val="22"/>
          <w:szCs w:val="22"/>
          <w:lang w:eastAsia="fr-FR"/>
        </w:rPr>
        <w:t>re</w:t>
      </w:r>
      <w:r w:rsidRPr="0015124A">
        <w:rPr>
          <w:rFonts w:asciiTheme="minorHAnsi" w:hAnsiTheme="minorHAnsi" w:cstheme="minorBidi"/>
          <w:sz w:val="22"/>
          <w:szCs w:val="22"/>
          <w:lang w:eastAsia="fr-FR"/>
        </w:rPr>
        <w:t xml:space="preserve"> </w:t>
      </w:r>
      <w:r w:rsidRPr="00EE3E0B">
        <w:rPr>
          <w:rFonts w:asciiTheme="minorHAnsi" w:hAnsiTheme="minorHAnsi" w:cstheme="minorBidi"/>
          <w:sz w:val="22"/>
          <w:szCs w:val="22"/>
          <w:lang w:eastAsia="fr-FR"/>
        </w:rPr>
        <w:t>Design</w:t>
      </w:r>
      <w:r w:rsidRPr="0015124A">
        <w:rPr>
          <w:rFonts w:asciiTheme="minorHAnsi" w:hAnsiTheme="minorHAnsi" w:cstheme="minorBidi"/>
          <w:sz w:val="22"/>
          <w:szCs w:val="22"/>
          <w:lang w:eastAsia="fr-FR"/>
        </w:rPr>
        <w:t xml:space="preserve"> for 26 architects and members of the city council’s Commission for Urban Planning. A second training was organized on national and international accessibility standards, dealing with physical accessibility to infrastructures. This activity is of strategic importance due to the key role</w:t>
      </w:r>
      <w:r w:rsidRPr="00EE3E0B">
        <w:rPr>
          <w:rFonts w:asciiTheme="minorHAnsi" w:hAnsiTheme="minorHAnsi" w:cstheme="minorBidi"/>
          <w:sz w:val="22"/>
          <w:szCs w:val="22"/>
          <w:lang w:eastAsia="fr-FR"/>
        </w:rPr>
        <w:t xml:space="preserve"> that</w:t>
      </w:r>
      <w:r w:rsidRPr="0015124A">
        <w:rPr>
          <w:rFonts w:asciiTheme="minorHAnsi" w:hAnsiTheme="minorHAnsi" w:cstheme="minorBidi"/>
          <w:sz w:val="22"/>
          <w:szCs w:val="22"/>
          <w:lang w:eastAsia="fr-FR"/>
        </w:rPr>
        <w:t xml:space="preserve"> architects can play in shaping the built environment to ad</w:t>
      </w:r>
      <w:r w:rsidRPr="00EE3E0B">
        <w:rPr>
          <w:rFonts w:asciiTheme="minorHAnsi" w:hAnsiTheme="minorHAnsi" w:cstheme="minorBidi"/>
          <w:sz w:val="22"/>
          <w:szCs w:val="22"/>
          <w:lang w:eastAsia="fr-FR"/>
        </w:rPr>
        <w:t>j</w:t>
      </w:r>
      <w:r w:rsidRPr="0015124A">
        <w:rPr>
          <w:rFonts w:asciiTheme="minorHAnsi" w:hAnsiTheme="minorHAnsi" w:cstheme="minorBidi"/>
          <w:sz w:val="22"/>
          <w:szCs w:val="22"/>
          <w:lang w:eastAsia="fr-FR"/>
        </w:rPr>
        <w:t xml:space="preserve">ust to the needs of </w:t>
      </w:r>
      <w:r w:rsidRPr="00EE3E0B">
        <w:rPr>
          <w:rFonts w:asciiTheme="minorHAnsi" w:hAnsiTheme="minorHAnsi" w:cstheme="minorBidi"/>
          <w:sz w:val="22"/>
          <w:szCs w:val="22"/>
          <w:lang w:eastAsia="fr-FR"/>
        </w:rPr>
        <w:t>persons</w:t>
      </w:r>
      <w:r w:rsidRPr="0015124A">
        <w:rPr>
          <w:rFonts w:asciiTheme="minorHAnsi" w:hAnsiTheme="minorHAnsi" w:cstheme="minorBidi"/>
          <w:sz w:val="22"/>
          <w:szCs w:val="22"/>
          <w:lang w:eastAsia="fr-FR"/>
        </w:rPr>
        <w:t xml:space="preserve"> with disabilities.</w:t>
      </w:r>
      <w:r w:rsidRPr="0050582C">
        <w:rPr>
          <w:rFonts w:asciiTheme="minorHAnsi" w:hAnsiTheme="minorHAnsi" w:cstheme="minorHAnsi"/>
          <w:b/>
          <w:noProof/>
          <w:sz w:val="22"/>
          <w:szCs w:val="22"/>
        </w:rPr>
        <w:t xml:space="preserve"> </w:t>
      </w:r>
    </w:p>
    <w:p w14:paraId="03443FE2" w14:textId="77777777" w:rsidR="00295A1D" w:rsidRDefault="00295A1D" w:rsidP="00FF5821">
      <w:pPr>
        <w:jc w:val="both"/>
        <w:rPr>
          <w:rFonts w:asciiTheme="minorHAnsi" w:hAnsiTheme="minorHAnsi" w:cstheme="minorHAnsi"/>
          <w:b/>
          <w:sz w:val="22"/>
          <w:szCs w:val="22"/>
          <w:lang w:eastAsia="fr-FR"/>
        </w:rPr>
      </w:pPr>
    </w:p>
    <w:p w14:paraId="74939FC4" w14:textId="115F3858" w:rsidR="00A07ABE" w:rsidRPr="00DD0910" w:rsidRDefault="0059016A" w:rsidP="00DD0910">
      <w:pPr>
        <w:jc w:val="both"/>
        <w:rPr>
          <w:rFonts w:asciiTheme="minorHAnsi" w:hAnsiTheme="minorHAnsi" w:cstheme="minorHAnsi"/>
          <w:sz w:val="22"/>
          <w:szCs w:val="22"/>
          <w:lang w:eastAsia="fr-FR"/>
        </w:rPr>
      </w:pPr>
      <w:r w:rsidRPr="0015124A">
        <w:rPr>
          <w:rFonts w:asciiTheme="minorHAnsi" w:hAnsiTheme="minorHAnsi" w:cstheme="minorHAnsi"/>
          <w:b/>
          <w:sz w:val="22"/>
          <w:szCs w:val="22"/>
          <w:lang w:eastAsia="fr-FR"/>
        </w:rPr>
        <w:t>Handi-Carrefour</w:t>
      </w:r>
      <w:r w:rsidRPr="0015124A">
        <w:rPr>
          <w:rFonts w:asciiTheme="minorHAnsi" w:hAnsiTheme="minorHAnsi" w:cstheme="minorHAnsi"/>
          <w:sz w:val="22"/>
          <w:szCs w:val="22"/>
          <w:lang w:eastAsia="fr-FR"/>
        </w:rPr>
        <w:t xml:space="preserve"> </w:t>
      </w:r>
      <w:r w:rsidR="00A07ABE" w:rsidRPr="0015124A">
        <w:rPr>
          <w:rFonts w:asciiTheme="minorHAnsi" w:hAnsiTheme="minorHAnsi" w:cstheme="minorHAnsi"/>
          <w:sz w:val="22"/>
          <w:szCs w:val="22"/>
          <w:lang w:eastAsia="fr-FR"/>
        </w:rPr>
        <w:t xml:space="preserve">implemented </w:t>
      </w:r>
      <w:r w:rsidR="009F69C1">
        <w:rPr>
          <w:rFonts w:asciiTheme="minorHAnsi" w:hAnsiTheme="minorHAnsi" w:cstheme="minorHAnsi"/>
          <w:sz w:val="22"/>
          <w:szCs w:val="22"/>
          <w:lang w:eastAsia="fr-FR"/>
        </w:rPr>
        <w:t>programs</w:t>
      </w:r>
      <w:r w:rsidR="009F69C1" w:rsidRPr="0015124A">
        <w:rPr>
          <w:rFonts w:asciiTheme="minorHAnsi" w:hAnsiTheme="minorHAnsi" w:cstheme="minorHAnsi"/>
          <w:sz w:val="22"/>
          <w:szCs w:val="22"/>
          <w:lang w:eastAsia="fr-FR"/>
        </w:rPr>
        <w:t xml:space="preserve"> </w:t>
      </w:r>
      <w:r w:rsidRPr="0015124A">
        <w:rPr>
          <w:rFonts w:asciiTheme="minorHAnsi" w:hAnsiTheme="minorHAnsi" w:cstheme="minorHAnsi"/>
          <w:sz w:val="22"/>
          <w:szCs w:val="22"/>
          <w:lang w:eastAsia="fr-FR"/>
        </w:rPr>
        <w:t>focused on</w:t>
      </w:r>
      <w:r w:rsidR="00A07ABE" w:rsidRPr="0015124A">
        <w:rPr>
          <w:rFonts w:asciiTheme="minorHAnsi" w:hAnsiTheme="minorHAnsi" w:cstheme="minorHAnsi"/>
          <w:sz w:val="22"/>
          <w:szCs w:val="22"/>
          <w:lang w:eastAsia="fr-FR"/>
        </w:rPr>
        <w:t xml:space="preserve"> advocacy for integrating the needs of </w:t>
      </w:r>
      <w:r w:rsidR="00DA7891">
        <w:rPr>
          <w:rFonts w:asciiTheme="minorHAnsi" w:hAnsiTheme="minorHAnsi" w:cstheme="minorHAnsi"/>
          <w:sz w:val="22"/>
          <w:szCs w:val="22"/>
          <w:lang w:eastAsia="fr-FR"/>
        </w:rPr>
        <w:t>persons</w:t>
      </w:r>
      <w:r w:rsidR="00A07ABE" w:rsidRPr="0015124A">
        <w:rPr>
          <w:rFonts w:asciiTheme="minorHAnsi" w:hAnsiTheme="minorHAnsi" w:cstheme="minorHAnsi"/>
          <w:sz w:val="22"/>
          <w:szCs w:val="22"/>
          <w:lang w:eastAsia="fr-FR"/>
        </w:rPr>
        <w:t xml:space="preserve"> with disabilities into the regional development plan in the Marrakech-Safi region. The key results of this </w:t>
      </w:r>
      <w:r w:rsidR="00E90A3D">
        <w:rPr>
          <w:rFonts w:asciiTheme="minorHAnsi" w:hAnsiTheme="minorHAnsi" w:cstheme="minorHAnsi"/>
          <w:sz w:val="22"/>
          <w:szCs w:val="22"/>
          <w:lang w:eastAsia="fr-FR"/>
        </w:rPr>
        <w:t>program</w:t>
      </w:r>
      <w:r w:rsidR="00E90A3D" w:rsidRPr="0015124A">
        <w:rPr>
          <w:rFonts w:asciiTheme="minorHAnsi" w:hAnsiTheme="minorHAnsi" w:cstheme="minorHAnsi"/>
          <w:sz w:val="22"/>
          <w:szCs w:val="22"/>
          <w:lang w:eastAsia="fr-FR"/>
        </w:rPr>
        <w:t xml:space="preserve"> </w:t>
      </w:r>
      <w:r w:rsidR="00A07ABE" w:rsidRPr="0015124A">
        <w:rPr>
          <w:rFonts w:asciiTheme="minorHAnsi" w:hAnsiTheme="minorHAnsi" w:cstheme="minorHAnsi"/>
          <w:sz w:val="22"/>
          <w:szCs w:val="22"/>
          <w:lang w:eastAsia="fr-FR"/>
        </w:rPr>
        <w:t>include</w:t>
      </w:r>
      <w:r w:rsidR="00FF5821" w:rsidRPr="00DD0910">
        <w:rPr>
          <w:rFonts w:asciiTheme="minorHAnsi" w:hAnsiTheme="minorHAnsi" w:cstheme="minorHAnsi"/>
          <w:sz w:val="22"/>
          <w:szCs w:val="22"/>
          <w:lang w:eastAsia="fr-FR"/>
        </w:rPr>
        <w:t xml:space="preserve"> (1) the </w:t>
      </w:r>
      <w:r w:rsidR="00FF5821">
        <w:rPr>
          <w:rFonts w:asciiTheme="minorHAnsi" w:hAnsiTheme="minorHAnsi" w:cstheme="minorHAnsi"/>
          <w:sz w:val="22"/>
          <w:szCs w:val="22"/>
          <w:lang w:eastAsia="fr-FR"/>
        </w:rPr>
        <w:t>d</w:t>
      </w:r>
      <w:r w:rsidR="00A07ABE" w:rsidRPr="00DD0910">
        <w:rPr>
          <w:rFonts w:asciiTheme="minorHAnsi" w:hAnsiTheme="minorHAnsi" w:cstheme="minorHAnsi"/>
          <w:sz w:val="22"/>
          <w:szCs w:val="22"/>
          <w:lang w:eastAsia="fr-FR"/>
        </w:rPr>
        <w:t>evelop</w:t>
      </w:r>
      <w:r w:rsidR="00DA7891" w:rsidRPr="00DD0910">
        <w:rPr>
          <w:rFonts w:asciiTheme="minorHAnsi" w:hAnsiTheme="minorHAnsi" w:cstheme="minorHAnsi"/>
          <w:sz w:val="22"/>
          <w:szCs w:val="22"/>
          <w:lang w:eastAsia="fr-FR"/>
        </w:rPr>
        <w:t>ment of</w:t>
      </w:r>
      <w:r w:rsidR="00A07ABE" w:rsidRPr="00DD0910">
        <w:rPr>
          <w:rFonts w:asciiTheme="minorHAnsi" w:hAnsiTheme="minorHAnsi" w:cstheme="minorHAnsi"/>
          <w:sz w:val="22"/>
          <w:szCs w:val="22"/>
          <w:lang w:eastAsia="fr-FR"/>
        </w:rPr>
        <w:t xml:space="preserve"> a strategy dedicated exclusively to improving the living conditions of </w:t>
      </w:r>
      <w:r w:rsidR="00DA7891" w:rsidRPr="00DD0910">
        <w:rPr>
          <w:rFonts w:asciiTheme="minorHAnsi" w:hAnsiTheme="minorHAnsi" w:cstheme="minorHAnsi"/>
          <w:sz w:val="22"/>
          <w:szCs w:val="22"/>
          <w:lang w:eastAsia="fr-FR"/>
        </w:rPr>
        <w:t xml:space="preserve">persons </w:t>
      </w:r>
      <w:r w:rsidR="00A07ABE" w:rsidRPr="00DD0910">
        <w:rPr>
          <w:rFonts w:asciiTheme="minorHAnsi" w:hAnsiTheme="minorHAnsi" w:cstheme="minorHAnsi"/>
          <w:sz w:val="22"/>
          <w:szCs w:val="22"/>
          <w:lang w:eastAsia="fr-FR"/>
        </w:rPr>
        <w:t>with disabilities in the Marrakech-Safi Region; and</w:t>
      </w:r>
      <w:r w:rsidR="00FF5821" w:rsidRPr="00DD0910">
        <w:rPr>
          <w:rFonts w:asciiTheme="minorHAnsi" w:hAnsiTheme="minorHAnsi" w:cstheme="minorHAnsi"/>
          <w:sz w:val="22"/>
          <w:szCs w:val="22"/>
          <w:lang w:eastAsia="fr-FR"/>
        </w:rPr>
        <w:t xml:space="preserve"> (2) </w:t>
      </w:r>
      <w:r w:rsidR="009827BA" w:rsidRPr="00DD0910">
        <w:rPr>
          <w:rFonts w:asciiTheme="minorHAnsi" w:hAnsiTheme="minorHAnsi" w:cstheme="minorHAnsi"/>
          <w:sz w:val="22"/>
          <w:szCs w:val="22"/>
          <w:lang w:eastAsia="fr-FR"/>
        </w:rPr>
        <w:t xml:space="preserve">Through the provision of </w:t>
      </w:r>
      <w:r w:rsidR="0000557B" w:rsidRPr="00DD0910">
        <w:rPr>
          <w:rFonts w:asciiTheme="minorHAnsi" w:hAnsiTheme="minorHAnsi" w:cstheme="minorHAnsi"/>
          <w:sz w:val="22"/>
          <w:szCs w:val="22"/>
          <w:lang w:eastAsia="fr-FR"/>
        </w:rPr>
        <w:t>technical support,</w:t>
      </w:r>
      <w:r w:rsidR="009827BA" w:rsidRPr="00DD0910">
        <w:rPr>
          <w:rFonts w:asciiTheme="minorHAnsi" w:hAnsiTheme="minorHAnsi" w:cstheme="minorHAnsi"/>
          <w:sz w:val="22"/>
          <w:szCs w:val="22"/>
          <w:lang w:eastAsia="fr-FR"/>
        </w:rPr>
        <w:t xml:space="preserve"> </w:t>
      </w:r>
      <w:r w:rsidR="00A07ABE" w:rsidRPr="00DD0910">
        <w:rPr>
          <w:rFonts w:asciiTheme="minorHAnsi" w:hAnsiTheme="minorHAnsi" w:cstheme="minorHAnsi"/>
          <w:sz w:val="22"/>
          <w:szCs w:val="22"/>
          <w:lang w:eastAsia="fr-FR"/>
        </w:rPr>
        <w:t xml:space="preserve">eight </w:t>
      </w:r>
      <w:r w:rsidR="0000557B" w:rsidRPr="00DD0910">
        <w:rPr>
          <w:rFonts w:asciiTheme="minorHAnsi" w:hAnsiTheme="minorHAnsi" w:cstheme="minorHAnsi"/>
          <w:sz w:val="22"/>
          <w:szCs w:val="22"/>
          <w:lang w:eastAsia="fr-FR"/>
        </w:rPr>
        <w:t xml:space="preserve">additional </w:t>
      </w:r>
      <w:r w:rsidR="00A07ABE" w:rsidRPr="00DD0910">
        <w:rPr>
          <w:rFonts w:asciiTheme="minorHAnsi" w:hAnsiTheme="minorHAnsi" w:cstheme="minorHAnsi"/>
          <w:sz w:val="22"/>
          <w:szCs w:val="22"/>
          <w:lang w:eastAsia="fr-FR"/>
        </w:rPr>
        <w:t xml:space="preserve">associations </w:t>
      </w:r>
      <w:r w:rsidR="0000557B" w:rsidRPr="00DD0910">
        <w:rPr>
          <w:rFonts w:asciiTheme="minorHAnsi" w:hAnsiTheme="minorHAnsi" w:cstheme="minorHAnsi"/>
          <w:sz w:val="22"/>
          <w:szCs w:val="22"/>
          <w:lang w:eastAsia="fr-FR"/>
        </w:rPr>
        <w:t>developed</w:t>
      </w:r>
      <w:r w:rsidR="00A07ABE" w:rsidRPr="00DD0910">
        <w:rPr>
          <w:rFonts w:asciiTheme="minorHAnsi" w:hAnsiTheme="minorHAnsi" w:cstheme="minorHAnsi"/>
          <w:sz w:val="22"/>
          <w:szCs w:val="22"/>
          <w:lang w:eastAsia="fr-FR"/>
        </w:rPr>
        <w:t xml:space="preserve"> advocacy initiatives </w:t>
      </w:r>
      <w:r w:rsidR="0019275A" w:rsidRPr="00DD0910">
        <w:rPr>
          <w:rFonts w:asciiTheme="minorHAnsi" w:hAnsiTheme="minorHAnsi" w:cstheme="minorHAnsi"/>
          <w:sz w:val="22"/>
          <w:szCs w:val="22"/>
          <w:lang w:eastAsia="fr-FR"/>
        </w:rPr>
        <w:t xml:space="preserve">that </w:t>
      </w:r>
      <w:r w:rsidR="1CFCE98D" w:rsidRPr="00DD0910">
        <w:rPr>
          <w:rFonts w:asciiTheme="minorHAnsi" w:hAnsiTheme="minorHAnsi" w:cstheme="minorHAnsi"/>
          <w:sz w:val="22"/>
          <w:szCs w:val="22"/>
          <w:lang w:eastAsia="fr-FR"/>
        </w:rPr>
        <w:t>were</w:t>
      </w:r>
      <w:r w:rsidR="00A07ABE" w:rsidRPr="00DD0910">
        <w:rPr>
          <w:rFonts w:asciiTheme="minorHAnsi" w:hAnsiTheme="minorHAnsi" w:cstheme="minorHAnsi"/>
          <w:sz w:val="22"/>
          <w:szCs w:val="22"/>
          <w:lang w:eastAsia="fr-FR"/>
        </w:rPr>
        <w:t xml:space="preserve"> submitted to local authorities. These initiatives include</w:t>
      </w:r>
      <w:r w:rsidR="09B3E2AE" w:rsidRPr="00DD0910">
        <w:rPr>
          <w:rFonts w:asciiTheme="minorHAnsi" w:hAnsiTheme="minorHAnsi" w:cstheme="minorHAnsi"/>
          <w:sz w:val="22"/>
          <w:szCs w:val="22"/>
          <w:lang w:eastAsia="fr-FR"/>
        </w:rPr>
        <w:t>d</w:t>
      </w:r>
      <w:r w:rsidR="00A07ABE" w:rsidRPr="00DD0910">
        <w:rPr>
          <w:rFonts w:asciiTheme="minorHAnsi" w:hAnsiTheme="minorHAnsi" w:cstheme="minorHAnsi"/>
          <w:sz w:val="22"/>
          <w:szCs w:val="22"/>
          <w:lang w:eastAsia="fr-FR"/>
        </w:rPr>
        <w:t xml:space="preserve"> a broad range of areas critical to improving the integration of people living with disabilities into their community and obtaining the support of the relevant authorities in forwarding these initiatives. </w:t>
      </w:r>
    </w:p>
    <w:p w14:paraId="0398FF22" w14:textId="77777777" w:rsidR="00F7266F" w:rsidRPr="005837CB" w:rsidRDefault="00F7266F" w:rsidP="0015124A">
      <w:pPr>
        <w:pStyle w:val="ListParagraph"/>
        <w:spacing w:after="0" w:line="240" w:lineRule="auto"/>
        <w:jc w:val="both"/>
        <w:rPr>
          <w:rFonts w:cstheme="minorHAnsi"/>
          <w:lang w:val="en-US" w:eastAsia="fr-FR"/>
        </w:rPr>
      </w:pPr>
    </w:p>
    <w:p w14:paraId="7A5492F8" w14:textId="5B52F0D7" w:rsidR="00171747" w:rsidRDefault="00A07ABE" w:rsidP="00A07ABE">
      <w:pPr>
        <w:jc w:val="both"/>
        <w:rPr>
          <w:rFonts w:asciiTheme="minorHAnsi" w:hAnsiTheme="minorHAnsi" w:cstheme="minorHAnsi"/>
          <w:sz w:val="22"/>
          <w:szCs w:val="22"/>
          <w:lang w:eastAsia="fr-FR"/>
        </w:rPr>
      </w:pPr>
      <w:r w:rsidRPr="0015124A">
        <w:rPr>
          <w:rFonts w:asciiTheme="minorHAnsi" w:hAnsiTheme="minorHAnsi" w:cstheme="minorHAnsi"/>
          <w:sz w:val="22"/>
          <w:szCs w:val="22"/>
          <w:lang w:eastAsia="fr-FR"/>
        </w:rPr>
        <w:t xml:space="preserve">Through CSSP’s support, Handi-Carrefour increased its exposure at the regional level </w:t>
      </w:r>
      <w:r w:rsidR="00C865EC">
        <w:rPr>
          <w:rFonts w:asciiTheme="minorHAnsi" w:hAnsiTheme="minorHAnsi" w:cstheme="minorHAnsi"/>
          <w:sz w:val="22"/>
          <w:szCs w:val="22"/>
          <w:lang w:eastAsia="fr-FR"/>
        </w:rPr>
        <w:t xml:space="preserve">and among </w:t>
      </w:r>
      <w:r w:rsidRPr="0015124A">
        <w:rPr>
          <w:rFonts w:asciiTheme="minorHAnsi" w:hAnsiTheme="minorHAnsi" w:cstheme="minorHAnsi"/>
          <w:sz w:val="22"/>
          <w:szCs w:val="22"/>
          <w:lang w:eastAsia="fr-FR"/>
        </w:rPr>
        <w:t>public institutions, territorial communities, and national and international organizations. This has led to partnerships developed with regional councils</w:t>
      </w:r>
      <w:r w:rsidR="00C865EC">
        <w:rPr>
          <w:rFonts w:asciiTheme="minorHAnsi" w:hAnsiTheme="minorHAnsi" w:cstheme="minorHAnsi"/>
          <w:sz w:val="22"/>
          <w:szCs w:val="22"/>
          <w:lang w:eastAsia="fr-FR"/>
        </w:rPr>
        <w:t xml:space="preserve"> and other local actors</w:t>
      </w:r>
      <w:r w:rsidRPr="0015124A">
        <w:rPr>
          <w:rFonts w:asciiTheme="minorHAnsi" w:hAnsiTheme="minorHAnsi" w:cstheme="minorHAnsi"/>
          <w:sz w:val="22"/>
          <w:szCs w:val="22"/>
          <w:lang w:eastAsia="fr-FR"/>
        </w:rPr>
        <w:t xml:space="preserve"> to broaden their approach and to replicate their successes. At the institutional level, Handi-Carrefour has begun its strategic planning process to better define its future direction and target impact areas. </w:t>
      </w:r>
    </w:p>
    <w:p w14:paraId="55CFDA6F" w14:textId="157FCB41" w:rsidR="000958CC" w:rsidRPr="0015124A" w:rsidRDefault="000958CC" w:rsidP="00A07ABE">
      <w:pPr>
        <w:jc w:val="both"/>
        <w:rPr>
          <w:rFonts w:asciiTheme="minorHAnsi" w:hAnsiTheme="minorHAnsi" w:cstheme="minorBidi"/>
          <w:i/>
          <w:sz w:val="22"/>
          <w:szCs w:val="22"/>
          <w:lang w:eastAsia="fr-FR"/>
        </w:rPr>
      </w:pPr>
    </w:p>
    <w:p w14:paraId="3A546485" w14:textId="5FC986D3" w:rsidR="003B6C5F" w:rsidRPr="0015124A" w:rsidRDefault="003B6C5F" w:rsidP="00A07ABE">
      <w:pPr>
        <w:jc w:val="both"/>
        <w:rPr>
          <w:rFonts w:asciiTheme="minorHAnsi" w:hAnsiTheme="minorHAnsi" w:cstheme="minorHAnsi"/>
          <w:i/>
          <w:sz w:val="22"/>
          <w:szCs w:val="22"/>
          <w:lang w:eastAsia="fr-FR"/>
        </w:rPr>
      </w:pPr>
    </w:p>
    <w:p w14:paraId="2E02E03C" w14:textId="02D74179" w:rsidR="00624349" w:rsidRPr="00405115" w:rsidRDefault="00624349" w:rsidP="00624349">
      <w:pPr>
        <w:ind w:left="360"/>
        <w:jc w:val="both"/>
        <w:rPr>
          <w:rFonts w:asciiTheme="minorHAnsi" w:hAnsiTheme="minorHAnsi" w:cstheme="minorHAnsi"/>
          <w:i/>
        </w:rPr>
      </w:pPr>
    </w:p>
    <w:p w14:paraId="2007FDBB" w14:textId="4F0B305C" w:rsidR="00295A1D" w:rsidRPr="00DD0910" w:rsidRDefault="005A782A" w:rsidP="00DD0910">
      <w:pPr>
        <w:jc w:val="both"/>
        <w:rPr>
          <w:rFonts w:ascii="Calibri" w:eastAsia="Calibri" w:hAnsi="Calibri" w:cs="Calibri"/>
          <w:sz w:val="22"/>
          <w:szCs w:val="22"/>
        </w:rPr>
      </w:pPr>
      <w:r w:rsidRPr="00DD0910">
        <w:rPr>
          <w:rFonts w:asciiTheme="minorHAnsi" w:hAnsiTheme="minorHAnsi" w:cstheme="minorHAnsi"/>
          <w:b/>
          <w:noProof/>
          <w:sz w:val="22"/>
          <w:szCs w:val="22"/>
        </w:rPr>
        <w:lastRenderedPageBreak/>
        <mc:AlternateContent>
          <mc:Choice Requires="wps">
            <w:drawing>
              <wp:anchor distT="91440" distB="91440" distL="114300" distR="114300" simplePos="0" relativeHeight="251658253" behindDoc="0" locked="0" layoutInCell="1" allowOverlap="1" wp14:anchorId="4E21D31D" wp14:editId="3F35B7F6">
                <wp:simplePos x="0" y="0"/>
                <wp:positionH relativeFrom="margin">
                  <wp:align>left</wp:align>
                </wp:positionH>
                <wp:positionV relativeFrom="paragraph">
                  <wp:posOffset>42545</wp:posOffset>
                </wp:positionV>
                <wp:extent cx="3019425" cy="3703320"/>
                <wp:effectExtent l="0" t="0" r="0" b="0"/>
                <wp:wrapSquare wrapText="bothSides"/>
                <wp:docPr id="1232142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3703320"/>
                        </a:xfrm>
                        <a:prstGeom prst="rect">
                          <a:avLst/>
                        </a:prstGeom>
                        <a:noFill/>
                        <a:ln w="9525">
                          <a:noFill/>
                          <a:miter lim="800000"/>
                          <a:headEnd/>
                          <a:tailEnd/>
                        </a:ln>
                      </wps:spPr>
                      <wps:txbx>
                        <w:txbxContent>
                          <w:p w14:paraId="58EE5713" w14:textId="77777777" w:rsidR="00FB4A87" w:rsidRDefault="00FB4A87" w:rsidP="00624349">
                            <w:pPr>
                              <w:pBdr>
                                <w:top w:val="single" w:sz="24" w:space="8" w:color="5B9BD5" w:themeColor="accent1"/>
                                <w:bottom w:val="single" w:sz="24" w:space="8" w:color="5B9BD5" w:themeColor="accent1"/>
                              </w:pBdr>
                              <w:jc w:val="both"/>
                              <w:rPr>
                                <w:rFonts w:ascii="Gill Sans MT" w:hAnsi="Gill Sans MT"/>
                                <w:b/>
                                <w:iCs/>
                                <w:color w:val="5B9BD5" w:themeColor="accent1"/>
                              </w:rPr>
                            </w:pPr>
                            <w:r w:rsidRPr="007B7FC1">
                              <w:rPr>
                                <w:rFonts w:ascii="Gill Sans MT" w:hAnsi="Gill Sans MT"/>
                                <w:b/>
                                <w:iCs/>
                                <w:color w:val="5B9BD5" w:themeColor="accent1"/>
                              </w:rPr>
                              <w:t xml:space="preserve">Morocco’s new law on violence against women </w:t>
                            </w:r>
                          </w:p>
                          <w:p w14:paraId="4A8F4B91" w14:textId="77777777" w:rsidR="00FB4A87" w:rsidRPr="007B7FC1" w:rsidRDefault="00FB4A87" w:rsidP="00624349">
                            <w:pPr>
                              <w:pBdr>
                                <w:top w:val="single" w:sz="24" w:space="8" w:color="5B9BD5" w:themeColor="accent1"/>
                                <w:bottom w:val="single" w:sz="24" w:space="8" w:color="5B9BD5" w:themeColor="accent1"/>
                              </w:pBdr>
                              <w:jc w:val="both"/>
                              <w:rPr>
                                <w:rFonts w:ascii="Gill Sans MT" w:hAnsi="Gill Sans MT"/>
                                <w:b/>
                                <w:iCs/>
                                <w:color w:val="5B9BD5" w:themeColor="accent1"/>
                              </w:rPr>
                            </w:pPr>
                          </w:p>
                          <w:p w14:paraId="7652E771" w14:textId="77777777" w:rsidR="00FB4A87" w:rsidRPr="007B624E" w:rsidRDefault="00FB4A87" w:rsidP="00624349">
                            <w:pPr>
                              <w:pBdr>
                                <w:top w:val="single" w:sz="24" w:space="8" w:color="5B9BD5" w:themeColor="accent1"/>
                                <w:bottom w:val="single" w:sz="24" w:space="8" w:color="5B9BD5" w:themeColor="accent1"/>
                              </w:pBdr>
                              <w:jc w:val="both"/>
                              <w:rPr>
                                <w:rFonts w:asciiTheme="minorHAnsi" w:hAnsiTheme="minorHAnsi" w:cstheme="minorHAnsi"/>
                                <w:iCs/>
                                <w:color w:val="5B9BD5" w:themeColor="accent1"/>
                                <w:sz w:val="22"/>
                                <w:szCs w:val="22"/>
                              </w:rPr>
                            </w:pPr>
                            <w:r w:rsidRPr="007B624E">
                              <w:rPr>
                                <w:rFonts w:asciiTheme="minorHAnsi" w:hAnsiTheme="minorHAnsi" w:cstheme="minorHAnsi"/>
                                <w:iCs/>
                                <w:color w:val="5B9BD5" w:themeColor="accent1"/>
                                <w:sz w:val="22"/>
                                <w:szCs w:val="22"/>
                              </w:rPr>
                              <w:t xml:space="preserve">Just two days after the Sept 12, 2018, publication of </w:t>
                            </w:r>
                            <w:r>
                              <w:rPr>
                                <w:rFonts w:asciiTheme="minorHAnsi" w:hAnsiTheme="minorHAnsi" w:cstheme="minorHAnsi"/>
                                <w:iCs/>
                                <w:color w:val="5B9BD5" w:themeColor="accent1"/>
                                <w:sz w:val="22"/>
                                <w:szCs w:val="22"/>
                              </w:rPr>
                              <w:t>Morocco’s</w:t>
                            </w:r>
                            <w:r w:rsidRPr="007B624E">
                              <w:rPr>
                                <w:rFonts w:asciiTheme="minorHAnsi" w:hAnsiTheme="minorHAnsi" w:cstheme="minorHAnsi"/>
                                <w:iCs/>
                                <w:color w:val="5B9BD5" w:themeColor="accent1"/>
                                <w:sz w:val="22"/>
                                <w:szCs w:val="22"/>
                              </w:rPr>
                              <w:t xml:space="preserve"> new law on violence against women, </w:t>
                            </w:r>
                            <w:r w:rsidRPr="007B624E">
                              <w:rPr>
                                <w:rFonts w:asciiTheme="minorHAnsi" w:hAnsiTheme="minorHAnsi" w:cstheme="minorHAnsi"/>
                                <w:b/>
                                <w:iCs/>
                                <w:color w:val="5B9BD5" w:themeColor="accent1"/>
                                <w:sz w:val="22"/>
                                <w:szCs w:val="22"/>
                              </w:rPr>
                              <w:t>Ennakhil Association</w:t>
                            </w:r>
                            <w:r w:rsidRPr="007B624E">
                              <w:rPr>
                                <w:rFonts w:asciiTheme="minorHAnsi" w:hAnsiTheme="minorHAnsi" w:cstheme="minorHAnsi"/>
                                <w:iCs/>
                                <w:color w:val="5B9BD5" w:themeColor="accent1"/>
                                <w:sz w:val="22"/>
                                <w:szCs w:val="22"/>
                              </w:rPr>
                              <w:t xml:space="preserve">, with support from CSSP, organized a workshop to study the new law with the Regional Office of the Judges’ Professional Association, local authorities and CSOs. The objective of this workshop was to take a deeper </w:t>
                            </w:r>
                            <w:r>
                              <w:rPr>
                                <w:rFonts w:asciiTheme="minorHAnsi" w:hAnsiTheme="minorHAnsi" w:cstheme="minorHAnsi"/>
                                <w:iCs/>
                                <w:color w:val="5B9BD5" w:themeColor="accent1"/>
                                <w:sz w:val="22"/>
                                <w:szCs w:val="22"/>
                              </w:rPr>
                              <w:t>look at the</w:t>
                            </w:r>
                            <w:r w:rsidRPr="007B624E">
                              <w:rPr>
                                <w:rFonts w:asciiTheme="minorHAnsi" w:hAnsiTheme="minorHAnsi" w:cstheme="minorHAnsi"/>
                                <w:iCs/>
                                <w:color w:val="5B9BD5" w:themeColor="accent1"/>
                                <w:sz w:val="22"/>
                                <w:szCs w:val="22"/>
                              </w:rPr>
                              <w:t xml:space="preserve"> newly issued law and to ensure that the judges and local authorities understood the broader implications and were able to enforce it effectively. As a long-time provider of services to victims of GBV, </w:t>
                            </w:r>
                            <w:r w:rsidRPr="007B624E">
                              <w:rPr>
                                <w:rFonts w:asciiTheme="minorHAnsi" w:hAnsiTheme="minorHAnsi" w:cstheme="minorHAnsi"/>
                                <w:b/>
                                <w:iCs/>
                                <w:color w:val="5B9BD5" w:themeColor="accent1"/>
                                <w:sz w:val="22"/>
                                <w:szCs w:val="22"/>
                              </w:rPr>
                              <w:t>Ennakhil</w:t>
                            </w:r>
                            <w:r w:rsidRPr="007B624E">
                              <w:rPr>
                                <w:rFonts w:asciiTheme="minorHAnsi" w:hAnsiTheme="minorHAnsi" w:cstheme="minorHAnsi"/>
                                <w:iCs/>
                                <w:color w:val="5B9BD5" w:themeColor="accent1"/>
                                <w:sz w:val="22"/>
                                <w:szCs w:val="22"/>
                              </w:rPr>
                              <w:t xml:space="preserve"> was uniquely positioned to host this conference in Marrakech. By bringing together authorities, legal experts and CSOs, they activity positioned themselves as the center of the implementation of the new law, thereby significantly raising their profile. </w:t>
                            </w:r>
                          </w:p>
                          <w:p w14:paraId="6585DE39" w14:textId="77777777" w:rsidR="00FB4A87" w:rsidRDefault="00FB4A87" w:rsidP="00624349">
                            <w:pPr>
                              <w:pBdr>
                                <w:top w:val="single" w:sz="24" w:space="8" w:color="5B9BD5" w:themeColor="accent1"/>
                                <w:bottom w:val="single" w:sz="24" w:space="8" w:color="5B9BD5" w:themeColor="accent1"/>
                              </w:pBdr>
                              <w:rPr>
                                <w:i/>
                                <w:iCs/>
                                <w:color w:val="5B9BD5"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1D31D" id="Text Box 2" o:spid="_x0000_s1038" type="#_x0000_t202" style="position:absolute;left:0;text-align:left;margin-left:0;margin-top:3.35pt;width:237.75pt;height:291.6pt;z-index:251658253;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" filled="f" stroked="f">
                <v:textbox>
                  <w:txbxContent>
                    <w:p w14:paraId="58EE5713" w14:textId="77777777" w:rsidR="00FB4A87" w:rsidRDefault="00FB4A87" w:rsidP="00624349">
                      <w:pPr>
                        <w:pBdr>
                          <w:top w:val="single" w:sz="24" w:space="8" w:color="5B9BD5" w:themeColor="accent1"/>
                          <w:bottom w:val="single" w:sz="24" w:space="8" w:color="5B9BD5" w:themeColor="accent1"/>
                        </w:pBdr>
                        <w:jc w:val="both"/>
                        <w:rPr>
                          <w:rFonts w:ascii="Gill Sans MT" w:hAnsi="Gill Sans MT"/>
                          <w:b/>
                          <w:iCs/>
                          <w:color w:val="5B9BD5" w:themeColor="accent1"/>
                        </w:rPr>
                      </w:pPr>
                      <w:r w:rsidRPr="007B7FC1">
                        <w:rPr>
                          <w:rFonts w:ascii="Gill Sans MT" w:hAnsi="Gill Sans MT"/>
                          <w:b/>
                          <w:iCs/>
                          <w:color w:val="5B9BD5" w:themeColor="accent1"/>
                        </w:rPr>
                        <w:t xml:space="preserve">Morocco’s new law on violence against women </w:t>
                      </w:r>
                    </w:p>
                    <w:p w14:paraId="4A8F4B91" w14:textId="77777777" w:rsidR="00FB4A87" w:rsidRPr="007B7FC1" w:rsidRDefault="00FB4A87" w:rsidP="00624349">
                      <w:pPr>
                        <w:pBdr>
                          <w:top w:val="single" w:sz="24" w:space="8" w:color="5B9BD5" w:themeColor="accent1"/>
                          <w:bottom w:val="single" w:sz="24" w:space="8" w:color="5B9BD5" w:themeColor="accent1"/>
                        </w:pBdr>
                        <w:jc w:val="both"/>
                        <w:rPr>
                          <w:rFonts w:ascii="Gill Sans MT" w:hAnsi="Gill Sans MT"/>
                          <w:b/>
                          <w:iCs/>
                          <w:color w:val="5B9BD5" w:themeColor="accent1"/>
                        </w:rPr>
                      </w:pPr>
                    </w:p>
                    <w:p w14:paraId="7652E771" w14:textId="77777777" w:rsidR="00FB4A87" w:rsidRPr="007B624E" w:rsidRDefault="00FB4A87" w:rsidP="00624349">
                      <w:pPr>
                        <w:pBdr>
                          <w:top w:val="single" w:sz="24" w:space="8" w:color="5B9BD5" w:themeColor="accent1"/>
                          <w:bottom w:val="single" w:sz="24" w:space="8" w:color="5B9BD5" w:themeColor="accent1"/>
                        </w:pBdr>
                        <w:jc w:val="both"/>
                        <w:rPr>
                          <w:rFonts w:asciiTheme="minorHAnsi" w:hAnsiTheme="minorHAnsi" w:cstheme="minorHAnsi"/>
                          <w:iCs/>
                          <w:color w:val="5B9BD5" w:themeColor="accent1"/>
                          <w:sz w:val="22"/>
                          <w:szCs w:val="22"/>
                        </w:rPr>
                      </w:pPr>
                      <w:r w:rsidRPr="007B624E">
                        <w:rPr>
                          <w:rFonts w:asciiTheme="minorHAnsi" w:hAnsiTheme="minorHAnsi" w:cstheme="minorHAnsi"/>
                          <w:iCs/>
                          <w:color w:val="5B9BD5" w:themeColor="accent1"/>
                          <w:sz w:val="22"/>
                          <w:szCs w:val="22"/>
                        </w:rPr>
                        <w:t xml:space="preserve">Just two days after the Sept 12, 2018, publication of </w:t>
                      </w:r>
                      <w:r>
                        <w:rPr>
                          <w:rFonts w:asciiTheme="minorHAnsi" w:hAnsiTheme="minorHAnsi" w:cstheme="minorHAnsi"/>
                          <w:iCs/>
                          <w:color w:val="5B9BD5" w:themeColor="accent1"/>
                          <w:sz w:val="22"/>
                          <w:szCs w:val="22"/>
                        </w:rPr>
                        <w:t>Morocco’s</w:t>
                      </w:r>
                      <w:r w:rsidRPr="007B624E">
                        <w:rPr>
                          <w:rFonts w:asciiTheme="minorHAnsi" w:hAnsiTheme="minorHAnsi" w:cstheme="minorHAnsi"/>
                          <w:iCs/>
                          <w:color w:val="5B9BD5" w:themeColor="accent1"/>
                          <w:sz w:val="22"/>
                          <w:szCs w:val="22"/>
                        </w:rPr>
                        <w:t xml:space="preserve"> new law on violence against women, </w:t>
                      </w:r>
                      <w:r w:rsidRPr="007B624E">
                        <w:rPr>
                          <w:rFonts w:asciiTheme="minorHAnsi" w:hAnsiTheme="minorHAnsi" w:cstheme="minorHAnsi"/>
                          <w:b/>
                          <w:iCs/>
                          <w:color w:val="5B9BD5" w:themeColor="accent1"/>
                          <w:sz w:val="22"/>
                          <w:szCs w:val="22"/>
                        </w:rPr>
                        <w:t>Ennakhil Association</w:t>
                      </w:r>
                      <w:r w:rsidRPr="007B624E">
                        <w:rPr>
                          <w:rFonts w:asciiTheme="minorHAnsi" w:hAnsiTheme="minorHAnsi" w:cstheme="minorHAnsi"/>
                          <w:iCs/>
                          <w:color w:val="5B9BD5" w:themeColor="accent1"/>
                          <w:sz w:val="22"/>
                          <w:szCs w:val="22"/>
                        </w:rPr>
                        <w:t xml:space="preserve">, with support from CSSP, organized a workshop to study the new law with the Regional Office of the Judges’ Professional Association, local authorities and CSOs. The objective of this workshop was to take a deeper </w:t>
                      </w:r>
                      <w:r>
                        <w:rPr>
                          <w:rFonts w:asciiTheme="minorHAnsi" w:hAnsiTheme="minorHAnsi" w:cstheme="minorHAnsi"/>
                          <w:iCs/>
                          <w:color w:val="5B9BD5" w:themeColor="accent1"/>
                          <w:sz w:val="22"/>
                          <w:szCs w:val="22"/>
                        </w:rPr>
                        <w:t>look at the</w:t>
                      </w:r>
                      <w:r w:rsidRPr="007B624E">
                        <w:rPr>
                          <w:rFonts w:asciiTheme="minorHAnsi" w:hAnsiTheme="minorHAnsi" w:cstheme="minorHAnsi"/>
                          <w:iCs/>
                          <w:color w:val="5B9BD5" w:themeColor="accent1"/>
                          <w:sz w:val="22"/>
                          <w:szCs w:val="22"/>
                        </w:rPr>
                        <w:t xml:space="preserve"> newly issued law and to ensure that the judges and local authorities understood the broader implications and were able to enforce it effectively. As a long-time provider of services to victims of GBV, </w:t>
                      </w:r>
                      <w:r w:rsidRPr="007B624E">
                        <w:rPr>
                          <w:rFonts w:asciiTheme="minorHAnsi" w:hAnsiTheme="minorHAnsi" w:cstheme="minorHAnsi"/>
                          <w:b/>
                          <w:iCs/>
                          <w:color w:val="5B9BD5" w:themeColor="accent1"/>
                          <w:sz w:val="22"/>
                          <w:szCs w:val="22"/>
                        </w:rPr>
                        <w:t>Ennakhil</w:t>
                      </w:r>
                      <w:r w:rsidRPr="007B624E">
                        <w:rPr>
                          <w:rFonts w:asciiTheme="minorHAnsi" w:hAnsiTheme="minorHAnsi" w:cstheme="minorHAnsi"/>
                          <w:iCs/>
                          <w:color w:val="5B9BD5" w:themeColor="accent1"/>
                          <w:sz w:val="22"/>
                          <w:szCs w:val="22"/>
                        </w:rPr>
                        <w:t xml:space="preserve"> was uniquely positioned to host this conference in Marrakech. By bringing together authorities, legal experts and CSOs, they activity positioned themselves as the center of the implementation of the new law, thereby significantly raising their profile. </w:t>
                      </w:r>
                    </w:p>
                    <w:p w14:paraId="6585DE39" w14:textId="77777777" w:rsidR="00FB4A87" w:rsidRDefault="00FB4A87" w:rsidP="00624349">
                      <w:pPr>
                        <w:pBdr>
                          <w:top w:val="single" w:sz="24" w:space="8" w:color="5B9BD5" w:themeColor="accent1"/>
                          <w:bottom w:val="single" w:sz="24" w:space="8" w:color="5B9BD5" w:themeColor="accent1"/>
                        </w:pBdr>
                        <w:rPr>
                          <w:i/>
                          <w:iCs/>
                          <w:color w:val="5B9BD5" w:themeColor="accent1"/>
                        </w:rPr>
                      </w:pPr>
                    </w:p>
                  </w:txbxContent>
                </v:textbox>
                <w10:wrap type="square" anchorx="margin"/>
              </v:shape>
            </w:pict>
          </mc:Fallback>
        </mc:AlternateContent>
      </w:r>
      <w:r w:rsidR="00073F8C" w:rsidRPr="00DD0910">
        <w:rPr>
          <w:rFonts w:asciiTheme="minorHAnsi" w:eastAsia="Times New Roman" w:hAnsiTheme="minorHAnsi" w:cstheme="minorHAnsi"/>
          <w:b/>
          <w:sz w:val="22"/>
          <w:szCs w:val="22"/>
        </w:rPr>
        <w:t>As</w:t>
      </w:r>
      <w:r w:rsidR="00073F8C" w:rsidRPr="00DD0910">
        <w:rPr>
          <w:rFonts w:asciiTheme="minorHAnsi" w:eastAsia="Calibri" w:hAnsiTheme="minorHAnsi" w:cstheme="minorHAnsi"/>
          <w:b/>
          <w:sz w:val="22"/>
          <w:szCs w:val="22"/>
        </w:rPr>
        <w:t>soci</w:t>
      </w:r>
      <w:r w:rsidR="00073F8C" w:rsidRPr="00DD0910">
        <w:rPr>
          <w:rFonts w:ascii="Calibri" w:eastAsia="Calibri" w:hAnsi="Calibri" w:cs="Calibri"/>
          <w:b/>
          <w:sz w:val="22"/>
          <w:szCs w:val="22"/>
        </w:rPr>
        <w:t>ation Voix de Parité des Femmes Elues</w:t>
      </w:r>
      <w:r w:rsidR="00073F8C" w:rsidRPr="00DD0910">
        <w:rPr>
          <w:rFonts w:ascii="Calibri" w:eastAsia="Calibri" w:hAnsi="Calibri" w:cs="Calibri"/>
          <w:sz w:val="22"/>
          <w:szCs w:val="22"/>
        </w:rPr>
        <w:t xml:space="preserve">, </w:t>
      </w:r>
      <w:r w:rsidR="00624349" w:rsidRPr="00DD0910">
        <w:rPr>
          <w:rFonts w:ascii="Calibri" w:eastAsia="Calibri" w:hAnsi="Calibri" w:cs="Calibri"/>
          <w:sz w:val="22"/>
          <w:szCs w:val="22"/>
        </w:rPr>
        <w:t xml:space="preserve">created in 2017 with the support of USAID, is a network of female elected officials that promotes awareness about gender issues. With support from CSSP, its members advocated for the integration of gender considerations in Communal Action Plans (CAP) programs. </w:t>
      </w:r>
      <w:r w:rsidR="00474A73" w:rsidRPr="00DD0910">
        <w:rPr>
          <w:rFonts w:ascii="Calibri" w:eastAsia="Calibri" w:hAnsi="Calibri" w:cs="Calibri"/>
          <w:sz w:val="22"/>
          <w:szCs w:val="22"/>
        </w:rPr>
        <w:t>Out of 54 recommendations that the CSO made</w:t>
      </w:r>
      <w:r w:rsidR="00BE5287" w:rsidRPr="00DD0910">
        <w:rPr>
          <w:rFonts w:ascii="Calibri" w:eastAsia="Calibri" w:hAnsi="Calibri" w:cs="Calibri"/>
          <w:sz w:val="22"/>
          <w:szCs w:val="22"/>
        </w:rPr>
        <w:t xml:space="preserve"> to four rural communes of Moulay Yacoub (Sbea Rouadi, Mexc, Ouadine and Ouled Mimoun),</w:t>
      </w:r>
      <w:r w:rsidR="00474A73" w:rsidRPr="00DD0910">
        <w:rPr>
          <w:rFonts w:ascii="Calibri" w:eastAsia="Calibri" w:hAnsi="Calibri" w:cs="Calibri"/>
          <w:sz w:val="22"/>
          <w:szCs w:val="22"/>
        </w:rPr>
        <w:t xml:space="preserve"> 39</w:t>
      </w:r>
      <w:r w:rsidR="00BE5287" w:rsidRPr="00DD0910">
        <w:rPr>
          <w:rFonts w:ascii="Calibri" w:eastAsia="Calibri" w:hAnsi="Calibri" w:cs="Calibri"/>
          <w:sz w:val="22"/>
          <w:szCs w:val="22"/>
        </w:rPr>
        <w:t xml:space="preserve"> of those recommendations</w:t>
      </w:r>
      <w:r w:rsidR="00474A73" w:rsidRPr="00DD0910">
        <w:rPr>
          <w:rFonts w:ascii="Calibri" w:eastAsia="Calibri" w:hAnsi="Calibri" w:cs="Calibri"/>
          <w:sz w:val="22"/>
          <w:szCs w:val="22"/>
        </w:rPr>
        <w:t xml:space="preserve"> were accepted</w:t>
      </w:r>
      <w:r w:rsidR="00BE5287" w:rsidRPr="00DD0910">
        <w:rPr>
          <w:rFonts w:ascii="Calibri" w:eastAsia="Calibri" w:hAnsi="Calibri" w:cs="Calibri"/>
          <w:sz w:val="22"/>
          <w:szCs w:val="22"/>
        </w:rPr>
        <w:t xml:space="preserve">. </w:t>
      </w:r>
      <w:r w:rsidR="00624349" w:rsidRPr="00DD0910">
        <w:rPr>
          <w:rFonts w:ascii="Calibri" w:eastAsia="Calibri" w:hAnsi="Calibri" w:cs="Calibri"/>
          <w:sz w:val="22"/>
          <w:szCs w:val="22"/>
        </w:rPr>
        <w:t>Not only did they succeed</w:t>
      </w:r>
      <w:r w:rsidR="007C5616" w:rsidRPr="00DD0910">
        <w:rPr>
          <w:rFonts w:ascii="Calibri" w:eastAsia="Calibri" w:hAnsi="Calibri" w:cs="Calibri"/>
          <w:sz w:val="22"/>
          <w:szCs w:val="22"/>
        </w:rPr>
        <w:t xml:space="preserve"> in these efforts</w:t>
      </w:r>
      <w:r w:rsidR="00624349" w:rsidRPr="00DD0910">
        <w:rPr>
          <w:rFonts w:ascii="Calibri" w:eastAsia="Calibri" w:hAnsi="Calibri" w:cs="Calibri"/>
          <w:sz w:val="22"/>
          <w:szCs w:val="22"/>
        </w:rPr>
        <w:t xml:space="preserve">, but their collaboration empowered them to work effectively with their male colleagues in the local councils to create more space for women’s representation in public advisory bodies in the Fez region. The project promoted the inclusion of a gender approach in the </w:t>
      </w:r>
      <w:r w:rsidR="00AA097C" w:rsidRPr="00DD0910">
        <w:rPr>
          <w:rFonts w:ascii="Calibri" w:eastAsia="Calibri" w:hAnsi="Calibri" w:cs="Calibri"/>
          <w:sz w:val="22"/>
          <w:szCs w:val="22"/>
        </w:rPr>
        <w:t>CAPs</w:t>
      </w:r>
      <w:r w:rsidR="00624349" w:rsidRPr="00DD0910">
        <w:rPr>
          <w:rFonts w:ascii="Calibri" w:eastAsia="Calibri" w:hAnsi="Calibri" w:cs="Calibri"/>
          <w:sz w:val="22"/>
          <w:szCs w:val="22"/>
        </w:rPr>
        <w:t xml:space="preserve"> of four communes in Fez. Specifically, it brought together elected officials and local Civil Society Organizations (CSOs) to exchange, debate and discuss ways to integrate a gender approach in the PAC through trainings on strategic planning, gender-based advocacy, and consultative meetings. After reaching consensus on gender integration, the two parties developed policy recommendations that led to a memorandum for local decision-makers of the four targeted communes.  This was followed by an advocacy campaign for the integration of the proposed recommendations in the PAC. The organization created a committee to monitor the implementation of the memorandums’ recommendations. The project raised awareness of the elected bodies regarding the proper implementation of Article 17 of the organic law of commune which stipulates that 1/3 of the communes’ vice-presidents should be women. While this goal has not yet been met, awareness about the importance of gender in local policies with rural communes, which traditionally disregard the role of women in public life, has been increased.</w:t>
      </w:r>
      <w:r w:rsidR="00295A1D" w:rsidRPr="00DD0910">
        <w:rPr>
          <w:rFonts w:ascii="Calibri" w:eastAsia="Calibri" w:hAnsi="Calibri" w:cs="Calibri"/>
          <w:sz w:val="22"/>
          <w:szCs w:val="22"/>
        </w:rPr>
        <w:t xml:space="preserve"> </w:t>
      </w:r>
    </w:p>
    <w:p w14:paraId="579F7773" w14:textId="77777777" w:rsidR="00295A1D" w:rsidRDefault="00295A1D" w:rsidP="00DD0910">
      <w:pPr>
        <w:pStyle w:val="ListParagraph"/>
        <w:rPr>
          <w:b/>
          <w:bCs/>
          <w:lang w:val="en-US" w:eastAsia="fr-FR"/>
        </w:rPr>
      </w:pPr>
    </w:p>
    <w:p w14:paraId="4C75D67C" w14:textId="1BB6496D" w:rsidR="00295A1D" w:rsidRPr="00DD0910" w:rsidRDefault="00295A1D" w:rsidP="00295A1D">
      <w:pPr>
        <w:pStyle w:val="ListParagraph"/>
        <w:numPr>
          <w:ilvl w:val="0"/>
          <w:numId w:val="22"/>
        </w:numPr>
        <w:rPr>
          <w:b/>
          <w:bCs/>
          <w:lang w:val="en-US" w:eastAsia="fr-FR"/>
        </w:rPr>
      </w:pPr>
      <w:r>
        <w:rPr>
          <w:b/>
          <w:bCs/>
          <w:lang w:val="en-US" w:eastAsia="fr-FR"/>
        </w:rPr>
        <w:t>C</w:t>
      </w:r>
      <w:r w:rsidRPr="00DD0910">
        <w:rPr>
          <w:b/>
          <w:bCs/>
          <w:lang w:val="en-US" w:eastAsia="fr-FR"/>
        </w:rPr>
        <w:t>ivic Engagement and Volunteerism</w:t>
      </w:r>
    </w:p>
    <w:p w14:paraId="5FB224A4" w14:textId="157BE296" w:rsidR="00295A1D" w:rsidRPr="00DD0910" w:rsidRDefault="002F3141" w:rsidP="00DD0910">
      <w:pPr>
        <w:jc w:val="both"/>
        <w:rPr>
          <w:rFonts w:ascii="Calibri" w:eastAsia="Calibri" w:hAnsi="Calibri" w:cs="Calibri"/>
          <w:sz w:val="22"/>
          <w:szCs w:val="22"/>
        </w:rPr>
      </w:pPr>
      <w:r>
        <w:rPr>
          <w:rFonts w:ascii="Calibri" w:eastAsia="Calibri" w:hAnsi="Calibri" w:cs="Calibri"/>
          <w:sz w:val="22"/>
          <w:szCs w:val="22"/>
        </w:rPr>
        <w:t>There is a strong culture of civic-minded engagement in Morocco</w:t>
      </w:r>
      <w:r w:rsidR="0026512F">
        <w:rPr>
          <w:rFonts w:ascii="Calibri" w:eastAsia="Calibri" w:hAnsi="Calibri" w:cs="Calibri"/>
          <w:sz w:val="22"/>
          <w:szCs w:val="22"/>
        </w:rPr>
        <w:t xml:space="preserve"> and </w:t>
      </w:r>
      <w:r w:rsidR="00E23E4F">
        <w:rPr>
          <w:rFonts w:ascii="Calibri" w:eastAsia="Calibri" w:hAnsi="Calibri" w:cs="Calibri"/>
          <w:sz w:val="22"/>
          <w:szCs w:val="22"/>
        </w:rPr>
        <w:t xml:space="preserve">Constitutional reforms </w:t>
      </w:r>
      <w:r w:rsidR="0026512F">
        <w:rPr>
          <w:rFonts w:ascii="Calibri" w:eastAsia="Calibri" w:hAnsi="Calibri" w:cs="Calibri"/>
          <w:sz w:val="22"/>
          <w:szCs w:val="22"/>
        </w:rPr>
        <w:t xml:space="preserve">of 2011 have </w:t>
      </w:r>
      <w:r w:rsidR="00E23E4F">
        <w:rPr>
          <w:rFonts w:ascii="Calibri" w:eastAsia="Calibri" w:hAnsi="Calibri" w:cs="Calibri"/>
          <w:sz w:val="22"/>
          <w:szCs w:val="22"/>
        </w:rPr>
        <w:t>opened the possibility of new avenues to engaged</w:t>
      </w:r>
      <w:r w:rsidR="0026512F">
        <w:rPr>
          <w:rFonts w:ascii="Calibri" w:eastAsia="Calibri" w:hAnsi="Calibri" w:cs="Calibri"/>
          <w:sz w:val="22"/>
          <w:szCs w:val="22"/>
        </w:rPr>
        <w:t>. But,</w:t>
      </w:r>
      <w:r w:rsidR="00DE7561">
        <w:rPr>
          <w:rFonts w:ascii="Calibri" w:eastAsia="Calibri" w:hAnsi="Calibri" w:cs="Calibri"/>
          <w:sz w:val="22"/>
          <w:szCs w:val="22"/>
        </w:rPr>
        <w:t xml:space="preserve"> over the course of these programs,</w:t>
      </w:r>
      <w:r w:rsidR="0026512F">
        <w:rPr>
          <w:rFonts w:ascii="Calibri" w:eastAsia="Calibri" w:hAnsi="Calibri" w:cs="Calibri"/>
          <w:sz w:val="22"/>
          <w:szCs w:val="22"/>
        </w:rPr>
        <w:t xml:space="preserve"> </w:t>
      </w:r>
      <w:r w:rsidR="00DE7561">
        <w:rPr>
          <w:rFonts w:ascii="Calibri" w:eastAsia="Calibri" w:hAnsi="Calibri" w:cs="Calibri"/>
          <w:sz w:val="22"/>
          <w:szCs w:val="22"/>
        </w:rPr>
        <w:t xml:space="preserve">many of the mechanisms were not fully established or not inclusive enough to fully meet the demand </w:t>
      </w:r>
      <w:r w:rsidR="00262F0F">
        <w:rPr>
          <w:rFonts w:ascii="Calibri" w:eastAsia="Calibri" w:hAnsi="Calibri" w:cs="Calibri"/>
          <w:sz w:val="22"/>
          <w:szCs w:val="22"/>
        </w:rPr>
        <w:t xml:space="preserve">of capturing inclusive citizen input.  Moreover, Morocco’s remarkable culture of volunteerism </w:t>
      </w:r>
      <w:r w:rsidR="00295A1D" w:rsidRPr="00EB1FDC">
        <w:rPr>
          <w:rFonts w:ascii="Calibri" w:eastAsia="Calibri" w:hAnsi="Calibri" w:cs="Calibri"/>
          <w:sz w:val="22"/>
          <w:szCs w:val="22"/>
        </w:rPr>
        <w:t xml:space="preserve">is not </w:t>
      </w:r>
      <w:r w:rsidR="00DD0910">
        <w:rPr>
          <w:rFonts w:ascii="Calibri" w:eastAsia="Calibri" w:hAnsi="Calibri" w:cs="Calibri"/>
          <w:sz w:val="22"/>
          <w:szCs w:val="22"/>
        </w:rPr>
        <w:t xml:space="preserve">officially </w:t>
      </w:r>
      <w:r w:rsidR="00295A1D" w:rsidRPr="00EB1FDC">
        <w:rPr>
          <w:rFonts w:ascii="Calibri" w:eastAsia="Calibri" w:hAnsi="Calibri" w:cs="Calibri"/>
          <w:sz w:val="22"/>
          <w:szCs w:val="22"/>
        </w:rPr>
        <w:t xml:space="preserve">recognized as a valid activity in </w:t>
      </w:r>
      <w:r w:rsidR="00DD0910">
        <w:rPr>
          <w:rFonts w:ascii="Calibri" w:eastAsia="Calibri" w:hAnsi="Calibri" w:cs="Calibri"/>
          <w:sz w:val="22"/>
          <w:szCs w:val="22"/>
        </w:rPr>
        <w:t>the country</w:t>
      </w:r>
      <w:r w:rsidR="00295A1D" w:rsidRPr="00EB1FDC">
        <w:rPr>
          <w:rFonts w:ascii="Calibri" w:eastAsia="Calibri" w:hAnsi="Calibri" w:cs="Calibri"/>
          <w:sz w:val="22"/>
          <w:szCs w:val="22"/>
        </w:rPr>
        <w:t xml:space="preserve">. This means that national and international volunteers cannot obtain a legal status, nor can organizations use volunteers in a way that is recognized under the law. This limits the ability for Moroccan </w:t>
      </w:r>
      <w:r w:rsidR="005565BF">
        <w:rPr>
          <w:rFonts w:ascii="Calibri" w:eastAsia="Calibri" w:hAnsi="Calibri" w:cs="Calibri"/>
          <w:sz w:val="22"/>
          <w:szCs w:val="22"/>
        </w:rPr>
        <w:t>CSOs</w:t>
      </w:r>
      <w:r w:rsidR="00295A1D" w:rsidRPr="00EB1FDC">
        <w:rPr>
          <w:rFonts w:ascii="Calibri" w:eastAsia="Calibri" w:hAnsi="Calibri" w:cs="Calibri"/>
          <w:sz w:val="22"/>
          <w:szCs w:val="22"/>
        </w:rPr>
        <w:t xml:space="preserve"> to mobilize human resources that many other countries can with ease and impact.  </w:t>
      </w:r>
      <w:r w:rsidR="00DD0910">
        <w:rPr>
          <w:rFonts w:ascii="Calibri" w:eastAsia="Calibri" w:hAnsi="Calibri" w:cs="Calibri"/>
          <w:sz w:val="22"/>
          <w:szCs w:val="22"/>
        </w:rPr>
        <w:t>Several CSSP grantees took on these challenges around civic engagement and volunteerism.</w:t>
      </w:r>
    </w:p>
    <w:p w14:paraId="083A46CA" w14:textId="0A59ABDF" w:rsidR="0078035C" w:rsidRPr="0050582C" w:rsidRDefault="0078035C" w:rsidP="00DD0910">
      <w:pPr>
        <w:rPr>
          <w:rFonts w:cstheme="minorHAnsi"/>
          <w:lang w:eastAsia="fr-FR"/>
        </w:rPr>
      </w:pPr>
    </w:p>
    <w:p w14:paraId="65FAED8C" w14:textId="5E485CE4" w:rsidR="004E6697" w:rsidRDefault="00093A45" w:rsidP="00282AF8">
      <w:pPr>
        <w:jc w:val="both"/>
        <w:rPr>
          <w:rFonts w:asciiTheme="minorHAnsi" w:eastAsia="Times New Roman" w:hAnsiTheme="minorHAnsi" w:cstheme="minorHAnsi"/>
          <w:b/>
          <w:bCs/>
          <w:sz w:val="22"/>
          <w:szCs w:val="22"/>
        </w:rPr>
      </w:pPr>
      <w:r w:rsidRPr="0050582C">
        <w:rPr>
          <w:rFonts w:cstheme="minorHAnsi"/>
          <w:noProof/>
        </w:rPr>
        <w:lastRenderedPageBreak/>
        <mc:AlternateContent>
          <mc:Choice Requires="wps">
            <w:drawing>
              <wp:anchor distT="182880" distB="182880" distL="182880" distR="182880" simplePos="0" relativeHeight="251658260" behindDoc="1" locked="0" layoutInCell="1" allowOverlap="1" wp14:anchorId="1E4BE843" wp14:editId="06B5B29D">
                <wp:simplePos x="0" y="0"/>
                <wp:positionH relativeFrom="margin">
                  <wp:align>right</wp:align>
                </wp:positionH>
                <wp:positionV relativeFrom="margin">
                  <wp:posOffset>34290</wp:posOffset>
                </wp:positionV>
                <wp:extent cx="2409825" cy="7116445"/>
                <wp:effectExtent l="0" t="0" r="9525" b="8255"/>
                <wp:wrapTight wrapText="bothSides">
                  <wp:wrapPolygon edited="0">
                    <wp:start x="0" y="0"/>
                    <wp:lineTo x="0" y="21567"/>
                    <wp:lineTo x="21515" y="21567"/>
                    <wp:lineTo x="21515" y="1099"/>
                    <wp:lineTo x="18441" y="0"/>
                    <wp:lineTo x="0" y="0"/>
                  </wp:wrapPolygon>
                </wp:wrapTight>
                <wp:docPr id="225" name="Snip Single Corner Rectangle 118"/>
                <wp:cNvGraphicFramePr/>
                <a:graphic xmlns:a="http://schemas.openxmlformats.org/drawingml/2006/main">
                  <a:graphicData uri="http://schemas.microsoft.com/office/word/2010/wordprocessingShape">
                    <wps:wsp>
                      <wps:cNvSpPr/>
                      <wps:spPr>
                        <a:xfrm>
                          <a:off x="0" y="0"/>
                          <a:ext cx="2409825" cy="7116445"/>
                        </a:xfrm>
                        <a:prstGeom prst="snip1Rect">
                          <a:avLst/>
                        </a:prstGeom>
                        <a:gradFill flip="none" rotWithShape="1">
                          <a:gsLst>
                            <a:gs pos="0">
                              <a:schemeClr val="tx2">
                                <a:lumMod val="60000"/>
                                <a:lumOff val="40000"/>
                                <a:alpha val="20000"/>
                              </a:schemeClr>
                            </a:gs>
                            <a:gs pos="100000">
                              <a:schemeClr val="tx2">
                                <a:lumMod val="20000"/>
                                <a:lumOff val="80000"/>
                                <a:alpha val="20000"/>
                              </a:schemeClr>
                            </a:gs>
                          </a:gsLst>
                          <a:lin ang="5400000" scaled="0"/>
                          <a:tileRect/>
                        </a:gradFill>
                        <a:ln>
                          <a:noFill/>
                        </a:ln>
                      </wps:spPr>
                      <wps:style>
                        <a:lnRef idx="2">
                          <a:schemeClr val="accent1">
                            <a:shade val="50000"/>
                          </a:schemeClr>
                        </a:lnRef>
                        <a:fillRef idx="1003">
                          <a:schemeClr val="dk2"/>
                        </a:fillRef>
                        <a:effectRef idx="0">
                          <a:schemeClr val="accent1"/>
                        </a:effectRef>
                        <a:fontRef idx="minor">
                          <a:schemeClr val="lt1"/>
                        </a:fontRef>
                      </wps:style>
                      <wps:txbx>
                        <w:txbxContent>
                          <w:p w14:paraId="2B03C374" w14:textId="77777777" w:rsidR="00FB4A87" w:rsidRPr="005702EB" w:rsidRDefault="00FB4A87" w:rsidP="004A7EA9">
                            <w:pPr>
                              <w:rPr>
                                <w:rFonts w:ascii="Gill Sans MT" w:hAnsi="Gill Sans MT"/>
                                <w:color w:val="44546A" w:themeColor="text2"/>
                                <w:sz w:val="36"/>
                                <w:szCs w:val="36"/>
                              </w:rPr>
                            </w:pPr>
                            <w:r w:rsidRPr="005702EB">
                              <w:rPr>
                                <w:rFonts w:ascii="Gill Sans MT" w:hAnsi="Gill Sans MT"/>
                                <w:color w:val="44546A" w:themeColor="text2"/>
                                <w:sz w:val="36"/>
                                <w:szCs w:val="36"/>
                              </w:rPr>
                              <w:t>CSSP</w:t>
                            </w:r>
                            <w:r w:rsidRPr="005702EB">
                              <w:rPr>
                                <w:rFonts w:ascii="Gill Sans MT" w:hAnsi="Gill Sans MT" w:cstheme="minorHAnsi"/>
                              </w:rPr>
                              <w:t xml:space="preserve"> </w:t>
                            </w:r>
                            <w:r w:rsidRPr="005702EB">
                              <w:rPr>
                                <w:rFonts w:ascii="Gill Sans MT" w:hAnsi="Gill Sans MT"/>
                                <w:color w:val="44546A" w:themeColor="text2"/>
                                <w:sz w:val="36"/>
                                <w:szCs w:val="36"/>
                              </w:rPr>
                              <w:t>Best Practices National Conference</w:t>
                            </w:r>
                          </w:p>
                          <w:p w14:paraId="4A6E1095" w14:textId="77777777" w:rsidR="00FB4A87" w:rsidRPr="005702EB" w:rsidRDefault="00FB4A87" w:rsidP="004A7EA9">
                            <w:pPr>
                              <w:rPr>
                                <w:rFonts w:ascii="Gill Sans MT" w:hAnsi="Gill Sans MT" w:cstheme="minorHAnsi"/>
                              </w:rPr>
                            </w:pPr>
                          </w:p>
                          <w:p w14:paraId="7B7EFCFE" w14:textId="77777777" w:rsidR="00FB4A87" w:rsidRPr="0015124A" w:rsidRDefault="00FB4A87" w:rsidP="004A7EA9">
                            <w:pPr>
                              <w:jc w:val="both"/>
                              <w:rPr>
                                <w:rFonts w:asciiTheme="minorHAnsi" w:hAnsiTheme="minorHAnsi" w:cstheme="minorHAnsi"/>
                                <w:b/>
                                <w:color w:val="1F4E79" w:themeColor="accent1" w:themeShade="80"/>
                                <w:sz w:val="22"/>
                                <w:szCs w:val="22"/>
                              </w:rPr>
                            </w:pPr>
                            <w:r w:rsidRPr="0015124A">
                              <w:rPr>
                                <w:rFonts w:asciiTheme="minorHAnsi" w:hAnsiTheme="minorHAnsi" w:cstheme="minorHAnsi"/>
                                <w:color w:val="1F4E79" w:themeColor="accent1" w:themeShade="80"/>
                                <w:sz w:val="22"/>
                                <w:szCs w:val="22"/>
                              </w:rPr>
                              <w:t xml:space="preserve">CSSP organized a national conference on best practices and lessons learned among advocacy initiatives on July 8-11, 2018. The purpose of </w:t>
                            </w:r>
                            <w:r>
                              <w:rPr>
                                <w:rFonts w:asciiTheme="minorHAnsi" w:hAnsiTheme="minorHAnsi" w:cstheme="minorHAnsi"/>
                                <w:color w:val="1F4E79" w:themeColor="accent1" w:themeShade="80"/>
                                <w:sz w:val="22"/>
                                <w:szCs w:val="22"/>
                              </w:rPr>
                              <w:t>the</w:t>
                            </w:r>
                            <w:r w:rsidRPr="0015124A">
                              <w:rPr>
                                <w:rFonts w:asciiTheme="minorHAnsi" w:hAnsiTheme="minorHAnsi" w:cstheme="minorHAnsi"/>
                                <w:color w:val="1F4E79" w:themeColor="accent1" w:themeShade="80"/>
                                <w:sz w:val="22"/>
                                <w:szCs w:val="22"/>
                              </w:rPr>
                              <w:t xml:space="preserve"> conference, </w:t>
                            </w:r>
                            <w:r>
                              <w:rPr>
                                <w:rFonts w:asciiTheme="minorHAnsi" w:hAnsiTheme="minorHAnsi" w:cstheme="minorHAnsi"/>
                                <w:color w:val="1F4E79" w:themeColor="accent1" w:themeShade="80"/>
                                <w:sz w:val="22"/>
                                <w:szCs w:val="22"/>
                              </w:rPr>
                              <w:t xml:space="preserve">which was </w:t>
                            </w:r>
                            <w:r w:rsidRPr="0015124A">
                              <w:rPr>
                                <w:rFonts w:asciiTheme="minorHAnsi" w:hAnsiTheme="minorHAnsi" w:cstheme="minorHAnsi"/>
                                <w:color w:val="1F4E79" w:themeColor="accent1" w:themeShade="80"/>
                                <w:sz w:val="22"/>
                                <w:szCs w:val="22"/>
                              </w:rPr>
                              <w:t xml:space="preserve">attended by over 100 CSO participants, was to identify and analyze factors leading to the successes and failures of advocacy initiatives in public policy. </w:t>
                            </w:r>
                            <w:r>
                              <w:rPr>
                                <w:rFonts w:asciiTheme="minorHAnsi" w:hAnsiTheme="minorHAnsi" w:cstheme="minorHAnsi"/>
                                <w:color w:val="1F4E79" w:themeColor="accent1" w:themeShade="80"/>
                                <w:sz w:val="22"/>
                                <w:szCs w:val="22"/>
                              </w:rPr>
                              <w:t>Participants</w:t>
                            </w:r>
                            <w:r w:rsidRPr="0015124A">
                              <w:rPr>
                                <w:rFonts w:asciiTheme="minorHAnsi" w:hAnsiTheme="minorHAnsi" w:cstheme="minorHAnsi"/>
                                <w:color w:val="1F4E79" w:themeColor="accent1" w:themeShade="80"/>
                                <w:sz w:val="22"/>
                                <w:szCs w:val="22"/>
                              </w:rPr>
                              <w:t xml:space="preserve"> agreed that successes in advocacy have been achieved </w:t>
                            </w:r>
                            <w:r>
                              <w:rPr>
                                <w:rFonts w:asciiTheme="minorHAnsi" w:hAnsiTheme="minorHAnsi" w:cstheme="minorHAnsi"/>
                                <w:color w:val="1F4E79" w:themeColor="accent1" w:themeShade="80"/>
                                <w:sz w:val="22"/>
                                <w:szCs w:val="22"/>
                              </w:rPr>
                              <w:t>by</w:t>
                            </w:r>
                            <w:r w:rsidRPr="0015124A">
                              <w:rPr>
                                <w:rFonts w:asciiTheme="minorHAnsi" w:hAnsiTheme="minorHAnsi" w:cstheme="minorHAnsi"/>
                                <w:color w:val="1F4E79" w:themeColor="accent1" w:themeShade="80"/>
                                <w:sz w:val="22"/>
                                <w:szCs w:val="22"/>
                              </w:rPr>
                              <w:t xml:space="preserve"> working directly with local and regional councils, whereas advocacy plans on the national level are often much more challenging. </w:t>
                            </w:r>
                            <w:r>
                              <w:rPr>
                                <w:rFonts w:asciiTheme="minorHAnsi" w:hAnsiTheme="minorHAnsi" w:cstheme="minorHAnsi"/>
                                <w:color w:val="1F4E79" w:themeColor="accent1" w:themeShade="80"/>
                                <w:sz w:val="22"/>
                                <w:szCs w:val="22"/>
                              </w:rPr>
                              <w:t xml:space="preserve">The conference also sought </w:t>
                            </w:r>
                            <w:r w:rsidRPr="00B02568">
                              <w:rPr>
                                <w:rFonts w:asciiTheme="minorHAnsi" w:hAnsiTheme="minorHAnsi" w:cstheme="minorHAnsi"/>
                                <w:color w:val="1F4E79" w:themeColor="accent1" w:themeShade="80"/>
                                <w:sz w:val="22"/>
                                <w:szCs w:val="22"/>
                              </w:rPr>
                              <w:t>to</w:t>
                            </w:r>
                            <w:r w:rsidRPr="0015124A">
                              <w:rPr>
                                <w:rFonts w:asciiTheme="minorHAnsi" w:hAnsiTheme="minorHAnsi" w:cstheme="minorHAnsi"/>
                                <w:color w:val="1F4E79" w:themeColor="accent1" w:themeShade="80"/>
                                <w:sz w:val="22"/>
                                <w:szCs w:val="22"/>
                              </w:rPr>
                              <w:t xml:space="preserve"> facilitate the sharing of best practices among the grantees and to develop a practical guide of best practices in policy advocacy. This event was of strategic importance in that it also sought to evaluate the initial results of </w:t>
                            </w:r>
                            <w:r>
                              <w:rPr>
                                <w:rFonts w:asciiTheme="minorHAnsi" w:hAnsiTheme="minorHAnsi" w:cstheme="minorHAnsi"/>
                                <w:color w:val="1F4E79" w:themeColor="accent1" w:themeShade="80"/>
                                <w:sz w:val="22"/>
                                <w:szCs w:val="22"/>
                              </w:rPr>
                              <w:t>CSSP-supported</w:t>
                            </w:r>
                            <w:r w:rsidRPr="0015124A">
                              <w:rPr>
                                <w:rFonts w:asciiTheme="minorHAnsi" w:hAnsiTheme="minorHAnsi" w:cstheme="minorHAnsi"/>
                                <w:color w:val="1F4E79" w:themeColor="accent1" w:themeShade="80"/>
                                <w:sz w:val="22"/>
                                <w:szCs w:val="22"/>
                              </w:rPr>
                              <w:t xml:space="preserve"> advocacy initiatives since the start of the grant program in 2016. CSSP’s advocacy department develop</w:t>
                            </w:r>
                            <w:r>
                              <w:rPr>
                                <w:rFonts w:asciiTheme="minorHAnsi" w:hAnsiTheme="minorHAnsi" w:cstheme="minorHAnsi"/>
                                <w:color w:val="1F4E79" w:themeColor="accent1" w:themeShade="80"/>
                                <w:sz w:val="22"/>
                                <w:szCs w:val="22"/>
                              </w:rPr>
                              <w:t>ed</w:t>
                            </w:r>
                            <w:r w:rsidRPr="0015124A">
                              <w:rPr>
                                <w:rFonts w:asciiTheme="minorHAnsi" w:hAnsiTheme="minorHAnsi" w:cstheme="minorHAnsi"/>
                                <w:color w:val="1F4E79" w:themeColor="accent1" w:themeShade="80"/>
                                <w:sz w:val="22"/>
                                <w:szCs w:val="22"/>
                              </w:rPr>
                              <w:t xml:space="preserve"> a Best Practices Advocacy Guide based on the Lessons Learned Conference (2017 – 2018). This </w:t>
                            </w:r>
                            <w:r>
                              <w:rPr>
                                <w:rFonts w:asciiTheme="minorHAnsi" w:hAnsiTheme="minorHAnsi" w:cstheme="minorHAnsi"/>
                                <w:color w:val="1F4E79" w:themeColor="accent1" w:themeShade="80"/>
                                <w:sz w:val="22"/>
                                <w:szCs w:val="22"/>
                              </w:rPr>
                              <w:t xml:space="preserve">was distributed to all partners, providing them with a framework for continuing to develop impactful advocacy campaigns. </w:t>
                            </w:r>
                          </w:p>
                          <w:p w14:paraId="51BC8672" w14:textId="77777777" w:rsidR="00FB4A87" w:rsidRPr="005702EB" w:rsidRDefault="00FB4A87" w:rsidP="004A7EA9">
                            <w:pPr>
                              <w:rPr>
                                <w:rFonts w:ascii="Gill Sans MT" w:hAnsi="Gill Sans MT"/>
                                <w:color w:val="222A35" w:themeColor="text2" w:themeShade="80"/>
                              </w:rPr>
                            </w:pPr>
                          </w:p>
                        </w:txbxContent>
                      </wps:txbx>
                      <wps:bodyPr rot="0" spcFirstLastPara="0" vertOverflow="overflow" horzOverflow="overflow" vert="horz" wrap="square" lIns="22860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BE843" id="Snip Single Corner Rectangle 118" o:spid="_x0000_s1039" style="position:absolute;left:0;text-align:left;margin-left:138.55pt;margin-top:2.7pt;width:189.75pt;height:560.35pt;z-index:-251658220;visibility:visible;mso-wrap-style:square;mso-width-percent:0;mso-height-percent:0;mso-wrap-distance-left:14.4pt;mso-wrap-distance-top:14.4pt;mso-wrap-distance-right:14.4pt;mso-wrap-distance-bottom:14.4pt;mso-position-horizontal:right;mso-position-horizontal-relative:margin;mso-position-vertical:absolute;mso-position-vertical-relative:margin;mso-width-percent:0;mso-height-percent:0;mso-width-relative:margin;mso-height-relative:margin;v-text-anchor:top" coordsize="2409825,71164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" adj="-11796480,,5400" path="m,l2008179,r401646,401646l2409825,7116445,,7116445,,xe" fillcolor="#8496b0 [1951]" stroked="f" strokeweight="1pt">
                <v:fill opacity="13107f" color2="#d5dce4 [671]" o:opacity2="13107f" rotate="t" focus="100%" type="gradient">
                  <o:fill v:ext="view" type="gradientUnscaled"/>
                </v:fill>
                <v:stroke joinstyle="miter"/>
                <v:formulas/>
                <v:path arrowok="t" o:connecttype="custom" o:connectlocs="0,0;2008179,0;2409825,401646;2409825,7116445;0,7116445;0,0" o:connectangles="0,0,0,0,0,0" textboxrect="0,0,2409825,7116445"/>
                <v:textbox inset="18pt,7.2pt,0,7.2pt">
                  <w:txbxContent>
                    <w:p w14:paraId="2B03C374" w14:textId="77777777" w:rsidR="00FB4A87" w:rsidRPr="005702EB" w:rsidRDefault="00FB4A87" w:rsidP="004A7EA9">
                      <w:pPr>
                        <w:rPr>
                          <w:rFonts w:ascii="Gill Sans MT" w:hAnsi="Gill Sans MT"/>
                          <w:color w:val="44546A" w:themeColor="text2"/>
                          <w:sz w:val="36"/>
                          <w:szCs w:val="36"/>
                        </w:rPr>
                      </w:pPr>
                      <w:r w:rsidRPr="005702EB">
                        <w:rPr>
                          <w:rFonts w:ascii="Gill Sans MT" w:hAnsi="Gill Sans MT"/>
                          <w:color w:val="44546A" w:themeColor="text2"/>
                          <w:sz w:val="36"/>
                          <w:szCs w:val="36"/>
                        </w:rPr>
                        <w:t>CSSP</w:t>
                      </w:r>
                      <w:r w:rsidRPr="005702EB">
                        <w:rPr>
                          <w:rFonts w:ascii="Gill Sans MT" w:hAnsi="Gill Sans MT" w:cstheme="minorHAnsi"/>
                        </w:rPr>
                        <w:t xml:space="preserve"> </w:t>
                      </w:r>
                      <w:r w:rsidRPr="005702EB">
                        <w:rPr>
                          <w:rFonts w:ascii="Gill Sans MT" w:hAnsi="Gill Sans MT"/>
                          <w:color w:val="44546A" w:themeColor="text2"/>
                          <w:sz w:val="36"/>
                          <w:szCs w:val="36"/>
                        </w:rPr>
                        <w:t>Best Practices National Conference</w:t>
                      </w:r>
                    </w:p>
                    <w:p w14:paraId="4A6E1095" w14:textId="77777777" w:rsidR="00FB4A87" w:rsidRPr="005702EB" w:rsidRDefault="00FB4A87" w:rsidP="004A7EA9">
                      <w:pPr>
                        <w:rPr>
                          <w:rFonts w:ascii="Gill Sans MT" w:hAnsi="Gill Sans MT" w:cstheme="minorHAnsi"/>
                        </w:rPr>
                      </w:pPr>
                    </w:p>
                    <w:p w14:paraId="7B7EFCFE" w14:textId="77777777" w:rsidR="00FB4A87" w:rsidRPr="0015124A" w:rsidRDefault="00FB4A87" w:rsidP="004A7EA9">
                      <w:pPr>
                        <w:jc w:val="both"/>
                        <w:rPr>
                          <w:rFonts w:asciiTheme="minorHAnsi" w:hAnsiTheme="minorHAnsi" w:cstheme="minorHAnsi"/>
                          <w:b/>
                          <w:color w:val="1F4E79" w:themeColor="accent1" w:themeShade="80"/>
                          <w:sz w:val="22"/>
                          <w:szCs w:val="22"/>
                        </w:rPr>
                      </w:pPr>
                      <w:r w:rsidRPr="0015124A">
                        <w:rPr>
                          <w:rFonts w:asciiTheme="minorHAnsi" w:hAnsiTheme="minorHAnsi" w:cstheme="minorHAnsi"/>
                          <w:color w:val="1F4E79" w:themeColor="accent1" w:themeShade="80"/>
                          <w:sz w:val="22"/>
                          <w:szCs w:val="22"/>
                        </w:rPr>
                        <w:t xml:space="preserve">CSSP organized a national conference on best practices and lessons learned among advocacy initiatives on July 8-11, 2018. The purpose of </w:t>
                      </w:r>
                      <w:r>
                        <w:rPr>
                          <w:rFonts w:asciiTheme="minorHAnsi" w:hAnsiTheme="minorHAnsi" w:cstheme="minorHAnsi"/>
                          <w:color w:val="1F4E79" w:themeColor="accent1" w:themeShade="80"/>
                          <w:sz w:val="22"/>
                          <w:szCs w:val="22"/>
                        </w:rPr>
                        <w:t>the</w:t>
                      </w:r>
                      <w:r w:rsidRPr="0015124A">
                        <w:rPr>
                          <w:rFonts w:asciiTheme="minorHAnsi" w:hAnsiTheme="minorHAnsi" w:cstheme="minorHAnsi"/>
                          <w:color w:val="1F4E79" w:themeColor="accent1" w:themeShade="80"/>
                          <w:sz w:val="22"/>
                          <w:szCs w:val="22"/>
                        </w:rPr>
                        <w:t xml:space="preserve"> conference, </w:t>
                      </w:r>
                      <w:r>
                        <w:rPr>
                          <w:rFonts w:asciiTheme="minorHAnsi" w:hAnsiTheme="minorHAnsi" w:cstheme="minorHAnsi"/>
                          <w:color w:val="1F4E79" w:themeColor="accent1" w:themeShade="80"/>
                          <w:sz w:val="22"/>
                          <w:szCs w:val="22"/>
                        </w:rPr>
                        <w:t xml:space="preserve">which was </w:t>
                      </w:r>
                      <w:r w:rsidRPr="0015124A">
                        <w:rPr>
                          <w:rFonts w:asciiTheme="minorHAnsi" w:hAnsiTheme="minorHAnsi" w:cstheme="minorHAnsi"/>
                          <w:color w:val="1F4E79" w:themeColor="accent1" w:themeShade="80"/>
                          <w:sz w:val="22"/>
                          <w:szCs w:val="22"/>
                        </w:rPr>
                        <w:t xml:space="preserve">attended by over 100 CSO participants, was to identify and analyze factors leading to the successes and failures of advocacy initiatives in public policy. </w:t>
                      </w:r>
                      <w:r>
                        <w:rPr>
                          <w:rFonts w:asciiTheme="minorHAnsi" w:hAnsiTheme="minorHAnsi" w:cstheme="minorHAnsi"/>
                          <w:color w:val="1F4E79" w:themeColor="accent1" w:themeShade="80"/>
                          <w:sz w:val="22"/>
                          <w:szCs w:val="22"/>
                        </w:rPr>
                        <w:t>Participants</w:t>
                      </w:r>
                      <w:r w:rsidRPr="0015124A">
                        <w:rPr>
                          <w:rFonts w:asciiTheme="minorHAnsi" w:hAnsiTheme="minorHAnsi" w:cstheme="minorHAnsi"/>
                          <w:color w:val="1F4E79" w:themeColor="accent1" w:themeShade="80"/>
                          <w:sz w:val="22"/>
                          <w:szCs w:val="22"/>
                        </w:rPr>
                        <w:t xml:space="preserve"> agreed that successes in advocacy have been achieved </w:t>
                      </w:r>
                      <w:r>
                        <w:rPr>
                          <w:rFonts w:asciiTheme="minorHAnsi" w:hAnsiTheme="minorHAnsi" w:cstheme="minorHAnsi"/>
                          <w:color w:val="1F4E79" w:themeColor="accent1" w:themeShade="80"/>
                          <w:sz w:val="22"/>
                          <w:szCs w:val="22"/>
                        </w:rPr>
                        <w:t>by</w:t>
                      </w:r>
                      <w:r w:rsidRPr="0015124A">
                        <w:rPr>
                          <w:rFonts w:asciiTheme="minorHAnsi" w:hAnsiTheme="minorHAnsi" w:cstheme="minorHAnsi"/>
                          <w:color w:val="1F4E79" w:themeColor="accent1" w:themeShade="80"/>
                          <w:sz w:val="22"/>
                          <w:szCs w:val="22"/>
                        </w:rPr>
                        <w:t xml:space="preserve"> working directly with local and regional councils, whereas advocacy plans on the national level are often much more challenging. </w:t>
                      </w:r>
                      <w:r>
                        <w:rPr>
                          <w:rFonts w:asciiTheme="minorHAnsi" w:hAnsiTheme="minorHAnsi" w:cstheme="minorHAnsi"/>
                          <w:color w:val="1F4E79" w:themeColor="accent1" w:themeShade="80"/>
                          <w:sz w:val="22"/>
                          <w:szCs w:val="22"/>
                        </w:rPr>
                        <w:t xml:space="preserve">The conference also sought </w:t>
                      </w:r>
                      <w:r w:rsidRPr="00B02568">
                        <w:rPr>
                          <w:rFonts w:asciiTheme="minorHAnsi" w:hAnsiTheme="minorHAnsi" w:cstheme="minorHAnsi"/>
                          <w:color w:val="1F4E79" w:themeColor="accent1" w:themeShade="80"/>
                          <w:sz w:val="22"/>
                          <w:szCs w:val="22"/>
                        </w:rPr>
                        <w:t>to</w:t>
                      </w:r>
                      <w:r w:rsidRPr="0015124A">
                        <w:rPr>
                          <w:rFonts w:asciiTheme="minorHAnsi" w:hAnsiTheme="minorHAnsi" w:cstheme="minorHAnsi"/>
                          <w:color w:val="1F4E79" w:themeColor="accent1" w:themeShade="80"/>
                          <w:sz w:val="22"/>
                          <w:szCs w:val="22"/>
                        </w:rPr>
                        <w:t xml:space="preserve"> facilitate the sharing of best practices among the grantees and to develop a practical guide of best practices in policy advocacy. This event was of strategic importance in that it also sought to evaluate the initial results of </w:t>
                      </w:r>
                      <w:r>
                        <w:rPr>
                          <w:rFonts w:asciiTheme="minorHAnsi" w:hAnsiTheme="minorHAnsi" w:cstheme="minorHAnsi"/>
                          <w:color w:val="1F4E79" w:themeColor="accent1" w:themeShade="80"/>
                          <w:sz w:val="22"/>
                          <w:szCs w:val="22"/>
                        </w:rPr>
                        <w:t>CSSP-supported</w:t>
                      </w:r>
                      <w:r w:rsidRPr="0015124A">
                        <w:rPr>
                          <w:rFonts w:asciiTheme="minorHAnsi" w:hAnsiTheme="minorHAnsi" w:cstheme="minorHAnsi"/>
                          <w:color w:val="1F4E79" w:themeColor="accent1" w:themeShade="80"/>
                          <w:sz w:val="22"/>
                          <w:szCs w:val="22"/>
                        </w:rPr>
                        <w:t xml:space="preserve"> advocacy initiatives since the start of the grant program in 2016. CSSP’s advocacy department develop</w:t>
                      </w:r>
                      <w:r>
                        <w:rPr>
                          <w:rFonts w:asciiTheme="minorHAnsi" w:hAnsiTheme="minorHAnsi" w:cstheme="minorHAnsi"/>
                          <w:color w:val="1F4E79" w:themeColor="accent1" w:themeShade="80"/>
                          <w:sz w:val="22"/>
                          <w:szCs w:val="22"/>
                        </w:rPr>
                        <w:t>ed</w:t>
                      </w:r>
                      <w:r w:rsidRPr="0015124A">
                        <w:rPr>
                          <w:rFonts w:asciiTheme="minorHAnsi" w:hAnsiTheme="minorHAnsi" w:cstheme="minorHAnsi"/>
                          <w:color w:val="1F4E79" w:themeColor="accent1" w:themeShade="80"/>
                          <w:sz w:val="22"/>
                          <w:szCs w:val="22"/>
                        </w:rPr>
                        <w:t xml:space="preserve"> a Best Practices Advocacy Guide based on the Lessons Learned Conference (2017 – 2018). This </w:t>
                      </w:r>
                      <w:r>
                        <w:rPr>
                          <w:rFonts w:asciiTheme="minorHAnsi" w:hAnsiTheme="minorHAnsi" w:cstheme="minorHAnsi"/>
                          <w:color w:val="1F4E79" w:themeColor="accent1" w:themeShade="80"/>
                          <w:sz w:val="22"/>
                          <w:szCs w:val="22"/>
                        </w:rPr>
                        <w:t xml:space="preserve">was distributed to all partners, providing them with a framework for continuing to develop impactful advocacy campaigns. </w:t>
                      </w:r>
                    </w:p>
                    <w:p w14:paraId="51BC8672" w14:textId="77777777" w:rsidR="00FB4A87" w:rsidRPr="005702EB" w:rsidRDefault="00FB4A87" w:rsidP="004A7EA9">
                      <w:pPr>
                        <w:rPr>
                          <w:rFonts w:ascii="Gill Sans MT" w:hAnsi="Gill Sans MT"/>
                          <w:color w:val="222A35" w:themeColor="text2" w:themeShade="80"/>
                        </w:rPr>
                      </w:pPr>
                    </w:p>
                  </w:txbxContent>
                </v:textbox>
                <w10:wrap type="tight" anchorx="margin" anchory="margin"/>
              </v:shape>
            </w:pict>
          </mc:Fallback>
        </mc:AlternateContent>
      </w:r>
      <w:r w:rsidR="00282AF8" w:rsidRPr="0015124A">
        <w:rPr>
          <w:rFonts w:asciiTheme="minorHAnsi" w:hAnsiTheme="minorHAnsi" w:cstheme="minorHAnsi"/>
          <w:sz w:val="22"/>
          <w:szCs w:val="22"/>
        </w:rPr>
        <w:t>Through its advocacy actions</w:t>
      </w:r>
      <w:r w:rsidR="00282AF8">
        <w:rPr>
          <w:rFonts w:asciiTheme="minorHAnsi" w:hAnsiTheme="minorHAnsi" w:cstheme="minorHAnsi"/>
          <w:b/>
          <w:sz w:val="22"/>
          <w:szCs w:val="22"/>
        </w:rPr>
        <w:t xml:space="preserve">, </w:t>
      </w:r>
      <w:r w:rsidR="00282AF8" w:rsidRPr="0015124A">
        <w:rPr>
          <w:rFonts w:asciiTheme="minorHAnsi" w:hAnsiTheme="minorHAnsi" w:cstheme="minorHAnsi"/>
          <w:b/>
          <w:sz w:val="22"/>
          <w:szCs w:val="22"/>
        </w:rPr>
        <w:t>Collectif Marocain du Volontariat</w:t>
      </w:r>
      <w:r w:rsidR="00282AF8" w:rsidRPr="0015124A">
        <w:rPr>
          <w:rFonts w:asciiTheme="minorHAnsi" w:hAnsiTheme="minorHAnsi" w:cstheme="minorHAnsi"/>
          <w:sz w:val="22"/>
          <w:szCs w:val="22"/>
        </w:rPr>
        <w:t xml:space="preserve"> </w:t>
      </w:r>
      <w:r w:rsidR="00282AF8" w:rsidRPr="0015124A">
        <w:rPr>
          <w:rFonts w:asciiTheme="minorHAnsi" w:eastAsia="Times New Roman" w:hAnsiTheme="minorHAnsi" w:cstheme="minorHAnsi"/>
          <w:b/>
          <w:bCs/>
          <w:sz w:val="22"/>
          <w:szCs w:val="22"/>
        </w:rPr>
        <w:t xml:space="preserve">(CMV) </w:t>
      </w:r>
      <w:r w:rsidR="004E6697" w:rsidRPr="006810BA">
        <w:rPr>
          <w:rFonts w:asciiTheme="minorHAnsi" w:hAnsiTheme="minorHAnsi" w:cstheme="minorBidi"/>
          <w:color w:val="000000"/>
          <w:sz w:val="22"/>
          <w:szCs w:val="22"/>
        </w:rPr>
        <w:t>promoted the development of a youth volunteer mechanism. CMV benefited from a CSSP coalition grant to advocate for the institutionalization of volunteerism in Morocco and the development of legislation guaranteeing the rights, obligations and duties of volunteers in Morocco and the institutions hosting them.</w:t>
      </w:r>
      <w:r w:rsidR="004E6697" w:rsidRPr="006810BA">
        <w:rPr>
          <w:rFonts w:asciiTheme="minorHAnsi" w:hAnsiTheme="minorHAnsi" w:cstheme="minorBidi"/>
          <w:sz w:val="22"/>
          <w:szCs w:val="22"/>
        </w:rPr>
        <w:t xml:space="preserve"> The legislation was accepted by parliament and is currently towards the end of the legal process, with passage likely in 2020.</w:t>
      </w:r>
    </w:p>
    <w:p w14:paraId="243CA2CD" w14:textId="77777777" w:rsidR="004E6697" w:rsidRDefault="004E6697" w:rsidP="00282AF8">
      <w:pPr>
        <w:jc w:val="both"/>
        <w:rPr>
          <w:rFonts w:asciiTheme="minorHAnsi" w:eastAsia="Times New Roman" w:hAnsiTheme="minorHAnsi" w:cstheme="minorHAnsi"/>
          <w:b/>
          <w:bCs/>
          <w:sz w:val="22"/>
          <w:szCs w:val="22"/>
        </w:rPr>
      </w:pPr>
    </w:p>
    <w:p w14:paraId="43CFA953" w14:textId="43155937" w:rsidR="00282AF8" w:rsidRDefault="004E6697" w:rsidP="00282AF8">
      <w:pPr>
        <w:jc w:val="both"/>
        <w:rPr>
          <w:rFonts w:asciiTheme="minorHAnsi" w:eastAsia="Times New Roman" w:hAnsiTheme="minorHAnsi" w:cstheme="minorHAnsi"/>
          <w:b/>
          <w:bCs/>
          <w:sz w:val="22"/>
          <w:szCs w:val="22"/>
        </w:rPr>
      </w:pPr>
      <w:r>
        <w:rPr>
          <w:rFonts w:asciiTheme="minorHAnsi" w:eastAsia="Times New Roman" w:hAnsiTheme="minorHAnsi" w:cstheme="minorHAnsi"/>
          <w:sz w:val="22"/>
          <w:szCs w:val="22"/>
        </w:rPr>
        <w:t xml:space="preserve">CMV also </w:t>
      </w:r>
      <w:r w:rsidR="00282AF8">
        <w:rPr>
          <w:rFonts w:asciiTheme="minorHAnsi" w:eastAsia="Times New Roman" w:hAnsiTheme="minorHAnsi" w:cstheme="minorHAnsi"/>
          <w:sz w:val="22"/>
          <w:szCs w:val="22"/>
        </w:rPr>
        <w:t>persuaded</w:t>
      </w:r>
      <w:r w:rsidR="00282AF8" w:rsidRPr="0015124A">
        <w:rPr>
          <w:rFonts w:asciiTheme="minorHAnsi" w:eastAsia="Times New Roman" w:hAnsiTheme="minorHAnsi" w:cstheme="minorHAnsi"/>
          <w:sz w:val="22"/>
          <w:szCs w:val="22"/>
        </w:rPr>
        <w:t xml:space="preserve"> </w:t>
      </w:r>
      <w:r w:rsidR="00282AF8" w:rsidRPr="0015124A">
        <w:rPr>
          <w:rFonts w:asciiTheme="minorHAnsi" w:eastAsia="Times New Roman" w:hAnsiTheme="minorHAnsi" w:cstheme="minorHAnsi"/>
          <w:bCs/>
          <w:sz w:val="22"/>
          <w:szCs w:val="22"/>
        </w:rPr>
        <w:t xml:space="preserve">the </w:t>
      </w:r>
      <w:r w:rsidR="00282AF8">
        <w:rPr>
          <w:rFonts w:asciiTheme="minorHAnsi" w:eastAsia="Times New Roman" w:hAnsiTheme="minorHAnsi" w:cstheme="minorHAnsi"/>
          <w:sz w:val="22"/>
          <w:szCs w:val="22"/>
        </w:rPr>
        <w:t>Ministry in Charge of Relations with Parliament and Civil Society (</w:t>
      </w:r>
      <w:r w:rsidR="00282AF8" w:rsidRPr="0015124A">
        <w:rPr>
          <w:rFonts w:asciiTheme="minorHAnsi" w:eastAsia="Times New Roman" w:hAnsiTheme="minorHAnsi" w:cstheme="minorHAnsi"/>
          <w:bCs/>
          <w:sz w:val="22"/>
          <w:szCs w:val="22"/>
        </w:rPr>
        <w:t>MCRPCS</w:t>
      </w:r>
      <w:r w:rsidR="00282AF8">
        <w:rPr>
          <w:rFonts w:asciiTheme="minorHAnsi" w:eastAsia="Times New Roman" w:hAnsiTheme="minorHAnsi" w:cstheme="minorHAnsi"/>
          <w:sz w:val="22"/>
          <w:szCs w:val="22"/>
        </w:rPr>
        <w:t>)</w:t>
      </w:r>
      <w:r w:rsidR="00282AF8" w:rsidRPr="0015124A">
        <w:rPr>
          <w:rFonts w:asciiTheme="minorHAnsi" w:eastAsia="Times New Roman" w:hAnsiTheme="minorHAnsi" w:cstheme="minorHAnsi"/>
          <w:bCs/>
          <w:sz w:val="22"/>
          <w:szCs w:val="22"/>
        </w:rPr>
        <w:t xml:space="preserve"> to create the National Advocacy Committee on </w:t>
      </w:r>
      <w:r w:rsidR="00282AF8">
        <w:rPr>
          <w:rFonts w:asciiTheme="minorHAnsi" w:eastAsia="Times New Roman" w:hAnsiTheme="minorHAnsi" w:cstheme="minorHAnsi"/>
          <w:sz w:val="22"/>
          <w:szCs w:val="22"/>
        </w:rPr>
        <w:t>V</w:t>
      </w:r>
      <w:r w:rsidR="00282AF8" w:rsidRPr="0015124A">
        <w:rPr>
          <w:rFonts w:asciiTheme="minorHAnsi" w:eastAsia="Times New Roman" w:hAnsiTheme="minorHAnsi" w:cstheme="minorHAnsi"/>
          <w:sz w:val="22"/>
          <w:szCs w:val="22"/>
        </w:rPr>
        <w:t>olunteerism</w:t>
      </w:r>
      <w:r w:rsidR="00282AF8">
        <w:rPr>
          <w:rFonts w:asciiTheme="minorHAnsi" w:eastAsia="Times New Roman" w:hAnsiTheme="minorHAnsi" w:cstheme="minorHAnsi"/>
          <w:sz w:val="22"/>
          <w:szCs w:val="22"/>
        </w:rPr>
        <w:t>. The Committee was formally</w:t>
      </w:r>
      <w:r w:rsidR="00282AF8" w:rsidRPr="0015124A">
        <w:rPr>
          <w:rFonts w:asciiTheme="minorHAnsi" w:eastAsia="Times New Roman" w:hAnsiTheme="minorHAnsi" w:cstheme="minorHAnsi"/>
          <w:bCs/>
          <w:sz w:val="22"/>
          <w:szCs w:val="22"/>
        </w:rPr>
        <w:t xml:space="preserve"> established on July</w:t>
      </w:r>
      <w:r w:rsidR="00282AF8">
        <w:rPr>
          <w:rFonts w:asciiTheme="minorHAnsi" w:eastAsia="Times New Roman" w:hAnsiTheme="minorHAnsi" w:cstheme="minorHAnsi"/>
          <w:sz w:val="22"/>
          <w:szCs w:val="22"/>
        </w:rPr>
        <w:t xml:space="preserve"> 20</w:t>
      </w:r>
      <w:r w:rsidR="00282AF8">
        <w:rPr>
          <w:rFonts w:asciiTheme="minorHAnsi" w:eastAsia="Times New Roman" w:hAnsiTheme="minorHAnsi" w:cstheme="minorHAnsi"/>
          <w:bCs/>
          <w:sz w:val="22"/>
          <w:szCs w:val="22"/>
        </w:rPr>
        <w:t xml:space="preserve">, </w:t>
      </w:r>
      <w:r w:rsidR="00282AF8" w:rsidRPr="0015124A">
        <w:rPr>
          <w:rFonts w:asciiTheme="minorHAnsi" w:eastAsia="Times New Roman" w:hAnsiTheme="minorHAnsi" w:cstheme="minorHAnsi"/>
          <w:bCs/>
          <w:sz w:val="22"/>
          <w:szCs w:val="22"/>
        </w:rPr>
        <w:t>2017. The ministry also expressed its willingness and commitment to support</w:t>
      </w:r>
      <w:r w:rsidR="00282AF8" w:rsidRPr="0015124A">
        <w:rPr>
          <w:rFonts w:asciiTheme="minorHAnsi" w:eastAsia="Times New Roman" w:hAnsiTheme="minorHAnsi" w:cstheme="minorHAnsi"/>
          <w:bCs/>
          <w:i/>
          <w:sz w:val="22"/>
          <w:szCs w:val="22"/>
        </w:rPr>
        <w:t xml:space="preserve"> </w:t>
      </w:r>
      <w:r w:rsidR="00282AF8">
        <w:rPr>
          <w:rFonts w:asciiTheme="minorHAnsi" w:eastAsia="Times New Roman" w:hAnsiTheme="minorHAnsi" w:cstheme="minorHAnsi"/>
          <w:bCs/>
          <w:sz w:val="22"/>
          <w:szCs w:val="22"/>
        </w:rPr>
        <w:t>the committee</w:t>
      </w:r>
      <w:r w:rsidR="00282AF8" w:rsidRPr="0015124A">
        <w:rPr>
          <w:rFonts w:asciiTheme="minorHAnsi" w:eastAsia="Times New Roman" w:hAnsiTheme="minorHAnsi" w:cstheme="minorHAnsi"/>
          <w:bCs/>
          <w:sz w:val="22"/>
          <w:szCs w:val="22"/>
        </w:rPr>
        <w:t>. Furthermore, the Oriental Regional Council</w:t>
      </w:r>
      <w:r w:rsidR="00282AF8" w:rsidRPr="0015124A">
        <w:rPr>
          <w:rFonts w:asciiTheme="minorHAnsi" w:eastAsia="Times New Roman" w:hAnsiTheme="minorHAnsi" w:cstheme="minorHAnsi"/>
          <w:bCs/>
          <w:i/>
          <w:sz w:val="22"/>
          <w:szCs w:val="22"/>
        </w:rPr>
        <w:t xml:space="preserve"> </w:t>
      </w:r>
      <w:r w:rsidR="00282AF8" w:rsidRPr="0015124A">
        <w:rPr>
          <w:rFonts w:asciiTheme="minorHAnsi" w:eastAsia="Times New Roman" w:hAnsiTheme="minorHAnsi" w:cstheme="minorHAnsi"/>
          <w:bCs/>
          <w:sz w:val="22"/>
          <w:szCs w:val="22"/>
        </w:rPr>
        <w:t xml:space="preserve">proposed </w:t>
      </w:r>
      <w:r w:rsidR="00282AF8">
        <w:rPr>
          <w:rFonts w:asciiTheme="minorHAnsi" w:eastAsia="Times New Roman" w:hAnsiTheme="minorHAnsi" w:cstheme="minorHAnsi"/>
          <w:bCs/>
          <w:sz w:val="22"/>
          <w:szCs w:val="22"/>
        </w:rPr>
        <w:t>that</w:t>
      </w:r>
      <w:r w:rsidR="00282AF8" w:rsidRPr="0015124A">
        <w:rPr>
          <w:rFonts w:asciiTheme="minorHAnsi" w:eastAsia="Times New Roman" w:hAnsiTheme="minorHAnsi" w:cstheme="minorHAnsi"/>
          <w:bCs/>
          <w:sz w:val="22"/>
          <w:szCs w:val="22"/>
        </w:rPr>
        <w:t xml:space="preserve"> CMV organize an international meeting in order to promote the concept of volunteerism in Morocco. The University of Oujda has </w:t>
      </w:r>
      <w:r w:rsidR="00282AF8">
        <w:rPr>
          <w:rFonts w:asciiTheme="minorHAnsi" w:eastAsia="Times New Roman" w:hAnsiTheme="minorHAnsi" w:cstheme="minorHAnsi"/>
          <w:bCs/>
          <w:sz w:val="22"/>
          <w:szCs w:val="22"/>
        </w:rPr>
        <w:t xml:space="preserve">also </w:t>
      </w:r>
      <w:r w:rsidR="00282AF8" w:rsidRPr="0015124A">
        <w:rPr>
          <w:rFonts w:asciiTheme="minorHAnsi" w:eastAsia="Times New Roman" w:hAnsiTheme="minorHAnsi" w:cstheme="minorHAnsi"/>
          <w:bCs/>
          <w:sz w:val="22"/>
          <w:szCs w:val="22"/>
        </w:rPr>
        <w:t xml:space="preserve">asked CMV to provide internships for students of the </w:t>
      </w:r>
      <w:r w:rsidR="00282AF8">
        <w:rPr>
          <w:rFonts w:asciiTheme="minorHAnsi" w:eastAsia="Times New Roman" w:hAnsiTheme="minorHAnsi" w:cstheme="minorHAnsi"/>
          <w:bCs/>
          <w:sz w:val="22"/>
          <w:szCs w:val="22"/>
        </w:rPr>
        <w:t>m</w:t>
      </w:r>
      <w:r w:rsidR="00282AF8" w:rsidRPr="0015124A">
        <w:rPr>
          <w:rFonts w:asciiTheme="minorHAnsi" w:eastAsia="Times New Roman" w:hAnsiTheme="minorHAnsi" w:cstheme="minorHAnsi"/>
          <w:bCs/>
          <w:sz w:val="22"/>
          <w:szCs w:val="22"/>
        </w:rPr>
        <w:t xml:space="preserve">aster's </w:t>
      </w:r>
      <w:r w:rsidR="00282AF8">
        <w:rPr>
          <w:rFonts w:asciiTheme="minorHAnsi" w:eastAsia="Times New Roman" w:hAnsiTheme="minorHAnsi" w:cstheme="minorHAnsi"/>
          <w:bCs/>
          <w:sz w:val="22"/>
          <w:szCs w:val="22"/>
        </w:rPr>
        <w:t>p</w:t>
      </w:r>
      <w:r w:rsidR="00282AF8" w:rsidRPr="0015124A">
        <w:rPr>
          <w:rFonts w:asciiTheme="minorHAnsi" w:eastAsia="Times New Roman" w:hAnsiTheme="minorHAnsi" w:cstheme="minorHAnsi"/>
          <w:bCs/>
          <w:sz w:val="22"/>
          <w:szCs w:val="22"/>
        </w:rPr>
        <w:t>rogram on Volunteering.</w:t>
      </w:r>
      <w:r w:rsidR="00282AF8" w:rsidRPr="0015124A">
        <w:rPr>
          <w:rFonts w:asciiTheme="minorHAnsi" w:eastAsia="Times New Roman" w:hAnsiTheme="minorHAnsi" w:cstheme="minorHAnsi"/>
          <w:b/>
          <w:bCs/>
          <w:sz w:val="22"/>
          <w:szCs w:val="22"/>
        </w:rPr>
        <w:t xml:space="preserve"> </w:t>
      </w:r>
    </w:p>
    <w:p w14:paraId="5984B262" w14:textId="77777777" w:rsidR="00282AF8" w:rsidRDefault="00282AF8" w:rsidP="00282AF8">
      <w:pPr>
        <w:jc w:val="both"/>
        <w:rPr>
          <w:rFonts w:asciiTheme="minorHAnsi" w:eastAsia="Times New Roman" w:hAnsiTheme="minorHAnsi" w:cstheme="minorHAnsi"/>
          <w:b/>
          <w:bCs/>
          <w:sz w:val="22"/>
          <w:szCs w:val="22"/>
        </w:rPr>
      </w:pPr>
    </w:p>
    <w:p w14:paraId="166E78A9" w14:textId="1B1CA2E1" w:rsidR="00CF0154" w:rsidRPr="0015124A" w:rsidRDefault="00CF0154" w:rsidP="0012285A">
      <w:pPr>
        <w:jc w:val="both"/>
        <w:rPr>
          <w:rFonts w:asciiTheme="minorHAnsi" w:hAnsiTheme="minorHAnsi" w:cstheme="minorHAnsi"/>
          <w:sz w:val="22"/>
          <w:szCs w:val="22"/>
          <w:lang w:eastAsia="fr-FR"/>
        </w:rPr>
      </w:pPr>
      <w:r w:rsidRPr="0050582C">
        <w:rPr>
          <w:rFonts w:asciiTheme="minorHAnsi" w:hAnsiTheme="minorHAnsi" w:cstheme="minorHAnsi"/>
          <w:b/>
          <w:sz w:val="22"/>
          <w:szCs w:val="22"/>
          <w:lang w:eastAsia="fr-FR"/>
        </w:rPr>
        <w:t>Forum Safi pour le Développement, l’Environnement et la Société</w:t>
      </w:r>
      <w:r w:rsidRPr="0050582C">
        <w:rPr>
          <w:rFonts w:asciiTheme="minorHAnsi" w:hAnsiTheme="minorHAnsi" w:cstheme="minorHAnsi"/>
          <w:sz w:val="22"/>
          <w:szCs w:val="22"/>
          <w:lang w:eastAsia="fr-FR"/>
        </w:rPr>
        <w:t xml:space="preserve"> is a local, well-established association</w:t>
      </w:r>
      <w:r w:rsidR="007C74CE">
        <w:rPr>
          <w:rFonts w:asciiTheme="minorHAnsi" w:hAnsiTheme="minorHAnsi" w:cstheme="minorHAnsi"/>
          <w:sz w:val="22"/>
          <w:szCs w:val="22"/>
          <w:lang w:eastAsia="fr-FR"/>
        </w:rPr>
        <w:t xml:space="preserve"> in Safi</w:t>
      </w:r>
      <w:r w:rsidRPr="0050582C">
        <w:rPr>
          <w:rFonts w:asciiTheme="minorHAnsi" w:hAnsiTheme="minorHAnsi" w:cstheme="minorHAnsi"/>
          <w:sz w:val="22"/>
          <w:szCs w:val="22"/>
          <w:lang w:eastAsia="fr-FR"/>
        </w:rPr>
        <w:t xml:space="preserve"> that promotes citizen participation in the local public policies process, with a special focus on youth. </w:t>
      </w:r>
      <w:r w:rsidRPr="0015124A">
        <w:rPr>
          <w:rFonts w:asciiTheme="minorHAnsi" w:hAnsiTheme="minorHAnsi" w:cstheme="minorHAnsi"/>
          <w:sz w:val="22"/>
          <w:szCs w:val="22"/>
          <w:lang w:eastAsia="fr-FR"/>
        </w:rPr>
        <w:t xml:space="preserve">With CSSP’s grant support, Forum Safi developed a guide and a budget charter signed by the Commune of Safi </w:t>
      </w:r>
      <w:r w:rsidR="00B91549" w:rsidRPr="005837CB">
        <w:rPr>
          <w:rFonts w:asciiTheme="minorHAnsi" w:hAnsiTheme="minorHAnsi" w:cstheme="minorHAnsi"/>
          <w:sz w:val="22"/>
          <w:szCs w:val="22"/>
          <w:lang w:eastAsia="fr-FR"/>
        </w:rPr>
        <w:t>to</w:t>
      </w:r>
      <w:r w:rsidR="00D858E7">
        <w:rPr>
          <w:rFonts w:asciiTheme="minorHAnsi" w:hAnsiTheme="minorHAnsi" w:cstheme="minorHAnsi"/>
          <w:sz w:val="22"/>
          <w:szCs w:val="22"/>
          <w:lang w:eastAsia="fr-FR"/>
        </w:rPr>
        <w:t>:</w:t>
      </w:r>
      <w:r w:rsidRPr="0015124A">
        <w:rPr>
          <w:rFonts w:asciiTheme="minorHAnsi" w:hAnsiTheme="minorHAnsi" w:cstheme="minorHAnsi"/>
          <w:sz w:val="22"/>
          <w:szCs w:val="22"/>
          <w:lang w:eastAsia="fr-FR"/>
        </w:rPr>
        <w:t xml:space="preserve"> </w:t>
      </w:r>
      <w:r w:rsidR="00B91549">
        <w:rPr>
          <w:rFonts w:asciiTheme="minorHAnsi" w:hAnsiTheme="minorHAnsi" w:cstheme="minorHAnsi"/>
          <w:sz w:val="22"/>
          <w:szCs w:val="22"/>
          <w:lang w:eastAsia="fr-FR"/>
        </w:rPr>
        <w:t xml:space="preserve">1) </w:t>
      </w:r>
      <w:r w:rsidRPr="0015124A">
        <w:rPr>
          <w:rFonts w:asciiTheme="minorHAnsi" w:hAnsiTheme="minorHAnsi" w:cstheme="minorHAnsi"/>
          <w:sz w:val="22"/>
          <w:szCs w:val="22"/>
          <w:lang w:eastAsia="fr-FR"/>
        </w:rPr>
        <w:t>promote openness and citizen access to commune government plans and decisions</w:t>
      </w:r>
      <w:r w:rsidR="00EB010B">
        <w:rPr>
          <w:rFonts w:asciiTheme="minorHAnsi" w:hAnsiTheme="minorHAnsi" w:cstheme="minorHAnsi"/>
          <w:sz w:val="22"/>
          <w:szCs w:val="22"/>
          <w:lang w:eastAsia="fr-FR"/>
        </w:rPr>
        <w:t>,</w:t>
      </w:r>
      <w:r w:rsidR="00D858E7">
        <w:rPr>
          <w:rFonts w:asciiTheme="minorHAnsi" w:hAnsiTheme="minorHAnsi" w:cstheme="minorHAnsi"/>
          <w:sz w:val="22"/>
          <w:szCs w:val="22"/>
          <w:lang w:eastAsia="fr-FR"/>
        </w:rPr>
        <w:t xml:space="preserve"> </w:t>
      </w:r>
      <w:r w:rsidRPr="0015124A">
        <w:rPr>
          <w:rFonts w:asciiTheme="minorHAnsi" w:hAnsiTheme="minorHAnsi" w:cstheme="minorHAnsi"/>
          <w:sz w:val="22"/>
          <w:szCs w:val="22"/>
          <w:lang w:eastAsia="fr-FR"/>
        </w:rPr>
        <w:t>and</w:t>
      </w:r>
      <w:r w:rsidR="00B91549">
        <w:rPr>
          <w:rFonts w:asciiTheme="minorHAnsi" w:hAnsiTheme="minorHAnsi" w:cstheme="minorHAnsi"/>
          <w:sz w:val="22"/>
          <w:szCs w:val="22"/>
          <w:lang w:eastAsia="fr-FR"/>
        </w:rPr>
        <w:t xml:space="preserve"> 2)</w:t>
      </w:r>
      <w:r w:rsidRPr="0015124A">
        <w:rPr>
          <w:rFonts w:asciiTheme="minorHAnsi" w:hAnsiTheme="minorHAnsi" w:cstheme="minorHAnsi"/>
          <w:sz w:val="22"/>
          <w:szCs w:val="22"/>
          <w:lang w:eastAsia="fr-FR"/>
        </w:rPr>
        <w:t xml:space="preserve"> reinforce transparency in granting local public funds to CSOs. </w:t>
      </w:r>
      <w:r w:rsidR="002D68B9">
        <w:rPr>
          <w:rFonts w:asciiTheme="minorHAnsi" w:hAnsiTheme="minorHAnsi" w:cstheme="minorHAnsi"/>
          <w:sz w:val="22"/>
          <w:szCs w:val="22"/>
          <w:lang w:eastAsia="fr-FR"/>
        </w:rPr>
        <w:t xml:space="preserve">Moreover, </w:t>
      </w:r>
      <w:r w:rsidRPr="0015124A">
        <w:rPr>
          <w:rFonts w:asciiTheme="minorHAnsi" w:hAnsiTheme="minorHAnsi" w:cstheme="minorHAnsi"/>
          <w:sz w:val="22"/>
          <w:szCs w:val="22"/>
          <w:lang w:eastAsia="fr-FR"/>
        </w:rPr>
        <w:t>Forum Safi presented a charter on improving budgeting at the Communal Council ordinary session on February 6</w:t>
      </w:r>
      <w:r w:rsidR="006330C9" w:rsidRPr="0015124A">
        <w:rPr>
          <w:rFonts w:asciiTheme="minorHAnsi" w:hAnsiTheme="minorHAnsi" w:cstheme="minorHAnsi"/>
          <w:sz w:val="22"/>
          <w:szCs w:val="22"/>
          <w:lang w:eastAsia="fr-FR"/>
        </w:rPr>
        <w:t>, 2017,</w:t>
      </w:r>
      <w:r w:rsidRPr="0015124A">
        <w:rPr>
          <w:rFonts w:asciiTheme="minorHAnsi" w:hAnsiTheme="minorHAnsi" w:cstheme="minorHAnsi"/>
          <w:sz w:val="22"/>
          <w:szCs w:val="22"/>
          <w:lang w:eastAsia="fr-FR"/>
        </w:rPr>
        <w:t xml:space="preserve"> which was adopted. The charter highlights the importance of programming funds </w:t>
      </w:r>
      <w:r w:rsidR="00197218">
        <w:rPr>
          <w:rFonts w:asciiTheme="minorHAnsi" w:hAnsiTheme="minorHAnsi" w:cstheme="minorHAnsi"/>
          <w:sz w:val="22"/>
          <w:szCs w:val="22"/>
          <w:lang w:eastAsia="fr-FR"/>
        </w:rPr>
        <w:t xml:space="preserve">on an </w:t>
      </w:r>
      <w:r w:rsidR="00197218" w:rsidRPr="00944241">
        <w:rPr>
          <w:rFonts w:asciiTheme="minorHAnsi" w:hAnsiTheme="minorHAnsi" w:cstheme="minorHAnsi"/>
          <w:sz w:val="22"/>
          <w:szCs w:val="22"/>
          <w:lang w:eastAsia="fr-FR"/>
        </w:rPr>
        <w:t xml:space="preserve">annual </w:t>
      </w:r>
      <w:r w:rsidR="00197218">
        <w:rPr>
          <w:rFonts w:asciiTheme="minorHAnsi" w:hAnsiTheme="minorHAnsi" w:cstheme="minorHAnsi"/>
          <w:sz w:val="22"/>
          <w:szCs w:val="22"/>
          <w:lang w:eastAsia="fr-FR"/>
        </w:rPr>
        <w:t xml:space="preserve">basis that are </w:t>
      </w:r>
      <w:r w:rsidRPr="0015124A">
        <w:rPr>
          <w:rFonts w:asciiTheme="minorHAnsi" w:hAnsiTheme="minorHAnsi" w:cstheme="minorHAnsi"/>
          <w:sz w:val="22"/>
          <w:szCs w:val="22"/>
          <w:lang w:eastAsia="fr-FR"/>
        </w:rPr>
        <w:t>designed to support</w:t>
      </w:r>
      <w:r w:rsidR="00197218">
        <w:rPr>
          <w:rFonts w:asciiTheme="minorHAnsi" w:hAnsiTheme="minorHAnsi" w:cstheme="minorHAnsi"/>
          <w:sz w:val="22"/>
          <w:szCs w:val="22"/>
          <w:lang w:eastAsia="fr-FR"/>
        </w:rPr>
        <w:t xml:space="preserve"> and assist</w:t>
      </w:r>
      <w:r w:rsidRPr="0015124A">
        <w:rPr>
          <w:rFonts w:asciiTheme="minorHAnsi" w:hAnsiTheme="minorHAnsi" w:cstheme="minorHAnsi"/>
          <w:sz w:val="22"/>
          <w:szCs w:val="22"/>
          <w:lang w:eastAsia="fr-FR"/>
        </w:rPr>
        <w:t xml:space="preserve"> CSO</w:t>
      </w:r>
      <w:r w:rsidR="00197218">
        <w:rPr>
          <w:rFonts w:asciiTheme="minorHAnsi" w:hAnsiTheme="minorHAnsi" w:cstheme="minorHAnsi"/>
          <w:sz w:val="22"/>
          <w:szCs w:val="22"/>
          <w:lang w:eastAsia="fr-FR"/>
        </w:rPr>
        <w:t>s</w:t>
      </w:r>
      <w:r w:rsidRPr="0015124A">
        <w:rPr>
          <w:rFonts w:asciiTheme="minorHAnsi" w:hAnsiTheme="minorHAnsi" w:cstheme="minorHAnsi"/>
          <w:sz w:val="22"/>
          <w:szCs w:val="22"/>
          <w:lang w:eastAsia="fr-FR"/>
        </w:rPr>
        <w:t xml:space="preserve"> </w:t>
      </w:r>
      <w:r w:rsidR="00197218">
        <w:rPr>
          <w:rFonts w:asciiTheme="minorHAnsi" w:hAnsiTheme="minorHAnsi" w:cstheme="minorHAnsi"/>
          <w:sz w:val="22"/>
          <w:szCs w:val="22"/>
          <w:lang w:eastAsia="fr-FR"/>
        </w:rPr>
        <w:t>with implementing and</w:t>
      </w:r>
      <w:r w:rsidRPr="0015124A">
        <w:rPr>
          <w:rFonts w:asciiTheme="minorHAnsi" w:hAnsiTheme="minorHAnsi" w:cstheme="minorHAnsi"/>
          <w:sz w:val="22"/>
          <w:szCs w:val="22"/>
          <w:lang w:eastAsia="fr-FR"/>
        </w:rPr>
        <w:t xml:space="preserve"> finalizing </w:t>
      </w:r>
      <w:r w:rsidR="00E90A3D">
        <w:rPr>
          <w:rFonts w:asciiTheme="minorHAnsi" w:hAnsiTheme="minorHAnsi" w:cstheme="minorHAnsi"/>
          <w:sz w:val="22"/>
          <w:szCs w:val="22"/>
          <w:lang w:eastAsia="fr-FR"/>
        </w:rPr>
        <w:t>programs</w:t>
      </w:r>
      <w:r w:rsidRPr="0015124A">
        <w:rPr>
          <w:rFonts w:asciiTheme="minorHAnsi" w:hAnsiTheme="minorHAnsi" w:cstheme="minorHAnsi"/>
          <w:sz w:val="22"/>
          <w:szCs w:val="22"/>
          <w:lang w:eastAsia="fr-FR"/>
        </w:rPr>
        <w:t>.</w:t>
      </w:r>
    </w:p>
    <w:p w14:paraId="017A177C" w14:textId="77777777" w:rsidR="00CC5E83" w:rsidRDefault="00CC5E83" w:rsidP="005F02EF">
      <w:pPr>
        <w:jc w:val="both"/>
        <w:rPr>
          <w:rFonts w:asciiTheme="minorHAnsi" w:hAnsiTheme="minorHAnsi" w:cstheme="minorBidi"/>
          <w:b/>
          <w:bCs/>
          <w:sz w:val="22"/>
          <w:szCs w:val="22"/>
        </w:rPr>
      </w:pPr>
    </w:p>
    <w:p w14:paraId="79F6065F" w14:textId="3D2E46FB" w:rsidR="005F02EF" w:rsidRPr="0015124A" w:rsidRDefault="005F02EF" w:rsidP="005F02EF">
      <w:pPr>
        <w:jc w:val="both"/>
        <w:rPr>
          <w:rFonts w:asciiTheme="minorHAnsi" w:hAnsiTheme="minorHAnsi" w:cstheme="minorBidi"/>
          <w:sz w:val="22"/>
          <w:szCs w:val="22"/>
        </w:rPr>
      </w:pPr>
      <w:r w:rsidRPr="0015124A">
        <w:rPr>
          <w:rFonts w:asciiTheme="minorHAnsi" w:hAnsiTheme="minorHAnsi" w:cstheme="minorBidi"/>
          <w:b/>
          <w:bCs/>
          <w:sz w:val="22"/>
          <w:szCs w:val="22"/>
        </w:rPr>
        <w:t>Ibn Batouta Center’s</w:t>
      </w:r>
      <w:r w:rsidRPr="0015124A">
        <w:rPr>
          <w:rFonts w:asciiTheme="minorHAnsi" w:hAnsiTheme="minorHAnsi" w:cstheme="minorBidi"/>
          <w:sz w:val="22"/>
          <w:szCs w:val="22"/>
        </w:rPr>
        <w:t xml:space="preserve"> CSSP grant focused on their work with organizations working on local development in Tangier. Specifically, they developed advocacy plans and petitions </w:t>
      </w:r>
      <w:r w:rsidR="003327E1">
        <w:rPr>
          <w:rFonts w:asciiTheme="minorHAnsi" w:hAnsiTheme="minorHAnsi" w:cstheme="minorBidi"/>
          <w:sz w:val="22"/>
          <w:szCs w:val="22"/>
        </w:rPr>
        <w:t>with</w:t>
      </w:r>
      <w:r w:rsidR="003327E1" w:rsidRPr="0015124A">
        <w:rPr>
          <w:rFonts w:asciiTheme="minorHAnsi" w:hAnsiTheme="minorHAnsi" w:cstheme="minorBidi"/>
          <w:sz w:val="22"/>
          <w:szCs w:val="22"/>
        </w:rPr>
        <w:t xml:space="preserve"> </w:t>
      </w:r>
      <w:r w:rsidRPr="0015124A">
        <w:rPr>
          <w:rFonts w:asciiTheme="minorHAnsi" w:hAnsiTheme="minorHAnsi" w:cstheme="minorBidi"/>
          <w:sz w:val="22"/>
          <w:szCs w:val="22"/>
        </w:rPr>
        <w:t xml:space="preserve">four organizations. On November 17, 2018, Ibn Batouta held a conference exploring how CSOs can prepare advocacy plans. </w:t>
      </w:r>
      <w:r w:rsidRPr="00553161">
        <w:rPr>
          <w:rFonts w:asciiTheme="minorHAnsi" w:hAnsiTheme="minorHAnsi" w:cstheme="minorBidi"/>
          <w:sz w:val="22"/>
          <w:szCs w:val="22"/>
        </w:rPr>
        <w:t>T</w:t>
      </w:r>
      <w:r w:rsidRPr="0015124A">
        <w:rPr>
          <w:rFonts w:asciiTheme="minorHAnsi" w:hAnsiTheme="minorHAnsi" w:cstheme="minorBidi"/>
          <w:sz w:val="22"/>
          <w:szCs w:val="22"/>
        </w:rPr>
        <w:t xml:space="preserve">he conference </w:t>
      </w:r>
      <w:r w:rsidRPr="00553161">
        <w:rPr>
          <w:rFonts w:asciiTheme="minorHAnsi" w:hAnsiTheme="minorHAnsi" w:cstheme="minorBidi"/>
          <w:sz w:val="22"/>
          <w:szCs w:val="22"/>
        </w:rPr>
        <w:t>brought</w:t>
      </w:r>
      <w:r w:rsidRPr="0015124A">
        <w:rPr>
          <w:rFonts w:asciiTheme="minorHAnsi" w:hAnsiTheme="minorHAnsi" w:cstheme="minorBidi"/>
          <w:sz w:val="22"/>
          <w:szCs w:val="22"/>
        </w:rPr>
        <w:t xml:space="preserve"> together stakeholders from the Commune of Tangier to </w:t>
      </w:r>
      <w:r w:rsidRPr="00553161">
        <w:rPr>
          <w:rFonts w:asciiTheme="minorHAnsi" w:hAnsiTheme="minorHAnsi" w:cstheme="minorBidi"/>
          <w:sz w:val="22"/>
          <w:szCs w:val="22"/>
        </w:rPr>
        <w:t>d</w:t>
      </w:r>
      <w:r w:rsidRPr="00AE0844">
        <w:rPr>
          <w:rFonts w:asciiTheme="minorHAnsi" w:hAnsiTheme="minorHAnsi" w:cstheme="minorBidi"/>
          <w:sz w:val="22"/>
          <w:szCs w:val="22"/>
        </w:rPr>
        <w:t>iscuss</w:t>
      </w:r>
      <w:r w:rsidRPr="0015124A">
        <w:rPr>
          <w:rFonts w:asciiTheme="minorHAnsi" w:hAnsiTheme="minorHAnsi" w:cstheme="minorBidi"/>
          <w:sz w:val="22"/>
          <w:szCs w:val="22"/>
        </w:rPr>
        <w:t xml:space="preserve"> how participatory democracy </w:t>
      </w:r>
      <w:r w:rsidRPr="00553161">
        <w:rPr>
          <w:rFonts w:asciiTheme="minorHAnsi" w:hAnsiTheme="minorHAnsi" w:cstheme="minorBidi"/>
          <w:sz w:val="22"/>
          <w:szCs w:val="22"/>
        </w:rPr>
        <w:t>could</w:t>
      </w:r>
      <w:r w:rsidRPr="0015124A">
        <w:rPr>
          <w:rFonts w:asciiTheme="minorHAnsi" w:hAnsiTheme="minorHAnsi" w:cstheme="minorBidi"/>
          <w:sz w:val="22"/>
          <w:szCs w:val="22"/>
        </w:rPr>
        <w:t xml:space="preserve"> be </w:t>
      </w:r>
      <w:r w:rsidRPr="00553161">
        <w:rPr>
          <w:rFonts w:asciiTheme="minorHAnsi" w:hAnsiTheme="minorHAnsi" w:cstheme="minorBidi"/>
          <w:sz w:val="22"/>
          <w:szCs w:val="22"/>
        </w:rPr>
        <w:t>strengthened</w:t>
      </w:r>
      <w:r w:rsidRPr="0015124A">
        <w:rPr>
          <w:rFonts w:asciiTheme="minorHAnsi" w:hAnsiTheme="minorHAnsi" w:cstheme="minorBidi"/>
          <w:sz w:val="22"/>
          <w:szCs w:val="22"/>
        </w:rPr>
        <w:t xml:space="preserve"> in the region. </w:t>
      </w:r>
      <w:r w:rsidRPr="00553161">
        <w:rPr>
          <w:rFonts w:asciiTheme="minorHAnsi" w:hAnsiTheme="minorHAnsi" w:cstheme="minorBidi"/>
          <w:sz w:val="22"/>
          <w:szCs w:val="22"/>
        </w:rPr>
        <w:t xml:space="preserve">The </w:t>
      </w:r>
      <w:r w:rsidRPr="0015124A">
        <w:rPr>
          <w:rFonts w:asciiTheme="minorHAnsi" w:hAnsiTheme="minorHAnsi" w:cstheme="minorBidi"/>
          <w:sz w:val="22"/>
          <w:szCs w:val="22"/>
        </w:rPr>
        <w:t xml:space="preserve">debate </w:t>
      </w:r>
      <w:r w:rsidRPr="00553161">
        <w:rPr>
          <w:rFonts w:asciiTheme="minorHAnsi" w:hAnsiTheme="minorHAnsi" w:cstheme="minorBidi"/>
          <w:sz w:val="22"/>
          <w:szCs w:val="22"/>
        </w:rPr>
        <w:t>focused on</w:t>
      </w:r>
      <w:r w:rsidRPr="0015124A">
        <w:rPr>
          <w:rFonts w:asciiTheme="minorHAnsi" w:hAnsiTheme="minorHAnsi" w:cstheme="minorBidi"/>
          <w:sz w:val="22"/>
          <w:szCs w:val="22"/>
        </w:rPr>
        <w:t xml:space="preserve"> how CSOs can work within the participatory budgeting process so that regional budgets more closely reflect citizen priorities and identify resources to support CSO initiatives</w:t>
      </w:r>
      <w:r w:rsidRPr="00553161">
        <w:rPr>
          <w:rFonts w:asciiTheme="minorHAnsi" w:hAnsiTheme="minorHAnsi" w:cstheme="minorBidi"/>
          <w:sz w:val="22"/>
          <w:szCs w:val="22"/>
        </w:rPr>
        <w:t xml:space="preserve">.  </w:t>
      </w:r>
      <w:r w:rsidRPr="0015124A">
        <w:rPr>
          <w:rFonts w:asciiTheme="minorHAnsi" w:hAnsiTheme="minorHAnsi" w:cstheme="minorBidi"/>
          <w:sz w:val="22"/>
          <w:szCs w:val="22"/>
        </w:rPr>
        <w:t xml:space="preserve">Overall, the response from the government was positive. The next steps </w:t>
      </w:r>
      <w:r w:rsidRPr="00553161">
        <w:rPr>
          <w:rFonts w:asciiTheme="minorHAnsi" w:hAnsiTheme="minorHAnsi" w:cstheme="minorBidi"/>
          <w:sz w:val="22"/>
          <w:szCs w:val="22"/>
        </w:rPr>
        <w:t>cons</w:t>
      </w:r>
      <w:r w:rsidRPr="00AE0844">
        <w:rPr>
          <w:rFonts w:asciiTheme="minorHAnsi" w:hAnsiTheme="minorHAnsi" w:cstheme="minorBidi"/>
          <w:sz w:val="22"/>
          <w:szCs w:val="22"/>
        </w:rPr>
        <w:t xml:space="preserve">isted </w:t>
      </w:r>
      <w:r w:rsidR="009606FB">
        <w:rPr>
          <w:rFonts w:asciiTheme="minorHAnsi" w:hAnsiTheme="minorHAnsi" w:cstheme="minorBidi"/>
          <w:sz w:val="22"/>
          <w:szCs w:val="22"/>
        </w:rPr>
        <w:t>of</w:t>
      </w:r>
      <w:r w:rsidR="009606FB" w:rsidRPr="0015124A">
        <w:rPr>
          <w:rFonts w:asciiTheme="minorHAnsi" w:hAnsiTheme="minorHAnsi" w:cstheme="minorBidi"/>
          <w:sz w:val="22"/>
          <w:szCs w:val="22"/>
        </w:rPr>
        <w:t xml:space="preserve"> </w:t>
      </w:r>
      <w:r w:rsidRPr="0015124A">
        <w:rPr>
          <w:rFonts w:asciiTheme="minorHAnsi" w:hAnsiTheme="minorHAnsi" w:cstheme="minorBidi"/>
          <w:sz w:val="22"/>
          <w:szCs w:val="22"/>
        </w:rPr>
        <w:t>ensur</w:t>
      </w:r>
      <w:r w:rsidRPr="00553161">
        <w:rPr>
          <w:rFonts w:asciiTheme="minorHAnsi" w:hAnsiTheme="minorHAnsi" w:cstheme="minorBidi"/>
          <w:sz w:val="22"/>
          <w:szCs w:val="22"/>
        </w:rPr>
        <w:t>ing</w:t>
      </w:r>
      <w:r w:rsidRPr="0015124A">
        <w:rPr>
          <w:rFonts w:asciiTheme="minorHAnsi" w:hAnsiTheme="minorHAnsi" w:cstheme="minorBidi"/>
          <w:sz w:val="22"/>
          <w:szCs w:val="22"/>
        </w:rPr>
        <w:t xml:space="preserve"> that a substantial group of CSO representatives attended the participatory budget meetings </w:t>
      </w:r>
      <w:r w:rsidRPr="00553161">
        <w:rPr>
          <w:rFonts w:asciiTheme="minorHAnsi" w:hAnsiTheme="minorHAnsi" w:cstheme="minorBidi"/>
          <w:sz w:val="22"/>
          <w:szCs w:val="22"/>
        </w:rPr>
        <w:t>prepared</w:t>
      </w:r>
      <w:r w:rsidRPr="00AE0844">
        <w:rPr>
          <w:rFonts w:asciiTheme="minorHAnsi" w:hAnsiTheme="minorHAnsi" w:cstheme="minorBidi"/>
          <w:sz w:val="22"/>
          <w:szCs w:val="22"/>
        </w:rPr>
        <w:t xml:space="preserve"> </w:t>
      </w:r>
      <w:r w:rsidRPr="0015124A">
        <w:rPr>
          <w:rFonts w:asciiTheme="minorHAnsi" w:hAnsiTheme="minorHAnsi" w:cstheme="minorBidi"/>
          <w:sz w:val="22"/>
          <w:szCs w:val="22"/>
        </w:rPr>
        <w:t xml:space="preserve">with a clear agenda and </w:t>
      </w:r>
      <w:r w:rsidRPr="00553161">
        <w:rPr>
          <w:rFonts w:asciiTheme="minorHAnsi" w:hAnsiTheme="minorHAnsi" w:cstheme="minorBidi"/>
          <w:sz w:val="22"/>
          <w:szCs w:val="22"/>
        </w:rPr>
        <w:t xml:space="preserve">the </w:t>
      </w:r>
      <w:r w:rsidRPr="0015124A">
        <w:rPr>
          <w:rFonts w:asciiTheme="minorHAnsi" w:hAnsiTheme="minorHAnsi" w:cstheme="minorBidi"/>
          <w:sz w:val="22"/>
          <w:szCs w:val="22"/>
        </w:rPr>
        <w:t xml:space="preserve">ability to </w:t>
      </w:r>
      <w:r w:rsidRPr="00553161">
        <w:rPr>
          <w:rFonts w:asciiTheme="minorHAnsi" w:hAnsiTheme="minorHAnsi" w:cstheme="minorBidi"/>
          <w:sz w:val="22"/>
          <w:szCs w:val="22"/>
        </w:rPr>
        <w:t>voice their and citizen priority</w:t>
      </w:r>
      <w:r w:rsidRPr="0015124A">
        <w:rPr>
          <w:rFonts w:asciiTheme="minorHAnsi" w:hAnsiTheme="minorHAnsi" w:cstheme="minorBidi"/>
          <w:sz w:val="22"/>
          <w:szCs w:val="22"/>
        </w:rPr>
        <w:t xml:space="preserve"> needs. </w:t>
      </w:r>
    </w:p>
    <w:p w14:paraId="6E1D8DE1" w14:textId="77777777" w:rsidR="00276F0F" w:rsidRPr="0015124A" w:rsidRDefault="00276F0F" w:rsidP="006330C9">
      <w:pPr>
        <w:jc w:val="both"/>
        <w:rPr>
          <w:rFonts w:asciiTheme="minorHAnsi" w:hAnsiTheme="minorHAnsi" w:cstheme="minorHAnsi"/>
          <w:i/>
          <w:sz w:val="22"/>
          <w:szCs w:val="22"/>
          <w:lang w:eastAsia="fr-FR"/>
        </w:rPr>
      </w:pPr>
    </w:p>
    <w:p w14:paraId="2735E20D" w14:textId="087C4994" w:rsidR="00054678" w:rsidRPr="00190DA4" w:rsidRDefault="00DC7ABD" w:rsidP="00190DA4">
      <w:pPr>
        <w:pStyle w:val="ListParagraph"/>
        <w:numPr>
          <w:ilvl w:val="0"/>
          <w:numId w:val="22"/>
        </w:numPr>
        <w:rPr>
          <w:rFonts w:cstheme="minorHAnsi"/>
        </w:rPr>
      </w:pPr>
      <w:r w:rsidRPr="0050582C">
        <w:rPr>
          <w:rFonts w:cstheme="minorHAnsi"/>
          <w:b/>
        </w:rPr>
        <w:t>Environnent</w:t>
      </w:r>
    </w:p>
    <w:p w14:paraId="4F8E8405" w14:textId="46806355" w:rsidR="00054678" w:rsidRDefault="007B69F6" w:rsidP="00F078A7">
      <w:pPr>
        <w:jc w:val="both"/>
        <w:rPr>
          <w:rFonts w:asciiTheme="minorHAnsi" w:hAnsiTheme="minorHAnsi" w:cstheme="minorHAnsi"/>
          <w:sz w:val="22"/>
          <w:szCs w:val="22"/>
        </w:rPr>
      </w:pPr>
      <w:r>
        <w:rPr>
          <w:rFonts w:asciiTheme="minorHAnsi" w:hAnsiTheme="minorHAnsi" w:cstheme="minorHAnsi"/>
          <w:sz w:val="22"/>
          <w:szCs w:val="22"/>
        </w:rPr>
        <w:t>As</w:t>
      </w:r>
      <w:r w:rsidRPr="00190DA4">
        <w:rPr>
          <w:rFonts w:asciiTheme="minorHAnsi" w:hAnsiTheme="minorHAnsi" w:cstheme="minorHAnsi"/>
          <w:sz w:val="22"/>
          <w:szCs w:val="22"/>
        </w:rPr>
        <w:t xml:space="preserve"> Morocco </w:t>
      </w:r>
      <w:r w:rsidR="004C483F">
        <w:rPr>
          <w:rFonts w:asciiTheme="minorHAnsi" w:hAnsiTheme="minorHAnsi" w:cstheme="minorHAnsi"/>
          <w:sz w:val="22"/>
          <w:szCs w:val="22"/>
        </w:rPr>
        <w:t xml:space="preserve">has </w:t>
      </w:r>
      <w:r>
        <w:rPr>
          <w:rFonts w:asciiTheme="minorHAnsi" w:hAnsiTheme="minorHAnsi" w:cstheme="minorHAnsi"/>
          <w:sz w:val="22"/>
          <w:szCs w:val="22"/>
        </w:rPr>
        <w:t>undergo</w:t>
      </w:r>
      <w:r w:rsidR="004C483F">
        <w:rPr>
          <w:rFonts w:asciiTheme="minorHAnsi" w:hAnsiTheme="minorHAnsi" w:cstheme="minorHAnsi"/>
          <w:sz w:val="22"/>
          <w:szCs w:val="22"/>
        </w:rPr>
        <w:t xml:space="preserve">ne </w:t>
      </w:r>
      <w:r w:rsidRPr="00190DA4">
        <w:rPr>
          <w:rFonts w:asciiTheme="minorHAnsi" w:hAnsiTheme="minorHAnsi" w:cstheme="minorHAnsi"/>
          <w:sz w:val="22"/>
          <w:szCs w:val="22"/>
        </w:rPr>
        <w:t>a broad reform</w:t>
      </w:r>
      <w:r w:rsidR="00261746">
        <w:rPr>
          <w:rFonts w:asciiTheme="minorHAnsi" w:hAnsiTheme="minorHAnsi" w:cstheme="minorHAnsi"/>
          <w:sz w:val="22"/>
          <w:szCs w:val="22"/>
        </w:rPr>
        <w:t xml:space="preserve"> </w:t>
      </w:r>
      <w:r w:rsidRPr="00190DA4">
        <w:rPr>
          <w:rFonts w:asciiTheme="minorHAnsi" w:hAnsiTheme="minorHAnsi" w:cstheme="minorHAnsi"/>
          <w:sz w:val="22"/>
          <w:szCs w:val="22"/>
        </w:rPr>
        <w:t>aimed at increasing accountability and political representation</w:t>
      </w:r>
      <w:r w:rsidR="00190DA4">
        <w:rPr>
          <w:rFonts w:asciiTheme="minorHAnsi" w:hAnsiTheme="minorHAnsi" w:cstheme="minorHAnsi"/>
          <w:sz w:val="22"/>
          <w:szCs w:val="22"/>
        </w:rPr>
        <w:t xml:space="preserve">, </w:t>
      </w:r>
      <w:r w:rsidRPr="00190DA4">
        <w:rPr>
          <w:rFonts w:asciiTheme="minorHAnsi" w:hAnsiTheme="minorHAnsi" w:cstheme="minorHAnsi"/>
          <w:sz w:val="22"/>
          <w:szCs w:val="22"/>
        </w:rPr>
        <w:t>civil society has expanded and environmental</w:t>
      </w:r>
      <w:r w:rsidR="00190DA4">
        <w:rPr>
          <w:rFonts w:asciiTheme="minorHAnsi" w:hAnsiTheme="minorHAnsi" w:cstheme="minorHAnsi"/>
          <w:sz w:val="22"/>
          <w:szCs w:val="22"/>
        </w:rPr>
        <w:t xml:space="preserve">-focused </w:t>
      </w:r>
      <w:r w:rsidRPr="00190DA4">
        <w:rPr>
          <w:rFonts w:asciiTheme="minorHAnsi" w:hAnsiTheme="minorHAnsi" w:cstheme="minorHAnsi"/>
          <w:sz w:val="22"/>
          <w:szCs w:val="22"/>
        </w:rPr>
        <w:t xml:space="preserve">organizations are playing an increasingly important role in shaping Moroccan public </w:t>
      </w:r>
      <w:r w:rsidR="00261746">
        <w:rPr>
          <w:rFonts w:asciiTheme="minorHAnsi" w:hAnsiTheme="minorHAnsi" w:cstheme="minorHAnsi"/>
          <w:sz w:val="22"/>
          <w:szCs w:val="22"/>
        </w:rPr>
        <w:t xml:space="preserve">environmental </w:t>
      </w:r>
      <w:r w:rsidRPr="00190DA4">
        <w:rPr>
          <w:rFonts w:asciiTheme="minorHAnsi" w:hAnsiTheme="minorHAnsi" w:cstheme="minorHAnsi"/>
          <w:sz w:val="22"/>
          <w:szCs w:val="22"/>
        </w:rPr>
        <w:t xml:space="preserve">policy. Despite </w:t>
      </w:r>
      <w:r w:rsidR="00261746">
        <w:rPr>
          <w:rFonts w:asciiTheme="minorHAnsi" w:hAnsiTheme="minorHAnsi" w:cstheme="minorHAnsi"/>
          <w:sz w:val="22"/>
          <w:szCs w:val="22"/>
        </w:rPr>
        <w:t>a</w:t>
      </w:r>
      <w:r w:rsidR="00261746" w:rsidRPr="00190DA4">
        <w:rPr>
          <w:rFonts w:asciiTheme="minorHAnsi" w:hAnsiTheme="minorHAnsi" w:cstheme="minorHAnsi"/>
          <w:sz w:val="22"/>
          <w:szCs w:val="22"/>
        </w:rPr>
        <w:t xml:space="preserve"> </w:t>
      </w:r>
      <w:r w:rsidRPr="00190DA4">
        <w:rPr>
          <w:rFonts w:asciiTheme="minorHAnsi" w:hAnsiTheme="minorHAnsi" w:cstheme="minorHAnsi"/>
          <w:sz w:val="22"/>
          <w:szCs w:val="22"/>
        </w:rPr>
        <w:t>deep commitment to improving the frameworks for environmental protection</w:t>
      </w:r>
      <w:r w:rsidR="00261746">
        <w:rPr>
          <w:rFonts w:asciiTheme="minorHAnsi" w:hAnsiTheme="minorHAnsi" w:cstheme="minorHAnsi"/>
          <w:sz w:val="22"/>
          <w:szCs w:val="22"/>
        </w:rPr>
        <w:t xml:space="preserve"> and renewal</w:t>
      </w:r>
      <w:r w:rsidRPr="00190DA4">
        <w:rPr>
          <w:rFonts w:asciiTheme="minorHAnsi" w:hAnsiTheme="minorHAnsi" w:cstheme="minorHAnsi"/>
          <w:sz w:val="22"/>
          <w:szCs w:val="22"/>
        </w:rPr>
        <w:t>, Morocco still faces serious environmental challenges.</w:t>
      </w:r>
      <w:r w:rsidR="00190DA4" w:rsidRPr="00190DA4">
        <w:rPr>
          <w:rFonts w:asciiTheme="minorHAnsi" w:hAnsiTheme="minorHAnsi" w:cstheme="minorBidi"/>
          <w:sz w:val="22"/>
          <w:szCs w:val="22"/>
        </w:rPr>
        <w:t xml:space="preserve"> </w:t>
      </w:r>
      <w:r w:rsidR="00190DA4" w:rsidRPr="00553161">
        <w:rPr>
          <w:rFonts w:asciiTheme="minorHAnsi" w:hAnsiTheme="minorHAnsi" w:cstheme="minorBidi"/>
          <w:sz w:val="22"/>
          <w:szCs w:val="22"/>
        </w:rPr>
        <w:t>Several</w:t>
      </w:r>
      <w:r w:rsidR="00190DA4" w:rsidRPr="0015124A">
        <w:rPr>
          <w:rFonts w:asciiTheme="minorHAnsi" w:hAnsiTheme="minorHAnsi" w:cstheme="minorHAnsi"/>
          <w:sz w:val="22"/>
          <w:szCs w:val="22"/>
        </w:rPr>
        <w:t xml:space="preserve"> </w:t>
      </w:r>
      <w:r w:rsidR="00190DA4" w:rsidRPr="00553161">
        <w:rPr>
          <w:rFonts w:asciiTheme="minorHAnsi" w:hAnsiTheme="minorHAnsi" w:cstheme="minorBidi"/>
          <w:sz w:val="22"/>
          <w:szCs w:val="22"/>
        </w:rPr>
        <w:t xml:space="preserve">CSSP-supported </w:t>
      </w:r>
      <w:r w:rsidR="00190DA4" w:rsidRPr="0015124A">
        <w:rPr>
          <w:rFonts w:asciiTheme="minorHAnsi" w:hAnsiTheme="minorHAnsi" w:cstheme="minorHAnsi"/>
          <w:sz w:val="22"/>
          <w:szCs w:val="22"/>
        </w:rPr>
        <w:t xml:space="preserve">advocacy efforts </w:t>
      </w:r>
      <w:r w:rsidR="00190DA4" w:rsidRPr="00553161">
        <w:rPr>
          <w:rFonts w:asciiTheme="minorHAnsi" w:hAnsiTheme="minorHAnsi" w:cstheme="minorBidi"/>
          <w:sz w:val="22"/>
          <w:szCs w:val="22"/>
        </w:rPr>
        <w:t>were</w:t>
      </w:r>
      <w:r w:rsidR="00190DA4" w:rsidRPr="0015124A">
        <w:rPr>
          <w:rFonts w:asciiTheme="minorHAnsi" w:hAnsiTheme="minorHAnsi" w:cstheme="minorHAnsi"/>
          <w:sz w:val="22"/>
          <w:szCs w:val="22"/>
        </w:rPr>
        <w:t xml:space="preserve"> geared towards environmental awareness and </w:t>
      </w:r>
      <w:r w:rsidR="00190DA4" w:rsidRPr="00553161">
        <w:rPr>
          <w:rFonts w:asciiTheme="minorHAnsi" w:hAnsiTheme="minorHAnsi" w:cstheme="minorBidi"/>
          <w:sz w:val="22"/>
          <w:szCs w:val="22"/>
        </w:rPr>
        <w:t>improved</w:t>
      </w:r>
      <w:r w:rsidR="00190DA4" w:rsidRPr="0015124A">
        <w:rPr>
          <w:rFonts w:asciiTheme="minorHAnsi" w:hAnsiTheme="minorHAnsi" w:cstheme="minorHAnsi"/>
          <w:sz w:val="22"/>
          <w:szCs w:val="22"/>
        </w:rPr>
        <w:t xml:space="preserve"> waste management</w:t>
      </w:r>
      <w:r w:rsidR="00190DA4" w:rsidRPr="00553161">
        <w:rPr>
          <w:rFonts w:asciiTheme="minorHAnsi" w:hAnsiTheme="minorHAnsi" w:cstheme="minorBidi"/>
          <w:sz w:val="22"/>
          <w:szCs w:val="22"/>
        </w:rPr>
        <w:t xml:space="preserve">, in </w:t>
      </w:r>
      <w:r w:rsidR="00190DA4" w:rsidRPr="0015124A">
        <w:rPr>
          <w:rFonts w:asciiTheme="minorHAnsi" w:hAnsiTheme="minorHAnsi" w:cstheme="minorHAnsi"/>
          <w:sz w:val="22"/>
          <w:szCs w:val="22"/>
        </w:rPr>
        <w:t>align</w:t>
      </w:r>
      <w:r w:rsidR="00190DA4" w:rsidRPr="00553161">
        <w:rPr>
          <w:rFonts w:asciiTheme="minorHAnsi" w:hAnsiTheme="minorHAnsi" w:cstheme="minorBidi"/>
          <w:sz w:val="22"/>
          <w:szCs w:val="22"/>
        </w:rPr>
        <w:t>ment</w:t>
      </w:r>
      <w:r w:rsidR="00190DA4" w:rsidRPr="0015124A">
        <w:rPr>
          <w:rFonts w:asciiTheme="minorHAnsi" w:hAnsiTheme="minorHAnsi" w:cstheme="minorHAnsi"/>
          <w:sz w:val="22"/>
          <w:szCs w:val="22"/>
        </w:rPr>
        <w:t xml:space="preserve"> with Morocco’s commitment to more sustainable development, food security, and environmental awareness. </w:t>
      </w:r>
    </w:p>
    <w:p w14:paraId="730640B9" w14:textId="77777777" w:rsidR="004018E8" w:rsidRPr="0015124A" w:rsidRDefault="004018E8" w:rsidP="00F078A7">
      <w:pPr>
        <w:jc w:val="both"/>
        <w:rPr>
          <w:rFonts w:asciiTheme="minorHAnsi" w:hAnsiTheme="minorHAnsi" w:cstheme="minorBidi"/>
          <w:sz w:val="22"/>
          <w:szCs w:val="22"/>
        </w:rPr>
      </w:pPr>
    </w:p>
    <w:p w14:paraId="7F80B1A5" w14:textId="7B900FAA" w:rsidR="005837CB" w:rsidRPr="00EB7D9D" w:rsidRDefault="632E3D49">
      <w:pPr>
        <w:jc w:val="both"/>
        <w:rPr>
          <w:rFonts w:asciiTheme="minorHAnsi" w:hAnsiTheme="minorHAnsi" w:cstheme="minorBidi"/>
          <w:sz w:val="22"/>
          <w:szCs w:val="22"/>
          <w:lang w:eastAsia="fr-FR"/>
        </w:rPr>
      </w:pPr>
      <w:r w:rsidRPr="69FE363B">
        <w:rPr>
          <w:rFonts w:asciiTheme="minorHAnsi" w:hAnsiTheme="minorHAnsi" w:cstheme="minorBidi"/>
          <w:b/>
          <w:bCs/>
          <w:noProof/>
          <w:sz w:val="22"/>
          <w:szCs w:val="22"/>
          <w:lang w:eastAsia="fr-FR"/>
        </w:rPr>
        <w:t>Association Nibras</w:t>
      </w:r>
      <w:r w:rsidRPr="69FE363B">
        <w:rPr>
          <w:rFonts w:asciiTheme="minorHAnsi" w:hAnsiTheme="minorHAnsi" w:cstheme="minorBidi"/>
          <w:noProof/>
          <w:sz w:val="22"/>
          <w:szCs w:val="22"/>
          <w:lang w:eastAsia="fr-FR"/>
        </w:rPr>
        <w:t xml:space="preserve"> conducted re</w:t>
      </w:r>
      <w:r w:rsidR="001C2914" w:rsidRPr="69FE363B">
        <w:rPr>
          <w:rFonts w:asciiTheme="minorHAnsi" w:hAnsiTheme="minorHAnsi" w:cstheme="minorBidi"/>
          <w:noProof/>
          <w:sz w:val="22"/>
          <w:szCs w:val="22"/>
          <w:lang w:eastAsia="fr-FR"/>
        </w:rPr>
        <w:t>s</w:t>
      </w:r>
      <w:r w:rsidRPr="69FE363B">
        <w:rPr>
          <w:rFonts w:asciiTheme="minorHAnsi" w:hAnsiTheme="minorHAnsi" w:cstheme="minorBidi"/>
          <w:noProof/>
          <w:sz w:val="22"/>
          <w:szCs w:val="22"/>
          <w:lang w:eastAsia="fr-FR"/>
        </w:rPr>
        <w:t>earch on diseases caused by wastewater and landfills in Tiflet</w:t>
      </w:r>
      <w:r w:rsidR="000E0CCA" w:rsidRPr="69FE363B">
        <w:rPr>
          <w:rFonts w:asciiTheme="minorHAnsi" w:hAnsiTheme="minorHAnsi" w:cstheme="minorBidi"/>
          <w:noProof/>
          <w:sz w:val="22"/>
          <w:szCs w:val="22"/>
          <w:lang w:eastAsia="fr-FR"/>
        </w:rPr>
        <w:t xml:space="preserve"> under its grant with CSSP</w:t>
      </w:r>
      <w:r w:rsidRPr="69FE363B">
        <w:rPr>
          <w:rFonts w:asciiTheme="minorHAnsi" w:hAnsiTheme="minorHAnsi" w:cstheme="minorBidi"/>
          <w:sz w:val="22"/>
          <w:szCs w:val="22"/>
          <w:lang w:eastAsia="fr-FR"/>
        </w:rPr>
        <w:t>. T</w:t>
      </w:r>
      <w:r w:rsidRPr="69FE363B">
        <w:rPr>
          <w:rFonts w:asciiTheme="minorHAnsi" w:hAnsiTheme="minorHAnsi" w:cstheme="minorBidi"/>
          <w:noProof/>
          <w:sz w:val="22"/>
          <w:szCs w:val="22"/>
          <w:lang w:eastAsia="fr-FR"/>
        </w:rPr>
        <w:t xml:space="preserve">he association then used </w:t>
      </w:r>
      <w:r w:rsidRPr="69FE363B">
        <w:rPr>
          <w:rFonts w:asciiTheme="minorHAnsi" w:hAnsiTheme="minorHAnsi" w:cstheme="minorBidi"/>
          <w:sz w:val="22"/>
          <w:szCs w:val="22"/>
          <w:lang w:eastAsia="fr-FR"/>
        </w:rPr>
        <w:t xml:space="preserve">the research findings </w:t>
      </w:r>
      <w:r w:rsidRPr="69FE363B">
        <w:rPr>
          <w:rFonts w:asciiTheme="minorHAnsi" w:hAnsiTheme="minorHAnsi" w:cstheme="minorBidi"/>
          <w:noProof/>
          <w:sz w:val="22"/>
          <w:szCs w:val="22"/>
          <w:lang w:eastAsia="fr-FR"/>
        </w:rPr>
        <w:t xml:space="preserve">to raise awareness throughout the commune about the impact of waste on the environment and health of the local population. Nibras mobilized 26 assocations active in  environmental issues in Tiflet to form an alliance supporting a more coordinated advocacy campaign. As the campaign gathered momentum, </w:t>
      </w:r>
      <w:r w:rsidRPr="69FE363B">
        <w:rPr>
          <w:rFonts w:asciiTheme="minorHAnsi" w:hAnsiTheme="minorHAnsi" w:cstheme="minorBidi"/>
          <w:sz w:val="22"/>
          <w:szCs w:val="22"/>
          <w:lang w:eastAsia="fr-FR"/>
        </w:rPr>
        <w:t>Nibras organized</w:t>
      </w:r>
      <w:r w:rsidR="00EF16B4" w:rsidRPr="69FE363B">
        <w:rPr>
          <w:rFonts w:asciiTheme="minorHAnsi" w:hAnsiTheme="minorHAnsi" w:cstheme="minorBidi"/>
          <w:sz w:val="22"/>
          <w:szCs w:val="22"/>
          <w:lang w:eastAsia="fr-FR"/>
        </w:rPr>
        <w:t xml:space="preserve"> </w:t>
      </w:r>
      <w:r w:rsidRPr="69FE363B">
        <w:rPr>
          <w:rFonts w:asciiTheme="minorHAnsi" w:hAnsiTheme="minorHAnsi" w:cstheme="minorBidi"/>
          <w:noProof/>
          <w:sz w:val="22"/>
          <w:szCs w:val="22"/>
          <w:lang w:eastAsia="fr-FR"/>
        </w:rPr>
        <w:t xml:space="preserve">a field visit to the landfill with elected officials, citizens, and </w:t>
      </w:r>
      <w:r w:rsidRPr="69FE363B">
        <w:rPr>
          <w:rFonts w:asciiTheme="minorHAnsi" w:hAnsiTheme="minorHAnsi" w:cstheme="minorBidi"/>
          <w:sz w:val="22"/>
          <w:szCs w:val="22"/>
          <w:lang w:eastAsia="fr-FR"/>
        </w:rPr>
        <w:t>members</w:t>
      </w:r>
      <w:r w:rsidRPr="69FE363B">
        <w:rPr>
          <w:rFonts w:asciiTheme="minorHAnsi" w:hAnsiTheme="minorHAnsi" w:cstheme="minorBidi"/>
          <w:noProof/>
          <w:sz w:val="22"/>
          <w:szCs w:val="22"/>
          <w:lang w:eastAsia="fr-FR"/>
        </w:rPr>
        <w:t xml:space="preserve"> of the coalition</w:t>
      </w:r>
      <w:r w:rsidRPr="69FE363B">
        <w:rPr>
          <w:rFonts w:asciiTheme="minorHAnsi" w:hAnsiTheme="minorHAnsi" w:cstheme="minorBidi"/>
          <w:sz w:val="22"/>
          <w:szCs w:val="22"/>
          <w:lang w:eastAsia="fr-FR"/>
        </w:rPr>
        <w:t xml:space="preserve"> wherein participants witnessed </w:t>
      </w:r>
      <w:r w:rsidRPr="69FE363B">
        <w:rPr>
          <w:rFonts w:asciiTheme="minorHAnsi" w:hAnsiTheme="minorHAnsi" w:cstheme="minorBidi"/>
          <w:noProof/>
          <w:sz w:val="22"/>
          <w:szCs w:val="22"/>
          <w:lang w:eastAsia="fr-FR"/>
        </w:rPr>
        <w:t xml:space="preserve">the impact of waste on the environment. As a result, one of the elected </w:t>
      </w:r>
      <w:r w:rsidRPr="69FE363B">
        <w:rPr>
          <w:rFonts w:asciiTheme="minorHAnsi" w:hAnsiTheme="minorHAnsi" w:cstheme="minorBidi"/>
          <w:sz w:val="22"/>
          <w:szCs w:val="22"/>
          <w:lang w:eastAsia="fr-FR"/>
        </w:rPr>
        <w:t xml:space="preserve">officials </w:t>
      </w:r>
      <w:r w:rsidRPr="69FE363B">
        <w:rPr>
          <w:rFonts w:asciiTheme="minorHAnsi" w:hAnsiTheme="minorHAnsi" w:cstheme="minorBidi"/>
          <w:noProof/>
          <w:sz w:val="22"/>
          <w:szCs w:val="22"/>
          <w:lang w:eastAsia="fr-FR"/>
        </w:rPr>
        <w:t xml:space="preserve">who attended submitted an offical inquiry to the </w:t>
      </w:r>
      <w:r w:rsidRPr="69FE363B">
        <w:rPr>
          <w:rFonts w:asciiTheme="minorHAnsi" w:hAnsiTheme="minorHAnsi" w:cstheme="minorBidi"/>
          <w:sz w:val="22"/>
          <w:szCs w:val="22"/>
          <w:lang w:eastAsia="fr-FR"/>
        </w:rPr>
        <w:t>communal</w:t>
      </w:r>
      <w:r w:rsidRPr="69FE363B">
        <w:rPr>
          <w:rFonts w:asciiTheme="minorHAnsi" w:hAnsiTheme="minorHAnsi" w:cstheme="minorBidi"/>
          <w:noProof/>
          <w:sz w:val="22"/>
          <w:szCs w:val="22"/>
          <w:lang w:eastAsia="fr-FR"/>
        </w:rPr>
        <w:t xml:space="preserve"> council regarding this issue.  </w:t>
      </w:r>
    </w:p>
    <w:p w14:paraId="00AAE78E" w14:textId="20357B21" w:rsidR="00362468" w:rsidRDefault="00362468" w:rsidP="00362468">
      <w:pPr>
        <w:jc w:val="both"/>
        <w:rPr>
          <w:rFonts w:asciiTheme="minorHAnsi" w:hAnsiTheme="minorHAnsi" w:cstheme="minorBidi"/>
          <w:noProof/>
          <w:sz w:val="22"/>
          <w:szCs w:val="22"/>
          <w:lang w:eastAsia="fr-FR"/>
        </w:rPr>
      </w:pPr>
    </w:p>
    <w:p w14:paraId="4013C646" w14:textId="481819AA" w:rsidR="632E3D49" w:rsidRPr="0015124A" w:rsidRDefault="004018E8" w:rsidP="0015124A">
      <w:pPr>
        <w:jc w:val="both"/>
        <w:rPr>
          <w:rFonts w:asciiTheme="minorHAnsi" w:hAnsiTheme="minorHAnsi" w:cstheme="minorBidi"/>
          <w:noProof/>
          <w:sz w:val="22"/>
          <w:szCs w:val="22"/>
          <w:lang w:eastAsia="fr-FR"/>
        </w:rPr>
      </w:pPr>
      <w:r>
        <w:rPr>
          <w:noProof/>
        </w:rPr>
        <w:drawing>
          <wp:anchor distT="0" distB="0" distL="114300" distR="114300" simplePos="0" relativeHeight="251658251" behindDoc="1" locked="0" layoutInCell="1" allowOverlap="1" wp14:anchorId="04850A30" wp14:editId="0C62D47B">
            <wp:simplePos x="0" y="0"/>
            <wp:positionH relativeFrom="margin">
              <wp:posOffset>35626</wp:posOffset>
            </wp:positionH>
            <wp:positionV relativeFrom="paragraph">
              <wp:posOffset>52630</wp:posOffset>
            </wp:positionV>
            <wp:extent cx="3917315" cy="2609215"/>
            <wp:effectExtent l="0" t="0" r="6985" b="635"/>
            <wp:wrapTight wrapText="bothSides">
              <wp:wrapPolygon edited="0">
                <wp:start x="0" y="0"/>
                <wp:lineTo x="0" y="21448"/>
                <wp:lineTo x="21533" y="21448"/>
                <wp:lineTo x="21533" y="0"/>
                <wp:lineTo x="0" y="0"/>
              </wp:wrapPolygon>
            </wp:wrapTight>
            <wp:docPr id="1232142244"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pic:nvPicPr>
                  <pic:blipFill>
                    <a:blip r:embed="rId36">
                      <a:extLst>
                        <a:ext uri="{28A0092B-C50C-407E-A947-70E740481C1C}">
                          <a14:useLocalDpi xmlns:a14="http://schemas.microsoft.com/office/drawing/2010/main" val="0"/>
                        </a:ext>
                      </a:extLst>
                    </a:blip>
                    <a:stretch>
                      <a:fillRect/>
                    </a:stretch>
                  </pic:blipFill>
                  <pic:spPr bwMode="auto">
                    <a:xfrm>
                      <a:off x="0" y="0"/>
                      <a:ext cx="3917315" cy="2609215"/>
                    </a:xfrm>
                    <a:prstGeom prst="rect">
                      <a:avLst/>
                    </a:prstGeom>
                    <a:noFill/>
                    <a:ln>
                      <a:noFill/>
                    </a:ln>
                  </pic:spPr>
                </pic:pic>
              </a:graphicData>
            </a:graphic>
            <wp14:sizeRelH relativeFrom="page">
              <wp14:pctWidth>0</wp14:pctWidth>
            </wp14:sizeRelH>
            <wp14:sizeRelV relativeFrom="page">
              <wp14:pctHeight>0</wp14:pctHeight>
            </wp14:sizeRelV>
          </wp:anchor>
        </w:drawing>
      </w:r>
      <w:r w:rsidR="00E01E03" w:rsidRPr="6FDD89C1">
        <w:rPr>
          <w:rFonts w:asciiTheme="minorHAnsi" w:hAnsiTheme="minorHAnsi" w:cstheme="minorBidi"/>
          <w:noProof/>
          <w:sz w:val="22"/>
          <w:szCs w:val="22"/>
          <w:lang w:eastAsia="fr-FR"/>
        </w:rPr>
        <w:t>Nibras</w:t>
      </w:r>
      <w:r w:rsidR="632E3D49" w:rsidRPr="6FDD89C1">
        <w:rPr>
          <w:rFonts w:asciiTheme="minorHAnsi" w:hAnsiTheme="minorHAnsi" w:cstheme="minorBidi"/>
          <w:noProof/>
          <w:sz w:val="22"/>
          <w:szCs w:val="22"/>
          <w:lang w:eastAsia="fr-FR"/>
        </w:rPr>
        <w:t xml:space="preserve"> also established a committee tasked with representing civil society and monitoring meetings with officials to monitor official response to this issue.  Notable meeting participants included the Governor of </w:t>
      </w:r>
      <w:r w:rsidR="632E3D49" w:rsidRPr="6FDD89C1">
        <w:rPr>
          <w:rFonts w:asciiTheme="minorHAnsi" w:hAnsiTheme="minorHAnsi" w:cstheme="minorBidi"/>
          <w:sz w:val="22"/>
          <w:szCs w:val="22"/>
          <w:lang w:eastAsia="fr-FR"/>
        </w:rPr>
        <w:t>Khemissat</w:t>
      </w:r>
      <w:r w:rsidR="632E3D49" w:rsidRPr="6FDD89C1">
        <w:rPr>
          <w:rFonts w:asciiTheme="minorHAnsi" w:hAnsiTheme="minorHAnsi" w:cstheme="minorBidi"/>
          <w:noProof/>
          <w:sz w:val="22"/>
          <w:szCs w:val="22"/>
          <w:lang w:eastAsia="fr-FR"/>
        </w:rPr>
        <w:t xml:space="preserve"> and presidents of four surrounding communes. Nibras also conducted a training on advocacy for members of the alliance to enable the drafting and submission of a petition to the commune council on regulating landfills. </w:t>
      </w:r>
      <w:r w:rsidR="632E3D49" w:rsidRPr="6FDD89C1">
        <w:rPr>
          <w:rFonts w:asciiTheme="minorHAnsi" w:hAnsiTheme="minorHAnsi" w:cstheme="minorBidi"/>
          <w:i/>
          <w:iCs/>
          <w:noProof/>
          <w:sz w:val="22"/>
          <w:szCs w:val="22"/>
          <w:lang w:eastAsia="fr-FR"/>
        </w:rPr>
        <w:t xml:space="preserve"> </w:t>
      </w:r>
      <w:r w:rsidR="632E3D49" w:rsidRPr="6FDD89C1">
        <w:rPr>
          <w:rFonts w:asciiTheme="minorHAnsi" w:hAnsiTheme="minorHAnsi" w:cstheme="minorBidi"/>
          <w:noProof/>
          <w:sz w:val="22"/>
          <w:szCs w:val="22"/>
          <w:lang w:eastAsia="fr-FR"/>
        </w:rPr>
        <w:t xml:space="preserve">The organization submitted the petition against landfills in Tiflet and its surrounding </w:t>
      </w:r>
      <w:r w:rsidR="632E3D49" w:rsidRPr="6FDD89C1">
        <w:rPr>
          <w:rFonts w:asciiTheme="minorHAnsi" w:hAnsiTheme="minorHAnsi" w:cstheme="minorBidi"/>
          <w:sz w:val="22"/>
          <w:szCs w:val="22"/>
          <w:lang w:eastAsia="fr-FR"/>
        </w:rPr>
        <w:t>communes,</w:t>
      </w:r>
      <w:r w:rsidR="632E3D49" w:rsidRPr="6FDD89C1">
        <w:rPr>
          <w:rFonts w:asciiTheme="minorHAnsi" w:hAnsiTheme="minorHAnsi" w:cstheme="minorBidi"/>
          <w:noProof/>
          <w:sz w:val="22"/>
          <w:szCs w:val="22"/>
          <w:lang w:eastAsia="fr-FR"/>
        </w:rPr>
        <w:t xml:space="preserve"> which was accepted by the communcal council in April 2018. The council subsequently signed a partnership with Nibras to oversee the terms of reference and </w:t>
      </w:r>
      <w:r w:rsidR="632E3D49" w:rsidRPr="6FDD89C1">
        <w:rPr>
          <w:rFonts w:asciiTheme="minorHAnsi" w:hAnsiTheme="minorHAnsi" w:cstheme="minorBidi"/>
          <w:sz w:val="22"/>
          <w:szCs w:val="22"/>
          <w:lang w:eastAsia="fr-FR"/>
        </w:rPr>
        <w:t>contractual</w:t>
      </w:r>
      <w:r w:rsidR="632E3D49" w:rsidRPr="6FDD89C1">
        <w:rPr>
          <w:rFonts w:asciiTheme="minorHAnsi" w:hAnsiTheme="minorHAnsi" w:cstheme="minorBidi"/>
          <w:noProof/>
          <w:sz w:val="22"/>
          <w:szCs w:val="22"/>
          <w:lang w:eastAsia="fr-FR"/>
        </w:rPr>
        <w:t xml:space="preserve"> requirements of </w:t>
      </w:r>
      <w:r w:rsidR="632E3D49" w:rsidRPr="6FDD89C1">
        <w:rPr>
          <w:rFonts w:asciiTheme="minorHAnsi" w:hAnsiTheme="minorHAnsi" w:cstheme="minorBidi"/>
          <w:sz w:val="22"/>
          <w:szCs w:val="22"/>
          <w:lang w:eastAsia="fr-FR"/>
        </w:rPr>
        <w:t>waste</w:t>
      </w:r>
      <w:r w:rsidR="632E3D49" w:rsidRPr="6FDD89C1">
        <w:rPr>
          <w:rFonts w:asciiTheme="minorHAnsi" w:hAnsiTheme="minorHAnsi" w:cstheme="minorBidi"/>
          <w:noProof/>
          <w:sz w:val="22"/>
          <w:szCs w:val="22"/>
          <w:lang w:eastAsia="fr-FR"/>
        </w:rPr>
        <w:t xml:space="preserve"> man</w:t>
      </w:r>
      <w:r w:rsidR="00E01E03" w:rsidRPr="6FDD89C1">
        <w:rPr>
          <w:rFonts w:asciiTheme="minorHAnsi" w:hAnsiTheme="minorHAnsi" w:cstheme="minorBidi"/>
          <w:noProof/>
          <w:sz w:val="22"/>
          <w:szCs w:val="22"/>
          <w:lang w:eastAsia="fr-FR"/>
        </w:rPr>
        <w:t>a</w:t>
      </w:r>
      <w:r w:rsidR="632E3D49" w:rsidRPr="6FDD89C1">
        <w:rPr>
          <w:rFonts w:asciiTheme="minorHAnsi" w:hAnsiTheme="minorHAnsi" w:cstheme="minorBidi"/>
          <w:noProof/>
          <w:sz w:val="22"/>
          <w:szCs w:val="22"/>
          <w:lang w:eastAsia="fr-FR"/>
        </w:rPr>
        <w:t>gement companies responsible for managing landfills. An immediate outcome of this training, and a demonstration of the cascading model, a member of the new CSO alliance, Association Basma for Development and Environment, launched its own advocacy campaign to fight against waste dumps in their own neighborhood. The activities Nibras conducted with stakeholder participation contributed to improving dialogue between local CSOs and local government and authorities. Nibras has also managed to create a local advocacy coordination group, which turned into a national coalition advocating for enviro</w:t>
      </w:r>
      <w:r w:rsidR="00F506C5">
        <w:rPr>
          <w:rFonts w:asciiTheme="minorHAnsi" w:hAnsiTheme="minorHAnsi" w:cstheme="minorBidi"/>
          <w:noProof/>
          <w:sz w:val="22"/>
          <w:szCs w:val="22"/>
          <w:lang w:eastAsia="fr-FR"/>
        </w:rPr>
        <w:t>n</w:t>
      </w:r>
      <w:r w:rsidR="632E3D49" w:rsidRPr="6FDD89C1">
        <w:rPr>
          <w:rFonts w:asciiTheme="minorHAnsi" w:hAnsiTheme="minorHAnsi" w:cstheme="minorBidi"/>
          <w:noProof/>
          <w:sz w:val="22"/>
          <w:szCs w:val="22"/>
          <w:lang w:eastAsia="fr-FR"/>
        </w:rPr>
        <w:t>mental issues. CSSP has worked with Nibras’ coalition members to strengthen their capacity in advocacy and strategic planning. Association Nibras’ grant ended during the fourth quarter of FY2018 with the official adoption of their waste management methodology by Tiflet’s communal council.</w:t>
      </w:r>
    </w:p>
    <w:p w14:paraId="68C0F44D" w14:textId="77777777" w:rsidR="006E3F69" w:rsidRPr="006E3F69" w:rsidRDefault="006E3F69" w:rsidP="0012285A">
      <w:pPr>
        <w:rPr>
          <w:rFonts w:asciiTheme="minorHAnsi" w:hAnsiTheme="minorHAnsi" w:cstheme="minorHAnsi"/>
        </w:rPr>
      </w:pPr>
    </w:p>
    <w:p w14:paraId="060364F2" w14:textId="4F0E0CB6" w:rsidR="00E62B1A" w:rsidRPr="0015124A" w:rsidRDefault="00E62B1A">
      <w:pPr>
        <w:spacing w:after="240"/>
        <w:jc w:val="both"/>
        <w:rPr>
          <w:rFonts w:asciiTheme="minorHAnsi" w:hAnsiTheme="minorHAnsi" w:cstheme="minorBidi"/>
          <w:sz w:val="22"/>
          <w:szCs w:val="22"/>
          <w:lang w:eastAsia="fr-FR"/>
        </w:rPr>
      </w:pPr>
      <w:bookmarkStart w:id="118" w:name="_Hlk496101707"/>
      <w:r w:rsidRPr="0015124A">
        <w:rPr>
          <w:rFonts w:asciiTheme="minorHAnsi" w:hAnsiTheme="minorHAnsi" w:cstheme="minorBidi"/>
          <w:b/>
          <w:sz w:val="22"/>
          <w:szCs w:val="22"/>
          <w:lang w:eastAsia="fr-FR"/>
        </w:rPr>
        <w:t>RODPAL Network</w:t>
      </w:r>
      <w:r w:rsidRPr="0015124A">
        <w:rPr>
          <w:rFonts w:asciiTheme="minorHAnsi" w:hAnsiTheme="minorHAnsi" w:cstheme="minorBidi"/>
          <w:sz w:val="22"/>
          <w:szCs w:val="22"/>
          <w:lang w:eastAsia="fr-FR"/>
        </w:rPr>
        <w:t xml:space="preserve"> in Al H</w:t>
      </w:r>
      <w:r w:rsidR="00A37931" w:rsidRPr="0015124A">
        <w:rPr>
          <w:rFonts w:asciiTheme="minorHAnsi" w:hAnsiTheme="minorHAnsi" w:cstheme="minorBidi"/>
          <w:sz w:val="22"/>
          <w:szCs w:val="22"/>
          <w:lang w:eastAsia="fr-FR"/>
        </w:rPr>
        <w:t>o</w:t>
      </w:r>
      <w:r w:rsidRPr="0015124A">
        <w:rPr>
          <w:rFonts w:asciiTheme="minorHAnsi" w:hAnsiTheme="minorHAnsi" w:cstheme="minorBidi"/>
          <w:sz w:val="22"/>
          <w:szCs w:val="22"/>
          <w:lang w:eastAsia="fr-FR"/>
        </w:rPr>
        <w:t xml:space="preserve">uceima contributed to implementing a joint platform, composed of CSOs, and communes’ representatives for better management of the Al Houceima National Park. In February 2017, the association provided </w:t>
      </w:r>
      <w:r w:rsidR="003041D6" w:rsidRPr="00553161">
        <w:rPr>
          <w:rFonts w:asciiTheme="minorHAnsi" w:hAnsiTheme="minorHAnsi" w:cstheme="minorBidi"/>
          <w:sz w:val="22"/>
          <w:szCs w:val="22"/>
          <w:lang w:eastAsia="fr-FR"/>
        </w:rPr>
        <w:t>traini</w:t>
      </w:r>
      <w:r w:rsidR="003041D6" w:rsidRPr="00AE0844">
        <w:rPr>
          <w:rFonts w:asciiTheme="minorHAnsi" w:hAnsiTheme="minorHAnsi" w:cstheme="minorBidi"/>
          <w:sz w:val="22"/>
          <w:szCs w:val="22"/>
          <w:lang w:eastAsia="fr-FR"/>
        </w:rPr>
        <w:t xml:space="preserve">ng to build the </w:t>
      </w:r>
      <w:r w:rsidRPr="0015124A">
        <w:rPr>
          <w:rFonts w:asciiTheme="minorHAnsi" w:hAnsiTheme="minorHAnsi" w:cstheme="minorBidi"/>
          <w:sz w:val="22"/>
          <w:szCs w:val="22"/>
          <w:lang w:eastAsia="fr-FR"/>
        </w:rPr>
        <w:t xml:space="preserve">capacity </w:t>
      </w:r>
      <w:r w:rsidR="003041D6" w:rsidRPr="00553161">
        <w:rPr>
          <w:rFonts w:asciiTheme="minorHAnsi" w:hAnsiTheme="minorHAnsi" w:cstheme="minorBidi"/>
          <w:sz w:val="22"/>
          <w:szCs w:val="22"/>
          <w:lang w:eastAsia="fr-FR"/>
        </w:rPr>
        <w:t>of</w:t>
      </w:r>
      <w:r w:rsidRPr="0015124A">
        <w:rPr>
          <w:rFonts w:asciiTheme="minorHAnsi" w:hAnsiTheme="minorHAnsi" w:cstheme="minorBidi"/>
          <w:sz w:val="22"/>
          <w:szCs w:val="22"/>
          <w:lang w:eastAsia="fr-FR"/>
        </w:rPr>
        <w:t xml:space="preserve"> CSOs</w:t>
      </w:r>
      <w:r w:rsidRPr="00553161">
        <w:rPr>
          <w:rFonts w:asciiTheme="minorHAnsi" w:hAnsiTheme="minorHAnsi" w:cstheme="minorBidi"/>
          <w:sz w:val="22"/>
          <w:szCs w:val="22"/>
          <w:lang w:eastAsia="fr-FR"/>
        </w:rPr>
        <w:t xml:space="preserve"> </w:t>
      </w:r>
      <w:r w:rsidR="00035211" w:rsidRPr="00AE0844">
        <w:rPr>
          <w:rFonts w:asciiTheme="minorHAnsi" w:hAnsiTheme="minorHAnsi" w:cstheme="minorBidi"/>
          <w:sz w:val="22"/>
          <w:szCs w:val="22"/>
          <w:lang w:eastAsia="fr-FR"/>
        </w:rPr>
        <w:t xml:space="preserve">and </w:t>
      </w:r>
      <w:r w:rsidR="00035211" w:rsidRPr="00EE3E0B">
        <w:rPr>
          <w:rFonts w:asciiTheme="minorHAnsi" w:hAnsiTheme="minorHAnsi" w:cstheme="minorBidi"/>
          <w:sz w:val="22"/>
          <w:szCs w:val="22"/>
          <w:lang w:eastAsia="fr-FR"/>
        </w:rPr>
        <w:t xml:space="preserve">communal </w:t>
      </w:r>
      <w:r w:rsidR="00035211" w:rsidRPr="00553161">
        <w:rPr>
          <w:rFonts w:asciiTheme="minorHAnsi" w:hAnsiTheme="minorHAnsi" w:cstheme="minorBidi"/>
          <w:sz w:val="22"/>
          <w:szCs w:val="22"/>
          <w:lang w:eastAsia="fr-FR"/>
        </w:rPr>
        <w:t xml:space="preserve">services </w:t>
      </w:r>
      <w:r w:rsidRPr="0015124A">
        <w:rPr>
          <w:rFonts w:asciiTheme="minorHAnsi" w:hAnsiTheme="minorHAnsi" w:cstheme="minorBidi"/>
          <w:sz w:val="22"/>
          <w:szCs w:val="22"/>
          <w:lang w:eastAsia="fr-FR"/>
        </w:rPr>
        <w:t xml:space="preserve">in waste management and </w:t>
      </w:r>
      <w:r w:rsidR="00A6767B" w:rsidRPr="00553161">
        <w:rPr>
          <w:rFonts w:asciiTheme="minorHAnsi" w:hAnsiTheme="minorHAnsi" w:cstheme="minorBidi"/>
          <w:sz w:val="22"/>
          <w:szCs w:val="22"/>
          <w:lang w:eastAsia="fr-FR"/>
        </w:rPr>
        <w:t>raise</w:t>
      </w:r>
      <w:r w:rsidR="0072574D" w:rsidRPr="00AE0844">
        <w:rPr>
          <w:rFonts w:asciiTheme="minorHAnsi" w:hAnsiTheme="minorHAnsi" w:cstheme="minorBidi"/>
          <w:sz w:val="22"/>
          <w:szCs w:val="22"/>
          <w:lang w:eastAsia="fr-FR"/>
        </w:rPr>
        <w:t xml:space="preserve"> </w:t>
      </w:r>
      <w:r w:rsidR="00A6767B" w:rsidRPr="00EE3E0B">
        <w:rPr>
          <w:rFonts w:asciiTheme="minorHAnsi" w:hAnsiTheme="minorHAnsi" w:cstheme="minorBidi"/>
          <w:sz w:val="22"/>
          <w:szCs w:val="22"/>
          <w:lang w:eastAsia="fr-FR"/>
        </w:rPr>
        <w:t xml:space="preserve">the </w:t>
      </w:r>
      <w:r w:rsidR="0072574D" w:rsidRPr="00EE1C4E">
        <w:rPr>
          <w:rFonts w:asciiTheme="minorHAnsi" w:hAnsiTheme="minorHAnsi" w:cstheme="minorBidi"/>
          <w:sz w:val="22"/>
          <w:szCs w:val="22"/>
          <w:lang w:eastAsia="fr-FR"/>
        </w:rPr>
        <w:t xml:space="preserve">awareness of </w:t>
      </w:r>
      <w:r w:rsidRPr="0015124A">
        <w:rPr>
          <w:rFonts w:asciiTheme="minorHAnsi" w:hAnsiTheme="minorHAnsi" w:cstheme="minorBidi"/>
          <w:sz w:val="22"/>
          <w:szCs w:val="22"/>
          <w:lang w:eastAsia="fr-FR"/>
        </w:rPr>
        <w:t>commun</w:t>
      </w:r>
      <w:r w:rsidR="0072574D" w:rsidRPr="00553161">
        <w:rPr>
          <w:rFonts w:asciiTheme="minorHAnsi" w:hAnsiTheme="minorHAnsi" w:cstheme="minorBidi"/>
          <w:sz w:val="22"/>
          <w:szCs w:val="22"/>
          <w:lang w:eastAsia="fr-FR"/>
        </w:rPr>
        <w:t>al</w:t>
      </w:r>
      <w:r w:rsidRPr="0015124A">
        <w:rPr>
          <w:rFonts w:asciiTheme="minorHAnsi" w:hAnsiTheme="minorHAnsi" w:cstheme="minorBidi"/>
          <w:sz w:val="22"/>
          <w:szCs w:val="22"/>
          <w:lang w:eastAsia="fr-FR"/>
        </w:rPr>
        <w:t xml:space="preserve"> </w:t>
      </w:r>
      <w:r w:rsidR="00035211" w:rsidRPr="00553161">
        <w:rPr>
          <w:rFonts w:asciiTheme="minorHAnsi" w:hAnsiTheme="minorHAnsi" w:cstheme="minorBidi"/>
          <w:sz w:val="22"/>
          <w:szCs w:val="22"/>
          <w:lang w:eastAsia="fr-FR"/>
        </w:rPr>
        <w:t xml:space="preserve">officials </w:t>
      </w:r>
      <w:r w:rsidR="0072574D" w:rsidRPr="00553161">
        <w:rPr>
          <w:rFonts w:asciiTheme="minorHAnsi" w:hAnsiTheme="minorHAnsi" w:cstheme="minorBidi"/>
          <w:sz w:val="22"/>
          <w:szCs w:val="22"/>
          <w:lang w:eastAsia="fr-FR"/>
        </w:rPr>
        <w:t>regarding</w:t>
      </w:r>
      <w:r w:rsidRPr="0015124A">
        <w:rPr>
          <w:rFonts w:asciiTheme="minorHAnsi" w:hAnsiTheme="minorHAnsi" w:cstheme="minorBidi"/>
          <w:sz w:val="22"/>
          <w:szCs w:val="22"/>
          <w:lang w:eastAsia="fr-FR"/>
        </w:rPr>
        <w:t xml:space="preserve"> the role of civil society in </w:t>
      </w:r>
      <w:r w:rsidR="00BC1329" w:rsidRPr="00553161">
        <w:rPr>
          <w:rFonts w:asciiTheme="minorHAnsi" w:hAnsiTheme="minorHAnsi" w:cstheme="minorBidi"/>
          <w:sz w:val="22"/>
          <w:szCs w:val="22"/>
          <w:lang w:eastAsia="fr-FR"/>
        </w:rPr>
        <w:t>p</w:t>
      </w:r>
      <w:r w:rsidRPr="0015124A">
        <w:rPr>
          <w:rFonts w:asciiTheme="minorHAnsi" w:hAnsiTheme="minorHAnsi" w:cstheme="minorBidi"/>
          <w:sz w:val="22"/>
          <w:szCs w:val="22"/>
          <w:lang w:eastAsia="fr-FR"/>
        </w:rPr>
        <w:t xml:space="preserve">rovincial </w:t>
      </w:r>
      <w:r w:rsidR="0072574D" w:rsidRPr="00553161">
        <w:rPr>
          <w:rFonts w:asciiTheme="minorHAnsi" w:hAnsiTheme="minorHAnsi" w:cstheme="minorBidi"/>
          <w:sz w:val="22"/>
          <w:szCs w:val="22"/>
          <w:lang w:eastAsia="fr-FR"/>
        </w:rPr>
        <w:t>planning</w:t>
      </w:r>
      <w:r w:rsidRPr="0015124A">
        <w:rPr>
          <w:rFonts w:asciiTheme="minorHAnsi" w:hAnsiTheme="minorHAnsi" w:cstheme="minorBidi"/>
          <w:sz w:val="22"/>
          <w:szCs w:val="22"/>
          <w:lang w:eastAsia="fr-FR"/>
        </w:rPr>
        <w:t xml:space="preserve">. </w:t>
      </w:r>
      <w:r w:rsidR="00A6767B" w:rsidRPr="00553161">
        <w:rPr>
          <w:rFonts w:asciiTheme="minorHAnsi" w:hAnsiTheme="minorHAnsi" w:cstheme="minorBidi"/>
          <w:sz w:val="22"/>
          <w:szCs w:val="22"/>
          <w:lang w:eastAsia="fr-FR"/>
        </w:rPr>
        <w:t xml:space="preserve">Following the training, the </w:t>
      </w:r>
      <w:r w:rsidRPr="0015124A">
        <w:rPr>
          <w:rFonts w:asciiTheme="minorHAnsi" w:hAnsiTheme="minorHAnsi" w:cstheme="minorBidi"/>
          <w:sz w:val="22"/>
          <w:szCs w:val="22"/>
          <w:lang w:eastAsia="fr-FR"/>
        </w:rPr>
        <w:t xml:space="preserve">two parties </w:t>
      </w:r>
      <w:r w:rsidR="00A6767B" w:rsidRPr="00553161">
        <w:rPr>
          <w:rFonts w:asciiTheme="minorHAnsi" w:hAnsiTheme="minorHAnsi" w:cstheme="minorBidi"/>
          <w:sz w:val="22"/>
          <w:szCs w:val="22"/>
          <w:lang w:eastAsia="fr-FR"/>
        </w:rPr>
        <w:t>collaborated</w:t>
      </w:r>
      <w:r w:rsidRPr="0015124A">
        <w:rPr>
          <w:rFonts w:asciiTheme="minorHAnsi" w:hAnsiTheme="minorHAnsi" w:cstheme="minorBidi"/>
          <w:sz w:val="22"/>
          <w:szCs w:val="22"/>
          <w:lang w:eastAsia="fr-FR"/>
        </w:rPr>
        <w:t xml:space="preserve"> in the development of CSO recommendations for improving management of the Provincial Plan. The CSO organized 20 advocacy meetings to present the CSOs’ proposal document to the governor, elected officials of 6 communes, and external services.</w:t>
      </w:r>
    </w:p>
    <w:bookmarkEnd w:id="118"/>
    <w:p w14:paraId="02463E3A" w14:textId="09681868" w:rsidR="00D6619F" w:rsidRPr="00D35CDD" w:rsidRDefault="000B5689" w:rsidP="00D35CDD">
      <w:pPr>
        <w:jc w:val="both"/>
        <w:rPr>
          <w:rFonts w:asciiTheme="minorHAnsi" w:eastAsia="Times New Roman" w:hAnsiTheme="minorHAnsi" w:cstheme="minorHAnsi"/>
          <w:sz w:val="22"/>
          <w:szCs w:val="22"/>
        </w:rPr>
      </w:pPr>
      <w:r w:rsidRPr="0015124A">
        <w:rPr>
          <w:rFonts w:asciiTheme="minorHAnsi" w:hAnsiTheme="minorHAnsi" w:cstheme="minorHAnsi"/>
          <w:b/>
          <w:sz w:val="22"/>
          <w:szCs w:val="22"/>
          <w:lang w:eastAsia="fr-FR"/>
        </w:rPr>
        <w:t xml:space="preserve">Association </w:t>
      </w:r>
      <w:r w:rsidR="00F023C2" w:rsidRPr="0015124A">
        <w:rPr>
          <w:rFonts w:asciiTheme="minorHAnsi" w:hAnsiTheme="minorHAnsi" w:cstheme="minorHAnsi"/>
          <w:b/>
          <w:sz w:val="22"/>
          <w:szCs w:val="22"/>
          <w:lang w:eastAsia="fr-FR"/>
        </w:rPr>
        <w:t xml:space="preserve">Intilaqa </w:t>
      </w:r>
      <w:r w:rsidR="00EA1633" w:rsidRPr="0015124A">
        <w:rPr>
          <w:rFonts w:asciiTheme="minorHAnsi" w:hAnsiTheme="minorHAnsi" w:cstheme="minorHAnsi"/>
          <w:b/>
          <w:sz w:val="22"/>
          <w:szCs w:val="22"/>
          <w:lang w:eastAsia="fr-FR"/>
        </w:rPr>
        <w:t>pour la Jeunesse et l’Enfance</w:t>
      </w:r>
      <w:r w:rsidR="00492181" w:rsidRPr="0015124A">
        <w:rPr>
          <w:rFonts w:asciiTheme="minorHAnsi" w:eastAsia="Times New Roman" w:hAnsiTheme="minorHAnsi" w:cstheme="minorHAnsi"/>
          <w:sz w:val="22"/>
          <w:szCs w:val="22"/>
        </w:rPr>
        <w:t xml:space="preserve"> </w:t>
      </w:r>
      <w:r w:rsidR="00741A05" w:rsidRPr="00D35CDD">
        <w:rPr>
          <w:rFonts w:asciiTheme="minorHAnsi" w:eastAsia="Times New Roman" w:hAnsiTheme="minorHAnsi" w:cstheme="minorHAnsi"/>
          <w:sz w:val="22"/>
          <w:szCs w:val="22"/>
        </w:rPr>
        <w:t>worked</w:t>
      </w:r>
      <w:r w:rsidR="00492181" w:rsidRPr="00D35CDD">
        <w:rPr>
          <w:rFonts w:asciiTheme="minorHAnsi" w:eastAsia="Times New Roman" w:hAnsiTheme="minorHAnsi" w:cstheme="minorHAnsi"/>
          <w:sz w:val="22"/>
          <w:szCs w:val="22"/>
        </w:rPr>
        <w:t xml:space="preserve"> to present a petition to the Yousoufia Commune requesting to renovate a local park (which was reported to be the first petition in the commune since the Law on Petitions was passed in 2015). The petition, submitted October 8, 2016, was accepted and funds were budgeted at the Commune Council Budget Session in February 2017. Thanks to the civic advocacy to re-open the park, the commune began the first phase of the renovation process by planting trees. In a subsequent session, the Yousoufia Commune Council discussed the second phase of the renovation plan proposed by the CSOs to include a playground for children. </w:t>
      </w:r>
      <w:r w:rsidR="005427BF" w:rsidRPr="00D35CDD">
        <w:rPr>
          <w:rFonts w:asciiTheme="minorHAnsi" w:eastAsia="Times New Roman" w:hAnsiTheme="minorHAnsi" w:cstheme="minorHAnsi"/>
          <w:sz w:val="22"/>
          <w:szCs w:val="22"/>
        </w:rPr>
        <w:t>To date, t</w:t>
      </w:r>
      <w:r w:rsidR="00492181" w:rsidRPr="00D35CDD">
        <w:rPr>
          <w:rFonts w:asciiTheme="minorHAnsi" w:eastAsia="Times New Roman" w:hAnsiTheme="minorHAnsi" w:cstheme="minorHAnsi"/>
          <w:sz w:val="22"/>
          <w:szCs w:val="22"/>
        </w:rPr>
        <w:t xml:space="preserve">he CSOs </w:t>
      </w:r>
      <w:r w:rsidR="005427BF" w:rsidRPr="00D35CDD">
        <w:rPr>
          <w:rFonts w:asciiTheme="minorHAnsi" w:eastAsia="Times New Roman" w:hAnsiTheme="minorHAnsi" w:cstheme="minorHAnsi"/>
          <w:sz w:val="22"/>
          <w:szCs w:val="22"/>
        </w:rPr>
        <w:t>continue to monitor the</w:t>
      </w:r>
      <w:r w:rsidR="00492181" w:rsidRPr="00D35CDD">
        <w:rPr>
          <w:rFonts w:asciiTheme="minorHAnsi" w:eastAsia="Times New Roman" w:hAnsiTheme="minorHAnsi" w:cstheme="minorHAnsi"/>
          <w:sz w:val="22"/>
          <w:szCs w:val="22"/>
        </w:rPr>
        <w:t xml:space="preserve"> progress</w:t>
      </w:r>
      <w:r w:rsidR="005427BF" w:rsidRPr="00D35CDD">
        <w:rPr>
          <w:rFonts w:asciiTheme="minorHAnsi" w:eastAsia="Times New Roman" w:hAnsiTheme="minorHAnsi" w:cstheme="minorHAnsi"/>
          <w:sz w:val="22"/>
          <w:szCs w:val="22"/>
        </w:rPr>
        <w:t xml:space="preserve"> of the commune</w:t>
      </w:r>
      <w:r w:rsidR="002A1271" w:rsidRPr="00D35CDD">
        <w:rPr>
          <w:rFonts w:asciiTheme="minorHAnsi" w:eastAsia="Times New Roman" w:hAnsiTheme="minorHAnsi" w:cstheme="minorHAnsi"/>
          <w:sz w:val="22"/>
          <w:szCs w:val="22"/>
        </w:rPr>
        <w:t xml:space="preserve"> in keeping its commitments</w:t>
      </w:r>
      <w:r w:rsidR="00492181" w:rsidRPr="00D35CDD">
        <w:rPr>
          <w:rFonts w:asciiTheme="minorHAnsi" w:eastAsia="Times New Roman" w:hAnsiTheme="minorHAnsi" w:cstheme="minorHAnsi"/>
          <w:sz w:val="22"/>
          <w:szCs w:val="22"/>
        </w:rPr>
        <w:t>.</w:t>
      </w:r>
    </w:p>
    <w:p w14:paraId="4AEE9D55" w14:textId="77777777" w:rsidR="00276F0F" w:rsidRPr="00D35CDD" w:rsidRDefault="00276F0F" w:rsidP="00D35CDD">
      <w:pPr>
        <w:jc w:val="both"/>
        <w:rPr>
          <w:rFonts w:asciiTheme="minorHAnsi" w:eastAsia="Times New Roman" w:hAnsiTheme="minorHAnsi" w:cstheme="minorHAnsi"/>
          <w:sz w:val="22"/>
          <w:szCs w:val="22"/>
        </w:rPr>
      </w:pPr>
    </w:p>
    <w:p w14:paraId="30482450" w14:textId="62882912" w:rsidR="0090786D" w:rsidRPr="00D35CDD" w:rsidRDefault="0090786D" w:rsidP="00D35CDD">
      <w:pPr>
        <w:jc w:val="both"/>
        <w:rPr>
          <w:rFonts w:asciiTheme="minorHAnsi" w:eastAsia="Times New Roman" w:hAnsiTheme="minorHAnsi" w:cstheme="minorHAnsi"/>
          <w:sz w:val="22"/>
          <w:szCs w:val="22"/>
        </w:rPr>
      </w:pPr>
      <w:r w:rsidRPr="00D35CDD">
        <w:rPr>
          <w:rFonts w:asciiTheme="minorHAnsi" w:eastAsia="Times New Roman" w:hAnsiTheme="minorHAnsi" w:cstheme="minorHAnsi"/>
          <w:b/>
          <w:sz w:val="22"/>
          <w:szCs w:val="22"/>
        </w:rPr>
        <w:t>Civil Coalition for the Mountain (CCM)</w:t>
      </w:r>
      <w:r w:rsidR="005837CB" w:rsidRPr="00D35CDD">
        <w:rPr>
          <w:rFonts w:asciiTheme="minorHAnsi" w:eastAsia="Times New Roman" w:hAnsiTheme="minorHAnsi" w:cstheme="minorHAnsi"/>
          <w:sz w:val="22"/>
          <w:szCs w:val="22"/>
        </w:rPr>
        <w:t xml:space="preserve"> </w:t>
      </w:r>
      <w:r w:rsidRPr="00D35CDD">
        <w:rPr>
          <w:rFonts w:asciiTheme="minorHAnsi" w:eastAsia="Times New Roman" w:hAnsiTheme="minorHAnsi" w:cstheme="minorHAnsi"/>
          <w:sz w:val="22"/>
          <w:szCs w:val="22"/>
        </w:rPr>
        <w:t>developed</w:t>
      </w:r>
      <w:r w:rsidR="005837CB" w:rsidRPr="00D35CDD">
        <w:rPr>
          <w:rFonts w:asciiTheme="minorHAnsi" w:eastAsia="Times New Roman" w:hAnsiTheme="minorHAnsi" w:cstheme="minorHAnsi"/>
          <w:sz w:val="22"/>
          <w:szCs w:val="22"/>
        </w:rPr>
        <w:t xml:space="preserve"> </w:t>
      </w:r>
      <w:r w:rsidRPr="00D35CDD">
        <w:rPr>
          <w:rFonts w:asciiTheme="minorHAnsi" w:eastAsia="Times New Roman" w:hAnsiTheme="minorHAnsi" w:cstheme="minorHAnsi"/>
          <w:sz w:val="22"/>
          <w:szCs w:val="22"/>
        </w:rPr>
        <w:t>a memorandum</w:t>
      </w:r>
      <w:r w:rsidR="00F81660" w:rsidRPr="00D35CDD">
        <w:rPr>
          <w:rFonts w:asciiTheme="minorHAnsi" w:eastAsia="Times New Roman" w:hAnsiTheme="minorHAnsi" w:cstheme="minorHAnsi"/>
          <w:sz w:val="22"/>
          <w:szCs w:val="22"/>
        </w:rPr>
        <w:t xml:space="preserve"> in mid-2018 </w:t>
      </w:r>
      <w:r w:rsidRPr="00D35CDD">
        <w:rPr>
          <w:rFonts w:asciiTheme="minorHAnsi" w:eastAsia="Times New Roman" w:hAnsiTheme="minorHAnsi" w:cstheme="minorHAnsi"/>
          <w:sz w:val="22"/>
          <w:szCs w:val="22"/>
        </w:rPr>
        <w:t xml:space="preserve"> that was presented to the Parliament and the Government of Morocco. This memorandum sought to raise awareness about the difficult living </w:t>
      </w:r>
      <w:r w:rsidR="007D69F5" w:rsidRPr="00D35CDD">
        <w:rPr>
          <w:rFonts w:asciiTheme="minorHAnsi" w:eastAsia="Times New Roman" w:hAnsiTheme="minorHAnsi" w:cstheme="minorHAnsi"/>
          <w:sz w:val="22"/>
          <w:szCs w:val="22"/>
        </w:rPr>
        <w:t xml:space="preserve">conditions </w:t>
      </w:r>
      <w:r w:rsidRPr="00D35CDD">
        <w:rPr>
          <w:rFonts w:asciiTheme="minorHAnsi" w:eastAsia="Times New Roman" w:hAnsiTheme="minorHAnsi" w:cstheme="minorHAnsi"/>
          <w:sz w:val="22"/>
          <w:szCs w:val="22"/>
        </w:rPr>
        <w:t xml:space="preserve">of people </w:t>
      </w:r>
      <w:r w:rsidR="00F81660" w:rsidRPr="00D35CDD">
        <w:rPr>
          <w:rFonts w:asciiTheme="minorHAnsi" w:eastAsia="Times New Roman" w:hAnsiTheme="minorHAnsi" w:cstheme="minorHAnsi"/>
          <w:sz w:val="22"/>
          <w:szCs w:val="22"/>
        </w:rPr>
        <w:t xml:space="preserve">living </w:t>
      </w:r>
      <w:r w:rsidRPr="00D35CDD">
        <w:rPr>
          <w:rFonts w:asciiTheme="minorHAnsi" w:eastAsia="Times New Roman" w:hAnsiTheme="minorHAnsi" w:cstheme="minorHAnsi"/>
          <w:sz w:val="22"/>
          <w:szCs w:val="22"/>
        </w:rPr>
        <w:t xml:space="preserve">in mountainous regions. Parliament’s reaction was very positive and CCM was encouraged to draft a framework law on mountainous regions in Morocco. With support from ICNL, CCM </w:t>
      </w:r>
      <w:r w:rsidR="00992B08" w:rsidRPr="00D35CDD">
        <w:rPr>
          <w:rFonts w:asciiTheme="minorHAnsi" w:eastAsia="Times New Roman" w:hAnsiTheme="minorHAnsi" w:cstheme="minorHAnsi"/>
          <w:sz w:val="22"/>
          <w:szCs w:val="22"/>
        </w:rPr>
        <w:t>drafted</w:t>
      </w:r>
      <w:r w:rsidRPr="00D35CDD">
        <w:rPr>
          <w:rFonts w:asciiTheme="minorHAnsi" w:eastAsia="Times New Roman" w:hAnsiTheme="minorHAnsi" w:cstheme="minorHAnsi"/>
          <w:sz w:val="22"/>
          <w:szCs w:val="22"/>
        </w:rPr>
        <w:t xml:space="preserve"> this framework law and present</w:t>
      </w:r>
      <w:r w:rsidR="00992B08" w:rsidRPr="00D35CDD">
        <w:rPr>
          <w:rFonts w:asciiTheme="minorHAnsi" w:eastAsia="Times New Roman" w:hAnsiTheme="minorHAnsi" w:cstheme="minorHAnsi"/>
          <w:sz w:val="22"/>
          <w:szCs w:val="22"/>
        </w:rPr>
        <w:t>ed</w:t>
      </w:r>
      <w:r w:rsidRPr="00D35CDD">
        <w:rPr>
          <w:rFonts w:asciiTheme="minorHAnsi" w:eastAsia="Times New Roman" w:hAnsiTheme="minorHAnsi" w:cstheme="minorHAnsi"/>
          <w:sz w:val="22"/>
          <w:szCs w:val="22"/>
        </w:rPr>
        <w:t xml:space="preserve"> it to the Parliament in the first quarter of 2019. </w:t>
      </w:r>
      <w:r w:rsidR="40F40A8A" w:rsidRPr="00D35CDD">
        <w:rPr>
          <w:rFonts w:asciiTheme="minorHAnsi" w:eastAsia="Times New Roman" w:hAnsiTheme="minorHAnsi" w:cstheme="minorHAnsi"/>
          <w:sz w:val="22"/>
          <w:szCs w:val="22"/>
        </w:rPr>
        <w:t>The law was accepted and is now working its way through the legal process.</w:t>
      </w:r>
      <w:r w:rsidR="00F81660" w:rsidRPr="00D35CDD">
        <w:rPr>
          <w:rFonts w:asciiTheme="minorHAnsi" w:eastAsia="Times New Roman" w:hAnsiTheme="minorHAnsi" w:cstheme="minorHAnsi"/>
          <w:sz w:val="22"/>
          <w:szCs w:val="22"/>
        </w:rPr>
        <w:t xml:space="preserve"> </w:t>
      </w:r>
    </w:p>
    <w:p w14:paraId="5AA5E282" w14:textId="6FFBB0D7" w:rsidR="0090786D" w:rsidRPr="00D35CDD" w:rsidRDefault="0090786D" w:rsidP="00D35CDD">
      <w:pPr>
        <w:jc w:val="both"/>
        <w:rPr>
          <w:rFonts w:asciiTheme="minorHAnsi" w:eastAsia="Times New Roman" w:hAnsiTheme="minorHAnsi" w:cstheme="minorHAnsi"/>
        </w:rPr>
      </w:pPr>
    </w:p>
    <w:p w14:paraId="28EF8013" w14:textId="1C9C726E" w:rsidR="0090786D" w:rsidRPr="00C70050" w:rsidRDefault="00276F0F" w:rsidP="00D35CDD">
      <w:pPr>
        <w:jc w:val="both"/>
        <w:rPr>
          <w:rFonts w:asciiTheme="minorHAnsi" w:eastAsia="Times New Roman" w:hAnsiTheme="minorHAnsi" w:cstheme="minorHAnsi"/>
          <w:sz w:val="22"/>
          <w:szCs w:val="22"/>
        </w:rPr>
      </w:pPr>
      <w:r w:rsidRPr="00D35CDD">
        <w:rPr>
          <w:rFonts w:asciiTheme="minorHAnsi" w:eastAsia="Times New Roman" w:hAnsiTheme="minorHAnsi" w:cstheme="minorHAnsi"/>
          <w:i/>
          <w:noProof/>
          <w:sz w:val="22"/>
          <w:szCs w:val="22"/>
        </w:rPr>
        <mc:AlternateContent>
          <mc:Choice Requires="wpg">
            <w:drawing>
              <wp:anchor distT="45720" distB="45720" distL="182880" distR="182880" simplePos="0" relativeHeight="251658256" behindDoc="0" locked="0" layoutInCell="1" allowOverlap="1" wp14:anchorId="471FFF36" wp14:editId="76A46B30">
                <wp:simplePos x="0" y="0"/>
                <wp:positionH relativeFrom="margin">
                  <wp:align>right</wp:align>
                </wp:positionH>
                <wp:positionV relativeFrom="paragraph">
                  <wp:posOffset>78785</wp:posOffset>
                </wp:positionV>
                <wp:extent cx="3347085" cy="3769360"/>
                <wp:effectExtent l="0" t="0" r="24765" b="21590"/>
                <wp:wrapSquare wrapText="bothSides"/>
                <wp:docPr id="1232142260" name="Group 1232142260"/>
                <wp:cNvGraphicFramePr/>
                <a:graphic xmlns:a="http://schemas.openxmlformats.org/drawingml/2006/main">
                  <a:graphicData uri="http://schemas.microsoft.com/office/word/2010/wordprocessingGroup">
                    <wpg:wgp>
                      <wpg:cNvGrpSpPr/>
                      <wpg:grpSpPr>
                        <a:xfrm>
                          <a:off x="0" y="0"/>
                          <a:ext cx="3347085" cy="3769360"/>
                          <a:chOff x="0" y="0"/>
                          <a:chExt cx="3567448" cy="1861126"/>
                        </a:xfrm>
                      </wpg:grpSpPr>
                      <wps:wsp>
                        <wps:cNvPr id="1232142261" name="Rectangle 1232142261"/>
                        <wps:cNvSpPr/>
                        <wps:spPr>
                          <a:xfrm>
                            <a:off x="0" y="0"/>
                            <a:ext cx="3567448" cy="14054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017C2" w14:textId="77777777" w:rsidR="00FB4A87" w:rsidRDefault="00FB4A87" w:rsidP="0015124A">
                              <w:pPr>
                                <w:jc w:val="center"/>
                                <w:rPr>
                                  <w:rFonts w:ascii="Gill Sans MT" w:eastAsia="Times New Roman" w:hAnsi="Gill Sans MT" w:cstheme="minorHAnsi"/>
                                  <w:sz w:val="28"/>
                                </w:rPr>
                              </w:pPr>
                              <w:r>
                                <w:rPr>
                                  <w:rFonts w:ascii="Gill Sans MT" w:eastAsia="Times New Roman" w:hAnsi="Gill Sans MT" w:cstheme="minorHAnsi"/>
                                  <w:sz w:val="28"/>
                                </w:rPr>
                                <w:t xml:space="preserve">CCM </w:t>
                              </w:r>
                              <w:r w:rsidRPr="00C01329">
                                <w:rPr>
                                  <w:rFonts w:ascii="Gill Sans MT" w:eastAsia="Times New Roman" w:hAnsi="Gill Sans MT" w:cstheme="minorHAnsi"/>
                                  <w:sz w:val="28"/>
                                </w:rPr>
                                <w:t>Forum Outcomes</w:t>
                              </w:r>
                            </w:p>
                            <w:p w14:paraId="215C56D4" w14:textId="77777777" w:rsidR="00FB4A87" w:rsidRDefault="00FB4A87" w:rsidP="001E7F48">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2142262" name="Text Box 1232142262"/>
                        <wps:cNvSpPr txBox="1"/>
                        <wps:spPr>
                          <a:xfrm>
                            <a:off x="0" y="190461"/>
                            <a:ext cx="3567448" cy="1670665"/>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1D4DF7D7" w14:textId="77777777" w:rsidR="00FB4A87" w:rsidRDefault="00FB4A87" w:rsidP="001E7F48">
                              <w:pPr>
                                <w:jc w:val="both"/>
                                <w:rPr>
                                  <w:rFonts w:ascii="Gill Sans MT" w:eastAsia="Times New Roman" w:hAnsi="Gill Sans MT" w:cstheme="minorHAnsi"/>
                                  <w:sz w:val="28"/>
                                </w:rPr>
                              </w:pPr>
                              <w:r>
                                <w:rPr>
                                  <w:noProof/>
                                </w:rPr>
                                <w:drawing>
                                  <wp:inline distT="0" distB="0" distL="0" distR="0" wp14:anchorId="14CB6655" wp14:editId="5A2195BB">
                                    <wp:extent cx="3157855" cy="1780540"/>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157855" cy="1780540"/>
                                            </a:xfrm>
                                            <a:prstGeom prst="rect">
                                              <a:avLst/>
                                            </a:prstGeom>
                                          </pic:spPr>
                                        </pic:pic>
                                      </a:graphicData>
                                    </a:graphic>
                                  </wp:inline>
                                </w:drawing>
                              </w:r>
                            </w:p>
                            <w:p w14:paraId="5329C227" w14:textId="77777777" w:rsidR="00FB4A87" w:rsidRPr="00C01329" w:rsidRDefault="00FB4A87" w:rsidP="001E7F48">
                              <w:pPr>
                                <w:jc w:val="both"/>
                                <w:rPr>
                                  <w:rFonts w:ascii="Gill Sans MT" w:eastAsia="Times New Roman" w:hAnsi="Gill Sans MT" w:cstheme="minorHAnsi"/>
                                  <w:sz w:val="28"/>
                                </w:rPr>
                              </w:pPr>
                            </w:p>
                            <w:p w14:paraId="040A4436" w14:textId="77777777" w:rsidR="00FB4A87" w:rsidRPr="0015124A" w:rsidRDefault="00FB4A87" w:rsidP="001E7F48">
                              <w:pPr>
                                <w:jc w:val="both"/>
                                <w:rPr>
                                  <w:rFonts w:asciiTheme="minorHAnsi" w:eastAsia="Times New Roman" w:hAnsiTheme="minorHAnsi" w:cstheme="minorHAnsi"/>
                                  <w:sz w:val="20"/>
                                  <w:szCs w:val="20"/>
                                </w:rPr>
                              </w:pPr>
                              <w:r w:rsidRPr="0015124A">
                                <w:rPr>
                                  <w:rFonts w:asciiTheme="minorHAnsi" w:eastAsia="Times New Roman" w:hAnsiTheme="minorHAnsi" w:cstheme="minorHAnsi"/>
                                  <w:sz w:val="20"/>
                                  <w:szCs w:val="20"/>
                                </w:rPr>
                                <w:t xml:space="preserve"> 1)The signature of partnership agreements with Columbia University, the European Association of Elected Representatives from Mountain Areas (AEM), and two mountain associations in Spain</w:t>
                              </w:r>
                            </w:p>
                            <w:p w14:paraId="18E790A1" w14:textId="77777777" w:rsidR="00FB4A87" w:rsidRPr="0015124A" w:rsidRDefault="00FB4A87" w:rsidP="001E7F48">
                              <w:pPr>
                                <w:jc w:val="both"/>
                                <w:rPr>
                                  <w:rFonts w:asciiTheme="minorHAnsi" w:eastAsia="Times New Roman" w:hAnsiTheme="minorHAnsi" w:cstheme="minorHAnsi"/>
                                  <w:sz w:val="20"/>
                                  <w:szCs w:val="20"/>
                                </w:rPr>
                              </w:pPr>
                            </w:p>
                            <w:p w14:paraId="06A42F22" w14:textId="5DA61EA8" w:rsidR="00FB4A87" w:rsidRPr="0015124A" w:rsidRDefault="00FB4A87" w:rsidP="001E7F48">
                              <w:pPr>
                                <w:jc w:val="both"/>
                                <w:rPr>
                                  <w:rFonts w:asciiTheme="minorHAnsi" w:eastAsia="Times New Roman" w:hAnsiTheme="minorHAnsi" w:cstheme="minorHAnsi"/>
                                  <w:sz w:val="20"/>
                                  <w:szCs w:val="20"/>
                                </w:rPr>
                              </w:pPr>
                              <w:r w:rsidRPr="0015124A">
                                <w:rPr>
                                  <w:rFonts w:asciiTheme="minorHAnsi" w:eastAsia="Times New Roman" w:hAnsiTheme="minorHAnsi" w:cstheme="minorHAnsi"/>
                                  <w:sz w:val="20"/>
                                  <w:szCs w:val="20"/>
                                </w:rPr>
                                <w:t>2) CCM officially joined the African Platform for the Mountain in September 2018 in Rwanda, and will take part in its subsequent forum organized in Burundi.</w:t>
                              </w:r>
                            </w:p>
                            <w:p w14:paraId="63B0D922" w14:textId="77777777" w:rsidR="00FB4A87" w:rsidRDefault="00FB4A87" w:rsidP="001E7F48">
                              <w:pPr>
                                <w:rPr>
                                  <w:rFonts w:ascii="Gill Sans MT" w:hAnsi="Gill Sans MT"/>
                                  <w:caps/>
                                  <w:color w:val="5B9BD5" w:themeColor="accent1"/>
                                  <w:sz w:val="26"/>
                                  <w:szCs w:val="26"/>
                                </w:rPr>
                              </w:pPr>
                            </w:p>
                            <w:p w14:paraId="1286C685" w14:textId="53250EBF" w:rsidR="00FB4A87" w:rsidRPr="0015124A" w:rsidRDefault="00FB4A87" w:rsidP="001E7F48">
                              <w:pPr>
                                <w:rPr>
                                  <w:rFonts w:ascii="Gill Sans MT" w:hAnsi="Gill Sans MT"/>
                                  <w:b/>
                                  <w:caps/>
                                  <w:sz w:val="22"/>
                                  <w:szCs w:val="22"/>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1FFF36" id="Group 1232142260" o:spid="_x0000_s1040" style="position:absolute;left:0;text-align:left;margin-left:212.35pt;margin-top:6.2pt;width:263.55pt;height:296.8pt;z-index:251658256;mso-wrap-distance-left:14.4pt;mso-wrap-distance-top:3.6pt;mso-wrap-distance-right:14.4pt;mso-wrap-distance-bottom:3.6pt;mso-position-horizontal:right;mso-position-horizontal-relative:margin;mso-width-relative:margin;mso-height-relative:margin" coordsize="35674,1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">
                <v:rect id="Rectangle 1232142261" o:spid="_x0000_s1041" style="position:absolute;width:35674;height:1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" fillcolor="#5b9bd5 [3204]" stroked="f" strokeweight="1pt">
                  <v:textbox>
                    <w:txbxContent>
                      <w:p w14:paraId="61C017C2" w14:textId="77777777" w:rsidR="00FB4A87" w:rsidRDefault="00FB4A87" w:rsidP="0015124A">
                        <w:pPr>
                          <w:jc w:val="center"/>
                          <w:rPr>
                            <w:rFonts w:ascii="Gill Sans MT" w:eastAsia="Times New Roman" w:hAnsi="Gill Sans MT" w:cstheme="minorHAnsi"/>
                            <w:sz w:val="28"/>
                          </w:rPr>
                        </w:pPr>
                        <w:r>
                          <w:rPr>
                            <w:rFonts w:ascii="Gill Sans MT" w:eastAsia="Times New Roman" w:hAnsi="Gill Sans MT" w:cstheme="minorHAnsi"/>
                            <w:sz w:val="28"/>
                          </w:rPr>
                          <w:t xml:space="preserve">CCM </w:t>
                        </w:r>
                        <w:r w:rsidRPr="00C01329">
                          <w:rPr>
                            <w:rFonts w:ascii="Gill Sans MT" w:eastAsia="Times New Roman" w:hAnsi="Gill Sans MT" w:cstheme="minorHAnsi"/>
                            <w:sz w:val="28"/>
                          </w:rPr>
                          <w:t>Forum Outcomes</w:t>
                        </w:r>
                      </w:p>
                      <w:p w14:paraId="215C56D4" w14:textId="77777777" w:rsidR="00FB4A87" w:rsidRDefault="00FB4A87" w:rsidP="001E7F48">
                        <w:pPr>
                          <w:jc w:val="center"/>
                          <w:rPr>
                            <w:rFonts w:asciiTheme="majorHAnsi" w:eastAsiaTheme="majorEastAsia" w:hAnsiTheme="majorHAnsi" w:cstheme="majorBidi"/>
                            <w:color w:val="FFFFFF" w:themeColor="background1"/>
                            <w:szCs w:val="28"/>
                          </w:rPr>
                        </w:pPr>
                      </w:p>
                    </w:txbxContent>
                  </v:textbox>
                </v:rect>
                <v:shape id="Text Box 1232142262" o:spid="_x0000_s1042" type="#_x0000_t202" style="position:absolute;top:1904;width:35674;height:16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" filled="f" strokecolor="#5b9bd5 [3204]" strokeweight=".5pt">
                  <v:textbox inset=",7.2pt,,0">
                    <w:txbxContent>
                      <w:p w14:paraId="1D4DF7D7" w14:textId="77777777" w:rsidR="00FB4A87" w:rsidRDefault="00FB4A87" w:rsidP="001E7F48">
                        <w:pPr>
                          <w:jc w:val="both"/>
                          <w:rPr>
                            <w:rFonts w:ascii="Gill Sans MT" w:eastAsia="Times New Roman" w:hAnsi="Gill Sans MT" w:cstheme="minorHAnsi"/>
                            <w:sz w:val="28"/>
                          </w:rPr>
                        </w:pPr>
                        <w:r>
                          <w:rPr>
                            <w:noProof/>
                          </w:rPr>
                          <w:drawing>
                            <wp:inline distT="0" distB="0" distL="0" distR="0" wp14:anchorId="14CB6655" wp14:editId="5A2195BB">
                              <wp:extent cx="3157855" cy="1780540"/>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157855" cy="1780540"/>
                                      </a:xfrm>
                                      <a:prstGeom prst="rect">
                                        <a:avLst/>
                                      </a:prstGeom>
                                    </pic:spPr>
                                  </pic:pic>
                                </a:graphicData>
                              </a:graphic>
                            </wp:inline>
                          </w:drawing>
                        </w:r>
                      </w:p>
                      <w:p w14:paraId="5329C227" w14:textId="77777777" w:rsidR="00FB4A87" w:rsidRPr="00C01329" w:rsidRDefault="00FB4A87" w:rsidP="001E7F48">
                        <w:pPr>
                          <w:jc w:val="both"/>
                          <w:rPr>
                            <w:rFonts w:ascii="Gill Sans MT" w:eastAsia="Times New Roman" w:hAnsi="Gill Sans MT" w:cstheme="minorHAnsi"/>
                            <w:sz w:val="28"/>
                          </w:rPr>
                        </w:pPr>
                      </w:p>
                      <w:p w14:paraId="040A4436" w14:textId="77777777" w:rsidR="00FB4A87" w:rsidRPr="0015124A" w:rsidRDefault="00FB4A87" w:rsidP="001E7F48">
                        <w:pPr>
                          <w:jc w:val="both"/>
                          <w:rPr>
                            <w:rFonts w:asciiTheme="minorHAnsi" w:eastAsia="Times New Roman" w:hAnsiTheme="minorHAnsi" w:cstheme="minorHAnsi"/>
                            <w:sz w:val="20"/>
                            <w:szCs w:val="20"/>
                          </w:rPr>
                        </w:pPr>
                        <w:r w:rsidRPr="0015124A">
                          <w:rPr>
                            <w:rFonts w:asciiTheme="minorHAnsi" w:eastAsia="Times New Roman" w:hAnsiTheme="minorHAnsi" w:cstheme="minorHAnsi"/>
                            <w:sz w:val="20"/>
                            <w:szCs w:val="20"/>
                          </w:rPr>
                          <w:t xml:space="preserve"> 1)The signature of partnership agreements with Columbia University, the European Association of Elected Representatives from Mountain Areas (AEM), and two mountain associations in Spain</w:t>
                        </w:r>
                      </w:p>
                      <w:p w14:paraId="18E790A1" w14:textId="77777777" w:rsidR="00FB4A87" w:rsidRPr="0015124A" w:rsidRDefault="00FB4A87" w:rsidP="001E7F48">
                        <w:pPr>
                          <w:jc w:val="both"/>
                          <w:rPr>
                            <w:rFonts w:asciiTheme="minorHAnsi" w:eastAsia="Times New Roman" w:hAnsiTheme="minorHAnsi" w:cstheme="minorHAnsi"/>
                            <w:sz w:val="20"/>
                            <w:szCs w:val="20"/>
                          </w:rPr>
                        </w:pPr>
                      </w:p>
                      <w:p w14:paraId="06A42F22" w14:textId="5DA61EA8" w:rsidR="00FB4A87" w:rsidRPr="0015124A" w:rsidRDefault="00FB4A87" w:rsidP="001E7F48">
                        <w:pPr>
                          <w:jc w:val="both"/>
                          <w:rPr>
                            <w:rFonts w:asciiTheme="minorHAnsi" w:eastAsia="Times New Roman" w:hAnsiTheme="minorHAnsi" w:cstheme="minorHAnsi"/>
                            <w:sz w:val="20"/>
                            <w:szCs w:val="20"/>
                          </w:rPr>
                        </w:pPr>
                        <w:r w:rsidRPr="0015124A">
                          <w:rPr>
                            <w:rFonts w:asciiTheme="minorHAnsi" w:eastAsia="Times New Roman" w:hAnsiTheme="minorHAnsi" w:cstheme="minorHAnsi"/>
                            <w:sz w:val="20"/>
                            <w:szCs w:val="20"/>
                          </w:rPr>
                          <w:t>2) CCM officially joined the African Platform for the Mountain in September 2018 in Rwanda, and will take part in its subsequent forum organized in Burundi.</w:t>
                        </w:r>
                      </w:p>
                      <w:p w14:paraId="63B0D922" w14:textId="77777777" w:rsidR="00FB4A87" w:rsidRDefault="00FB4A87" w:rsidP="001E7F48">
                        <w:pPr>
                          <w:rPr>
                            <w:rFonts w:ascii="Gill Sans MT" w:hAnsi="Gill Sans MT"/>
                            <w:caps/>
                            <w:color w:val="5B9BD5" w:themeColor="accent1"/>
                            <w:sz w:val="26"/>
                            <w:szCs w:val="26"/>
                          </w:rPr>
                        </w:pPr>
                      </w:p>
                      <w:p w14:paraId="1286C685" w14:textId="53250EBF" w:rsidR="00FB4A87" w:rsidRPr="0015124A" w:rsidRDefault="00FB4A87" w:rsidP="001E7F48">
                        <w:pPr>
                          <w:rPr>
                            <w:rFonts w:ascii="Gill Sans MT" w:hAnsi="Gill Sans MT"/>
                            <w:b/>
                            <w:caps/>
                            <w:sz w:val="22"/>
                            <w:szCs w:val="22"/>
                          </w:rPr>
                        </w:pPr>
                      </w:p>
                    </w:txbxContent>
                  </v:textbox>
                </v:shape>
                <w10:wrap type="square" anchorx="margin"/>
              </v:group>
            </w:pict>
          </mc:Fallback>
        </mc:AlternateContent>
      </w:r>
      <w:r w:rsidR="0090786D" w:rsidRPr="00D35CDD">
        <w:rPr>
          <w:rFonts w:asciiTheme="minorHAnsi" w:eastAsia="Times New Roman" w:hAnsiTheme="minorHAnsi" w:cstheme="minorHAnsi"/>
          <w:sz w:val="22"/>
          <w:szCs w:val="22"/>
        </w:rPr>
        <w:t>To secure the support of local and national stakeholders, CCM organized a three-day international forum in March 2018 on policies impacting the conditions of people living in mountainous regions. Gathering a panel of international experts from Spain, Colombia and India, the main objective of the forum was to raise the visibility of issues impacting mountainous regions and to gain the support of the stakeholders involved directly or indirectly in mountain development. This forum was attended by more than 150 participants, representing the Government of Morocco, civil society, the press, the private sector and CSSP’s ISO and CSO partners. The presence of the Minister of Energy, Mines and Sustainable Development, and the Secretary in charge of Water at this forum was an important</w:t>
      </w:r>
      <w:r w:rsidR="0090786D" w:rsidRPr="0015124A">
        <w:rPr>
          <w:rFonts w:asciiTheme="minorHAnsi" w:eastAsia="Times New Roman" w:hAnsiTheme="minorHAnsi" w:cstheme="minorBidi"/>
          <w:sz w:val="22"/>
          <w:szCs w:val="22"/>
        </w:rPr>
        <w:t xml:space="preserve"> endorsement to the problems surrounding service delivery in mountain</w:t>
      </w:r>
      <w:r w:rsidR="00015C75">
        <w:rPr>
          <w:rFonts w:asciiTheme="minorHAnsi" w:eastAsia="Times New Roman" w:hAnsiTheme="minorHAnsi" w:cstheme="minorBidi"/>
          <w:sz w:val="22"/>
          <w:szCs w:val="22"/>
        </w:rPr>
        <w:t>ous</w:t>
      </w:r>
      <w:r w:rsidR="0090786D" w:rsidRPr="0015124A">
        <w:rPr>
          <w:rFonts w:asciiTheme="minorHAnsi" w:eastAsia="Times New Roman" w:hAnsiTheme="minorHAnsi" w:cstheme="minorBidi"/>
          <w:sz w:val="22"/>
          <w:szCs w:val="22"/>
        </w:rPr>
        <w:t xml:space="preserve"> areas and it provided influential visibility on the forum.  </w:t>
      </w:r>
    </w:p>
    <w:p w14:paraId="754DCCF5" w14:textId="77777777" w:rsidR="0090786D" w:rsidRPr="00C70050" w:rsidRDefault="0090786D" w:rsidP="0090786D">
      <w:pPr>
        <w:jc w:val="both"/>
        <w:rPr>
          <w:rFonts w:asciiTheme="minorHAnsi" w:eastAsia="Times New Roman" w:hAnsiTheme="minorHAnsi" w:cstheme="minorHAnsi"/>
          <w:sz w:val="22"/>
          <w:szCs w:val="22"/>
        </w:rPr>
      </w:pPr>
    </w:p>
    <w:p w14:paraId="4BD89D47" w14:textId="66330008" w:rsidR="0054168D" w:rsidRPr="00C70050" w:rsidRDefault="0090786D" w:rsidP="0036179C">
      <w:pPr>
        <w:jc w:val="both"/>
        <w:rPr>
          <w:rFonts w:asciiTheme="minorHAnsi" w:eastAsia="Times New Roman" w:hAnsiTheme="minorHAnsi" w:cstheme="minorHAnsi"/>
          <w:sz w:val="22"/>
          <w:szCs w:val="22"/>
        </w:rPr>
      </w:pPr>
      <w:r w:rsidRPr="00C70050">
        <w:rPr>
          <w:rFonts w:asciiTheme="minorHAnsi" w:eastAsia="Times New Roman" w:hAnsiTheme="minorHAnsi" w:cstheme="minorHAnsi"/>
          <w:sz w:val="22"/>
          <w:szCs w:val="22"/>
        </w:rPr>
        <w:t xml:space="preserve">It is </w:t>
      </w:r>
      <w:r w:rsidR="005A61BF" w:rsidRPr="00C70050">
        <w:rPr>
          <w:rFonts w:asciiTheme="minorHAnsi" w:eastAsia="Times New Roman" w:hAnsiTheme="minorHAnsi" w:cstheme="minorHAnsi"/>
          <w:sz w:val="22"/>
          <w:szCs w:val="22"/>
        </w:rPr>
        <w:t>also noteworthy</w:t>
      </w:r>
      <w:r w:rsidRPr="00C70050">
        <w:rPr>
          <w:rFonts w:asciiTheme="minorHAnsi" w:eastAsia="Times New Roman" w:hAnsiTheme="minorHAnsi" w:cstheme="minorHAnsi"/>
          <w:sz w:val="22"/>
          <w:szCs w:val="22"/>
        </w:rPr>
        <w:t xml:space="preserve"> that, as a result of the support received from Counterpart, CCM has now become a formal coalition gathering more than 120 associations within Morocco. This new status </w:t>
      </w:r>
      <w:r w:rsidR="00A63D27">
        <w:rPr>
          <w:rFonts w:asciiTheme="minorHAnsi" w:eastAsia="Times New Roman" w:hAnsiTheme="minorHAnsi" w:cstheme="minorHAnsi"/>
          <w:sz w:val="22"/>
          <w:szCs w:val="22"/>
        </w:rPr>
        <w:t>has</w:t>
      </w:r>
      <w:r w:rsidR="00A63D27" w:rsidRPr="00C70050">
        <w:rPr>
          <w:rFonts w:asciiTheme="minorHAnsi" w:eastAsia="Times New Roman" w:hAnsiTheme="minorHAnsi" w:cstheme="minorHAnsi"/>
          <w:sz w:val="22"/>
          <w:szCs w:val="22"/>
        </w:rPr>
        <w:t xml:space="preserve"> </w:t>
      </w:r>
      <w:r w:rsidRPr="00C70050">
        <w:rPr>
          <w:rFonts w:asciiTheme="minorHAnsi" w:eastAsia="Times New Roman" w:hAnsiTheme="minorHAnsi" w:cstheme="minorHAnsi"/>
          <w:sz w:val="22"/>
          <w:szCs w:val="22"/>
        </w:rPr>
        <w:t>enable</w:t>
      </w:r>
      <w:r w:rsidR="00A63D27">
        <w:rPr>
          <w:rFonts w:asciiTheme="minorHAnsi" w:eastAsia="Times New Roman" w:hAnsiTheme="minorHAnsi" w:cstheme="minorHAnsi"/>
          <w:sz w:val="22"/>
          <w:szCs w:val="22"/>
        </w:rPr>
        <w:t>d</w:t>
      </w:r>
      <w:r w:rsidRPr="00C70050">
        <w:rPr>
          <w:rFonts w:asciiTheme="minorHAnsi" w:eastAsia="Times New Roman" w:hAnsiTheme="minorHAnsi" w:cstheme="minorHAnsi"/>
          <w:sz w:val="22"/>
          <w:szCs w:val="22"/>
        </w:rPr>
        <w:t xml:space="preserve"> CCM to establish a partnership with the Middle East Partnership Initiative (MEPI) to support </w:t>
      </w:r>
      <w:r w:rsidR="33E4CF4A" w:rsidRPr="00C70050">
        <w:rPr>
          <w:rFonts w:asciiTheme="minorHAnsi" w:eastAsia="Times New Roman" w:hAnsiTheme="minorHAnsi" w:cstheme="minorHAnsi"/>
          <w:sz w:val="22"/>
          <w:szCs w:val="22"/>
        </w:rPr>
        <w:t xml:space="preserve">regional </w:t>
      </w:r>
      <w:r w:rsidRPr="00C70050">
        <w:rPr>
          <w:rFonts w:asciiTheme="minorHAnsi" w:eastAsia="Times New Roman" w:hAnsiTheme="minorHAnsi" w:cstheme="minorHAnsi"/>
          <w:sz w:val="22"/>
          <w:szCs w:val="22"/>
        </w:rPr>
        <w:t>advisory bodies in integrating mountain issues into their areas of activity.</w:t>
      </w:r>
    </w:p>
    <w:p w14:paraId="741A3A23" w14:textId="77777777" w:rsidR="008F5A3A" w:rsidRPr="00C70050" w:rsidRDefault="008F5A3A">
      <w:pPr>
        <w:jc w:val="both"/>
        <w:rPr>
          <w:rFonts w:asciiTheme="minorHAnsi" w:hAnsiTheme="minorHAnsi" w:cstheme="minorHAnsi"/>
          <w:sz w:val="22"/>
          <w:szCs w:val="22"/>
        </w:rPr>
      </w:pPr>
    </w:p>
    <w:p w14:paraId="21EDA569" w14:textId="73C6AE9C" w:rsidR="008F5A3A" w:rsidRPr="00EB7D9D" w:rsidRDefault="008F5A3A">
      <w:pPr>
        <w:jc w:val="both"/>
        <w:rPr>
          <w:rFonts w:asciiTheme="minorHAnsi" w:hAnsiTheme="minorHAnsi" w:cstheme="minorBidi"/>
          <w:sz w:val="22"/>
          <w:szCs w:val="22"/>
        </w:rPr>
      </w:pPr>
      <w:r w:rsidRPr="127E7C1F">
        <w:rPr>
          <w:rFonts w:asciiTheme="minorHAnsi" w:hAnsiTheme="minorHAnsi" w:cstheme="minorBidi"/>
          <w:b/>
          <w:bCs/>
          <w:sz w:val="22"/>
          <w:szCs w:val="22"/>
        </w:rPr>
        <w:t>AESVT’s</w:t>
      </w:r>
      <w:r w:rsidRPr="127E7C1F">
        <w:rPr>
          <w:rFonts w:asciiTheme="minorHAnsi" w:hAnsiTheme="minorHAnsi" w:cstheme="minorBidi"/>
          <w:sz w:val="22"/>
          <w:szCs w:val="22"/>
        </w:rPr>
        <w:t xml:space="preserve"> </w:t>
      </w:r>
      <w:r w:rsidR="17BEA370" w:rsidRPr="00EB7D9D">
        <w:rPr>
          <w:rFonts w:ascii="Calibri" w:eastAsia="Calibri" w:hAnsi="Calibri" w:cs="Calibri"/>
          <w:sz w:val="22"/>
          <w:szCs w:val="22"/>
        </w:rPr>
        <w:t>project initiated a national debate to influence legislative efforts towards a more participative and sustainable model for waste management in the regions of Fez and Tangier. Members advocated for a review of t</w:t>
      </w:r>
      <w:r w:rsidR="17BEA370" w:rsidRPr="127E7C1F">
        <w:rPr>
          <w:rFonts w:asciiTheme="minorHAnsi" w:hAnsiTheme="minorHAnsi" w:cstheme="minorBidi"/>
          <w:sz w:val="22"/>
          <w:szCs w:val="22"/>
        </w:rPr>
        <w:t xml:space="preserve">he </w:t>
      </w:r>
      <w:r w:rsidR="17BEA370" w:rsidRPr="00EB7D9D">
        <w:rPr>
          <w:rFonts w:ascii="Calibri" w:eastAsia="Calibri" w:hAnsi="Calibri" w:cs="Calibri"/>
          <w:sz w:val="22"/>
          <w:szCs w:val="22"/>
        </w:rPr>
        <w:t>Terms of Reference for waste management in Fez and Tangier as well as monitor</w:t>
      </w:r>
      <w:r w:rsidR="004D7048">
        <w:rPr>
          <w:rFonts w:ascii="Calibri" w:eastAsia="Calibri" w:hAnsi="Calibri" w:cs="Calibri"/>
          <w:sz w:val="22"/>
          <w:szCs w:val="22"/>
        </w:rPr>
        <w:t>ed</w:t>
      </w:r>
      <w:r w:rsidR="17BEA370" w:rsidRPr="00EB7D9D">
        <w:rPr>
          <w:rFonts w:ascii="Calibri" w:eastAsia="Calibri" w:hAnsi="Calibri" w:cs="Calibri"/>
          <w:sz w:val="22"/>
          <w:szCs w:val="22"/>
        </w:rPr>
        <w:t xml:space="preserve"> the deliverables of the companies contracted for waste management. The guiding principle of the project was that "waste is a resource.” As such, advocacy targeted municipal decision-makers and elected officials who helped to forward this goal. Program activities facilitated capacity building in advocacy for NGOs and unions as well as school environment clubs, so as to mobilize them on the subject of waste management and equip them with suitable tools for advocacy.</w:t>
      </w:r>
    </w:p>
    <w:p w14:paraId="2D355663" w14:textId="261E1460" w:rsidR="008F5A3A" w:rsidRPr="00EB7D9D" w:rsidRDefault="008F5A3A">
      <w:pPr>
        <w:jc w:val="both"/>
        <w:rPr>
          <w:rFonts w:asciiTheme="minorHAnsi" w:hAnsiTheme="minorHAnsi" w:cstheme="minorBidi"/>
          <w:sz w:val="22"/>
          <w:szCs w:val="22"/>
        </w:rPr>
      </w:pPr>
    </w:p>
    <w:p w14:paraId="3F2A5ECA" w14:textId="05DFE437" w:rsidR="00373F48" w:rsidRDefault="00276F0F">
      <w:pPr>
        <w:jc w:val="both"/>
        <w:rPr>
          <w:rFonts w:asciiTheme="minorHAnsi" w:eastAsia="Times New Roman" w:hAnsiTheme="minorHAnsi" w:cstheme="minorBidi"/>
          <w:sz w:val="22"/>
          <w:szCs w:val="22"/>
        </w:rPr>
      </w:pPr>
      <w:r w:rsidRPr="00C70050">
        <w:rPr>
          <w:rFonts w:asciiTheme="minorHAnsi" w:eastAsia="Times New Roman" w:hAnsiTheme="minorHAnsi" w:cstheme="minorHAnsi"/>
          <w:noProof/>
          <w:sz w:val="22"/>
          <w:szCs w:val="22"/>
        </w:rPr>
        <w:drawing>
          <wp:anchor distT="0" distB="0" distL="114300" distR="114300" simplePos="0" relativeHeight="251658267" behindDoc="0" locked="0" layoutInCell="1" allowOverlap="1" wp14:anchorId="03DB05FB" wp14:editId="718AE525">
            <wp:simplePos x="0" y="0"/>
            <wp:positionH relativeFrom="margin">
              <wp:posOffset>2498090</wp:posOffset>
            </wp:positionH>
            <wp:positionV relativeFrom="paragraph">
              <wp:posOffset>53340</wp:posOffset>
            </wp:positionV>
            <wp:extent cx="3314700" cy="24847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314700" cy="2484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771C" w:rsidRPr="007E524C">
        <w:rPr>
          <w:rFonts w:asciiTheme="minorHAnsi" w:eastAsia="Times New Roman" w:hAnsiTheme="minorHAnsi" w:cstheme="minorBidi"/>
          <w:b/>
          <w:bCs/>
          <w:sz w:val="22"/>
          <w:szCs w:val="22"/>
        </w:rPr>
        <w:t>CIDEAL</w:t>
      </w:r>
      <w:r w:rsidR="0074771C" w:rsidRPr="6FDD89C1">
        <w:rPr>
          <w:rFonts w:asciiTheme="minorHAnsi" w:eastAsia="Times New Roman" w:hAnsiTheme="minorHAnsi" w:cstheme="minorBidi"/>
          <w:sz w:val="22"/>
          <w:szCs w:val="22"/>
        </w:rPr>
        <w:t xml:space="preserve">, a Tangiers-based organization launched its advocacy program, with the objective of empowering the population in impoverished neighborhoods to: (1) create their own socio-economic solutions, (2) voice their concerns directly to public authorities in order to improve their living conditions, and (3) establish better management and distribution for drinking water. The program also </w:t>
      </w:r>
      <w:r w:rsidR="00B04A86" w:rsidRPr="6FDD89C1">
        <w:rPr>
          <w:rFonts w:asciiTheme="minorHAnsi" w:eastAsia="Times New Roman" w:hAnsiTheme="minorHAnsi" w:cstheme="minorBidi"/>
          <w:sz w:val="22"/>
          <w:szCs w:val="22"/>
        </w:rPr>
        <w:t>raised</w:t>
      </w:r>
      <w:r w:rsidR="0074771C" w:rsidRPr="6FDD89C1">
        <w:rPr>
          <w:rFonts w:asciiTheme="minorHAnsi" w:eastAsia="Times New Roman" w:hAnsiTheme="minorHAnsi" w:cstheme="minorBidi"/>
          <w:sz w:val="22"/>
          <w:szCs w:val="22"/>
        </w:rPr>
        <w:t xml:space="preserve"> local awareness about the importance of understanding and respecting existing water laws, thereby reinforcing public policy for drinking water.</w:t>
      </w:r>
    </w:p>
    <w:p w14:paraId="7E072C71" w14:textId="77777777" w:rsidR="00373F48" w:rsidRPr="00373F48" w:rsidRDefault="00373F48">
      <w:pPr>
        <w:jc w:val="both"/>
        <w:rPr>
          <w:rFonts w:asciiTheme="minorHAnsi" w:hAnsiTheme="minorHAnsi" w:cstheme="minorBidi"/>
          <w:sz w:val="22"/>
          <w:szCs w:val="22"/>
        </w:rPr>
      </w:pPr>
    </w:p>
    <w:p w14:paraId="42E3F718" w14:textId="7E8D8D0F" w:rsidR="0074771C" w:rsidRPr="0015124A" w:rsidRDefault="00276F0F">
      <w:pPr>
        <w:jc w:val="both"/>
        <w:rPr>
          <w:rFonts w:asciiTheme="minorHAnsi" w:eastAsia="Times New Roman" w:hAnsiTheme="minorHAnsi" w:cstheme="minorBidi"/>
          <w:sz w:val="22"/>
          <w:szCs w:val="22"/>
        </w:rPr>
      </w:pPr>
      <w:r w:rsidRPr="0015124A">
        <w:rPr>
          <w:rFonts w:asciiTheme="minorHAnsi" w:eastAsia="Times New Roman" w:hAnsiTheme="minorHAnsi" w:cstheme="minorBidi"/>
          <w:noProof/>
          <w:sz w:val="22"/>
          <w:szCs w:val="22"/>
        </w:rPr>
        <mc:AlternateContent>
          <mc:Choice Requires="wps">
            <w:drawing>
              <wp:anchor distT="0" distB="0" distL="114300" distR="114300" simplePos="0" relativeHeight="251658252" behindDoc="1" locked="0" layoutInCell="1" allowOverlap="1" wp14:anchorId="19D60F08" wp14:editId="77E6474D">
                <wp:simplePos x="0" y="0"/>
                <wp:positionH relativeFrom="margin">
                  <wp:posOffset>2512060</wp:posOffset>
                </wp:positionH>
                <wp:positionV relativeFrom="paragraph">
                  <wp:posOffset>86995</wp:posOffset>
                </wp:positionV>
                <wp:extent cx="3314700" cy="390525"/>
                <wp:effectExtent l="0" t="0" r="0" b="9525"/>
                <wp:wrapTight wrapText="bothSides">
                  <wp:wrapPolygon edited="0">
                    <wp:start x="0" y="0"/>
                    <wp:lineTo x="0" y="21073"/>
                    <wp:lineTo x="21476" y="21073"/>
                    <wp:lineTo x="21476"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3314700" cy="390525"/>
                        </a:xfrm>
                        <a:prstGeom prst="rect">
                          <a:avLst/>
                        </a:prstGeom>
                        <a:solidFill>
                          <a:prstClr val="white"/>
                        </a:solidFill>
                        <a:ln>
                          <a:noFill/>
                        </a:ln>
                      </wps:spPr>
                      <wps:txbx>
                        <w:txbxContent>
                          <w:p w14:paraId="25CD56F0" w14:textId="77777777" w:rsidR="00FB4A87" w:rsidRPr="00122C04" w:rsidRDefault="00FB4A87" w:rsidP="0074771C">
                            <w:pPr>
                              <w:pStyle w:val="Default"/>
                              <w:rPr>
                                <w:rFonts w:ascii="Times New Roman" w:eastAsiaTheme="minorHAnsi" w:hAnsi="Times New Roman" w:cs="Times New Roman"/>
                                <w:sz w:val="16"/>
                                <w:szCs w:val="20"/>
                              </w:rPr>
                            </w:pPr>
                            <w:r w:rsidRPr="00122C04">
                              <w:rPr>
                                <w:rFonts w:ascii="Times New Roman" w:hAnsi="Times New Roman" w:cs="Times New Roman"/>
                                <w:sz w:val="16"/>
                                <w:szCs w:val="20"/>
                              </w:rPr>
                              <w:t xml:space="preserve">Participants confer during a workshop organized by CSSP’s advocacy </w:t>
                            </w:r>
                            <w:r w:rsidRPr="00122C04">
                              <w:rPr>
                                <w:rFonts w:ascii="Times New Roman" w:eastAsiaTheme="minorHAnsi" w:hAnsi="Times New Roman" w:cs="Times New Roman"/>
                                <w:sz w:val="16"/>
                                <w:szCs w:val="20"/>
                              </w:rPr>
                              <w:t>CIDEAL, for the creation of water committees in the neighborhoods of Sekkaya and Draghalien (October 4, 2017, Asilah)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60F08" id="Text Box 1" o:spid="_x0000_s1043" type="#_x0000_t202" style="position:absolute;left:0;text-align:left;margin-left:197.8pt;margin-top:6.85pt;width:261pt;height:30.75pt;z-index:-2516582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" stroked="f">
                <v:textbox inset="0,0,0,0">
                  <w:txbxContent>
                    <w:p w14:paraId="25CD56F0" w14:textId="77777777" w:rsidR="00FB4A87" w:rsidRPr="00122C04" w:rsidRDefault="00FB4A87" w:rsidP="0074771C">
                      <w:pPr>
                        <w:pStyle w:val="Default"/>
                        <w:rPr>
                          <w:rFonts w:ascii="Times New Roman" w:eastAsiaTheme="minorHAnsi" w:hAnsi="Times New Roman" w:cs="Times New Roman"/>
                          <w:sz w:val="16"/>
                          <w:szCs w:val="20"/>
                        </w:rPr>
                      </w:pPr>
                      <w:r w:rsidRPr="00122C04">
                        <w:rPr>
                          <w:rFonts w:ascii="Times New Roman" w:hAnsi="Times New Roman" w:cs="Times New Roman"/>
                          <w:sz w:val="16"/>
                          <w:szCs w:val="20"/>
                        </w:rPr>
                        <w:t xml:space="preserve">Participants confer during a workshop organized by CSSP’s advocacy </w:t>
                      </w:r>
                      <w:r w:rsidRPr="00122C04">
                        <w:rPr>
                          <w:rFonts w:ascii="Times New Roman" w:eastAsiaTheme="minorHAnsi" w:hAnsi="Times New Roman" w:cs="Times New Roman"/>
                          <w:sz w:val="16"/>
                          <w:szCs w:val="20"/>
                        </w:rPr>
                        <w:t>CIDEAL, for the creation of water committees in the neighborhoods of Sekkaya and Draghalien (October 4, 2017, Asilah)</w:t>
                      </w:r>
                    </w:p>
                  </w:txbxContent>
                </v:textbox>
                <w10:wrap type="tight" anchorx="margin"/>
              </v:shape>
            </w:pict>
          </mc:Fallback>
        </mc:AlternateContent>
      </w:r>
      <w:r w:rsidR="0074771C" w:rsidRPr="0015124A">
        <w:rPr>
          <w:rFonts w:asciiTheme="minorHAnsi" w:eastAsia="Times New Roman" w:hAnsiTheme="minorHAnsi" w:cstheme="minorBidi"/>
          <w:sz w:val="22"/>
          <w:szCs w:val="22"/>
        </w:rPr>
        <w:t>As a result of CSSP trainings and consultations, CIDEAL empower</w:t>
      </w:r>
      <w:r w:rsidR="00B04A86">
        <w:rPr>
          <w:rFonts w:asciiTheme="minorHAnsi" w:eastAsia="Times New Roman" w:hAnsiTheme="minorHAnsi" w:cstheme="minorBidi"/>
          <w:sz w:val="22"/>
          <w:szCs w:val="22"/>
        </w:rPr>
        <w:t>ed</w:t>
      </w:r>
      <w:r w:rsidR="0074771C" w:rsidRPr="0015124A">
        <w:rPr>
          <w:rFonts w:asciiTheme="minorHAnsi" w:eastAsia="Times New Roman" w:hAnsiTheme="minorHAnsi" w:cstheme="minorBidi"/>
          <w:sz w:val="22"/>
          <w:szCs w:val="22"/>
        </w:rPr>
        <w:t xml:space="preserve"> citizen representatives of community-based organizations and women elected leaders of the community to facilitate dialogue with local residents. This led to an increase in participation by both elected officials and local citizens in the planned advocacy</w:t>
      </w:r>
      <w:r w:rsidR="009A1E76">
        <w:rPr>
          <w:rFonts w:asciiTheme="minorHAnsi" w:eastAsia="Times New Roman" w:hAnsiTheme="minorHAnsi" w:cstheme="minorBidi"/>
          <w:sz w:val="22"/>
          <w:szCs w:val="22"/>
        </w:rPr>
        <w:t xml:space="preserve"> efforts</w:t>
      </w:r>
      <w:r w:rsidR="0074771C" w:rsidRPr="0015124A">
        <w:rPr>
          <w:rFonts w:asciiTheme="minorHAnsi" w:eastAsia="Times New Roman" w:hAnsiTheme="minorHAnsi" w:cstheme="minorBidi"/>
          <w:sz w:val="22"/>
          <w:szCs w:val="22"/>
        </w:rPr>
        <w:t xml:space="preserve"> for the local capacity building plans. CIDEAL formed two citizen committees to conduct an advocacy campaign and drafted a petition to improve water conditions for three informal neighborhoods of Asilah. </w:t>
      </w:r>
    </w:p>
    <w:p w14:paraId="3E8B31C1" w14:textId="19053A48" w:rsidR="0074771C" w:rsidRPr="0015124A" w:rsidRDefault="0074771C">
      <w:pPr>
        <w:jc w:val="both"/>
        <w:rPr>
          <w:rFonts w:asciiTheme="minorHAnsi" w:eastAsia="Times New Roman" w:hAnsiTheme="minorHAnsi" w:cstheme="minorBidi"/>
          <w:sz w:val="22"/>
          <w:szCs w:val="22"/>
        </w:rPr>
      </w:pPr>
    </w:p>
    <w:p w14:paraId="6E8EFB95" w14:textId="2C4F677D" w:rsidR="0074771C" w:rsidRPr="0015124A" w:rsidRDefault="001A1512">
      <w:pPr>
        <w:jc w:val="both"/>
        <w:rPr>
          <w:rFonts w:asciiTheme="minorHAnsi" w:eastAsia="Times New Roman" w:hAnsiTheme="minorHAnsi" w:cstheme="minorBidi"/>
          <w:sz w:val="22"/>
          <w:szCs w:val="22"/>
        </w:rPr>
      </w:pPr>
      <w:r>
        <w:rPr>
          <w:rFonts w:asciiTheme="minorHAnsi" w:eastAsia="Times New Roman" w:hAnsiTheme="minorHAnsi" w:cstheme="minorBidi"/>
          <w:sz w:val="22"/>
          <w:szCs w:val="22"/>
        </w:rPr>
        <w:t>Moreover, i</w:t>
      </w:r>
      <w:r w:rsidR="0074771C" w:rsidRPr="0015124A">
        <w:rPr>
          <w:rFonts w:asciiTheme="minorHAnsi" w:eastAsia="Times New Roman" w:hAnsiTheme="minorHAnsi" w:cstheme="minorBidi"/>
          <w:sz w:val="22"/>
          <w:szCs w:val="22"/>
        </w:rPr>
        <w:t xml:space="preserve">n FY18, CIDEAL Association, provided support to two citizen representative committees from four impoverished areas in Asilah (Yarmouk, Hassan II, Mexique, Daghaline neighborhoods) to conduct an advocacy campaign that led to the drafting of a petition on improving water conditions for three non-official neighborhoods in Asilah. The committees created and signed a water management charter with the full participants of the </w:t>
      </w:r>
      <w:r w:rsidR="00F51806">
        <w:rPr>
          <w:rFonts w:asciiTheme="minorHAnsi" w:eastAsia="Times New Roman" w:hAnsiTheme="minorHAnsi" w:cstheme="minorBidi"/>
          <w:sz w:val="22"/>
          <w:szCs w:val="22"/>
        </w:rPr>
        <w:t>a</w:t>
      </w:r>
      <w:r w:rsidR="0074771C" w:rsidRPr="0015124A">
        <w:rPr>
          <w:rFonts w:asciiTheme="minorHAnsi" w:eastAsia="Times New Roman" w:hAnsiTheme="minorHAnsi" w:cstheme="minorBidi"/>
          <w:sz w:val="22"/>
          <w:szCs w:val="22"/>
        </w:rPr>
        <w:t>ffected citizens. The charter</w:t>
      </w:r>
      <w:r w:rsidR="0042171B">
        <w:rPr>
          <w:rFonts w:asciiTheme="minorHAnsi" w:eastAsia="Times New Roman" w:hAnsiTheme="minorHAnsi" w:cstheme="minorBidi"/>
          <w:sz w:val="22"/>
          <w:szCs w:val="22"/>
        </w:rPr>
        <w:t xml:space="preserve">: </w:t>
      </w:r>
      <w:r w:rsidR="0074771C" w:rsidRPr="0015124A">
        <w:rPr>
          <w:rFonts w:asciiTheme="minorHAnsi" w:eastAsia="Times New Roman" w:hAnsiTheme="minorHAnsi" w:cstheme="minorBidi"/>
          <w:sz w:val="22"/>
          <w:szCs w:val="22"/>
        </w:rPr>
        <w:t>1) create</w:t>
      </w:r>
      <w:r w:rsidR="0042171B">
        <w:rPr>
          <w:rFonts w:asciiTheme="minorHAnsi" w:eastAsia="Times New Roman" w:hAnsiTheme="minorHAnsi" w:cstheme="minorBidi"/>
          <w:sz w:val="22"/>
          <w:szCs w:val="22"/>
        </w:rPr>
        <w:t>d</w:t>
      </w:r>
      <w:r w:rsidR="0074771C" w:rsidRPr="0015124A">
        <w:rPr>
          <w:rFonts w:asciiTheme="minorHAnsi" w:eastAsia="Times New Roman" w:hAnsiTheme="minorHAnsi" w:cstheme="minorBidi"/>
          <w:sz w:val="22"/>
          <w:szCs w:val="22"/>
        </w:rPr>
        <w:t xml:space="preserve"> an institutionalized platform of dialogue and consultation with government institutions concerning citizens’ access to water, and 2) </w:t>
      </w:r>
      <w:r w:rsidR="0042171B">
        <w:rPr>
          <w:rFonts w:asciiTheme="minorHAnsi" w:eastAsia="Times New Roman" w:hAnsiTheme="minorHAnsi" w:cstheme="minorBidi"/>
          <w:sz w:val="22"/>
          <w:szCs w:val="22"/>
        </w:rPr>
        <w:t>helped solve</w:t>
      </w:r>
      <w:r w:rsidR="0074771C" w:rsidRPr="0015124A">
        <w:rPr>
          <w:rFonts w:asciiTheme="minorHAnsi" w:eastAsia="Times New Roman" w:hAnsiTheme="minorHAnsi" w:cstheme="minorBidi"/>
          <w:sz w:val="22"/>
          <w:szCs w:val="22"/>
        </w:rPr>
        <w:t xml:space="preserve"> pending water issues in neighborhoods that </w:t>
      </w:r>
      <w:r w:rsidR="000A2D4E">
        <w:rPr>
          <w:rFonts w:asciiTheme="minorHAnsi" w:eastAsia="Times New Roman" w:hAnsiTheme="minorHAnsi" w:cstheme="minorBidi"/>
          <w:sz w:val="22"/>
          <w:szCs w:val="22"/>
        </w:rPr>
        <w:t>were</w:t>
      </w:r>
      <w:r w:rsidR="0074771C" w:rsidRPr="0015124A">
        <w:rPr>
          <w:rFonts w:asciiTheme="minorHAnsi" w:eastAsia="Times New Roman" w:hAnsiTheme="minorHAnsi" w:cstheme="minorBidi"/>
          <w:sz w:val="22"/>
          <w:szCs w:val="22"/>
        </w:rPr>
        <w:t xml:space="preserve"> still not connected to potable water resources. The charter also highlight</w:t>
      </w:r>
      <w:r w:rsidR="000A2D4E">
        <w:rPr>
          <w:rFonts w:asciiTheme="minorHAnsi" w:eastAsia="Times New Roman" w:hAnsiTheme="minorHAnsi" w:cstheme="minorBidi"/>
          <w:sz w:val="22"/>
          <w:szCs w:val="22"/>
        </w:rPr>
        <w:t>ed</w:t>
      </w:r>
      <w:r w:rsidR="0074771C" w:rsidRPr="0015124A">
        <w:rPr>
          <w:rFonts w:asciiTheme="minorHAnsi" w:eastAsia="Times New Roman" w:hAnsiTheme="minorHAnsi" w:cstheme="minorBidi"/>
          <w:sz w:val="22"/>
          <w:szCs w:val="22"/>
        </w:rPr>
        <w:t xml:space="preserve"> the importance of organizing awareness campaigns in these neighborhoods as to a more efficient use of water. In response to a petition signed by 100 citizens, CIDEAL received a support letter from the President of the Commune of Asilah, expressing his commitment to</w:t>
      </w:r>
      <w:r w:rsidR="000A2D4E">
        <w:rPr>
          <w:rFonts w:asciiTheme="minorHAnsi" w:eastAsia="Times New Roman" w:hAnsiTheme="minorHAnsi" w:cstheme="minorBidi"/>
          <w:sz w:val="22"/>
          <w:szCs w:val="22"/>
        </w:rPr>
        <w:t xml:space="preserve"> help</w:t>
      </w:r>
      <w:r w:rsidR="0074771C" w:rsidRPr="0015124A">
        <w:rPr>
          <w:rFonts w:asciiTheme="minorHAnsi" w:eastAsia="Times New Roman" w:hAnsiTheme="minorHAnsi" w:cstheme="minorBidi"/>
          <w:sz w:val="22"/>
          <w:szCs w:val="22"/>
        </w:rPr>
        <w:t xml:space="preserve"> finding a sustainable solution to the community’s water-access challenges.</w:t>
      </w:r>
    </w:p>
    <w:p w14:paraId="46E5BD26" w14:textId="268E0743" w:rsidR="006A4623" w:rsidRDefault="006A4623" w:rsidP="000918D9">
      <w:pPr>
        <w:jc w:val="both"/>
        <w:rPr>
          <w:rFonts w:asciiTheme="minorHAnsi" w:hAnsiTheme="minorHAnsi" w:cstheme="minorHAnsi"/>
          <w:i/>
          <w:noProof/>
          <w:lang w:eastAsia="fr-FR"/>
        </w:rPr>
      </w:pPr>
      <w:bookmarkStart w:id="119" w:name="_Toc487890719"/>
      <w:bookmarkStart w:id="120" w:name="_Toc485721041"/>
      <w:bookmarkEnd w:id="0"/>
      <w:bookmarkEnd w:id="116"/>
    </w:p>
    <w:p w14:paraId="31B95914" w14:textId="5CDEF595" w:rsidR="005F02EF" w:rsidRPr="0050582C" w:rsidRDefault="005F02EF" w:rsidP="00AC3F9B">
      <w:pPr>
        <w:pStyle w:val="ListParagraph"/>
        <w:numPr>
          <w:ilvl w:val="0"/>
          <w:numId w:val="23"/>
        </w:numPr>
        <w:jc w:val="both"/>
        <w:rPr>
          <w:rFonts w:cstheme="minorHAnsi"/>
          <w:b/>
          <w:i/>
          <w:noProof/>
          <w:lang w:eastAsia="fr-FR"/>
        </w:rPr>
      </w:pPr>
      <w:r w:rsidRPr="0050582C">
        <w:rPr>
          <w:rFonts w:cstheme="minorHAnsi"/>
          <w:b/>
          <w:i/>
          <w:noProof/>
          <w:lang w:eastAsia="fr-FR"/>
        </w:rPr>
        <w:t>Health</w:t>
      </w:r>
    </w:p>
    <w:p w14:paraId="5BE93AED" w14:textId="37CFCC49" w:rsidR="0081745E" w:rsidRDefault="0081745E" w:rsidP="000918D9">
      <w:pPr>
        <w:jc w:val="both"/>
        <w:rPr>
          <w:rFonts w:asciiTheme="minorHAnsi" w:hAnsiTheme="minorHAnsi" w:cstheme="minorHAnsi"/>
          <w:i/>
          <w:iCs/>
          <w:noProof/>
          <w:sz w:val="22"/>
          <w:szCs w:val="22"/>
          <w:u w:val="single"/>
          <w:lang w:eastAsia="fr-FR"/>
        </w:rPr>
      </w:pPr>
      <w:r w:rsidRPr="005934ED">
        <w:rPr>
          <w:rFonts w:asciiTheme="minorHAnsi" w:eastAsia="Times New Roman" w:hAnsiTheme="minorHAnsi" w:cstheme="minorBidi"/>
          <w:sz w:val="22"/>
          <w:szCs w:val="22"/>
        </w:rPr>
        <w:t xml:space="preserve">Although </w:t>
      </w:r>
      <w:r w:rsidR="00FD6331">
        <w:rPr>
          <w:rFonts w:asciiTheme="minorHAnsi" w:eastAsia="Times New Roman" w:hAnsiTheme="minorHAnsi" w:cstheme="minorBidi"/>
          <w:sz w:val="22"/>
          <w:szCs w:val="22"/>
        </w:rPr>
        <w:t>Morocco’s</w:t>
      </w:r>
      <w:r w:rsidRPr="005934ED">
        <w:rPr>
          <w:rFonts w:asciiTheme="minorHAnsi" w:eastAsia="Times New Roman" w:hAnsiTheme="minorHAnsi" w:cstheme="minorBidi"/>
          <w:sz w:val="22"/>
          <w:szCs w:val="22"/>
        </w:rPr>
        <w:t xml:space="preserve"> new Constitution enshrines the right to health, as well as the requirements of medical coverage, </w:t>
      </w:r>
      <w:r w:rsidR="00FD6331">
        <w:rPr>
          <w:rFonts w:asciiTheme="minorHAnsi" w:eastAsia="Times New Roman" w:hAnsiTheme="minorHAnsi" w:cstheme="minorBidi"/>
          <w:sz w:val="22"/>
          <w:szCs w:val="22"/>
        </w:rPr>
        <w:t>t</w:t>
      </w:r>
      <w:r w:rsidRPr="005934ED">
        <w:rPr>
          <w:rFonts w:asciiTheme="minorHAnsi" w:eastAsia="Times New Roman" w:hAnsiTheme="minorHAnsi" w:cstheme="minorBidi"/>
          <w:sz w:val="22"/>
          <w:szCs w:val="22"/>
        </w:rPr>
        <w:t xml:space="preserve">he </w:t>
      </w:r>
      <w:r w:rsidR="003B24D0">
        <w:rPr>
          <w:rFonts w:asciiTheme="minorHAnsi" w:eastAsia="Times New Roman" w:hAnsiTheme="minorHAnsi" w:cstheme="minorBidi"/>
          <w:sz w:val="22"/>
          <w:szCs w:val="22"/>
        </w:rPr>
        <w:t>persistent</w:t>
      </w:r>
      <w:r w:rsidRPr="005934ED">
        <w:rPr>
          <w:rFonts w:asciiTheme="minorHAnsi" w:eastAsia="Times New Roman" w:hAnsiTheme="minorHAnsi" w:cstheme="minorBidi"/>
          <w:sz w:val="22"/>
          <w:szCs w:val="22"/>
        </w:rPr>
        <w:t xml:space="preserve"> inequity of access to treatment, </w:t>
      </w:r>
      <w:r w:rsidR="00FD6331">
        <w:rPr>
          <w:rFonts w:asciiTheme="minorHAnsi" w:eastAsia="Times New Roman" w:hAnsiTheme="minorHAnsi" w:cstheme="minorBidi"/>
          <w:sz w:val="22"/>
          <w:szCs w:val="22"/>
        </w:rPr>
        <w:t>among other factors</w:t>
      </w:r>
      <w:r w:rsidRPr="005934ED">
        <w:rPr>
          <w:rFonts w:asciiTheme="minorHAnsi" w:eastAsia="Times New Roman" w:hAnsiTheme="minorHAnsi" w:cstheme="minorBidi"/>
          <w:sz w:val="22"/>
          <w:szCs w:val="22"/>
        </w:rPr>
        <w:t xml:space="preserve">, is </w:t>
      </w:r>
      <w:r w:rsidR="00FD6331">
        <w:rPr>
          <w:rFonts w:asciiTheme="minorHAnsi" w:eastAsia="Times New Roman" w:hAnsiTheme="minorHAnsi" w:cstheme="minorBidi"/>
          <w:sz w:val="22"/>
          <w:szCs w:val="22"/>
        </w:rPr>
        <w:t>a</w:t>
      </w:r>
      <w:r w:rsidRPr="005934ED">
        <w:rPr>
          <w:rFonts w:asciiTheme="minorHAnsi" w:eastAsia="Times New Roman" w:hAnsiTheme="minorHAnsi" w:cstheme="minorBidi"/>
          <w:sz w:val="22"/>
          <w:szCs w:val="22"/>
        </w:rPr>
        <w:t xml:space="preserve"> major challenge facing </w:t>
      </w:r>
      <w:r w:rsidR="00FD6331">
        <w:rPr>
          <w:rFonts w:asciiTheme="minorHAnsi" w:eastAsia="Times New Roman" w:hAnsiTheme="minorHAnsi" w:cstheme="minorBidi"/>
          <w:sz w:val="22"/>
          <w:szCs w:val="22"/>
        </w:rPr>
        <w:t>the</w:t>
      </w:r>
      <w:r w:rsidRPr="005934ED">
        <w:rPr>
          <w:rFonts w:asciiTheme="minorHAnsi" w:eastAsia="Times New Roman" w:hAnsiTheme="minorHAnsi" w:cstheme="minorBidi"/>
          <w:sz w:val="22"/>
          <w:szCs w:val="22"/>
        </w:rPr>
        <w:t xml:space="preserve"> country</w:t>
      </w:r>
      <w:r w:rsidR="00FD6331">
        <w:rPr>
          <w:rFonts w:asciiTheme="minorHAnsi" w:eastAsia="Times New Roman" w:hAnsiTheme="minorHAnsi" w:cstheme="minorBidi"/>
          <w:sz w:val="22"/>
          <w:szCs w:val="22"/>
        </w:rPr>
        <w:t xml:space="preserve">. </w:t>
      </w:r>
      <w:r w:rsidR="00FD6331" w:rsidRPr="005934ED">
        <w:rPr>
          <w:rFonts w:asciiTheme="minorHAnsi" w:eastAsia="Times New Roman" w:hAnsiTheme="minorHAnsi" w:cstheme="minorBidi"/>
          <w:sz w:val="22"/>
          <w:szCs w:val="22"/>
        </w:rPr>
        <w:t xml:space="preserve">One of the many manifestations </w:t>
      </w:r>
      <w:r w:rsidR="00FD6331">
        <w:rPr>
          <w:rFonts w:asciiTheme="minorHAnsi" w:eastAsia="Times New Roman" w:hAnsiTheme="minorHAnsi" w:cstheme="minorBidi"/>
          <w:sz w:val="22"/>
          <w:szCs w:val="22"/>
        </w:rPr>
        <w:t>of that inequity</w:t>
      </w:r>
      <w:r w:rsidR="00FD6331" w:rsidRPr="005934ED">
        <w:rPr>
          <w:rFonts w:asciiTheme="minorHAnsi" w:eastAsia="Times New Roman" w:hAnsiTheme="minorHAnsi" w:cstheme="minorBidi"/>
          <w:sz w:val="22"/>
          <w:szCs w:val="22"/>
        </w:rPr>
        <w:t xml:space="preserve"> is the level of health services between </w:t>
      </w:r>
      <w:r w:rsidR="00FD6331">
        <w:rPr>
          <w:rFonts w:asciiTheme="minorHAnsi" w:eastAsia="Times New Roman" w:hAnsiTheme="minorHAnsi" w:cstheme="minorBidi"/>
          <w:sz w:val="22"/>
          <w:szCs w:val="22"/>
        </w:rPr>
        <w:t xml:space="preserve">social </w:t>
      </w:r>
      <w:r w:rsidR="00FD6331" w:rsidRPr="005934ED">
        <w:rPr>
          <w:rFonts w:asciiTheme="minorHAnsi" w:eastAsia="Times New Roman" w:hAnsiTheme="minorHAnsi" w:cstheme="minorBidi"/>
          <w:sz w:val="22"/>
          <w:szCs w:val="22"/>
        </w:rPr>
        <w:t xml:space="preserve">classes, </w:t>
      </w:r>
      <w:r w:rsidR="00FD6331">
        <w:rPr>
          <w:rFonts w:asciiTheme="minorHAnsi" w:eastAsia="Times New Roman" w:hAnsiTheme="minorHAnsi" w:cstheme="minorBidi"/>
          <w:sz w:val="22"/>
          <w:szCs w:val="22"/>
        </w:rPr>
        <w:t>geographic regions</w:t>
      </w:r>
      <w:r w:rsidR="00FD6331" w:rsidRPr="005934ED">
        <w:rPr>
          <w:rFonts w:asciiTheme="minorHAnsi" w:eastAsia="Times New Roman" w:hAnsiTheme="minorHAnsi" w:cstheme="minorBidi"/>
          <w:sz w:val="22"/>
          <w:szCs w:val="22"/>
        </w:rPr>
        <w:t xml:space="preserve"> and vulnerable groups</w:t>
      </w:r>
      <w:r w:rsidR="00266BA0">
        <w:rPr>
          <w:rFonts w:asciiTheme="minorHAnsi" w:eastAsia="Times New Roman" w:hAnsiTheme="minorHAnsi" w:cstheme="minorBidi"/>
          <w:sz w:val="22"/>
          <w:szCs w:val="22"/>
        </w:rPr>
        <w:t>,</w:t>
      </w:r>
      <w:r w:rsidR="00FD6331" w:rsidRPr="005934ED">
        <w:rPr>
          <w:rFonts w:asciiTheme="minorHAnsi" w:eastAsia="Times New Roman" w:hAnsiTheme="minorHAnsi" w:cstheme="minorBidi"/>
          <w:sz w:val="22"/>
          <w:szCs w:val="22"/>
        </w:rPr>
        <w:t xml:space="preserve"> such as women, children, and persons with disabilities. </w:t>
      </w:r>
      <w:r w:rsidR="007B3E74">
        <w:rPr>
          <w:rFonts w:asciiTheme="minorHAnsi" w:eastAsia="Times New Roman" w:hAnsiTheme="minorHAnsi" w:cstheme="minorBidi"/>
          <w:sz w:val="22"/>
          <w:szCs w:val="22"/>
        </w:rPr>
        <w:t>Given that</w:t>
      </w:r>
      <w:r w:rsidR="00FD6331" w:rsidRPr="005934ED">
        <w:rPr>
          <w:rFonts w:asciiTheme="minorHAnsi" w:eastAsia="Times New Roman" w:hAnsiTheme="minorHAnsi" w:cstheme="minorBidi"/>
          <w:sz w:val="22"/>
          <w:szCs w:val="22"/>
        </w:rPr>
        <w:t xml:space="preserve"> access to health services remains </w:t>
      </w:r>
      <w:r w:rsidR="007B3E74">
        <w:rPr>
          <w:rFonts w:asciiTheme="minorHAnsi" w:eastAsia="Times New Roman" w:hAnsiTheme="minorHAnsi" w:cstheme="minorBidi"/>
          <w:sz w:val="22"/>
          <w:szCs w:val="22"/>
        </w:rPr>
        <w:t>unequal and divided, several of Counterpart’s grantees focused on advocacy around health-related programming.</w:t>
      </w:r>
    </w:p>
    <w:p w14:paraId="71E18CD2" w14:textId="77777777" w:rsidR="005F02EF" w:rsidRPr="0015124A" w:rsidRDefault="005F02EF" w:rsidP="000918D9">
      <w:pPr>
        <w:jc w:val="both"/>
        <w:rPr>
          <w:rFonts w:asciiTheme="minorHAnsi" w:hAnsiTheme="minorHAnsi" w:cstheme="minorHAnsi"/>
          <w:i/>
          <w:noProof/>
          <w:sz w:val="22"/>
          <w:szCs w:val="22"/>
          <w:lang w:eastAsia="fr-FR"/>
        </w:rPr>
      </w:pPr>
    </w:p>
    <w:p w14:paraId="09CBA711" w14:textId="4FC5B1FB" w:rsidR="00D51738" w:rsidRPr="0015124A" w:rsidRDefault="00D51738" w:rsidP="000918D9">
      <w:pPr>
        <w:jc w:val="both"/>
        <w:rPr>
          <w:rFonts w:asciiTheme="minorHAnsi" w:hAnsiTheme="minorHAnsi" w:cstheme="minorBidi"/>
          <w:b/>
          <w:sz w:val="22"/>
          <w:szCs w:val="22"/>
          <w:lang w:eastAsia="fr-FR"/>
        </w:rPr>
      </w:pPr>
      <w:r w:rsidRPr="0015124A">
        <w:rPr>
          <w:rFonts w:asciiTheme="minorHAnsi" w:hAnsiTheme="minorHAnsi" w:cstheme="minorBidi"/>
          <w:b/>
          <w:sz w:val="22"/>
          <w:szCs w:val="22"/>
          <w:lang w:eastAsia="fr-FR"/>
        </w:rPr>
        <w:t>Association Mawtini</w:t>
      </w:r>
      <w:r w:rsidR="00E73551" w:rsidRPr="0015124A">
        <w:rPr>
          <w:rFonts w:asciiTheme="minorHAnsi" w:hAnsiTheme="minorHAnsi" w:cstheme="minorBidi"/>
          <w:b/>
          <w:sz w:val="22"/>
          <w:szCs w:val="22"/>
          <w:lang w:eastAsia="fr-FR"/>
        </w:rPr>
        <w:t xml:space="preserve"> </w:t>
      </w:r>
      <w:r w:rsidRPr="0015124A">
        <w:rPr>
          <w:rFonts w:asciiTheme="minorHAnsi" w:hAnsiTheme="minorHAnsi" w:cstheme="minorBidi"/>
          <w:sz w:val="22"/>
          <w:szCs w:val="22"/>
          <w:lang w:eastAsia="fr-FR"/>
        </w:rPr>
        <w:t>launched its</w:t>
      </w:r>
      <w:r w:rsidR="005A1540" w:rsidRPr="00EE3E0B">
        <w:rPr>
          <w:rFonts w:asciiTheme="minorHAnsi" w:hAnsiTheme="minorHAnsi" w:cstheme="minorBidi"/>
          <w:sz w:val="22"/>
          <w:szCs w:val="22"/>
          <w:lang w:eastAsia="fr-FR"/>
        </w:rPr>
        <w:t xml:space="preserve"> eight-mon</w:t>
      </w:r>
      <w:r w:rsidR="005A1540" w:rsidRPr="00EE1C4E">
        <w:rPr>
          <w:rFonts w:asciiTheme="minorHAnsi" w:hAnsiTheme="minorHAnsi" w:cstheme="minorBidi"/>
          <w:sz w:val="22"/>
          <w:szCs w:val="22"/>
          <w:lang w:eastAsia="fr-FR"/>
        </w:rPr>
        <w:t>th</w:t>
      </w:r>
      <w:r w:rsidRPr="0015124A">
        <w:rPr>
          <w:rFonts w:asciiTheme="minorHAnsi" w:hAnsiTheme="minorHAnsi" w:cstheme="minorBidi"/>
          <w:sz w:val="22"/>
          <w:szCs w:val="22"/>
          <w:lang w:eastAsia="fr-FR"/>
        </w:rPr>
        <w:t xml:space="preserve"> basic health care </w:t>
      </w:r>
      <w:r w:rsidR="00DB69C4" w:rsidRPr="00EE3E0B">
        <w:rPr>
          <w:rFonts w:asciiTheme="minorHAnsi" w:hAnsiTheme="minorHAnsi" w:cstheme="minorBidi"/>
          <w:sz w:val="22"/>
          <w:szCs w:val="22"/>
          <w:lang w:eastAsia="fr-FR"/>
        </w:rPr>
        <w:t>program</w:t>
      </w:r>
      <w:r w:rsidR="31AC33AB" w:rsidRPr="00EE1C4E">
        <w:rPr>
          <w:rFonts w:asciiTheme="minorHAnsi" w:hAnsiTheme="minorHAnsi" w:cstheme="minorBidi"/>
          <w:sz w:val="22"/>
          <w:szCs w:val="22"/>
          <w:lang w:eastAsia="fr-FR"/>
        </w:rPr>
        <w:t xml:space="preserve"> in Safi</w:t>
      </w:r>
      <w:r w:rsidR="005A1540" w:rsidRPr="00682A2C">
        <w:rPr>
          <w:rFonts w:asciiTheme="minorHAnsi" w:hAnsiTheme="minorHAnsi" w:cstheme="minorBidi"/>
          <w:sz w:val="22"/>
          <w:szCs w:val="22"/>
          <w:lang w:eastAsia="fr-FR"/>
        </w:rPr>
        <w:t xml:space="preserve">, </w:t>
      </w:r>
      <w:r w:rsidR="00F446E9">
        <w:rPr>
          <w:rFonts w:asciiTheme="minorHAnsi" w:hAnsiTheme="minorHAnsi" w:cstheme="minorBidi"/>
          <w:sz w:val="22"/>
          <w:szCs w:val="22"/>
          <w:lang w:eastAsia="fr-FR"/>
        </w:rPr>
        <w:t xml:space="preserve">entitled </w:t>
      </w:r>
      <w:r w:rsidR="005A1540" w:rsidRPr="00682A2C">
        <w:rPr>
          <w:rFonts w:asciiTheme="minorHAnsi" w:hAnsiTheme="minorHAnsi" w:cstheme="minorBidi"/>
          <w:sz w:val="22"/>
          <w:szCs w:val="22"/>
          <w:lang w:eastAsia="fr-FR"/>
        </w:rPr>
        <w:t>“Advocacy for the implementation and improvement of basic health orientation services,”</w:t>
      </w:r>
      <w:r w:rsidR="00DB69C4" w:rsidRPr="0015124A">
        <w:rPr>
          <w:rFonts w:asciiTheme="minorHAnsi" w:hAnsiTheme="minorHAnsi" w:cstheme="minorBidi"/>
          <w:sz w:val="22"/>
          <w:szCs w:val="22"/>
          <w:lang w:eastAsia="fr-FR"/>
        </w:rPr>
        <w:t xml:space="preserve"> </w:t>
      </w:r>
      <w:r w:rsidRPr="0015124A">
        <w:rPr>
          <w:rFonts w:asciiTheme="minorHAnsi" w:hAnsiTheme="minorHAnsi" w:cstheme="minorBidi"/>
          <w:sz w:val="22"/>
          <w:szCs w:val="22"/>
          <w:lang w:eastAsia="fr-FR"/>
        </w:rPr>
        <w:t>on June 2, 2018.</w:t>
      </w:r>
      <w:r w:rsidR="005A1540" w:rsidRPr="00EE3E0B">
        <w:rPr>
          <w:rFonts w:asciiTheme="minorHAnsi" w:hAnsiTheme="minorHAnsi" w:cstheme="minorBidi"/>
          <w:sz w:val="22"/>
          <w:szCs w:val="22"/>
          <w:lang w:eastAsia="fr-FR"/>
        </w:rPr>
        <w:t xml:space="preserve">  The program </w:t>
      </w:r>
      <w:r w:rsidR="005A1540" w:rsidRPr="00EE1C4E">
        <w:rPr>
          <w:rFonts w:asciiTheme="minorHAnsi" w:hAnsiTheme="minorHAnsi" w:cstheme="minorBidi"/>
          <w:sz w:val="22"/>
          <w:szCs w:val="22"/>
          <w:lang w:eastAsia="fr-FR"/>
        </w:rPr>
        <w:t>promote</w:t>
      </w:r>
      <w:r w:rsidR="005A1540" w:rsidRPr="00682A2C">
        <w:rPr>
          <w:rFonts w:asciiTheme="minorHAnsi" w:hAnsiTheme="minorHAnsi" w:cstheme="minorBidi"/>
          <w:sz w:val="22"/>
          <w:szCs w:val="22"/>
          <w:lang w:eastAsia="fr-FR"/>
        </w:rPr>
        <w:t xml:space="preserve">d fair and equitable access to health services at the Mohammed V Regional Hospital in Safi through an advocacy approach.  </w:t>
      </w:r>
      <w:r w:rsidR="005A1540" w:rsidRPr="00EE3E0B">
        <w:rPr>
          <w:rFonts w:asciiTheme="minorHAnsi" w:hAnsiTheme="minorHAnsi" w:cstheme="minorBidi"/>
          <w:sz w:val="22"/>
          <w:szCs w:val="22"/>
          <w:lang w:eastAsia="fr-FR"/>
        </w:rPr>
        <w:t>Its</w:t>
      </w:r>
      <w:r w:rsidRPr="0015124A">
        <w:rPr>
          <w:rFonts w:asciiTheme="minorHAnsi" w:hAnsiTheme="minorHAnsi" w:cstheme="minorBidi"/>
          <w:sz w:val="22"/>
          <w:szCs w:val="22"/>
          <w:lang w:eastAsia="fr-FR"/>
        </w:rPr>
        <w:t xml:space="preserve"> launch event </w:t>
      </w:r>
      <w:r w:rsidR="001C6188" w:rsidRPr="00EE3E0B">
        <w:rPr>
          <w:rFonts w:asciiTheme="minorHAnsi" w:hAnsiTheme="minorHAnsi" w:cstheme="minorBidi"/>
          <w:sz w:val="22"/>
          <w:szCs w:val="22"/>
          <w:lang w:eastAsia="fr-FR"/>
        </w:rPr>
        <w:t>featured strong representation</w:t>
      </w:r>
      <w:r w:rsidR="001C6188" w:rsidRPr="00EE1C4E">
        <w:rPr>
          <w:rFonts w:asciiTheme="minorHAnsi" w:hAnsiTheme="minorHAnsi" w:cstheme="minorBidi"/>
          <w:sz w:val="22"/>
          <w:szCs w:val="22"/>
          <w:lang w:eastAsia="fr-FR"/>
        </w:rPr>
        <w:t xml:space="preserve"> </w:t>
      </w:r>
      <w:r w:rsidR="001C6188" w:rsidRPr="00682A2C">
        <w:rPr>
          <w:rFonts w:asciiTheme="minorHAnsi" w:hAnsiTheme="minorHAnsi" w:cstheme="minorBidi"/>
          <w:sz w:val="22"/>
          <w:szCs w:val="22"/>
          <w:lang w:eastAsia="fr-FR"/>
        </w:rPr>
        <w:t xml:space="preserve">from the key sectors </w:t>
      </w:r>
      <w:r w:rsidRPr="0015124A">
        <w:rPr>
          <w:rFonts w:asciiTheme="minorHAnsi" w:hAnsiTheme="minorHAnsi" w:cstheme="minorBidi"/>
          <w:sz w:val="22"/>
          <w:szCs w:val="22"/>
          <w:lang w:eastAsia="fr-FR"/>
        </w:rPr>
        <w:t xml:space="preserve">involved in the </w:t>
      </w:r>
      <w:r w:rsidR="00DB69C4" w:rsidRPr="00EE3E0B">
        <w:rPr>
          <w:rFonts w:asciiTheme="minorHAnsi" w:hAnsiTheme="minorHAnsi" w:cstheme="minorBidi"/>
          <w:sz w:val="22"/>
          <w:szCs w:val="22"/>
          <w:lang w:eastAsia="fr-FR"/>
        </w:rPr>
        <w:t>program</w:t>
      </w:r>
      <w:r w:rsidR="00DB69C4" w:rsidRPr="0015124A">
        <w:rPr>
          <w:rFonts w:asciiTheme="minorHAnsi" w:hAnsiTheme="minorHAnsi" w:cstheme="minorBidi"/>
          <w:sz w:val="22"/>
          <w:szCs w:val="22"/>
          <w:lang w:eastAsia="fr-FR"/>
        </w:rPr>
        <w:t xml:space="preserve"> </w:t>
      </w:r>
      <w:r w:rsidRPr="0015124A">
        <w:rPr>
          <w:rFonts w:asciiTheme="minorHAnsi" w:hAnsiTheme="minorHAnsi" w:cstheme="minorBidi"/>
          <w:sz w:val="22"/>
          <w:szCs w:val="22"/>
          <w:lang w:eastAsia="fr-FR"/>
        </w:rPr>
        <w:t>such as elected officials, local CSOs in the health sector, doctors</w:t>
      </w:r>
      <w:r w:rsidR="005A1540" w:rsidRPr="00EE3E0B">
        <w:rPr>
          <w:rFonts w:asciiTheme="minorHAnsi" w:hAnsiTheme="minorHAnsi" w:cstheme="minorBidi"/>
          <w:sz w:val="22"/>
          <w:szCs w:val="22"/>
          <w:lang w:eastAsia="fr-FR"/>
        </w:rPr>
        <w:t>,</w:t>
      </w:r>
      <w:r w:rsidRPr="0015124A">
        <w:rPr>
          <w:rFonts w:asciiTheme="minorHAnsi" w:hAnsiTheme="minorHAnsi" w:cstheme="minorBidi"/>
          <w:sz w:val="22"/>
          <w:szCs w:val="22"/>
          <w:lang w:eastAsia="fr-FR"/>
        </w:rPr>
        <w:t xml:space="preserve"> and medical practitioners in the Safi region. After a series of capacity building trainings for CSOs and strategic meetings with local stakeholders in the healthcare sector, Mawtini </w:t>
      </w:r>
      <w:r w:rsidR="00817664" w:rsidRPr="00EE3E0B">
        <w:rPr>
          <w:rFonts w:asciiTheme="minorHAnsi" w:hAnsiTheme="minorHAnsi" w:cstheme="minorBidi"/>
          <w:sz w:val="22"/>
          <w:szCs w:val="22"/>
          <w:lang w:eastAsia="fr-FR"/>
        </w:rPr>
        <w:t>focused on improving</w:t>
      </w:r>
      <w:r w:rsidR="004B0BB2" w:rsidRPr="00EE1C4E">
        <w:rPr>
          <w:rFonts w:asciiTheme="minorHAnsi" w:hAnsiTheme="minorHAnsi" w:cstheme="minorBidi"/>
          <w:sz w:val="22"/>
          <w:szCs w:val="22"/>
          <w:lang w:eastAsia="fr-FR"/>
        </w:rPr>
        <w:t xml:space="preserve"> </w:t>
      </w:r>
      <w:r w:rsidRPr="0015124A">
        <w:rPr>
          <w:rFonts w:asciiTheme="minorHAnsi" w:hAnsiTheme="minorHAnsi" w:cstheme="minorBidi"/>
          <w:sz w:val="22"/>
          <w:szCs w:val="22"/>
          <w:lang w:eastAsia="fr-FR"/>
        </w:rPr>
        <w:t>communication between officials and practitioners</w:t>
      </w:r>
      <w:r w:rsidR="005A1540" w:rsidRPr="00EE3E0B">
        <w:rPr>
          <w:rFonts w:asciiTheme="minorHAnsi" w:hAnsiTheme="minorHAnsi" w:cstheme="minorBidi"/>
          <w:sz w:val="22"/>
          <w:szCs w:val="22"/>
          <w:lang w:eastAsia="fr-FR"/>
        </w:rPr>
        <w:t xml:space="preserve">. </w:t>
      </w:r>
      <w:r w:rsidR="00C00C48" w:rsidRPr="00EE3E0B">
        <w:rPr>
          <w:rFonts w:asciiTheme="minorHAnsi" w:hAnsiTheme="minorHAnsi" w:cstheme="minorBidi"/>
          <w:sz w:val="22"/>
          <w:szCs w:val="22"/>
          <w:lang w:eastAsia="fr-FR"/>
        </w:rPr>
        <w:t>T</w:t>
      </w:r>
      <w:r w:rsidRPr="0015124A">
        <w:rPr>
          <w:rFonts w:asciiTheme="minorHAnsi" w:hAnsiTheme="minorHAnsi" w:cstheme="minorBidi"/>
          <w:sz w:val="22"/>
          <w:szCs w:val="22"/>
          <w:lang w:eastAsia="fr-FR"/>
        </w:rPr>
        <w:t>his event</w:t>
      </w:r>
      <w:r w:rsidR="00C00C48" w:rsidRPr="00EE3E0B">
        <w:rPr>
          <w:rFonts w:asciiTheme="minorHAnsi" w:hAnsiTheme="minorHAnsi" w:cstheme="minorBidi"/>
          <w:sz w:val="22"/>
          <w:szCs w:val="22"/>
          <w:lang w:eastAsia="fr-FR"/>
        </w:rPr>
        <w:t xml:space="preserve"> helped</w:t>
      </w:r>
      <w:r w:rsidRPr="0015124A">
        <w:rPr>
          <w:rFonts w:asciiTheme="minorHAnsi" w:hAnsiTheme="minorHAnsi" w:cstheme="minorBidi"/>
          <w:sz w:val="22"/>
          <w:szCs w:val="22"/>
          <w:lang w:eastAsia="fr-FR"/>
        </w:rPr>
        <w:t xml:space="preserve"> elected officials and CSOs better understand the importance of increased access to health services for all citizens and, as a result, </w:t>
      </w:r>
      <w:r w:rsidR="00857BBF" w:rsidRPr="00EE3E0B">
        <w:rPr>
          <w:rFonts w:asciiTheme="minorHAnsi" w:hAnsiTheme="minorHAnsi" w:cstheme="minorBidi"/>
          <w:sz w:val="22"/>
          <w:szCs w:val="22"/>
          <w:lang w:eastAsia="fr-FR"/>
        </w:rPr>
        <w:t>create</w:t>
      </w:r>
      <w:r w:rsidR="00AE2A11" w:rsidRPr="00EE1C4E">
        <w:rPr>
          <w:rFonts w:asciiTheme="minorHAnsi" w:hAnsiTheme="minorHAnsi" w:cstheme="minorBidi"/>
          <w:sz w:val="22"/>
          <w:szCs w:val="22"/>
          <w:lang w:eastAsia="fr-FR"/>
        </w:rPr>
        <w:t>d</w:t>
      </w:r>
      <w:r w:rsidR="00857BBF" w:rsidRPr="0015124A">
        <w:rPr>
          <w:rFonts w:asciiTheme="minorHAnsi" w:hAnsiTheme="minorHAnsi" w:cstheme="minorBidi"/>
          <w:sz w:val="22"/>
          <w:szCs w:val="22"/>
          <w:lang w:eastAsia="fr-FR"/>
        </w:rPr>
        <w:t xml:space="preserve"> </w:t>
      </w:r>
      <w:r w:rsidRPr="0015124A">
        <w:rPr>
          <w:rFonts w:asciiTheme="minorHAnsi" w:hAnsiTheme="minorHAnsi" w:cstheme="minorBidi"/>
          <w:sz w:val="22"/>
          <w:szCs w:val="22"/>
          <w:lang w:eastAsia="fr-FR"/>
        </w:rPr>
        <w:t xml:space="preserve">deeper channels of cooperation. Mawtini also </w:t>
      </w:r>
      <w:r w:rsidR="00AE2A11" w:rsidRPr="00EE3E0B">
        <w:rPr>
          <w:rFonts w:asciiTheme="minorHAnsi" w:hAnsiTheme="minorHAnsi" w:cstheme="minorBidi"/>
          <w:sz w:val="22"/>
          <w:szCs w:val="22"/>
          <w:lang w:eastAsia="fr-FR"/>
        </w:rPr>
        <w:t>launched</w:t>
      </w:r>
      <w:r w:rsidR="00AE2A11" w:rsidRPr="0015124A">
        <w:rPr>
          <w:rFonts w:asciiTheme="minorHAnsi" w:hAnsiTheme="minorHAnsi" w:cstheme="minorBidi"/>
          <w:sz w:val="22"/>
          <w:szCs w:val="22"/>
          <w:lang w:eastAsia="fr-FR"/>
        </w:rPr>
        <w:t xml:space="preserve"> </w:t>
      </w:r>
      <w:r w:rsidRPr="0015124A">
        <w:rPr>
          <w:rFonts w:asciiTheme="minorHAnsi" w:hAnsiTheme="minorHAnsi" w:cstheme="minorBidi"/>
          <w:sz w:val="22"/>
          <w:szCs w:val="22"/>
          <w:lang w:eastAsia="fr-FR"/>
        </w:rPr>
        <w:t xml:space="preserve">the first healthcare </w:t>
      </w:r>
      <w:r w:rsidR="00F016BC" w:rsidRPr="00EE3E0B">
        <w:rPr>
          <w:rFonts w:asciiTheme="minorHAnsi" w:hAnsiTheme="minorHAnsi" w:cstheme="minorBidi"/>
          <w:sz w:val="22"/>
          <w:szCs w:val="22"/>
          <w:lang w:eastAsia="fr-FR"/>
        </w:rPr>
        <w:t xml:space="preserve">CSO </w:t>
      </w:r>
      <w:r w:rsidRPr="0015124A">
        <w:rPr>
          <w:rFonts w:asciiTheme="minorHAnsi" w:hAnsiTheme="minorHAnsi" w:cstheme="minorBidi"/>
          <w:sz w:val="22"/>
          <w:szCs w:val="22"/>
          <w:lang w:eastAsia="fr-FR"/>
        </w:rPr>
        <w:t xml:space="preserve">network </w:t>
      </w:r>
      <w:r w:rsidR="1581E6D2" w:rsidRPr="0015124A">
        <w:rPr>
          <w:rFonts w:asciiTheme="minorHAnsi" w:hAnsiTheme="minorHAnsi" w:cstheme="minorBidi"/>
          <w:sz w:val="22"/>
          <w:szCs w:val="22"/>
          <w:lang w:eastAsia="fr-FR"/>
        </w:rPr>
        <w:t>in</w:t>
      </w:r>
      <w:r w:rsidRPr="0015124A">
        <w:rPr>
          <w:rFonts w:asciiTheme="minorHAnsi" w:hAnsiTheme="minorHAnsi" w:cstheme="minorBidi"/>
          <w:sz w:val="22"/>
          <w:szCs w:val="22"/>
          <w:lang w:eastAsia="fr-FR"/>
        </w:rPr>
        <w:t xml:space="preserve"> the province of Safi to advocate for the right to access health services. The network has worked on a policy memorandum that will be presented to the provincial delegation of the Ministry of Health in the next fiscal year. It should</w:t>
      </w:r>
      <w:r w:rsidR="006D72B3">
        <w:rPr>
          <w:rFonts w:asciiTheme="minorHAnsi" w:hAnsiTheme="minorHAnsi" w:cstheme="minorBidi"/>
          <w:sz w:val="22"/>
          <w:szCs w:val="22"/>
          <w:lang w:eastAsia="fr-FR"/>
        </w:rPr>
        <w:t xml:space="preserve"> also</w:t>
      </w:r>
      <w:r w:rsidRPr="0015124A">
        <w:rPr>
          <w:rFonts w:asciiTheme="minorHAnsi" w:hAnsiTheme="minorHAnsi" w:cstheme="minorBidi"/>
          <w:sz w:val="22"/>
          <w:szCs w:val="22"/>
          <w:lang w:eastAsia="fr-FR"/>
        </w:rPr>
        <w:t xml:space="preserve"> be noted that the CSO advocacy helped the main hospital in Safi deploy more health care advisors within the hospital for better health orientation of patients.</w:t>
      </w:r>
    </w:p>
    <w:p w14:paraId="560FE7CA" w14:textId="77777777" w:rsidR="00D51738" w:rsidRPr="00405115" w:rsidRDefault="00D51738" w:rsidP="000918D9">
      <w:pPr>
        <w:jc w:val="both"/>
        <w:rPr>
          <w:rFonts w:asciiTheme="minorHAnsi" w:hAnsiTheme="minorHAnsi" w:cstheme="minorHAnsi"/>
          <w:i/>
          <w:lang w:eastAsia="fr-FR"/>
        </w:rPr>
      </w:pPr>
    </w:p>
    <w:p w14:paraId="3B3C105E" w14:textId="1CCD77C5" w:rsidR="00D51738" w:rsidRPr="0015124A" w:rsidRDefault="00D51738" w:rsidP="000918D9">
      <w:pPr>
        <w:jc w:val="both"/>
        <w:rPr>
          <w:rFonts w:asciiTheme="minorHAnsi" w:hAnsiTheme="minorHAnsi" w:cstheme="minorHAnsi"/>
          <w:sz w:val="22"/>
          <w:szCs w:val="22"/>
          <w:lang w:eastAsia="fr-FR"/>
        </w:rPr>
      </w:pPr>
      <w:r w:rsidRPr="0015124A">
        <w:rPr>
          <w:rFonts w:asciiTheme="minorHAnsi" w:hAnsiTheme="minorHAnsi" w:cstheme="minorHAnsi"/>
          <w:b/>
          <w:sz w:val="22"/>
          <w:szCs w:val="22"/>
          <w:lang w:eastAsia="fr-FR"/>
        </w:rPr>
        <w:t>Centre Sayiss</w:t>
      </w:r>
      <w:r w:rsidRPr="0015124A">
        <w:rPr>
          <w:rFonts w:asciiTheme="minorHAnsi" w:hAnsiTheme="minorHAnsi" w:cstheme="minorHAnsi"/>
          <w:sz w:val="22"/>
          <w:szCs w:val="22"/>
          <w:lang w:eastAsia="fr-FR"/>
        </w:rPr>
        <w:t xml:space="preserve"> (Fes—Taounate) launched its </w:t>
      </w:r>
      <w:r w:rsidR="00E90A3D">
        <w:rPr>
          <w:rFonts w:asciiTheme="minorHAnsi" w:hAnsiTheme="minorHAnsi" w:cstheme="minorHAnsi"/>
          <w:sz w:val="22"/>
          <w:szCs w:val="22"/>
          <w:lang w:eastAsia="fr-FR"/>
        </w:rPr>
        <w:t>program</w:t>
      </w:r>
      <w:r w:rsidR="00E90A3D" w:rsidRPr="0015124A">
        <w:rPr>
          <w:rFonts w:asciiTheme="minorHAnsi" w:hAnsiTheme="minorHAnsi" w:cstheme="minorHAnsi"/>
          <w:sz w:val="22"/>
          <w:szCs w:val="22"/>
          <w:lang w:eastAsia="fr-FR"/>
        </w:rPr>
        <w:t xml:space="preserve"> </w:t>
      </w:r>
      <w:r w:rsidRPr="0015124A">
        <w:rPr>
          <w:rFonts w:asciiTheme="minorHAnsi" w:hAnsiTheme="minorHAnsi" w:cstheme="minorHAnsi"/>
          <w:sz w:val="22"/>
          <w:szCs w:val="22"/>
          <w:lang w:eastAsia="fr-FR"/>
        </w:rPr>
        <w:t xml:space="preserve">entitled “All for </w:t>
      </w:r>
      <w:r w:rsidR="008F56C8">
        <w:rPr>
          <w:rFonts w:asciiTheme="minorHAnsi" w:hAnsiTheme="minorHAnsi" w:cstheme="minorHAnsi"/>
          <w:sz w:val="22"/>
          <w:szCs w:val="22"/>
          <w:lang w:eastAsia="fr-FR"/>
        </w:rPr>
        <w:t>G</w:t>
      </w:r>
      <w:r w:rsidR="008F56C8" w:rsidRPr="0015124A">
        <w:rPr>
          <w:rFonts w:asciiTheme="minorHAnsi" w:hAnsiTheme="minorHAnsi" w:cstheme="minorHAnsi"/>
          <w:sz w:val="22"/>
          <w:szCs w:val="22"/>
          <w:lang w:eastAsia="fr-FR"/>
        </w:rPr>
        <w:t xml:space="preserve">ood </w:t>
      </w:r>
      <w:r w:rsidR="008F56C8">
        <w:rPr>
          <w:rFonts w:asciiTheme="minorHAnsi" w:hAnsiTheme="minorHAnsi" w:cstheme="minorHAnsi"/>
          <w:sz w:val="22"/>
          <w:szCs w:val="22"/>
          <w:lang w:eastAsia="fr-FR"/>
        </w:rPr>
        <w:t>A</w:t>
      </w:r>
      <w:r w:rsidR="008F56C8" w:rsidRPr="0015124A">
        <w:rPr>
          <w:rFonts w:asciiTheme="minorHAnsi" w:hAnsiTheme="minorHAnsi" w:cstheme="minorHAnsi"/>
          <w:sz w:val="22"/>
          <w:szCs w:val="22"/>
          <w:lang w:eastAsia="fr-FR"/>
        </w:rPr>
        <w:t xml:space="preserve">ccess </w:t>
      </w:r>
      <w:r w:rsidRPr="0015124A">
        <w:rPr>
          <w:rFonts w:asciiTheme="minorHAnsi" w:hAnsiTheme="minorHAnsi" w:cstheme="minorHAnsi"/>
          <w:sz w:val="22"/>
          <w:szCs w:val="22"/>
          <w:lang w:eastAsia="fr-FR"/>
        </w:rPr>
        <w:t xml:space="preserve">to </w:t>
      </w:r>
      <w:r w:rsidR="008F56C8">
        <w:rPr>
          <w:rFonts w:asciiTheme="minorHAnsi" w:hAnsiTheme="minorHAnsi" w:cstheme="minorHAnsi"/>
          <w:sz w:val="22"/>
          <w:szCs w:val="22"/>
          <w:lang w:eastAsia="fr-FR"/>
        </w:rPr>
        <w:t>H</w:t>
      </w:r>
      <w:r w:rsidR="008F56C8" w:rsidRPr="0015124A">
        <w:rPr>
          <w:rFonts w:asciiTheme="minorHAnsi" w:hAnsiTheme="minorHAnsi" w:cstheme="minorHAnsi"/>
          <w:sz w:val="22"/>
          <w:szCs w:val="22"/>
          <w:lang w:eastAsia="fr-FR"/>
        </w:rPr>
        <w:t xml:space="preserve">ealth </w:t>
      </w:r>
      <w:r w:rsidR="008F56C8">
        <w:rPr>
          <w:rFonts w:asciiTheme="minorHAnsi" w:hAnsiTheme="minorHAnsi" w:cstheme="minorHAnsi"/>
          <w:sz w:val="22"/>
          <w:szCs w:val="22"/>
          <w:lang w:eastAsia="fr-FR"/>
        </w:rPr>
        <w:t>S</w:t>
      </w:r>
      <w:r w:rsidR="008F56C8" w:rsidRPr="0015124A">
        <w:rPr>
          <w:rFonts w:asciiTheme="minorHAnsi" w:hAnsiTheme="minorHAnsi" w:cstheme="minorHAnsi"/>
          <w:sz w:val="22"/>
          <w:szCs w:val="22"/>
          <w:lang w:eastAsia="fr-FR"/>
        </w:rPr>
        <w:t>ervices</w:t>
      </w:r>
      <w:r w:rsidRPr="0015124A">
        <w:rPr>
          <w:rFonts w:asciiTheme="minorHAnsi" w:hAnsiTheme="minorHAnsi" w:cstheme="minorHAnsi"/>
          <w:sz w:val="22"/>
          <w:szCs w:val="22"/>
          <w:lang w:eastAsia="fr-FR"/>
        </w:rPr>
        <w:t xml:space="preserve">” on May 12, 2018. This 8-month </w:t>
      </w:r>
      <w:r w:rsidR="00E90A3D">
        <w:rPr>
          <w:rFonts w:asciiTheme="minorHAnsi" w:hAnsiTheme="minorHAnsi" w:cstheme="minorHAnsi"/>
          <w:sz w:val="22"/>
          <w:szCs w:val="22"/>
          <w:lang w:eastAsia="fr-FR"/>
        </w:rPr>
        <w:t>program</w:t>
      </w:r>
      <w:r w:rsidR="00E90A3D" w:rsidRPr="0015124A">
        <w:rPr>
          <w:rFonts w:asciiTheme="minorHAnsi" w:hAnsiTheme="minorHAnsi" w:cstheme="minorHAnsi"/>
          <w:sz w:val="22"/>
          <w:szCs w:val="22"/>
          <w:lang w:eastAsia="fr-FR"/>
        </w:rPr>
        <w:t xml:space="preserve"> </w:t>
      </w:r>
      <w:r w:rsidRPr="0015124A">
        <w:rPr>
          <w:rFonts w:asciiTheme="minorHAnsi" w:hAnsiTheme="minorHAnsi" w:cstheme="minorHAnsi"/>
          <w:sz w:val="22"/>
          <w:szCs w:val="22"/>
          <w:lang w:eastAsia="fr-FR"/>
        </w:rPr>
        <w:t>improve</w:t>
      </w:r>
      <w:r w:rsidR="00EF0A9F">
        <w:rPr>
          <w:rFonts w:asciiTheme="minorHAnsi" w:hAnsiTheme="minorHAnsi" w:cstheme="minorHAnsi"/>
          <w:sz w:val="22"/>
          <w:szCs w:val="22"/>
          <w:lang w:eastAsia="fr-FR"/>
        </w:rPr>
        <w:t>d</w:t>
      </w:r>
      <w:r w:rsidRPr="0015124A">
        <w:rPr>
          <w:rFonts w:asciiTheme="minorHAnsi" w:hAnsiTheme="minorHAnsi" w:cstheme="minorHAnsi"/>
          <w:sz w:val="22"/>
          <w:szCs w:val="22"/>
          <w:lang w:eastAsia="fr-FR"/>
        </w:rPr>
        <w:t xml:space="preserve"> access to basic health services for vulnerable groups, particularly pregnant and post-partum women in the rural commune of Taounate</w:t>
      </w:r>
      <w:r w:rsidR="00EF0A9F">
        <w:rPr>
          <w:rFonts w:asciiTheme="minorHAnsi" w:hAnsiTheme="minorHAnsi" w:cstheme="minorHAnsi"/>
          <w:sz w:val="22"/>
          <w:szCs w:val="22"/>
          <w:lang w:eastAsia="fr-FR"/>
        </w:rPr>
        <w:t>.</w:t>
      </w:r>
      <w:r w:rsidRPr="0015124A">
        <w:rPr>
          <w:rFonts w:asciiTheme="minorHAnsi" w:hAnsiTheme="minorHAnsi" w:cstheme="minorHAnsi"/>
          <w:sz w:val="22"/>
          <w:szCs w:val="22"/>
          <w:lang w:eastAsia="fr-FR"/>
        </w:rPr>
        <w:t xml:space="preserve"> Centre Sayiss also conducted a series of trainings focused on international conventions on the right to health, as well as communication and advocacy </w:t>
      </w:r>
      <w:r w:rsidR="00F91BEB">
        <w:rPr>
          <w:rFonts w:asciiTheme="minorHAnsi" w:hAnsiTheme="minorHAnsi" w:cstheme="minorHAnsi"/>
          <w:sz w:val="22"/>
          <w:szCs w:val="22"/>
          <w:lang w:eastAsia="fr-FR"/>
        </w:rPr>
        <w:t xml:space="preserve">trainings </w:t>
      </w:r>
      <w:r w:rsidRPr="0015124A">
        <w:rPr>
          <w:rFonts w:asciiTheme="minorHAnsi" w:hAnsiTheme="minorHAnsi" w:cstheme="minorHAnsi"/>
          <w:sz w:val="22"/>
          <w:szCs w:val="22"/>
          <w:lang w:eastAsia="fr-FR"/>
        </w:rPr>
        <w:t>for its partner CSOs</w:t>
      </w:r>
      <w:r w:rsidR="00F91BEB">
        <w:rPr>
          <w:rFonts w:asciiTheme="minorHAnsi" w:hAnsiTheme="minorHAnsi" w:cstheme="minorHAnsi"/>
          <w:sz w:val="22"/>
          <w:szCs w:val="22"/>
          <w:lang w:eastAsia="fr-FR"/>
        </w:rPr>
        <w:t>,</w:t>
      </w:r>
      <w:r w:rsidRPr="0015124A">
        <w:rPr>
          <w:rFonts w:asciiTheme="minorHAnsi" w:hAnsiTheme="minorHAnsi" w:cstheme="minorHAnsi"/>
          <w:sz w:val="22"/>
          <w:szCs w:val="22"/>
          <w:lang w:eastAsia="fr-FR"/>
        </w:rPr>
        <w:t xml:space="preserve"> </w:t>
      </w:r>
      <w:r w:rsidR="00F91BEB">
        <w:rPr>
          <w:rFonts w:asciiTheme="minorHAnsi" w:hAnsiTheme="minorHAnsi" w:cstheme="minorHAnsi"/>
          <w:sz w:val="22"/>
          <w:szCs w:val="22"/>
          <w:lang w:eastAsia="fr-FR"/>
        </w:rPr>
        <w:t>which</w:t>
      </w:r>
      <w:r w:rsidR="00F91BEB" w:rsidRPr="0015124A">
        <w:rPr>
          <w:rFonts w:asciiTheme="minorHAnsi" w:hAnsiTheme="minorHAnsi" w:cstheme="minorHAnsi"/>
          <w:sz w:val="22"/>
          <w:szCs w:val="22"/>
          <w:lang w:eastAsia="fr-FR"/>
        </w:rPr>
        <w:t xml:space="preserve"> </w:t>
      </w:r>
      <w:r w:rsidRPr="0015124A">
        <w:rPr>
          <w:rFonts w:asciiTheme="minorHAnsi" w:hAnsiTheme="minorHAnsi" w:cstheme="minorHAnsi"/>
          <w:sz w:val="22"/>
          <w:szCs w:val="22"/>
          <w:lang w:eastAsia="fr-FR"/>
        </w:rPr>
        <w:t xml:space="preserve">provided them with the necessary tools to monitor the delivery of relevant public services. During Q4 of </w:t>
      </w:r>
      <w:r w:rsidR="000D0812">
        <w:rPr>
          <w:rFonts w:asciiTheme="minorHAnsi" w:hAnsiTheme="minorHAnsi" w:cstheme="minorHAnsi"/>
          <w:sz w:val="22"/>
          <w:szCs w:val="22"/>
          <w:lang w:eastAsia="fr-FR"/>
        </w:rPr>
        <w:t>2018</w:t>
      </w:r>
      <w:r w:rsidRPr="0015124A">
        <w:rPr>
          <w:rFonts w:asciiTheme="minorHAnsi" w:hAnsiTheme="minorHAnsi" w:cstheme="minorHAnsi"/>
          <w:sz w:val="22"/>
          <w:szCs w:val="22"/>
          <w:lang w:eastAsia="fr-FR"/>
        </w:rPr>
        <w:t xml:space="preserve">, Centre Sayiss held two activities: 1) a podcast </w:t>
      </w:r>
      <w:r w:rsidR="00976BCA">
        <w:rPr>
          <w:rFonts w:asciiTheme="minorHAnsi" w:hAnsiTheme="minorHAnsi" w:cstheme="minorHAnsi"/>
          <w:sz w:val="22"/>
          <w:szCs w:val="22"/>
          <w:lang w:eastAsia="fr-FR"/>
        </w:rPr>
        <w:t>to raise</w:t>
      </w:r>
      <w:r w:rsidR="00976BCA" w:rsidRPr="0015124A">
        <w:rPr>
          <w:rFonts w:asciiTheme="minorHAnsi" w:hAnsiTheme="minorHAnsi" w:cstheme="minorHAnsi"/>
          <w:sz w:val="22"/>
          <w:szCs w:val="22"/>
          <w:lang w:eastAsia="fr-FR"/>
        </w:rPr>
        <w:t xml:space="preserve"> </w:t>
      </w:r>
      <w:r w:rsidRPr="0015124A">
        <w:rPr>
          <w:rFonts w:asciiTheme="minorHAnsi" w:hAnsiTheme="minorHAnsi" w:cstheme="minorHAnsi"/>
          <w:sz w:val="22"/>
          <w:szCs w:val="22"/>
          <w:lang w:eastAsia="fr-FR"/>
        </w:rPr>
        <w:t>awareness about the right to reproductive healthcare</w:t>
      </w:r>
      <w:r w:rsidR="00215554">
        <w:rPr>
          <w:rFonts w:asciiTheme="minorHAnsi" w:hAnsiTheme="minorHAnsi" w:cstheme="minorHAnsi"/>
          <w:sz w:val="22"/>
          <w:szCs w:val="22"/>
          <w:lang w:eastAsia="fr-FR"/>
        </w:rPr>
        <w:t>; this medium was selected</w:t>
      </w:r>
      <w:r w:rsidRPr="0015124A">
        <w:rPr>
          <w:rFonts w:asciiTheme="minorHAnsi" w:hAnsiTheme="minorHAnsi" w:cstheme="minorHAnsi"/>
          <w:sz w:val="22"/>
          <w:szCs w:val="22"/>
          <w:lang w:eastAsia="fr-FR"/>
        </w:rPr>
        <w:t xml:space="preserve"> because the 45.3% illiteracy rate in the region means that oral communication is the best approach to convey critical information to those in most need; and 2) an awareness day regarding healthcare rights, whose objective was to inform participants about promoting health awareness and increase the diagnosis of chronic diseases such as hypertension and diabetes.</w:t>
      </w:r>
    </w:p>
    <w:p w14:paraId="03131D99" w14:textId="5FBD4F0E" w:rsidR="0012285A" w:rsidRPr="00405115" w:rsidRDefault="0012285A" w:rsidP="000918D9">
      <w:pPr>
        <w:jc w:val="both"/>
        <w:rPr>
          <w:rFonts w:asciiTheme="minorHAnsi" w:hAnsiTheme="minorHAnsi" w:cstheme="minorHAnsi"/>
          <w:i/>
          <w:noProof/>
          <w:lang w:eastAsia="fr-FR"/>
        </w:rPr>
      </w:pPr>
    </w:p>
    <w:p w14:paraId="3C14E830" w14:textId="062CA7CF" w:rsidR="005F02EF" w:rsidRPr="0050582C" w:rsidRDefault="00A21A69" w:rsidP="00AC3F9B">
      <w:pPr>
        <w:pStyle w:val="ListParagraph"/>
        <w:numPr>
          <w:ilvl w:val="0"/>
          <w:numId w:val="23"/>
        </w:numPr>
        <w:jc w:val="both"/>
        <w:rPr>
          <w:rFonts w:cstheme="minorHAnsi"/>
          <w:b/>
          <w:noProof/>
          <w:lang w:eastAsia="fr-FR"/>
        </w:rPr>
      </w:pPr>
      <w:r w:rsidRPr="0050582C">
        <w:rPr>
          <w:rFonts w:cstheme="minorHAnsi"/>
          <w:b/>
          <w:i/>
          <w:iCs/>
          <w:noProof/>
          <w:lang w:eastAsia="fr-FR"/>
        </w:rPr>
        <w:t xml:space="preserve">Education </w:t>
      </w:r>
    </w:p>
    <w:p w14:paraId="58745293" w14:textId="12DA2276" w:rsidR="00D25715" w:rsidRPr="009B07C3" w:rsidRDefault="00D473E9" w:rsidP="000918D9">
      <w:pPr>
        <w:jc w:val="both"/>
        <w:rPr>
          <w:rFonts w:asciiTheme="minorHAnsi" w:hAnsiTheme="minorHAnsi" w:cstheme="minorHAnsi"/>
          <w:noProof/>
          <w:sz w:val="22"/>
          <w:szCs w:val="22"/>
          <w:lang w:eastAsia="fr-FR"/>
        </w:rPr>
      </w:pPr>
      <w:r w:rsidRPr="009B07C3">
        <w:rPr>
          <w:rFonts w:asciiTheme="minorHAnsi" w:hAnsiTheme="minorHAnsi" w:cstheme="minorHAnsi"/>
          <w:noProof/>
          <w:sz w:val="22"/>
          <w:szCs w:val="22"/>
          <w:lang w:eastAsia="fr-FR"/>
        </w:rPr>
        <w:t>A 2015 World Economic Forum report ranked Morocco at 101 out of 140 countries in quality of education.</w:t>
      </w:r>
      <w:r w:rsidR="00A12B79" w:rsidRPr="009B07C3">
        <w:rPr>
          <w:rFonts w:asciiTheme="minorHAnsi" w:hAnsiTheme="minorHAnsi" w:cstheme="minorHAnsi"/>
          <w:noProof/>
          <w:sz w:val="22"/>
          <w:szCs w:val="22"/>
          <w:lang w:eastAsia="fr-FR"/>
        </w:rPr>
        <w:t xml:space="preserve"> </w:t>
      </w:r>
      <w:r w:rsidR="00DC2392" w:rsidRPr="009B07C3">
        <w:rPr>
          <w:rFonts w:asciiTheme="minorHAnsi" w:hAnsiTheme="minorHAnsi" w:cstheme="minorHAnsi"/>
          <w:noProof/>
          <w:sz w:val="22"/>
          <w:szCs w:val="22"/>
          <w:lang w:eastAsia="fr-FR"/>
        </w:rPr>
        <w:t>Sufficient to say, t</w:t>
      </w:r>
      <w:r w:rsidR="00D25715" w:rsidRPr="009B07C3">
        <w:rPr>
          <w:rFonts w:asciiTheme="minorHAnsi" w:hAnsiTheme="minorHAnsi" w:cstheme="minorHAnsi"/>
          <w:noProof/>
          <w:sz w:val="22"/>
          <w:szCs w:val="22"/>
          <w:lang w:eastAsia="fr-FR"/>
        </w:rPr>
        <w:t xml:space="preserve">he Moroccan public school system </w:t>
      </w:r>
      <w:r w:rsidR="00A96606" w:rsidRPr="009B07C3">
        <w:rPr>
          <w:rFonts w:asciiTheme="minorHAnsi" w:hAnsiTheme="minorHAnsi" w:cstheme="minorHAnsi"/>
          <w:noProof/>
          <w:sz w:val="22"/>
          <w:szCs w:val="22"/>
          <w:lang w:eastAsia="fr-FR"/>
        </w:rPr>
        <w:t xml:space="preserve">faces </w:t>
      </w:r>
      <w:r w:rsidR="00857932" w:rsidRPr="009B07C3">
        <w:rPr>
          <w:rFonts w:asciiTheme="minorHAnsi" w:hAnsiTheme="minorHAnsi" w:cstheme="minorHAnsi"/>
          <w:noProof/>
          <w:sz w:val="22"/>
          <w:szCs w:val="22"/>
          <w:lang w:eastAsia="fr-FR"/>
        </w:rPr>
        <w:t xml:space="preserve">signficant </w:t>
      </w:r>
      <w:r w:rsidR="00A96606" w:rsidRPr="009B07C3">
        <w:rPr>
          <w:rFonts w:asciiTheme="minorHAnsi" w:hAnsiTheme="minorHAnsi" w:cstheme="minorHAnsi"/>
          <w:noProof/>
          <w:sz w:val="22"/>
          <w:szCs w:val="22"/>
          <w:lang w:eastAsia="fr-FR"/>
        </w:rPr>
        <w:t xml:space="preserve">challenges </w:t>
      </w:r>
      <w:r w:rsidR="00857932" w:rsidRPr="009B07C3">
        <w:rPr>
          <w:rFonts w:asciiTheme="minorHAnsi" w:hAnsiTheme="minorHAnsi" w:cstheme="minorHAnsi"/>
          <w:noProof/>
          <w:sz w:val="22"/>
          <w:szCs w:val="22"/>
          <w:lang w:eastAsia="fr-FR"/>
        </w:rPr>
        <w:t>related to poor administration,</w:t>
      </w:r>
      <w:r w:rsidR="00A96606" w:rsidRPr="009B07C3">
        <w:rPr>
          <w:rFonts w:asciiTheme="minorHAnsi" w:hAnsiTheme="minorHAnsi" w:cstheme="minorHAnsi"/>
          <w:noProof/>
          <w:sz w:val="22"/>
          <w:szCs w:val="22"/>
          <w:lang w:eastAsia="fr-FR"/>
        </w:rPr>
        <w:t xml:space="preserve"> </w:t>
      </w:r>
      <w:r w:rsidR="003E64B3" w:rsidRPr="009B07C3">
        <w:rPr>
          <w:rFonts w:asciiTheme="minorHAnsi" w:hAnsiTheme="minorHAnsi" w:cstheme="minorHAnsi"/>
          <w:noProof/>
          <w:sz w:val="22"/>
          <w:szCs w:val="22"/>
          <w:lang w:eastAsia="fr-FR"/>
        </w:rPr>
        <w:t xml:space="preserve">insufficient funding and </w:t>
      </w:r>
      <w:r w:rsidR="00A96606" w:rsidRPr="009B07C3">
        <w:rPr>
          <w:rFonts w:asciiTheme="minorHAnsi" w:hAnsiTheme="minorHAnsi" w:cstheme="minorHAnsi"/>
          <w:noProof/>
          <w:sz w:val="22"/>
          <w:szCs w:val="22"/>
          <w:lang w:eastAsia="fr-FR"/>
        </w:rPr>
        <w:t>overcrowding</w:t>
      </w:r>
      <w:r w:rsidR="003E64B3" w:rsidRPr="009B07C3">
        <w:rPr>
          <w:rFonts w:asciiTheme="minorHAnsi" w:hAnsiTheme="minorHAnsi" w:cstheme="minorHAnsi"/>
          <w:noProof/>
          <w:sz w:val="22"/>
          <w:szCs w:val="22"/>
          <w:lang w:eastAsia="fr-FR"/>
        </w:rPr>
        <w:t>.</w:t>
      </w:r>
      <w:r w:rsidR="00857932" w:rsidRPr="009B07C3">
        <w:rPr>
          <w:rFonts w:asciiTheme="minorHAnsi" w:hAnsiTheme="minorHAnsi" w:cstheme="minorHAnsi"/>
          <w:noProof/>
          <w:sz w:val="22"/>
          <w:szCs w:val="22"/>
          <w:lang w:eastAsia="fr-FR"/>
        </w:rPr>
        <w:t xml:space="preserve"> </w:t>
      </w:r>
      <w:r w:rsidR="003E64B3" w:rsidRPr="009B07C3">
        <w:rPr>
          <w:rFonts w:asciiTheme="minorHAnsi" w:hAnsiTheme="minorHAnsi" w:cstheme="minorHAnsi"/>
          <w:noProof/>
          <w:sz w:val="22"/>
          <w:szCs w:val="22"/>
          <w:lang w:eastAsia="fr-FR"/>
        </w:rPr>
        <w:t>These challenges</w:t>
      </w:r>
      <w:r w:rsidR="00726AF5" w:rsidRPr="009B07C3">
        <w:rPr>
          <w:rFonts w:asciiTheme="minorHAnsi" w:hAnsiTheme="minorHAnsi" w:cstheme="minorHAnsi"/>
          <w:noProof/>
          <w:sz w:val="22"/>
          <w:szCs w:val="22"/>
          <w:lang w:eastAsia="fr-FR"/>
        </w:rPr>
        <w:t xml:space="preserve"> </w:t>
      </w:r>
      <w:r w:rsidR="008929A8" w:rsidRPr="009B07C3">
        <w:rPr>
          <w:rFonts w:asciiTheme="minorHAnsi" w:hAnsiTheme="minorHAnsi" w:cstheme="minorHAnsi"/>
          <w:noProof/>
          <w:sz w:val="22"/>
          <w:szCs w:val="22"/>
          <w:lang w:eastAsia="fr-FR"/>
        </w:rPr>
        <w:t xml:space="preserve">affect schools, teacher and </w:t>
      </w:r>
      <w:r w:rsidR="00FC2476" w:rsidRPr="009B07C3">
        <w:rPr>
          <w:rFonts w:asciiTheme="minorHAnsi" w:hAnsiTheme="minorHAnsi" w:cstheme="minorHAnsi"/>
          <w:noProof/>
          <w:sz w:val="22"/>
          <w:szCs w:val="22"/>
          <w:lang w:eastAsia="fr-FR"/>
        </w:rPr>
        <w:t>children, but</w:t>
      </w:r>
      <w:r w:rsidR="003E64B3" w:rsidRPr="009B07C3">
        <w:rPr>
          <w:rFonts w:asciiTheme="minorHAnsi" w:hAnsiTheme="minorHAnsi" w:cstheme="minorHAnsi"/>
          <w:noProof/>
          <w:sz w:val="22"/>
          <w:szCs w:val="22"/>
          <w:lang w:eastAsia="fr-FR"/>
        </w:rPr>
        <w:t xml:space="preserve"> </w:t>
      </w:r>
      <w:r w:rsidR="00DC2392" w:rsidRPr="009B07C3">
        <w:rPr>
          <w:rFonts w:asciiTheme="minorHAnsi" w:hAnsiTheme="minorHAnsi" w:cstheme="minorHAnsi"/>
          <w:noProof/>
          <w:sz w:val="22"/>
          <w:szCs w:val="22"/>
          <w:lang w:eastAsia="fr-FR"/>
        </w:rPr>
        <w:t>have a</w:t>
      </w:r>
      <w:r w:rsidR="002B48E5" w:rsidRPr="009B07C3">
        <w:rPr>
          <w:rFonts w:asciiTheme="minorHAnsi" w:hAnsiTheme="minorHAnsi" w:cstheme="minorHAnsi"/>
          <w:noProof/>
          <w:sz w:val="22"/>
          <w:szCs w:val="22"/>
          <w:lang w:eastAsia="fr-FR"/>
        </w:rPr>
        <w:t xml:space="preserve"> disporportionaly negative effect</w:t>
      </w:r>
      <w:r w:rsidR="00D25715" w:rsidRPr="009B07C3">
        <w:rPr>
          <w:rFonts w:asciiTheme="minorHAnsi" w:hAnsiTheme="minorHAnsi" w:cstheme="minorHAnsi"/>
          <w:noProof/>
          <w:sz w:val="22"/>
          <w:szCs w:val="22"/>
          <w:lang w:eastAsia="fr-FR"/>
        </w:rPr>
        <w:t xml:space="preserve"> </w:t>
      </w:r>
      <w:r w:rsidR="002B48E5" w:rsidRPr="009B07C3">
        <w:rPr>
          <w:rFonts w:asciiTheme="minorHAnsi" w:hAnsiTheme="minorHAnsi" w:cstheme="minorHAnsi"/>
          <w:noProof/>
          <w:sz w:val="22"/>
          <w:szCs w:val="22"/>
          <w:lang w:eastAsia="fr-FR"/>
        </w:rPr>
        <w:t>on</w:t>
      </w:r>
      <w:r w:rsidR="00D25715" w:rsidRPr="009B07C3">
        <w:rPr>
          <w:rFonts w:asciiTheme="minorHAnsi" w:hAnsiTheme="minorHAnsi" w:cstheme="minorHAnsi"/>
          <w:noProof/>
          <w:sz w:val="22"/>
          <w:szCs w:val="22"/>
          <w:lang w:eastAsia="fr-FR"/>
        </w:rPr>
        <w:t xml:space="preserve"> underprivileged children</w:t>
      </w:r>
      <w:r w:rsidR="007A1682" w:rsidRPr="009B07C3">
        <w:rPr>
          <w:rFonts w:asciiTheme="minorHAnsi" w:hAnsiTheme="minorHAnsi" w:cstheme="minorHAnsi"/>
          <w:noProof/>
          <w:sz w:val="22"/>
          <w:szCs w:val="22"/>
          <w:lang w:eastAsia="fr-FR"/>
        </w:rPr>
        <w:t xml:space="preserve"> and underprivaledged areas</w:t>
      </w:r>
      <w:r w:rsidR="00167A68" w:rsidRPr="009B07C3">
        <w:rPr>
          <w:rFonts w:asciiTheme="minorHAnsi" w:hAnsiTheme="minorHAnsi" w:cstheme="minorHAnsi"/>
          <w:noProof/>
          <w:sz w:val="22"/>
          <w:szCs w:val="22"/>
          <w:lang w:eastAsia="fr-FR"/>
        </w:rPr>
        <w:t xml:space="preserve"> of the country. A number of CSSP grantees focused </w:t>
      </w:r>
      <w:r w:rsidR="003607BE" w:rsidRPr="009B07C3">
        <w:rPr>
          <w:rFonts w:asciiTheme="minorHAnsi" w:hAnsiTheme="minorHAnsi" w:cstheme="minorHAnsi"/>
          <w:noProof/>
          <w:sz w:val="22"/>
          <w:szCs w:val="22"/>
          <w:lang w:eastAsia="fr-FR"/>
        </w:rPr>
        <w:t>advocacy efforts on these issues</w:t>
      </w:r>
      <w:r w:rsidR="002358BE" w:rsidRPr="009B07C3">
        <w:rPr>
          <w:rFonts w:asciiTheme="minorHAnsi" w:hAnsiTheme="minorHAnsi" w:cstheme="minorHAnsi"/>
          <w:noProof/>
          <w:sz w:val="22"/>
          <w:szCs w:val="22"/>
          <w:lang w:eastAsia="fr-FR"/>
        </w:rPr>
        <w:t xml:space="preserve"> and engaged relevant authorities and participatory bodies to </w:t>
      </w:r>
      <w:r w:rsidR="0044085C" w:rsidRPr="009B07C3">
        <w:rPr>
          <w:rFonts w:asciiTheme="minorHAnsi" w:hAnsiTheme="minorHAnsi" w:cstheme="minorHAnsi"/>
          <w:noProof/>
          <w:sz w:val="22"/>
          <w:szCs w:val="22"/>
          <w:lang w:eastAsia="fr-FR"/>
        </w:rPr>
        <w:t>make their voices heard.</w:t>
      </w:r>
    </w:p>
    <w:p w14:paraId="5DF9D5D1" w14:textId="77777777" w:rsidR="00D25715" w:rsidRDefault="00D25715" w:rsidP="000918D9">
      <w:pPr>
        <w:jc w:val="both"/>
        <w:rPr>
          <w:rFonts w:asciiTheme="minorHAnsi" w:hAnsiTheme="minorHAnsi" w:cstheme="minorHAnsi"/>
          <w:b/>
          <w:noProof/>
          <w:sz w:val="22"/>
          <w:szCs w:val="22"/>
          <w:lang w:eastAsia="fr-FR"/>
        </w:rPr>
      </w:pPr>
    </w:p>
    <w:p w14:paraId="345EFD40" w14:textId="27316E6B" w:rsidR="006F31B8" w:rsidRPr="003E20EC" w:rsidRDefault="00A21A69">
      <w:pPr>
        <w:jc w:val="both"/>
        <w:rPr>
          <w:rFonts w:asciiTheme="minorHAnsi" w:hAnsiTheme="minorHAnsi" w:cstheme="minorBidi"/>
        </w:rPr>
      </w:pPr>
      <w:r w:rsidRPr="00354B4E">
        <w:rPr>
          <w:rFonts w:asciiTheme="minorHAnsi" w:hAnsiTheme="minorHAnsi" w:cstheme="minorBidi"/>
          <w:b/>
          <w:bCs/>
          <w:noProof/>
          <w:sz w:val="22"/>
          <w:szCs w:val="22"/>
          <w:lang w:eastAsia="fr-FR"/>
        </w:rPr>
        <w:t>Collectif de la communauté subsaharienne au Maroc – CCSM (Rabat)</w:t>
      </w:r>
      <w:r w:rsidRPr="00354B4E">
        <w:rPr>
          <w:rFonts w:asciiTheme="minorHAnsi" w:hAnsiTheme="minorHAnsi" w:cstheme="minorBidi"/>
          <w:noProof/>
          <w:sz w:val="22"/>
          <w:szCs w:val="22"/>
          <w:lang w:eastAsia="fr-FR"/>
        </w:rPr>
        <w:t xml:space="preserve"> </w:t>
      </w:r>
      <w:r w:rsidR="00E73551" w:rsidRPr="00354B4E">
        <w:rPr>
          <w:rFonts w:asciiTheme="minorHAnsi" w:hAnsiTheme="minorHAnsi" w:cstheme="minorBidi"/>
          <w:noProof/>
          <w:sz w:val="22"/>
          <w:szCs w:val="22"/>
          <w:lang w:eastAsia="fr-FR"/>
        </w:rPr>
        <w:t xml:space="preserve">focused </w:t>
      </w:r>
      <w:r w:rsidR="005548C9" w:rsidRPr="00354B4E">
        <w:rPr>
          <w:rFonts w:asciiTheme="minorHAnsi" w:hAnsiTheme="minorHAnsi" w:cstheme="minorBidi"/>
          <w:noProof/>
          <w:sz w:val="22"/>
          <w:szCs w:val="22"/>
          <w:lang w:eastAsia="fr-FR"/>
        </w:rPr>
        <w:t xml:space="preserve">on </w:t>
      </w:r>
      <w:r w:rsidRPr="00354B4E">
        <w:rPr>
          <w:rFonts w:asciiTheme="minorHAnsi" w:hAnsiTheme="minorHAnsi" w:cstheme="minorBidi"/>
          <w:noProof/>
          <w:sz w:val="22"/>
          <w:szCs w:val="22"/>
          <w:lang w:eastAsia="fr-FR"/>
        </w:rPr>
        <w:t>organiz</w:t>
      </w:r>
      <w:r w:rsidR="005548C9" w:rsidRPr="00354B4E">
        <w:rPr>
          <w:rFonts w:asciiTheme="minorHAnsi" w:hAnsiTheme="minorHAnsi" w:cstheme="minorBidi"/>
          <w:noProof/>
          <w:sz w:val="22"/>
          <w:szCs w:val="22"/>
          <w:lang w:eastAsia="fr-FR"/>
        </w:rPr>
        <w:t>ing</w:t>
      </w:r>
      <w:r w:rsidRPr="00354B4E">
        <w:rPr>
          <w:rFonts w:asciiTheme="minorHAnsi" w:hAnsiTheme="minorHAnsi" w:cstheme="minorBidi"/>
          <w:noProof/>
          <w:sz w:val="22"/>
          <w:szCs w:val="22"/>
          <w:lang w:eastAsia="fr-FR"/>
        </w:rPr>
        <w:t xml:space="preserve"> an information and awareness-raising workshop on the Moroccan education system serving the children of migrants from sub-Saharan Africa. This workshop provided migrant parents with a deeper awareness of the importance of their children’s education as well as information on the requirements to ensure their children </w:t>
      </w:r>
      <w:r w:rsidR="00B11C05" w:rsidRPr="0369FDF8">
        <w:rPr>
          <w:rFonts w:asciiTheme="minorHAnsi" w:hAnsiTheme="minorHAnsi" w:cstheme="minorBidi"/>
          <w:sz w:val="22"/>
          <w:szCs w:val="22"/>
          <w:lang w:eastAsia="fr-FR"/>
        </w:rPr>
        <w:t xml:space="preserve">were </w:t>
      </w:r>
      <w:r w:rsidRPr="00354B4E">
        <w:rPr>
          <w:rFonts w:asciiTheme="minorHAnsi" w:hAnsiTheme="minorHAnsi" w:cstheme="minorBidi"/>
          <w:noProof/>
          <w:sz w:val="22"/>
          <w:szCs w:val="22"/>
          <w:lang w:eastAsia="fr-FR"/>
        </w:rPr>
        <w:t xml:space="preserve">integrated as easily as possible into the Moroccan education system. CCSM also launched a website, intended as a resource for migrants to gather the necessary information about integration in the education system and access </w:t>
      </w:r>
      <w:r w:rsidR="00FA6602" w:rsidRPr="0369FDF8">
        <w:rPr>
          <w:rFonts w:asciiTheme="minorHAnsi" w:hAnsiTheme="minorHAnsi" w:cstheme="minorBidi"/>
          <w:sz w:val="22"/>
          <w:szCs w:val="22"/>
          <w:lang w:eastAsia="fr-FR"/>
        </w:rPr>
        <w:t xml:space="preserve">to </w:t>
      </w:r>
      <w:r w:rsidRPr="00354B4E">
        <w:rPr>
          <w:rFonts w:asciiTheme="minorHAnsi" w:hAnsiTheme="minorHAnsi" w:cstheme="minorBidi"/>
          <w:noProof/>
          <w:sz w:val="22"/>
          <w:szCs w:val="22"/>
          <w:lang w:eastAsia="fr-FR"/>
        </w:rPr>
        <w:t xml:space="preserve">available services according to the Moroccan </w:t>
      </w:r>
      <w:r w:rsidR="00004DC9" w:rsidRPr="0369FDF8">
        <w:rPr>
          <w:rFonts w:asciiTheme="minorHAnsi" w:hAnsiTheme="minorHAnsi" w:cstheme="minorBidi"/>
          <w:sz w:val="22"/>
          <w:szCs w:val="22"/>
          <w:lang w:eastAsia="fr-FR"/>
        </w:rPr>
        <w:t xml:space="preserve">government </w:t>
      </w:r>
      <w:r w:rsidRPr="00354B4E">
        <w:rPr>
          <w:rFonts w:asciiTheme="minorHAnsi" w:hAnsiTheme="minorHAnsi" w:cstheme="minorBidi"/>
          <w:noProof/>
          <w:sz w:val="22"/>
          <w:szCs w:val="22"/>
          <w:lang w:eastAsia="fr-FR"/>
        </w:rPr>
        <w:t xml:space="preserve">policy. In the </w:t>
      </w:r>
      <w:r w:rsidR="000D0812" w:rsidRPr="0369FDF8">
        <w:rPr>
          <w:rFonts w:asciiTheme="minorHAnsi" w:hAnsiTheme="minorHAnsi" w:cstheme="minorBidi"/>
          <w:sz w:val="22"/>
          <w:szCs w:val="22"/>
          <w:lang w:eastAsia="fr-FR"/>
        </w:rPr>
        <w:t>last</w:t>
      </w:r>
      <w:r w:rsidR="000D0812" w:rsidRPr="00354B4E">
        <w:rPr>
          <w:rFonts w:asciiTheme="minorHAnsi" w:hAnsiTheme="minorHAnsi" w:cstheme="minorBidi"/>
          <w:noProof/>
          <w:sz w:val="22"/>
          <w:szCs w:val="22"/>
          <w:lang w:eastAsia="fr-FR"/>
        </w:rPr>
        <w:t xml:space="preserve"> </w:t>
      </w:r>
      <w:r w:rsidRPr="00354B4E">
        <w:rPr>
          <w:rFonts w:asciiTheme="minorHAnsi" w:hAnsiTheme="minorHAnsi" w:cstheme="minorBidi"/>
          <w:noProof/>
          <w:sz w:val="22"/>
          <w:szCs w:val="22"/>
          <w:lang w:eastAsia="fr-FR"/>
        </w:rPr>
        <w:t xml:space="preserve">quarter of FY18, CCSM </w:t>
      </w:r>
      <w:r w:rsidR="00004DC9" w:rsidRPr="0369FDF8">
        <w:rPr>
          <w:rFonts w:asciiTheme="minorHAnsi" w:hAnsiTheme="minorHAnsi" w:cstheme="minorBidi"/>
          <w:sz w:val="22"/>
          <w:szCs w:val="22"/>
          <w:lang w:eastAsia="fr-FR"/>
        </w:rPr>
        <w:t xml:space="preserve">also </w:t>
      </w:r>
      <w:r w:rsidRPr="00354B4E">
        <w:rPr>
          <w:rFonts w:asciiTheme="minorHAnsi" w:hAnsiTheme="minorHAnsi" w:cstheme="minorBidi"/>
          <w:noProof/>
          <w:sz w:val="22"/>
          <w:szCs w:val="22"/>
          <w:lang w:eastAsia="fr-FR"/>
        </w:rPr>
        <w:t xml:space="preserve">held a workshop in Fes to finalize a memorandum on the right of immigrants to access education in Morocco. The memorandum </w:t>
      </w:r>
      <w:r w:rsidR="535C0D0B" w:rsidRPr="003E20EC">
        <w:rPr>
          <w:rFonts w:asciiTheme="minorHAnsi" w:hAnsiTheme="minorHAnsi" w:cstheme="minorBidi"/>
          <w:sz w:val="22"/>
          <w:szCs w:val="22"/>
          <w:lang w:eastAsia="fr-FR"/>
        </w:rPr>
        <w:t xml:space="preserve">included </w:t>
      </w:r>
      <w:r w:rsidRPr="00354B4E">
        <w:rPr>
          <w:rFonts w:asciiTheme="minorHAnsi" w:hAnsiTheme="minorHAnsi" w:cstheme="minorBidi"/>
          <w:noProof/>
          <w:sz w:val="22"/>
          <w:szCs w:val="22"/>
          <w:lang w:eastAsia="fr-FR"/>
        </w:rPr>
        <w:t>a set of recommendation jointly designed by CSOs working on migration issues, as well as representatives of the National Council Human Rights (CNDH) and the Ministry of Education.</w:t>
      </w:r>
      <w:bookmarkStart w:id="121" w:name="_Toc497169758"/>
    </w:p>
    <w:p w14:paraId="38D93331" w14:textId="77777777" w:rsidR="005837CB" w:rsidRPr="00E977B5" w:rsidRDefault="005837CB" w:rsidP="006F31B8">
      <w:pPr>
        <w:rPr>
          <w:rFonts w:asciiTheme="minorHAnsi" w:hAnsiTheme="minorHAnsi" w:cstheme="minorHAnsi"/>
        </w:rPr>
      </w:pPr>
    </w:p>
    <w:p w14:paraId="6DFDF738" w14:textId="2A083C64" w:rsidR="00537663" w:rsidRPr="006810BA" w:rsidRDefault="00537663" w:rsidP="00537663">
      <w:pPr>
        <w:jc w:val="both"/>
        <w:rPr>
          <w:rFonts w:ascii="Calibri" w:eastAsia="Calibri" w:hAnsi="Calibri" w:cs="Calibri"/>
          <w:sz w:val="22"/>
          <w:szCs w:val="22"/>
        </w:rPr>
      </w:pPr>
      <w:r w:rsidRPr="0015124A">
        <w:rPr>
          <w:rFonts w:ascii="Calibri" w:eastAsia="Calibri" w:hAnsi="Calibri" w:cs="Calibri"/>
          <w:bCs/>
          <w:sz w:val="22"/>
          <w:szCs w:val="22"/>
        </w:rPr>
        <w:t>In its CSSP grant,</w:t>
      </w:r>
      <w:r>
        <w:rPr>
          <w:rFonts w:ascii="Calibri" w:eastAsia="Calibri" w:hAnsi="Calibri" w:cs="Calibri"/>
          <w:b/>
          <w:bCs/>
          <w:sz w:val="22"/>
          <w:szCs w:val="22"/>
        </w:rPr>
        <w:t xml:space="preserve"> </w:t>
      </w:r>
      <w:r w:rsidRPr="006810BA">
        <w:rPr>
          <w:rFonts w:ascii="Calibri" w:eastAsia="Calibri" w:hAnsi="Calibri" w:cs="Calibri"/>
          <w:b/>
          <w:bCs/>
          <w:sz w:val="22"/>
          <w:szCs w:val="22"/>
        </w:rPr>
        <w:t>Association Jeunesse sans Frontières</w:t>
      </w:r>
      <w:r w:rsidRPr="006810BA">
        <w:rPr>
          <w:rFonts w:ascii="Calibri" w:eastAsia="Calibri" w:hAnsi="Calibri" w:cs="Calibri"/>
          <w:sz w:val="22"/>
          <w:szCs w:val="22"/>
        </w:rPr>
        <w:t xml:space="preserve"> </w:t>
      </w:r>
      <w:r w:rsidRPr="006810BA">
        <w:rPr>
          <w:rFonts w:ascii="Calibri" w:eastAsia="Calibri" w:hAnsi="Calibri" w:cs="Calibri"/>
          <w:b/>
          <w:bCs/>
          <w:sz w:val="22"/>
          <w:szCs w:val="22"/>
        </w:rPr>
        <w:t xml:space="preserve">(AJSF) </w:t>
      </w:r>
      <w:r w:rsidRPr="006810BA">
        <w:rPr>
          <w:rFonts w:ascii="Calibri" w:eastAsia="Calibri" w:hAnsi="Calibri" w:cs="Calibri"/>
          <w:sz w:val="22"/>
          <w:szCs w:val="22"/>
        </w:rPr>
        <w:t xml:space="preserve">developed a memorandum which included over 70 recommendations related to the CAP and was invited to the Azrou Communal Council session in February 2017 to present </w:t>
      </w:r>
      <w:r w:rsidR="00E35A3B">
        <w:rPr>
          <w:rFonts w:ascii="Calibri" w:eastAsia="Calibri" w:hAnsi="Calibri" w:cs="Calibri"/>
          <w:sz w:val="22"/>
          <w:szCs w:val="22"/>
        </w:rPr>
        <w:t>their</w:t>
      </w:r>
      <w:r w:rsidRPr="006810BA">
        <w:rPr>
          <w:rFonts w:ascii="Calibri" w:eastAsia="Calibri" w:hAnsi="Calibri" w:cs="Calibri"/>
          <w:sz w:val="22"/>
          <w:szCs w:val="22"/>
        </w:rPr>
        <w:t xml:space="preserve"> recommendations. These included: (1) Connecting marginalized neighborhoods with water and electricity; (2) Improving public lighting in main streets and new residences; and (3) Improving lighting and road signage and infrastructure in schools’ environment for public safety of students. AJSF is a member of the EPEOGA of the Commune of Azrou and sits on a monitoring committee for the implementation of CSO recommendations. </w:t>
      </w:r>
    </w:p>
    <w:p w14:paraId="4302101C" w14:textId="77777777" w:rsidR="00537663" w:rsidRPr="006810BA" w:rsidRDefault="00537663" w:rsidP="00537663">
      <w:pPr>
        <w:jc w:val="both"/>
        <w:rPr>
          <w:rFonts w:ascii="Calibri" w:eastAsia="Calibri" w:hAnsi="Calibri" w:cs="Calibri"/>
          <w:sz w:val="22"/>
          <w:szCs w:val="22"/>
        </w:rPr>
      </w:pPr>
    </w:p>
    <w:p w14:paraId="4D5C6E3D" w14:textId="0B51452B" w:rsidR="00537663" w:rsidRPr="0015124A" w:rsidRDefault="00537663">
      <w:pPr>
        <w:jc w:val="both"/>
        <w:rPr>
          <w:rFonts w:ascii="Calibri" w:eastAsia="Calibri" w:hAnsi="Calibri" w:cs="Calibri"/>
          <w:sz w:val="22"/>
          <w:szCs w:val="22"/>
        </w:rPr>
      </w:pPr>
      <w:r w:rsidRPr="006810BA">
        <w:rPr>
          <w:rFonts w:ascii="Calibri" w:eastAsia="Calibri" w:hAnsi="Calibri" w:cs="Calibri"/>
          <w:sz w:val="22"/>
          <w:szCs w:val="22"/>
        </w:rPr>
        <w:t>AJSF also mapped the influence and position of relevant actors, such as PTAs, students and teachers,</w:t>
      </w:r>
      <w:r w:rsidR="004A6F63">
        <w:rPr>
          <w:rFonts w:ascii="Calibri" w:eastAsia="Calibri" w:hAnsi="Calibri" w:cs="Calibri"/>
          <w:sz w:val="22"/>
          <w:szCs w:val="22"/>
        </w:rPr>
        <w:t xml:space="preserve"> </w:t>
      </w:r>
      <w:r w:rsidRPr="006810BA">
        <w:rPr>
          <w:rFonts w:ascii="Calibri" w:eastAsia="Calibri" w:hAnsi="Calibri" w:cs="Calibri"/>
          <w:sz w:val="22"/>
          <w:szCs w:val="22"/>
        </w:rPr>
        <w:t xml:space="preserve">as well as local elected officials related to the provision of basic services in the vicinity of educational institutions. They produced an online documentary on the deterioration of school environments, with more than 2,671 individual views. They used this film in their awareness-raising and capacity-building activities with local actors to better understand the real conditions of educational institutions, student safety, and the impact of student dropouts. AJSF conducted an advocacy training for CSOs, which was attended by the president of the commune, who actively participated in several sessions. As a </w:t>
      </w:r>
      <w:r w:rsidR="008E0398" w:rsidRPr="006810BA">
        <w:rPr>
          <w:rFonts w:ascii="Calibri" w:eastAsia="Calibri" w:hAnsi="Calibri" w:cs="Calibri"/>
          <w:sz w:val="22"/>
          <w:szCs w:val="22"/>
        </w:rPr>
        <w:t>result,</w:t>
      </w:r>
      <w:r w:rsidR="008E0398">
        <w:rPr>
          <w:rFonts w:ascii="Calibri" w:eastAsia="Calibri" w:hAnsi="Calibri" w:cs="Calibri"/>
          <w:sz w:val="22"/>
          <w:szCs w:val="22"/>
        </w:rPr>
        <w:t xml:space="preserve"> </w:t>
      </w:r>
      <w:r w:rsidRPr="006810BA">
        <w:rPr>
          <w:rFonts w:ascii="Calibri" w:eastAsia="Calibri" w:hAnsi="Calibri" w:cs="Calibri"/>
          <w:sz w:val="22"/>
          <w:szCs w:val="22"/>
        </w:rPr>
        <w:t>the communal council already started taking action by opening the public space surrounding these schools, renovating roads, fixing lighting, and highlighting pedestrian passages.  AJSF’s grant ended</w:t>
      </w:r>
      <w:r w:rsidR="009C6159">
        <w:rPr>
          <w:rFonts w:ascii="Calibri" w:eastAsia="Calibri" w:hAnsi="Calibri" w:cs="Calibri"/>
          <w:sz w:val="22"/>
          <w:szCs w:val="22"/>
        </w:rPr>
        <w:t xml:space="preserve"> </w:t>
      </w:r>
      <w:r w:rsidRPr="006810BA">
        <w:rPr>
          <w:rFonts w:ascii="Calibri" w:eastAsia="Calibri" w:hAnsi="Calibri" w:cs="Calibri"/>
          <w:sz w:val="22"/>
          <w:szCs w:val="22"/>
        </w:rPr>
        <w:t>with the creation of a monitoring committee to follow-up with the CSO proposals, ensuring the sustainability of the initiative.</w:t>
      </w:r>
    </w:p>
    <w:p w14:paraId="2DA89890" w14:textId="6F43867A" w:rsidR="008011B4" w:rsidRPr="00553161" w:rsidRDefault="008011B4" w:rsidP="0015124A">
      <w:pPr>
        <w:jc w:val="both"/>
        <w:rPr>
          <w:rFonts w:asciiTheme="minorHAnsi" w:hAnsiTheme="minorHAnsi" w:cstheme="minorBidi"/>
          <w:i/>
        </w:rPr>
      </w:pPr>
    </w:p>
    <w:p w14:paraId="36306F51" w14:textId="5DA9D2D1" w:rsidR="00A45FCC" w:rsidRPr="0050582C" w:rsidRDefault="00D6089F">
      <w:pPr>
        <w:rPr>
          <w:rFonts w:asciiTheme="minorHAnsi" w:hAnsiTheme="minorHAnsi" w:cstheme="minorHAnsi"/>
          <w:i/>
          <w:sz w:val="22"/>
          <w:szCs w:val="22"/>
          <w:u w:val="single"/>
        </w:rPr>
      </w:pPr>
      <w:r w:rsidRPr="0050582C">
        <w:rPr>
          <w:rFonts w:asciiTheme="minorHAnsi" w:eastAsiaTheme="majorEastAsia" w:hAnsiTheme="minorHAnsi" w:cstheme="minorHAnsi"/>
          <w:i/>
          <w:iCs/>
          <w:sz w:val="22"/>
          <w:szCs w:val="22"/>
          <w:u w:val="single"/>
          <w:lang w:eastAsia="fr-FR"/>
        </w:rPr>
        <w:t xml:space="preserve">Outcome </w:t>
      </w:r>
      <w:r w:rsidR="00446450" w:rsidRPr="0050582C">
        <w:rPr>
          <w:rFonts w:asciiTheme="minorHAnsi" w:hAnsiTheme="minorHAnsi" w:cstheme="minorHAnsi"/>
          <w:i/>
          <w:sz w:val="22"/>
          <w:szCs w:val="22"/>
          <w:u w:val="single"/>
        </w:rPr>
        <w:t>1</w:t>
      </w:r>
      <w:r w:rsidR="00BA290F" w:rsidRPr="0050582C">
        <w:rPr>
          <w:rFonts w:asciiTheme="minorHAnsi" w:hAnsiTheme="minorHAnsi" w:cstheme="minorHAnsi"/>
          <w:i/>
          <w:sz w:val="22"/>
          <w:szCs w:val="22"/>
          <w:u w:val="single"/>
        </w:rPr>
        <w:t>.3</w:t>
      </w:r>
      <w:r w:rsidR="005276C4" w:rsidRPr="0050582C">
        <w:rPr>
          <w:rFonts w:asciiTheme="minorHAnsi" w:hAnsiTheme="minorHAnsi" w:cstheme="minorHAnsi"/>
          <w:i/>
          <w:sz w:val="22"/>
          <w:szCs w:val="22"/>
          <w:u w:val="single"/>
        </w:rPr>
        <w:t>:</w:t>
      </w:r>
      <w:r w:rsidR="00BA290F" w:rsidRPr="0050582C">
        <w:rPr>
          <w:rFonts w:asciiTheme="minorHAnsi" w:hAnsiTheme="minorHAnsi" w:cstheme="minorHAnsi"/>
          <w:i/>
          <w:sz w:val="22"/>
          <w:szCs w:val="22"/>
          <w:u w:val="single"/>
        </w:rPr>
        <w:t xml:space="preserve"> CSO</w:t>
      </w:r>
      <w:r w:rsidR="004861DA" w:rsidRPr="0050582C">
        <w:rPr>
          <w:rFonts w:asciiTheme="minorHAnsi" w:hAnsiTheme="minorHAnsi" w:cstheme="minorHAnsi"/>
          <w:i/>
          <w:sz w:val="22"/>
          <w:szCs w:val="22"/>
          <w:u w:val="single"/>
        </w:rPr>
        <w:t>s</w:t>
      </w:r>
      <w:r w:rsidR="00BA290F" w:rsidRPr="0050582C">
        <w:rPr>
          <w:rFonts w:asciiTheme="minorHAnsi" w:hAnsiTheme="minorHAnsi" w:cstheme="minorHAnsi"/>
          <w:i/>
          <w:sz w:val="22"/>
          <w:szCs w:val="22"/>
          <w:u w:val="single"/>
        </w:rPr>
        <w:t xml:space="preserve"> </w:t>
      </w:r>
      <w:r w:rsidR="005276C4" w:rsidRPr="0050582C">
        <w:rPr>
          <w:rFonts w:asciiTheme="minorHAnsi" w:hAnsiTheme="minorHAnsi" w:cstheme="minorHAnsi"/>
          <w:i/>
          <w:sz w:val="22"/>
          <w:szCs w:val="22"/>
          <w:u w:val="single"/>
        </w:rPr>
        <w:t>P</w:t>
      </w:r>
      <w:r w:rsidR="00BA290F" w:rsidRPr="0050582C">
        <w:rPr>
          <w:rFonts w:asciiTheme="minorHAnsi" w:hAnsiTheme="minorHAnsi" w:cstheme="minorHAnsi"/>
          <w:i/>
          <w:sz w:val="22"/>
          <w:szCs w:val="22"/>
          <w:u w:val="single"/>
        </w:rPr>
        <w:t xml:space="preserve">artner and </w:t>
      </w:r>
      <w:r w:rsidR="005276C4" w:rsidRPr="0050582C">
        <w:rPr>
          <w:rFonts w:asciiTheme="minorHAnsi" w:hAnsiTheme="minorHAnsi" w:cstheme="minorHAnsi"/>
          <w:i/>
          <w:sz w:val="22"/>
          <w:szCs w:val="22"/>
          <w:u w:val="single"/>
        </w:rPr>
        <w:t>C</w:t>
      </w:r>
      <w:r w:rsidR="00BA290F" w:rsidRPr="0050582C">
        <w:rPr>
          <w:rFonts w:asciiTheme="minorHAnsi" w:hAnsiTheme="minorHAnsi" w:cstheme="minorHAnsi"/>
          <w:i/>
          <w:sz w:val="22"/>
          <w:szCs w:val="22"/>
          <w:u w:val="single"/>
        </w:rPr>
        <w:t xml:space="preserve">ollaborate with </w:t>
      </w:r>
      <w:r w:rsidR="005276C4" w:rsidRPr="0050582C">
        <w:rPr>
          <w:rFonts w:asciiTheme="minorHAnsi" w:hAnsiTheme="minorHAnsi" w:cstheme="minorHAnsi"/>
          <w:i/>
          <w:sz w:val="22"/>
          <w:szCs w:val="22"/>
          <w:u w:val="single"/>
        </w:rPr>
        <w:t>M</w:t>
      </w:r>
      <w:r w:rsidR="00BA290F" w:rsidRPr="0050582C">
        <w:rPr>
          <w:rFonts w:asciiTheme="minorHAnsi" w:hAnsiTheme="minorHAnsi" w:cstheme="minorHAnsi"/>
          <w:i/>
          <w:sz w:val="22"/>
          <w:szCs w:val="22"/>
          <w:u w:val="single"/>
        </w:rPr>
        <w:t xml:space="preserve">ultiple </w:t>
      </w:r>
      <w:r w:rsidR="005276C4" w:rsidRPr="0050582C">
        <w:rPr>
          <w:rFonts w:asciiTheme="minorHAnsi" w:hAnsiTheme="minorHAnsi" w:cstheme="minorHAnsi"/>
          <w:i/>
          <w:sz w:val="22"/>
          <w:szCs w:val="22"/>
          <w:u w:val="single"/>
        </w:rPr>
        <w:t>S</w:t>
      </w:r>
      <w:r w:rsidR="00BA290F" w:rsidRPr="0050582C">
        <w:rPr>
          <w:rFonts w:asciiTheme="minorHAnsi" w:hAnsiTheme="minorHAnsi" w:cstheme="minorHAnsi"/>
          <w:i/>
          <w:sz w:val="22"/>
          <w:szCs w:val="22"/>
          <w:u w:val="single"/>
        </w:rPr>
        <w:t xml:space="preserve">takeholders to </w:t>
      </w:r>
      <w:r w:rsidR="005276C4" w:rsidRPr="0050582C">
        <w:rPr>
          <w:rFonts w:asciiTheme="minorHAnsi" w:hAnsiTheme="minorHAnsi" w:cstheme="minorHAnsi"/>
          <w:i/>
          <w:sz w:val="22"/>
          <w:szCs w:val="22"/>
          <w:u w:val="single"/>
        </w:rPr>
        <w:t>A</w:t>
      </w:r>
      <w:r w:rsidR="00BA290F" w:rsidRPr="0050582C">
        <w:rPr>
          <w:rFonts w:asciiTheme="minorHAnsi" w:hAnsiTheme="minorHAnsi" w:cstheme="minorHAnsi"/>
          <w:i/>
          <w:sz w:val="22"/>
          <w:szCs w:val="22"/>
          <w:u w:val="single"/>
        </w:rPr>
        <w:t xml:space="preserve">dvance </w:t>
      </w:r>
      <w:r w:rsidR="005276C4" w:rsidRPr="0050582C">
        <w:rPr>
          <w:rFonts w:asciiTheme="minorHAnsi" w:hAnsiTheme="minorHAnsi" w:cstheme="minorHAnsi"/>
          <w:i/>
          <w:sz w:val="22"/>
          <w:szCs w:val="22"/>
          <w:u w:val="single"/>
        </w:rPr>
        <w:t>T</w:t>
      </w:r>
      <w:r w:rsidR="00BA290F" w:rsidRPr="0050582C">
        <w:rPr>
          <w:rFonts w:asciiTheme="minorHAnsi" w:hAnsiTheme="minorHAnsi" w:cstheme="minorHAnsi"/>
          <w:i/>
          <w:sz w:val="22"/>
          <w:szCs w:val="22"/>
          <w:u w:val="single"/>
        </w:rPr>
        <w:t xml:space="preserve">argeted </w:t>
      </w:r>
      <w:r w:rsidR="005276C4" w:rsidRPr="0050582C">
        <w:rPr>
          <w:rFonts w:asciiTheme="minorHAnsi" w:hAnsiTheme="minorHAnsi" w:cstheme="minorHAnsi"/>
          <w:i/>
          <w:sz w:val="22"/>
          <w:szCs w:val="22"/>
          <w:u w:val="single"/>
        </w:rPr>
        <w:t>R</w:t>
      </w:r>
      <w:r w:rsidR="00BA290F" w:rsidRPr="0050582C">
        <w:rPr>
          <w:rFonts w:asciiTheme="minorHAnsi" w:hAnsiTheme="minorHAnsi" w:cstheme="minorHAnsi"/>
          <w:i/>
          <w:sz w:val="22"/>
          <w:szCs w:val="22"/>
          <w:u w:val="single"/>
        </w:rPr>
        <w:t>eforms</w:t>
      </w:r>
      <w:bookmarkEnd w:id="119"/>
      <w:bookmarkEnd w:id="121"/>
      <w:r w:rsidR="00BA290F" w:rsidRPr="0050582C">
        <w:rPr>
          <w:rFonts w:asciiTheme="minorHAnsi" w:hAnsiTheme="minorHAnsi" w:cstheme="minorHAnsi"/>
          <w:i/>
          <w:sz w:val="22"/>
          <w:szCs w:val="22"/>
          <w:u w:val="single"/>
        </w:rPr>
        <w:t xml:space="preserve"> </w:t>
      </w:r>
    </w:p>
    <w:p w14:paraId="1DE2F194" w14:textId="77777777" w:rsidR="006A748B" w:rsidRDefault="006A748B" w:rsidP="000911EA">
      <w:pPr>
        <w:jc w:val="both"/>
        <w:rPr>
          <w:rFonts w:asciiTheme="minorHAnsi" w:hAnsiTheme="minorHAnsi" w:cstheme="minorHAnsi"/>
          <w:i/>
          <w:lang w:eastAsia="fr-FR"/>
        </w:rPr>
      </w:pPr>
    </w:p>
    <w:p w14:paraId="72EAF4F7" w14:textId="0E0CC601" w:rsidR="00432692" w:rsidRPr="00EB1FDC" w:rsidRDefault="006A748B">
      <w:pPr>
        <w:jc w:val="both"/>
        <w:rPr>
          <w:rFonts w:asciiTheme="minorHAnsi" w:hAnsiTheme="minorHAnsi" w:cstheme="minorBidi"/>
          <w:sz w:val="22"/>
          <w:szCs w:val="22"/>
          <w:lang w:eastAsia="fr-FR"/>
        </w:rPr>
      </w:pPr>
      <w:r w:rsidRPr="00EB1FDC">
        <w:rPr>
          <w:rFonts w:asciiTheme="minorHAnsi" w:hAnsiTheme="minorHAnsi" w:cstheme="minorBidi"/>
          <w:i/>
          <w:iCs/>
          <w:sz w:val="22"/>
          <w:szCs w:val="22"/>
          <w:lang w:eastAsia="fr-FR"/>
        </w:rPr>
        <w:t>Enhanced</w:t>
      </w:r>
      <w:r w:rsidR="009366BC" w:rsidRPr="00EB1FDC">
        <w:rPr>
          <w:rFonts w:asciiTheme="minorHAnsi" w:hAnsiTheme="minorHAnsi" w:cstheme="minorBidi"/>
          <w:i/>
          <w:iCs/>
          <w:sz w:val="22"/>
          <w:szCs w:val="22"/>
          <w:lang w:eastAsia="fr-FR"/>
        </w:rPr>
        <w:t xml:space="preserve"> CSO and ISO Advocacy Efforts Through Dialogue</w:t>
      </w:r>
      <w:r w:rsidR="009366BC" w:rsidRPr="315FCED5">
        <w:rPr>
          <w:rFonts w:asciiTheme="minorHAnsi" w:hAnsiTheme="minorHAnsi" w:cstheme="minorBidi"/>
          <w:sz w:val="22"/>
          <w:szCs w:val="22"/>
          <w:lang w:eastAsia="fr-FR"/>
        </w:rPr>
        <w:t xml:space="preserve">. </w:t>
      </w:r>
      <w:r w:rsidR="008353EB" w:rsidRPr="315FCED5">
        <w:rPr>
          <w:rFonts w:asciiTheme="minorHAnsi" w:hAnsiTheme="minorHAnsi" w:cstheme="minorBidi"/>
          <w:sz w:val="22"/>
          <w:szCs w:val="22"/>
          <w:lang w:eastAsia="fr-FR"/>
        </w:rPr>
        <w:t xml:space="preserve">Over the life of the project, </w:t>
      </w:r>
      <w:r w:rsidRPr="315FCED5">
        <w:rPr>
          <w:rFonts w:asciiTheme="minorHAnsi" w:hAnsiTheme="minorHAnsi" w:cstheme="minorBidi"/>
          <w:sz w:val="22"/>
          <w:szCs w:val="22"/>
          <w:lang w:eastAsia="fr-FR"/>
        </w:rPr>
        <w:t xml:space="preserve">CSSP offered 260 opportunities for encounters and dialogue between organizations (ISOs, CSOs and coalitions) and citizens on the one hand, and public institutions on the other, ensuring coordination and exchange between different stakeholders on experiences and issues around public policies and citizen participation at national and local levels. These forums and events also presented occasions for dissemination of lessons learned, so that initiatives supported through grants or through technical assistance to a few beneficiaries can turn into case studies available as learning for others. </w:t>
      </w:r>
    </w:p>
    <w:p w14:paraId="24CA54D1" w14:textId="77777777" w:rsidR="00432692" w:rsidRDefault="00432692" w:rsidP="006A748B">
      <w:pPr>
        <w:jc w:val="both"/>
        <w:rPr>
          <w:rFonts w:asciiTheme="minorHAnsi" w:hAnsiTheme="minorHAnsi" w:cstheme="minorBidi"/>
          <w:sz w:val="22"/>
          <w:szCs w:val="22"/>
          <w:lang w:eastAsia="fr-FR"/>
        </w:rPr>
      </w:pPr>
    </w:p>
    <w:p w14:paraId="72C919CD" w14:textId="528070D0" w:rsidR="00432692" w:rsidRDefault="00516570" w:rsidP="006A748B">
      <w:pPr>
        <w:jc w:val="both"/>
        <w:rPr>
          <w:rFonts w:asciiTheme="minorHAnsi" w:hAnsiTheme="minorHAnsi" w:cstheme="minorBidi"/>
          <w:sz w:val="22"/>
          <w:szCs w:val="22"/>
          <w:lang w:eastAsia="fr-FR"/>
        </w:rPr>
      </w:pPr>
      <w:r w:rsidRPr="00CA30F7">
        <w:rPr>
          <w:rFonts w:asciiTheme="minorHAnsi" w:hAnsiTheme="minorHAnsi" w:cstheme="minorBidi"/>
          <w:sz w:val="22"/>
          <w:szCs w:val="22"/>
        </w:rPr>
        <w:t xml:space="preserve">For instance, in </w:t>
      </w:r>
      <w:r w:rsidR="00432692" w:rsidRPr="00CA30F7">
        <w:rPr>
          <w:rFonts w:asciiTheme="minorHAnsi" w:hAnsiTheme="minorHAnsi" w:cstheme="minorBidi"/>
          <w:sz w:val="22"/>
          <w:szCs w:val="22"/>
        </w:rPr>
        <w:t>the first quarter of 2017, CSSP organized, in partnership with RODPAL and OPEMH, a thematic forum on climate change advocacy and the effective participation of CSOs in the work of the UN COP22 conference</w:t>
      </w:r>
      <w:r w:rsidR="00F209F9" w:rsidRPr="00CA30F7">
        <w:rPr>
          <w:rFonts w:asciiTheme="minorHAnsi" w:hAnsiTheme="minorHAnsi" w:cstheme="minorBidi"/>
          <w:sz w:val="22"/>
          <w:szCs w:val="22"/>
        </w:rPr>
        <w:t xml:space="preserve"> </w:t>
      </w:r>
      <w:r w:rsidR="00432692" w:rsidRPr="00CA30F7">
        <w:rPr>
          <w:rFonts w:asciiTheme="minorHAnsi" w:hAnsiTheme="minorHAnsi" w:cstheme="minorBidi"/>
          <w:sz w:val="22"/>
          <w:szCs w:val="22"/>
        </w:rPr>
        <w:t>in Marrakech.</w:t>
      </w:r>
      <w:r w:rsidR="00432692" w:rsidRPr="00CA30F7">
        <w:rPr>
          <w:rFonts w:asciiTheme="minorHAnsi" w:hAnsiTheme="minorHAnsi" w:cstheme="minorBidi"/>
          <w:sz w:val="22"/>
          <w:szCs w:val="22"/>
          <w:vertAlign w:val="superscript"/>
        </w:rPr>
        <w:footnoteReference w:id="3"/>
      </w:r>
      <w:r w:rsidR="00432692" w:rsidRPr="00CA30F7">
        <w:rPr>
          <w:rFonts w:asciiTheme="minorHAnsi" w:hAnsiTheme="minorHAnsi" w:cstheme="minorBidi"/>
          <w:sz w:val="22"/>
          <w:szCs w:val="22"/>
        </w:rPr>
        <w:t xml:space="preserve"> As a result of that activity, OPEMH </w:t>
      </w:r>
      <w:r w:rsidR="00425CBE" w:rsidRPr="00CA30F7">
        <w:rPr>
          <w:rFonts w:asciiTheme="minorHAnsi" w:hAnsiTheme="minorHAnsi" w:cstheme="minorBidi"/>
          <w:sz w:val="22"/>
          <w:szCs w:val="22"/>
        </w:rPr>
        <w:t>became</w:t>
      </w:r>
      <w:r w:rsidR="00432692" w:rsidRPr="00CA30F7">
        <w:rPr>
          <w:rFonts w:asciiTheme="minorHAnsi" w:hAnsiTheme="minorHAnsi" w:cstheme="minorBidi"/>
          <w:sz w:val="22"/>
          <w:szCs w:val="22"/>
        </w:rPr>
        <w:t xml:space="preserve"> a member of the EPEOGA of Tangiers, of the capacity-building center on climate change in the region, and of the regional civil society consultative council. Participation in these consultative bodies enabled OPEHM to advocate and propose recommendations on environmental sustainability, such as the implementation of the rating of sustainable cities and implementation of the mechanisms of smart cities outlined in the Paris Declaration. Specifically, OPEHM raised the issues of green transportation, public lighting, and waste management. The region has created a commission to study and implement these measures, and OPEMH is a member of this commission.</w:t>
      </w:r>
    </w:p>
    <w:p w14:paraId="39E2DDA6" w14:textId="01249086" w:rsidR="006A748B" w:rsidRPr="006810BA" w:rsidRDefault="006A748B" w:rsidP="006A748B">
      <w:pPr>
        <w:jc w:val="both"/>
        <w:rPr>
          <w:rFonts w:asciiTheme="minorHAnsi" w:hAnsiTheme="minorHAnsi" w:cstheme="minorBidi"/>
          <w:sz w:val="22"/>
          <w:szCs w:val="22"/>
          <w:lang w:eastAsia="fr-FR"/>
        </w:rPr>
      </w:pPr>
    </w:p>
    <w:p w14:paraId="2FC12B09" w14:textId="09ACDCD0" w:rsidR="00362468" w:rsidRPr="006810BA" w:rsidRDefault="00112BA6" w:rsidP="0050582C">
      <w:pPr>
        <w:jc w:val="both"/>
        <w:rPr>
          <w:rFonts w:asciiTheme="minorHAnsi" w:hAnsiTheme="minorHAnsi" w:cstheme="minorHAnsi"/>
          <w:noProof/>
          <w:sz w:val="22"/>
          <w:szCs w:val="22"/>
          <w:lang w:eastAsia="fr-FR"/>
        </w:rPr>
      </w:pPr>
      <w:r w:rsidRPr="0015124A">
        <w:rPr>
          <w:rFonts w:asciiTheme="minorHAnsi" w:hAnsiTheme="minorHAnsi" w:cstheme="minorHAnsi"/>
          <w:noProof/>
          <w:sz w:val="22"/>
          <w:szCs w:val="22"/>
        </w:rPr>
        <mc:AlternateContent>
          <mc:Choice Requires="wps">
            <w:drawing>
              <wp:anchor distT="0" distB="0" distL="457200" distR="457200" simplePos="0" relativeHeight="251658248" behindDoc="0" locked="0" layoutInCell="1" allowOverlap="1" wp14:anchorId="57DCCEF4" wp14:editId="774720C8">
                <wp:simplePos x="0" y="0"/>
                <wp:positionH relativeFrom="margin">
                  <wp:posOffset>3416300</wp:posOffset>
                </wp:positionH>
                <wp:positionV relativeFrom="margin">
                  <wp:posOffset>865505</wp:posOffset>
                </wp:positionV>
                <wp:extent cx="2444115" cy="5334000"/>
                <wp:effectExtent l="95250" t="0" r="0" b="0"/>
                <wp:wrapSquare wrapText="bothSides"/>
                <wp:docPr id="23" name="Rectangle 23"/>
                <wp:cNvGraphicFramePr/>
                <a:graphic xmlns:a="http://schemas.openxmlformats.org/drawingml/2006/main">
                  <a:graphicData uri="http://schemas.microsoft.com/office/word/2010/wordprocessingShape">
                    <wps:wsp>
                      <wps:cNvSpPr/>
                      <wps:spPr>
                        <a:xfrm>
                          <a:off x="0" y="0"/>
                          <a:ext cx="2444115" cy="5334000"/>
                        </a:xfrm>
                        <a:prstGeom prst="rect">
                          <a:avLst/>
                        </a:prstGeom>
                        <a:solidFill>
                          <a:schemeClr val="accent2"/>
                        </a:solidFill>
                        <a:ln>
                          <a:noFill/>
                        </a:ln>
                        <a:effectLst>
                          <a:outerShdw dist="91440" dir="10800000" algn="r" rotWithShape="0">
                            <a:schemeClr val="accent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79DACF0" w14:textId="77777777" w:rsidR="00FB4A87" w:rsidRPr="001A12F3" w:rsidRDefault="00FB4A87" w:rsidP="00054D53">
                            <w:pPr>
                              <w:jc w:val="center"/>
                              <w:rPr>
                                <w:rFonts w:ascii="Gill Sans MT" w:eastAsiaTheme="majorEastAsia" w:hAnsi="Gill Sans MT" w:cstheme="majorBidi"/>
                                <w:color w:val="FFFFFF" w:themeColor="background1"/>
                                <w:sz w:val="22"/>
                                <w:szCs w:val="22"/>
                              </w:rPr>
                            </w:pPr>
                            <w:r w:rsidRPr="001A12F3">
                              <w:rPr>
                                <w:rFonts w:ascii="Gill Sans MT" w:eastAsiaTheme="majorEastAsia" w:hAnsi="Gill Sans MT" w:cstheme="majorBidi"/>
                                <w:color w:val="FFFFFF" w:themeColor="background1"/>
                                <w:sz w:val="22"/>
                                <w:szCs w:val="22"/>
                              </w:rPr>
                              <w:t>Technology Meets Advocacy</w:t>
                            </w:r>
                          </w:p>
                          <w:p w14:paraId="17003CD8" w14:textId="77777777" w:rsidR="00FB4A87" w:rsidRPr="001A12F3" w:rsidRDefault="00FB4A87" w:rsidP="00564C0B">
                            <w:pPr>
                              <w:jc w:val="both"/>
                              <w:rPr>
                                <w:rFonts w:ascii="Gill Sans MT" w:hAnsi="Gill Sans MT" w:cstheme="minorHAnsi"/>
                                <w:sz w:val="22"/>
                                <w:szCs w:val="22"/>
                              </w:rPr>
                            </w:pPr>
                          </w:p>
                          <w:p w14:paraId="7F2AF325" w14:textId="77777777" w:rsidR="00FB4A87" w:rsidRPr="001A12F3" w:rsidRDefault="00FB4A87" w:rsidP="00564C0B">
                            <w:pPr>
                              <w:jc w:val="both"/>
                              <w:rPr>
                                <w:rFonts w:ascii="Gill Sans MT" w:hAnsi="Gill Sans MT" w:cstheme="minorHAnsi"/>
                                <w:sz w:val="22"/>
                                <w:szCs w:val="22"/>
                              </w:rPr>
                            </w:pPr>
                            <w:r w:rsidRPr="001A12F3">
                              <w:rPr>
                                <w:rFonts w:ascii="Gill Sans MT" w:hAnsi="Gill Sans MT" w:cstheme="minorHAnsi"/>
                                <w:sz w:val="22"/>
                                <w:szCs w:val="22"/>
                              </w:rPr>
                              <w:t>On June 25, 2016 in Fez, CSSP organized a thematic forum for local actors, stakeholders and the media on the use of new information and communication technologies in advocacy campaigns directed at local government. CSSP organized a follow-on technical workshop, focusing on online advocacy strategies. As a result, Association Voix de Parité des Femmes Élues, a network of elected women in the province of Moulay Yacoub, created its Facebook and Twitter accounts and is currently leading important discussions on gender integration in Communal Action Plans (CAP), creating more awareness women’s rights and support in rural communities. Citoyens des Rues in Fez has created a special hashtag for their advocacy program leading to more community interactions in local affairs. The CSO adopted new techniques for online community mobilization, engagement, and support for their advocacy campaigns.</w:t>
                            </w:r>
                          </w:p>
                          <w:p w14:paraId="2DBED9FD" w14:textId="77777777" w:rsidR="00FB4A87" w:rsidRDefault="00FB4A87" w:rsidP="00564C0B">
                            <w:pPr>
                              <w:jc w:val="both"/>
                              <w:rPr>
                                <w:rFonts w:ascii="Gill Sans MT" w:hAnsi="Gill Sans MT" w:cstheme="minorHAnsi"/>
                              </w:rPr>
                            </w:pPr>
                          </w:p>
                          <w:p w14:paraId="0DBD8905" w14:textId="77777777" w:rsidR="00FB4A87" w:rsidRDefault="00FB4A87" w:rsidP="00564C0B">
                            <w:pPr>
                              <w:rPr>
                                <w:color w:val="FFFFFF" w:themeColor="background1"/>
                              </w:rPr>
                            </w:pPr>
                          </w:p>
                        </w:txbxContent>
                      </wps:txbx>
                      <wps:bodyPr rot="0" spcFirstLastPara="0" vertOverflow="overflow" horzOverflow="overflow" vert="horz" wrap="square" lIns="182880" tIns="228600" rIns="18288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CCEF4" id="Rectangle 23" o:spid="_x0000_s1044" style="position:absolute;left:0;text-align:left;margin-left:269pt;margin-top:68.15pt;width:192.45pt;height:420pt;z-index:251658248;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" fillcolor="#ed7d31 [3205]" stroked="f" strokeweight="1pt">
                <v:shadow on="t" color="#5b9bd5 [3204]" origin=".5" offset="-7.2pt,0"/>
                <v:textbox inset="14.4pt,18pt,14.4pt,18pt">
                  <w:txbxContent>
                    <w:p w14:paraId="179DACF0" w14:textId="77777777" w:rsidR="00FB4A87" w:rsidRPr="001A12F3" w:rsidRDefault="00FB4A87" w:rsidP="00054D53">
                      <w:pPr>
                        <w:jc w:val="center"/>
                        <w:rPr>
                          <w:rFonts w:ascii="Gill Sans MT" w:eastAsiaTheme="majorEastAsia" w:hAnsi="Gill Sans MT" w:cstheme="majorBidi"/>
                          <w:color w:val="FFFFFF" w:themeColor="background1"/>
                          <w:sz w:val="22"/>
                          <w:szCs w:val="22"/>
                        </w:rPr>
                      </w:pPr>
                      <w:r w:rsidRPr="001A12F3">
                        <w:rPr>
                          <w:rFonts w:ascii="Gill Sans MT" w:eastAsiaTheme="majorEastAsia" w:hAnsi="Gill Sans MT" w:cstheme="majorBidi"/>
                          <w:color w:val="FFFFFF" w:themeColor="background1"/>
                          <w:sz w:val="22"/>
                          <w:szCs w:val="22"/>
                        </w:rPr>
                        <w:t>Technology Meets Advocacy</w:t>
                      </w:r>
                    </w:p>
                    <w:p w14:paraId="17003CD8" w14:textId="77777777" w:rsidR="00FB4A87" w:rsidRPr="001A12F3" w:rsidRDefault="00FB4A87" w:rsidP="00564C0B">
                      <w:pPr>
                        <w:jc w:val="both"/>
                        <w:rPr>
                          <w:rFonts w:ascii="Gill Sans MT" w:hAnsi="Gill Sans MT" w:cstheme="minorHAnsi"/>
                          <w:sz w:val="22"/>
                          <w:szCs w:val="22"/>
                        </w:rPr>
                      </w:pPr>
                    </w:p>
                    <w:p w14:paraId="7F2AF325" w14:textId="77777777" w:rsidR="00FB4A87" w:rsidRPr="001A12F3" w:rsidRDefault="00FB4A87" w:rsidP="00564C0B">
                      <w:pPr>
                        <w:jc w:val="both"/>
                        <w:rPr>
                          <w:rFonts w:ascii="Gill Sans MT" w:hAnsi="Gill Sans MT" w:cstheme="minorHAnsi"/>
                          <w:sz w:val="22"/>
                          <w:szCs w:val="22"/>
                        </w:rPr>
                      </w:pPr>
                      <w:r w:rsidRPr="001A12F3">
                        <w:rPr>
                          <w:rFonts w:ascii="Gill Sans MT" w:hAnsi="Gill Sans MT" w:cstheme="minorHAnsi"/>
                          <w:sz w:val="22"/>
                          <w:szCs w:val="22"/>
                        </w:rPr>
                        <w:t>On June 25, 2016 in Fez, CSSP organized a thematic forum for local actors, stakeholders and the media on the use of new information and communication technologies in advocacy campaigns directed at local government. CSSP organized a follow-on technical workshop, focusing on online advocacy strategies. As a result, Association Voix de Parité des Femmes Élues, a network of elected women in the province of Moulay Yacoub, created its Facebook and Twitter accounts and is currently leading important discussions on gender integration in Communal Action Plans (CAP), creating more awareness women’s rights and support in rural communities. Citoyens des Rues in Fez has created a special hashtag for their advocacy program leading to more community interactions in local affairs. The CSO adopted new techniques for online community mobilization, engagement, and support for their advocacy campaigns.</w:t>
                      </w:r>
                    </w:p>
                    <w:p w14:paraId="2DBED9FD" w14:textId="77777777" w:rsidR="00FB4A87" w:rsidRDefault="00FB4A87" w:rsidP="00564C0B">
                      <w:pPr>
                        <w:jc w:val="both"/>
                        <w:rPr>
                          <w:rFonts w:ascii="Gill Sans MT" w:hAnsi="Gill Sans MT" w:cstheme="minorHAnsi"/>
                        </w:rPr>
                      </w:pPr>
                    </w:p>
                    <w:p w14:paraId="0DBD8905" w14:textId="77777777" w:rsidR="00FB4A87" w:rsidRDefault="00FB4A87" w:rsidP="00564C0B">
                      <w:pPr>
                        <w:rPr>
                          <w:color w:val="FFFFFF" w:themeColor="background1"/>
                        </w:rPr>
                      </w:pPr>
                    </w:p>
                  </w:txbxContent>
                </v:textbox>
                <w10:wrap type="square" anchorx="margin" anchory="margin"/>
              </v:rect>
            </w:pict>
          </mc:Fallback>
        </mc:AlternateContent>
      </w:r>
      <w:r w:rsidR="00425CBE">
        <w:rPr>
          <w:rFonts w:asciiTheme="minorHAnsi" w:hAnsiTheme="minorHAnsi" w:cstheme="minorBidi"/>
          <w:sz w:val="22"/>
          <w:szCs w:val="22"/>
        </w:rPr>
        <w:t xml:space="preserve">Another example </w:t>
      </w:r>
      <w:r w:rsidR="00B53CF6">
        <w:rPr>
          <w:rFonts w:asciiTheme="minorHAnsi" w:hAnsiTheme="minorHAnsi" w:cstheme="minorHAnsi"/>
          <w:sz w:val="22"/>
          <w:szCs w:val="22"/>
        </w:rPr>
        <w:t xml:space="preserve">centered around </w:t>
      </w:r>
      <w:r w:rsidR="00362468" w:rsidRPr="006810BA">
        <w:rPr>
          <w:rFonts w:asciiTheme="minorHAnsi" w:hAnsiTheme="minorHAnsi" w:cstheme="minorHAnsi"/>
          <w:sz w:val="22"/>
          <w:szCs w:val="22"/>
        </w:rPr>
        <w:t>volunteering</w:t>
      </w:r>
      <w:r w:rsidR="00896646">
        <w:rPr>
          <w:rFonts w:asciiTheme="minorHAnsi" w:hAnsiTheme="minorHAnsi" w:cstheme="minorHAnsi"/>
          <w:sz w:val="22"/>
          <w:szCs w:val="22"/>
        </w:rPr>
        <w:t xml:space="preserve">, which is </w:t>
      </w:r>
      <w:r w:rsidR="00B53CF6" w:rsidRPr="006810BA">
        <w:rPr>
          <w:rFonts w:asciiTheme="minorHAnsi" w:hAnsiTheme="minorHAnsi" w:cstheme="minorHAnsi"/>
          <w:sz w:val="22"/>
          <w:szCs w:val="22"/>
        </w:rPr>
        <w:t>one of the most important sources for Morocco’s NGO workforce</w:t>
      </w:r>
      <w:r w:rsidR="00896646">
        <w:rPr>
          <w:rFonts w:asciiTheme="minorHAnsi" w:hAnsiTheme="minorHAnsi" w:cstheme="minorHAnsi"/>
          <w:sz w:val="22"/>
          <w:szCs w:val="22"/>
        </w:rPr>
        <w:t xml:space="preserve"> and became an important theme for the project</w:t>
      </w:r>
      <w:r w:rsidR="00362468" w:rsidRPr="006810BA">
        <w:rPr>
          <w:rFonts w:asciiTheme="minorHAnsi" w:hAnsiTheme="minorHAnsi" w:cstheme="minorHAnsi"/>
          <w:sz w:val="22"/>
          <w:szCs w:val="22"/>
        </w:rPr>
        <w:t>.</w:t>
      </w:r>
      <w:r w:rsidR="00362468" w:rsidRPr="006810BA">
        <w:rPr>
          <w:rFonts w:asciiTheme="minorHAnsi" w:hAnsiTheme="minorHAnsi" w:cstheme="minorHAnsi"/>
          <w:noProof/>
          <w:sz w:val="22"/>
          <w:szCs w:val="22"/>
          <w:lang w:eastAsia="fr-FR"/>
        </w:rPr>
        <w:t xml:space="preserve"> CSSP, in collaboration with ISO partner </w:t>
      </w:r>
      <w:r w:rsidR="00362468" w:rsidRPr="0050582C">
        <w:rPr>
          <w:rFonts w:asciiTheme="minorHAnsi" w:hAnsiTheme="minorHAnsi" w:cstheme="minorHAnsi"/>
          <w:noProof/>
          <w:sz w:val="22"/>
          <w:szCs w:val="22"/>
          <w:lang w:eastAsia="fr-FR"/>
        </w:rPr>
        <w:t>AMSED</w:t>
      </w:r>
      <w:r w:rsidR="00362468" w:rsidRPr="006810BA">
        <w:rPr>
          <w:rFonts w:asciiTheme="minorHAnsi" w:hAnsiTheme="minorHAnsi" w:cstheme="minorHAnsi"/>
          <w:noProof/>
          <w:sz w:val="22"/>
          <w:szCs w:val="22"/>
          <w:lang w:eastAsia="fr-FR"/>
        </w:rPr>
        <w:t xml:space="preserve"> and coalition partner </w:t>
      </w:r>
      <w:r w:rsidR="00896646" w:rsidRPr="0050582C">
        <w:rPr>
          <w:rFonts w:asciiTheme="minorHAnsi" w:hAnsiTheme="minorHAnsi" w:cstheme="minorHAnsi"/>
          <w:noProof/>
          <w:sz w:val="22"/>
          <w:szCs w:val="22"/>
          <w:lang w:eastAsia="fr-FR"/>
        </w:rPr>
        <w:t>CMV</w:t>
      </w:r>
      <w:r w:rsidR="00362468" w:rsidRPr="006810BA">
        <w:rPr>
          <w:rFonts w:asciiTheme="minorHAnsi" w:hAnsiTheme="minorHAnsi" w:cstheme="minorHAnsi"/>
          <w:noProof/>
          <w:sz w:val="22"/>
          <w:szCs w:val="22"/>
          <w:lang w:eastAsia="fr-FR"/>
        </w:rPr>
        <w:t xml:space="preserve">, organized on April 29, 2017, an advocacy-related thematic forum on the institutional and legal framework </w:t>
      </w:r>
      <w:r w:rsidR="00362468">
        <w:rPr>
          <w:rFonts w:asciiTheme="minorHAnsi" w:hAnsiTheme="minorHAnsi" w:cstheme="minorHAnsi"/>
          <w:sz w:val="22"/>
          <w:szCs w:val="22"/>
          <w:lang w:eastAsia="fr-FR"/>
        </w:rPr>
        <w:t>for</w:t>
      </w:r>
      <w:r w:rsidR="00362468" w:rsidRPr="006810BA">
        <w:rPr>
          <w:rFonts w:asciiTheme="minorHAnsi" w:hAnsiTheme="minorHAnsi" w:cstheme="minorHAnsi"/>
          <w:sz w:val="22"/>
          <w:szCs w:val="22"/>
          <w:lang w:eastAsia="fr-FR"/>
        </w:rPr>
        <w:t xml:space="preserve"> </w:t>
      </w:r>
      <w:r w:rsidR="00362468" w:rsidRPr="006810BA">
        <w:rPr>
          <w:rFonts w:asciiTheme="minorHAnsi" w:hAnsiTheme="minorHAnsi" w:cstheme="minorHAnsi"/>
          <w:noProof/>
          <w:sz w:val="22"/>
          <w:szCs w:val="22"/>
          <w:lang w:eastAsia="fr-FR"/>
        </w:rPr>
        <w:t xml:space="preserve">volunteering in Morocco. The objective of the forum was to present the current status of volunteering in Morocco through the different studies and </w:t>
      </w:r>
      <w:r w:rsidR="00362468" w:rsidRPr="006810BA">
        <w:rPr>
          <w:rFonts w:asciiTheme="minorHAnsi" w:hAnsiTheme="minorHAnsi" w:cstheme="minorHAnsi"/>
          <w:sz w:val="22"/>
          <w:szCs w:val="22"/>
          <w:lang w:eastAsia="fr-FR"/>
        </w:rPr>
        <w:t>analys</w:t>
      </w:r>
      <w:r w:rsidR="00362468">
        <w:rPr>
          <w:rFonts w:asciiTheme="minorHAnsi" w:hAnsiTheme="minorHAnsi" w:cstheme="minorHAnsi"/>
          <w:sz w:val="22"/>
          <w:szCs w:val="22"/>
          <w:lang w:eastAsia="fr-FR"/>
        </w:rPr>
        <w:t>e</w:t>
      </w:r>
      <w:r w:rsidR="00362468" w:rsidRPr="006810BA">
        <w:rPr>
          <w:rFonts w:asciiTheme="minorHAnsi" w:hAnsiTheme="minorHAnsi" w:cstheme="minorHAnsi"/>
          <w:sz w:val="22"/>
          <w:szCs w:val="22"/>
          <w:lang w:eastAsia="fr-FR"/>
        </w:rPr>
        <w:t>s</w:t>
      </w:r>
      <w:r w:rsidR="00362468" w:rsidRPr="006810BA">
        <w:rPr>
          <w:rFonts w:asciiTheme="minorHAnsi" w:hAnsiTheme="minorHAnsi" w:cstheme="minorHAnsi"/>
          <w:noProof/>
          <w:sz w:val="22"/>
          <w:szCs w:val="22"/>
          <w:lang w:eastAsia="fr-FR"/>
        </w:rPr>
        <w:t xml:space="preserve"> conducted on the institutional and legal framework of volunteering. The forum also highlighted several experiences of volunteers documenting challenges, best practices and lessons learned. </w:t>
      </w:r>
    </w:p>
    <w:p w14:paraId="13329610" w14:textId="56C80CDD" w:rsidR="004018E8" w:rsidRDefault="00362468" w:rsidP="00362468">
      <w:pPr>
        <w:spacing w:before="240"/>
        <w:jc w:val="both"/>
        <w:rPr>
          <w:rFonts w:asciiTheme="minorHAnsi" w:hAnsiTheme="minorHAnsi" w:cstheme="minorBidi"/>
          <w:sz w:val="22"/>
          <w:szCs w:val="22"/>
          <w:lang w:eastAsia="fr-FR"/>
        </w:rPr>
      </w:pPr>
      <w:r w:rsidRPr="006810BA">
        <w:rPr>
          <w:rFonts w:asciiTheme="minorHAnsi" w:hAnsiTheme="minorHAnsi" w:cstheme="minorBidi"/>
          <w:sz w:val="22"/>
          <w:szCs w:val="22"/>
          <w:lang w:eastAsia="fr-FR"/>
        </w:rPr>
        <w:t>This helped CSSP CSO partners develop concrete recommendations and proposals to both government and Parliament for the promulgation of a draft law on volunteering. CMV, under their CSSP advocacy grant, used these recommendations to inform their petition to decision makers.  Specifically, on December 7, 2017, the Moroccan Collective for Volunteering (CMV) submitted a draft bill (which was accepted) on the institutionalization of volunteering in Morocco to the Ministry in Charge of Parliament and Civil Society. This bill is intended to create a law to govern volunteering in Morocco and is currently being examined at the General Secretariat of the Government, in collaboration with the ministerial departments involved in volunteering policies.</w:t>
      </w:r>
    </w:p>
    <w:p w14:paraId="5715162D" w14:textId="77777777" w:rsidR="004018E8" w:rsidRDefault="004018E8" w:rsidP="0015124A">
      <w:pPr>
        <w:rPr>
          <w:rFonts w:asciiTheme="minorHAnsi" w:hAnsiTheme="minorHAnsi" w:cstheme="minorHAnsi"/>
          <w:b/>
          <w:sz w:val="22"/>
          <w:szCs w:val="22"/>
        </w:rPr>
      </w:pPr>
      <w:bookmarkStart w:id="122" w:name="_Toc487890720"/>
      <w:bookmarkStart w:id="123" w:name="_Toc497169759"/>
      <w:bookmarkEnd w:id="1"/>
      <w:bookmarkEnd w:id="120"/>
    </w:p>
    <w:p w14:paraId="301C0FF1" w14:textId="793B2D17" w:rsidR="005B76B1" w:rsidRPr="00051906" w:rsidRDefault="008353EB" w:rsidP="0015124A">
      <w:pPr>
        <w:rPr>
          <w:sz w:val="22"/>
          <w:szCs w:val="22"/>
        </w:rPr>
      </w:pPr>
      <w:r>
        <w:rPr>
          <w:rFonts w:asciiTheme="minorHAnsi" w:hAnsiTheme="minorHAnsi" w:cstheme="minorHAnsi"/>
          <w:b/>
          <w:sz w:val="22"/>
          <w:szCs w:val="22"/>
        </w:rPr>
        <w:t>O</w:t>
      </w:r>
      <w:r w:rsidR="008D0C90" w:rsidRPr="0015124A">
        <w:rPr>
          <w:rFonts w:asciiTheme="minorHAnsi" w:hAnsiTheme="minorHAnsi" w:cstheme="minorHAnsi"/>
          <w:b/>
          <w:sz w:val="22"/>
          <w:szCs w:val="22"/>
        </w:rPr>
        <w:t xml:space="preserve">bjective </w:t>
      </w:r>
      <w:r w:rsidR="005B76B1" w:rsidRPr="0015124A">
        <w:rPr>
          <w:rFonts w:asciiTheme="minorHAnsi" w:hAnsiTheme="minorHAnsi" w:cstheme="minorHAnsi"/>
          <w:b/>
          <w:sz w:val="22"/>
          <w:szCs w:val="22"/>
        </w:rPr>
        <w:t>2</w:t>
      </w:r>
      <w:r w:rsidR="005276C4" w:rsidRPr="0015124A">
        <w:rPr>
          <w:rFonts w:asciiTheme="minorHAnsi" w:hAnsiTheme="minorHAnsi" w:cstheme="minorHAnsi"/>
          <w:b/>
          <w:sz w:val="22"/>
          <w:szCs w:val="22"/>
        </w:rPr>
        <w:t>:</w:t>
      </w:r>
      <w:r w:rsidR="005B76B1" w:rsidRPr="0015124A">
        <w:rPr>
          <w:rFonts w:asciiTheme="minorHAnsi" w:hAnsiTheme="minorHAnsi" w:cstheme="minorHAnsi"/>
          <w:b/>
          <w:sz w:val="22"/>
          <w:szCs w:val="22"/>
        </w:rPr>
        <w:t xml:space="preserve"> Government </w:t>
      </w:r>
      <w:r w:rsidR="005276C4" w:rsidRPr="0015124A">
        <w:rPr>
          <w:rFonts w:asciiTheme="minorHAnsi" w:hAnsiTheme="minorHAnsi" w:cstheme="minorHAnsi"/>
          <w:b/>
          <w:sz w:val="22"/>
          <w:szCs w:val="22"/>
        </w:rPr>
        <w:t>I</w:t>
      </w:r>
      <w:r w:rsidR="005B76B1" w:rsidRPr="0015124A">
        <w:rPr>
          <w:rFonts w:asciiTheme="minorHAnsi" w:hAnsiTheme="minorHAnsi" w:cstheme="minorHAnsi"/>
          <w:b/>
          <w:sz w:val="22"/>
          <w:szCs w:val="22"/>
        </w:rPr>
        <w:t xml:space="preserve">ncludes </w:t>
      </w:r>
      <w:r w:rsidR="005276C4" w:rsidRPr="0015124A">
        <w:rPr>
          <w:rFonts w:asciiTheme="minorHAnsi" w:hAnsiTheme="minorHAnsi" w:cstheme="minorHAnsi"/>
          <w:b/>
          <w:sz w:val="22"/>
          <w:szCs w:val="22"/>
        </w:rPr>
        <w:t>M</w:t>
      </w:r>
      <w:r w:rsidR="005B76B1" w:rsidRPr="0015124A">
        <w:rPr>
          <w:rFonts w:asciiTheme="minorHAnsi" w:hAnsiTheme="minorHAnsi" w:cstheme="minorHAnsi"/>
          <w:b/>
          <w:sz w:val="22"/>
          <w:szCs w:val="22"/>
        </w:rPr>
        <w:t xml:space="preserve">eaningful </w:t>
      </w:r>
      <w:r w:rsidR="005276C4" w:rsidRPr="0015124A">
        <w:rPr>
          <w:rFonts w:asciiTheme="minorHAnsi" w:hAnsiTheme="minorHAnsi" w:cstheme="minorHAnsi"/>
          <w:b/>
          <w:sz w:val="22"/>
          <w:szCs w:val="22"/>
        </w:rPr>
        <w:t>C</w:t>
      </w:r>
      <w:r w:rsidR="005B76B1" w:rsidRPr="0015124A">
        <w:rPr>
          <w:rFonts w:asciiTheme="minorHAnsi" w:hAnsiTheme="minorHAnsi" w:cstheme="minorHAnsi"/>
          <w:b/>
          <w:sz w:val="22"/>
          <w:szCs w:val="22"/>
        </w:rPr>
        <w:t xml:space="preserve">ivil </w:t>
      </w:r>
      <w:r w:rsidR="005276C4" w:rsidRPr="0015124A">
        <w:rPr>
          <w:rFonts w:asciiTheme="minorHAnsi" w:hAnsiTheme="minorHAnsi" w:cstheme="minorHAnsi"/>
          <w:b/>
          <w:sz w:val="22"/>
          <w:szCs w:val="22"/>
        </w:rPr>
        <w:t>S</w:t>
      </w:r>
      <w:r w:rsidR="005B76B1" w:rsidRPr="0015124A">
        <w:rPr>
          <w:rFonts w:asciiTheme="minorHAnsi" w:hAnsiTheme="minorHAnsi" w:cstheme="minorHAnsi"/>
          <w:b/>
          <w:sz w:val="22"/>
          <w:szCs w:val="22"/>
        </w:rPr>
        <w:t xml:space="preserve">ociety </w:t>
      </w:r>
      <w:r w:rsidR="005276C4" w:rsidRPr="0015124A">
        <w:rPr>
          <w:rFonts w:asciiTheme="minorHAnsi" w:hAnsiTheme="minorHAnsi" w:cstheme="minorHAnsi"/>
          <w:b/>
          <w:sz w:val="22"/>
          <w:szCs w:val="22"/>
        </w:rPr>
        <w:t>P</w:t>
      </w:r>
      <w:r w:rsidR="005B76B1" w:rsidRPr="0015124A">
        <w:rPr>
          <w:rFonts w:asciiTheme="minorHAnsi" w:hAnsiTheme="minorHAnsi" w:cstheme="minorHAnsi"/>
          <w:b/>
          <w:sz w:val="22"/>
          <w:szCs w:val="22"/>
        </w:rPr>
        <w:t xml:space="preserve">articipation in </w:t>
      </w:r>
      <w:r w:rsidR="005276C4" w:rsidRPr="0015124A">
        <w:rPr>
          <w:rFonts w:asciiTheme="minorHAnsi" w:hAnsiTheme="minorHAnsi" w:cstheme="minorHAnsi"/>
          <w:b/>
          <w:sz w:val="22"/>
          <w:szCs w:val="22"/>
        </w:rPr>
        <w:t>P</w:t>
      </w:r>
      <w:r w:rsidR="005B76B1" w:rsidRPr="0015124A">
        <w:rPr>
          <w:rFonts w:asciiTheme="minorHAnsi" w:hAnsiTheme="minorHAnsi" w:cstheme="minorHAnsi"/>
          <w:b/>
          <w:sz w:val="22"/>
          <w:szCs w:val="22"/>
        </w:rPr>
        <w:t xml:space="preserve">ublic </w:t>
      </w:r>
      <w:r w:rsidR="005276C4" w:rsidRPr="0015124A">
        <w:rPr>
          <w:rFonts w:asciiTheme="minorHAnsi" w:hAnsiTheme="minorHAnsi" w:cstheme="minorHAnsi"/>
          <w:b/>
          <w:sz w:val="22"/>
          <w:szCs w:val="22"/>
        </w:rPr>
        <w:t>P</w:t>
      </w:r>
      <w:r w:rsidR="005B76B1" w:rsidRPr="0015124A">
        <w:rPr>
          <w:rFonts w:asciiTheme="minorHAnsi" w:hAnsiTheme="minorHAnsi" w:cstheme="minorHAnsi"/>
          <w:b/>
          <w:sz w:val="22"/>
          <w:szCs w:val="22"/>
        </w:rPr>
        <w:t>olicy</w:t>
      </w:r>
      <w:bookmarkEnd w:id="122"/>
      <w:bookmarkEnd w:id="123"/>
    </w:p>
    <w:p w14:paraId="557ABA71" w14:textId="4263A8BE" w:rsidR="009F618E" w:rsidRPr="00051906" w:rsidRDefault="009F618E" w:rsidP="0015124A"/>
    <w:p w14:paraId="5EA8E40A" w14:textId="4B370431" w:rsidR="00575922" w:rsidRPr="00774502" w:rsidRDefault="00575922" w:rsidP="002C68E8">
      <w:pPr>
        <w:autoSpaceDE w:val="0"/>
        <w:autoSpaceDN w:val="0"/>
        <w:adjustRightInd w:val="0"/>
        <w:jc w:val="both"/>
        <w:rPr>
          <w:rFonts w:asciiTheme="minorHAnsi" w:hAnsiTheme="minorHAnsi" w:cstheme="minorHAnsi"/>
          <w:sz w:val="22"/>
          <w:szCs w:val="22"/>
        </w:rPr>
      </w:pPr>
      <w:r w:rsidRPr="00774502">
        <w:rPr>
          <w:rFonts w:asciiTheme="minorHAnsi" w:hAnsiTheme="minorHAnsi" w:cstheme="minorHAnsi"/>
          <w:sz w:val="22"/>
          <w:szCs w:val="22"/>
        </w:rPr>
        <w:t>Morocco’s 2011 constitution contain</w:t>
      </w:r>
      <w:r>
        <w:rPr>
          <w:rFonts w:cstheme="minorHAnsi"/>
        </w:rPr>
        <w:t>ed</w:t>
      </w:r>
      <w:r w:rsidRPr="00774502">
        <w:rPr>
          <w:rFonts w:asciiTheme="minorHAnsi" w:hAnsiTheme="minorHAnsi" w:cstheme="minorHAnsi"/>
          <w:sz w:val="22"/>
          <w:szCs w:val="22"/>
        </w:rPr>
        <w:t xml:space="preserve"> strong guarantees for the rights of civil</w:t>
      </w:r>
      <w:r>
        <w:rPr>
          <w:rFonts w:cstheme="minorHAnsi"/>
        </w:rPr>
        <w:t xml:space="preserve"> </w:t>
      </w:r>
      <w:r w:rsidRPr="00774502">
        <w:rPr>
          <w:rFonts w:asciiTheme="minorHAnsi" w:hAnsiTheme="minorHAnsi" w:cstheme="minorHAnsi"/>
          <w:sz w:val="22"/>
          <w:szCs w:val="22"/>
        </w:rPr>
        <w:t>society and CSOs. Specifically, the constitution establishe</w:t>
      </w:r>
      <w:r>
        <w:rPr>
          <w:rFonts w:cstheme="minorHAnsi"/>
        </w:rPr>
        <w:t>d</w:t>
      </w:r>
      <w:r w:rsidRPr="00774502">
        <w:rPr>
          <w:rFonts w:asciiTheme="minorHAnsi" w:hAnsiTheme="minorHAnsi" w:cstheme="minorHAnsi"/>
          <w:sz w:val="22"/>
          <w:szCs w:val="22"/>
        </w:rPr>
        <w:t xml:space="preserve"> the right of associations to carry</w:t>
      </w:r>
      <w:r>
        <w:rPr>
          <w:rFonts w:cstheme="minorHAnsi"/>
        </w:rPr>
        <w:t xml:space="preserve"> </w:t>
      </w:r>
      <w:r w:rsidRPr="00774502">
        <w:rPr>
          <w:rFonts w:asciiTheme="minorHAnsi" w:hAnsiTheme="minorHAnsi" w:cstheme="minorHAnsi"/>
          <w:sz w:val="22"/>
          <w:szCs w:val="22"/>
        </w:rPr>
        <w:t>out their activities freely (Article 12) and provide</w:t>
      </w:r>
      <w:r>
        <w:rPr>
          <w:rFonts w:cstheme="minorHAnsi"/>
        </w:rPr>
        <w:t>d</w:t>
      </w:r>
      <w:r w:rsidRPr="00774502">
        <w:rPr>
          <w:rFonts w:asciiTheme="minorHAnsi" w:hAnsiTheme="minorHAnsi" w:cstheme="minorHAnsi"/>
          <w:sz w:val="22"/>
          <w:szCs w:val="22"/>
        </w:rPr>
        <w:t xml:space="preserve"> for civil society to have input on the</w:t>
      </w:r>
      <w:r>
        <w:rPr>
          <w:rFonts w:cstheme="minorHAnsi"/>
        </w:rPr>
        <w:t xml:space="preserve"> </w:t>
      </w:r>
      <w:r w:rsidRPr="00774502">
        <w:rPr>
          <w:rFonts w:asciiTheme="minorHAnsi" w:hAnsiTheme="minorHAnsi" w:cstheme="minorHAnsi"/>
          <w:sz w:val="22"/>
          <w:szCs w:val="22"/>
        </w:rPr>
        <w:t>implementation of decisions and initiatives of public agencies. It further gives citizens the</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right to present motions to the legislature (Article 14) as well as the right to petition</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 xml:space="preserve">government authorities (Article 15). </w:t>
      </w:r>
      <w:r w:rsidRPr="0015124A">
        <w:rPr>
          <w:rFonts w:asciiTheme="minorHAnsi" w:hAnsiTheme="minorHAnsi" w:cstheme="minorHAnsi"/>
          <w:sz w:val="22"/>
          <w:szCs w:val="22"/>
        </w:rPr>
        <w:t>The</w:t>
      </w:r>
      <w:r w:rsidRPr="00774502">
        <w:rPr>
          <w:rFonts w:asciiTheme="minorHAnsi" w:hAnsiTheme="minorHAnsi" w:cstheme="minorHAnsi"/>
          <w:sz w:val="22"/>
          <w:szCs w:val="22"/>
        </w:rPr>
        <w:t xml:space="preserve"> new articles </w:t>
      </w:r>
      <w:r w:rsidRPr="0015124A">
        <w:rPr>
          <w:rFonts w:asciiTheme="minorHAnsi" w:hAnsiTheme="minorHAnsi" w:cstheme="minorHAnsi"/>
          <w:sz w:val="22"/>
          <w:szCs w:val="22"/>
        </w:rPr>
        <w:t>helped pave</w:t>
      </w:r>
      <w:r w:rsidRPr="00774502">
        <w:rPr>
          <w:rFonts w:asciiTheme="minorHAnsi" w:hAnsiTheme="minorHAnsi" w:cstheme="minorHAnsi"/>
          <w:sz w:val="22"/>
          <w:szCs w:val="22"/>
        </w:rPr>
        <w:t xml:space="preserve"> the way for a greater role for</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civil society in the legislative process.</w:t>
      </w:r>
    </w:p>
    <w:p w14:paraId="104132F2" w14:textId="77777777" w:rsidR="00575922" w:rsidRPr="00774502" w:rsidRDefault="00575922" w:rsidP="002C68E8">
      <w:pPr>
        <w:autoSpaceDE w:val="0"/>
        <w:autoSpaceDN w:val="0"/>
        <w:adjustRightInd w:val="0"/>
        <w:jc w:val="both"/>
        <w:rPr>
          <w:rFonts w:asciiTheme="minorHAnsi" w:hAnsiTheme="minorHAnsi" w:cstheme="minorHAnsi"/>
          <w:sz w:val="22"/>
          <w:szCs w:val="22"/>
        </w:rPr>
      </w:pPr>
    </w:p>
    <w:p w14:paraId="73EEC7E5" w14:textId="49C1A295" w:rsidR="00575922" w:rsidRDefault="00575922" w:rsidP="002C68E8">
      <w:pPr>
        <w:autoSpaceDE w:val="0"/>
        <w:autoSpaceDN w:val="0"/>
        <w:adjustRightInd w:val="0"/>
        <w:jc w:val="both"/>
        <w:rPr>
          <w:rFonts w:asciiTheme="minorHAnsi" w:hAnsiTheme="minorHAnsi" w:cstheme="minorHAnsi"/>
          <w:sz w:val="22"/>
          <w:szCs w:val="22"/>
        </w:rPr>
      </w:pPr>
      <w:r w:rsidRPr="0015124A">
        <w:rPr>
          <w:rFonts w:asciiTheme="minorHAnsi" w:hAnsiTheme="minorHAnsi" w:cstheme="minorHAnsi"/>
          <w:sz w:val="22"/>
          <w:szCs w:val="22"/>
        </w:rPr>
        <w:t>CSSP worked</w:t>
      </w:r>
      <w:r w:rsidRPr="00774502">
        <w:rPr>
          <w:rFonts w:asciiTheme="minorHAnsi" w:hAnsiTheme="minorHAnsi" w:cstheme="minorHAnsi"/>
          <w:sz w:val="22"/>
          <w:szCs w:val="22"/>
        </w:rPr>
        <w:t xml:space="preserve"> at </w:t>
      </w:r>
      <w:r w:rsidR="00BD3FDB">
        <w:rPr>
          <w:rFonts w:asciiTheme="minorHAnsi" w:hAnsiTheme="minorHAnsi" w:cstheme="minorHAnsi"/>
          <w:sz w:val="22"/>
          <w:szCs w:val="22"/>
        </w:rPr>
        <w:t>the local, regional and national</w:t>
      </w:r>
      <w:r w:rsidRPr="00774502">
        <w:rPr>
          <w:rFonts w:asciiTheme="minorHAnsi" w:hAnsiTheme="minorHAnsi" w:cstheme="minorHAnsi"/>
          <w:sz w:val="22"/>
          <w:szCs w:val="22"/>
        </w:rPr>
        <w:t xml:space="preserve"> levels to establish</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formal mechanism</w:t>
      </w:r>
      <w:r w:rsidRPr="0015124A">
        <w:rPr>
          <w:rFonts w:asciiTheme="minorHAnsi" w:hAnsiTheme="minorHAnsi" w:cstheme="minorHAnsi"/>
          <w:sz w:val="22"/>
          <w:szCs w:val="22"/>
        </w:rPr>
        <w:t>s</w:t>
      </w:r>
      <w:r w:rsidRPr="00774502">
        <w:rPr>
          <w:rFonts w:asciiTheme="minorHAnsi" w:hAnsiTheme="minorHAnsi" w:cstheme="minorHAnsi"/>
          <w:sz w:val="22"/>
          <w:szCs w:val="22"/>
        </w:rPr>
        <w:t xml:space="preserve"> for civil society engagement with the GOM in public policy reform. To</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support the development of a legal environment in Morocco that provides the foundation for</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 xml:space="preserve">an independent civil society sector and promotes cooperation between civil society and the government, </w:t>
      </w:r>
      <w:r w:rsidRPr="0015124A">
        <w:rPr>
          <w:rFonts w:asciiTheme="minorHAnsi" w:hAnsiTheme="minorHAnsi" w:cstheme="minorHAnsi"/>
          <w:sz w:val="22"/>
          <w:szCs w:val="22"/>
        </w:rPr>
        <w:t>CSSP</w:t>
      </w:r>
      <w:r w:rsidRPr="00774502">
        <w:rPr>
          <w:rFonts w:asciiTheme="minorHAnsi" w:hAnsiTheme="minorHAnsi" w:cstheme="minorHAnsi"/>
          <w:sz w:val="22"/>
          <w:szCs w:val="22"/>
        </w:rPr>
        <w:t xml:space="preserve"> provide</w:t>
      </w:r>
      <w:r w:rsidRPr="0015124A">
        <w:rPr>
          <w:rFonts w:asciiTheme="minorHAnsi" w:hAnsiTheme="minorHAnsi" w:cstheme="minorHAnsi"/>
          <w:sz w:val="22"/>
          <w:szCs w:val="22"/>
        </w:rPr>
        <w:t xml:space="preserve">d </w:t>
      </w:r>
      <w:r w:rsidRPr="00774502">
        <w:rPr>
          <w:rFonts w:asciiTheme="minorHAnsi" w:hAnsiTheme="minorHAnsi" w:cstheme="minorHAnsi"/>
          <w:sz w:val="22"/>
          <w:szCs w:val="22"/>
        </w:rPr>
        <w:t>technical assistance and international best practices</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support to government officials, CSO leaders, and other key stakeholders on effective reform</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methodologies for civil society</w:t>
      </w:r>
      <w:r w:rsidR="00CD44BD">
        <w:rPr>
          <w:rFonts w:asciiTheme="minorHAnsi" w:hAnsiTheme="minorHAnsi" w:cstheme="minorHAnsi"/>
          <w:sz w:val="22"/>
          <w:szCs w:val="22"/>
        </w:rPr>
        <w:t>-</w:t>
      </w:r>
      <w:r w:rsidRPr="00774502">
        <w:rPr>
          <w:rFonts w:asciiTheme="minorHAnsi" w:hAnsiTheme="minorHAnsi" w:cstheme="minorHAnsi"/>
          <w:sz w:val="22"/>
          <w:szCs w:val="22"/>
        </w:rPr>
        <w:t>related laws as well as to develop and implement mechanisms</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for civil society engagement in public policy, the legal enabling environment for civil society,</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and governance oversight.</w:t>
      </w:r>
    </w:p>
    <w:p w14:paraId="765AEB15" w14:textId="77777777" w:rsidR="00A51595" w:rsidRPr="0015124A" w:rsidRDefault="00A51595" w:rsidP="002C68E8">
      <w:pPr>
        <w:autoSpaceDE w:val="0"/>
        <w:autoSpaceDN w:val="0"/>
        <w:adjustRightInd w:val="0"/>
        <w:jc w:val="both"/>
        <w:rPr>
          <w:rFonts w:asciiTheme="minorHAnsi" w:hAnsiTheme="minorHAnsi" w:cstheme="minorHAnsi"/>
          <w:sz w:val="22"/>
          <w:szCs w:val="22"/>
        </w:rPr>
      </w:pPr>
    </w:p>
    <w:p w14:paraId="45512C5C" w14:textId="08F4B26B" w:rsidR="00BE37EE" w:rsidRDefault="00575922" w:rsidP="00261C95">
      <w:pPr>
        <w:jc w:val="both"/>
        <w:rPr>
          <w:rFonts w:asciiTheme="minorHAnsi" w:hAnsiTheme="minorHAnsi" w:cstheme="minorHAnsi"/>
          <w:sz w:val="22"/>
          <w:szCs w:val="22"/>
        </w:rPr>
      </w:pPr>
      <w:r w:rsidRPr="0015124A">
        <w:rPr>
          <w:rFonts w:asciiTheme="minorHAnsi" w:hAnsiTheme="minorHAnsi" w:cstheme="minorHAnsi"/>
          <w:sz w:val="22"/>
          <w:szCs w:val="22"/>
        </w:rPr>
        <w:t xml:space="preserve">CSSP </w:t>
      </w:r>
      <w:r w:rsidRPr="00774502">
        <w:rPr>
          <w:rFonts w:asciiTheme="minorHAnsi" w:hAnsiTheme="minorHAnsi" w:cstheme="minorHAnsi"/>
          <w:sz w:val="22"/>
          <w:szCs w:val="22"/>
        </w:rPr>
        <w:t>also work</w:t>
      </w:r>
      <w:r w:rsidRPr="0015124A">
        <w:rPr>
          <w:rFonts w:asciiTheme="minorHAnsi" w:hAnsiTheme="minorHAnsi" w:cstheme="minorHAnsi"/>
          <w:sz w:val="22"/>
          <w:szCs w:val="22"/>
        </w:rPr>
        <w:t>ed</w:t>
      </w:r>
      <w:r w:rsidRPr="00774502">
        <w:rPr>
          <w:rFonts w:asciiTheme="minorHAnsi" w:hAnsiTheme="minorHAnsi" w:cstheme="minorHAnsi"/>
          <w:sz w:val="22"/>
          <w:szCs w:val="22"/>
        </w:rPr>
        <w:t xml:space="preserve"> at the local level, where policy</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 xml:space="preserve">implementation </w:t>
      </w:r>
      <w:r w:rsidRPr="0015124A">
        <w:rPr>
          <w:rFonts w:asciiTheme="minorHAnsi" w:hAnsiTheme="minorHAnsi" w:cstheme="minorHAnsi"/>
          <w:sz w:val="22"/>
          <w:szCs w:val="22"/>
        </w:rPr>
        <w:t>met</w:t>
      </w:r>
      <w:r w:rsidRPr="00774502">
        <w:rPr>
          <w:rFonts w:asciiTheme="minorHAnsi" w:hAnsiTheme="minorHAnsi" w:cstheme="minorHAnsi"/>
          <w:sz w:val="22"/>
          <w:szCs w:val="22"/>
        </w:rPr>
        <w:t xml:space="preserve"> concrete challenges to policy impact, </w:t>
      </w:r>
      <w:r w:rsidRPr="0015124A">
        <w:rPr>
          <w:rFonts w:asciiTheme="minorHAnsi" w:hAnsiTheme="minorHAnsi" w:cstheme="minorHAnsi"/>
          <w:sz w:val="22"/>
          <w:szCs w:val="22"/>
        </w:rPr>
        <w:t>to strengthen</w:t>
      </w:r>
      <w:r w:rsidRPr="00774502">
        <w:rPr>
          <w:rFonts w:asciiTheme="minorHAnsi" w:hAnsiTheme="minorHAnsi" w:cstheme="minorHAnsi"/>
          <w:sz w:val="22"/>
          <w:szCs w:val="22"/>
        </w:rPr>
        <w:t xml:space="preserve"> local</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 xml:space="preserve">government capacity to: (1) </w:t>
      </w:r>
      <w:r w:rsidRPr="0015124A">
        <w:rPr>
          <w:rFonts w:asciiTheme="minorHAnsi" w:hAnsiTheme="minorHAnsi" w:cstheme="minorHAnsi"/>
          <w:sz w:val="22"/>
          <w:szCs w:val="22"/>
        </w:rPr>
        <w:t>work with</w:t>
      </w:r>
      <w:r w:rsidRPr="00774502">
        <w:rPr>
          <w:rFonts w:asciiTheme="minorHAnsi" w:hAnsiTheme="minorHAnsi" w:cstheme="minorHAnsi"/>
          <w:sz w:val="22"/>
          <w:szCs w:val="22"/>
        </w:rPr>
        <w:t xml:space="preserve"> civil society in key policy areas; (2)</w:t>
      </w:r>
      <w:r w:rsidRPr="0015124A">
        <w:rPr>
          <w:rFonts w:asciiTheme="minorHAnsi" w:hAnsiTheme="minorHAnsi" w:cstheme="minorHAnsi"/>
          <w:sz w:val="22"/>
          <w:szCs w:val="22"/>
        </w:rPr>
        <w:t xml:space="preserve"> more fully </w:t>
      </w:r>
      <w:r w:rsidRPr="00774502">
        <w:rPr>
          <w:rFonts w:asciiTheme="minorHAnsi" w:hAnsiTheme="minorHAnsi" w:cstheme="minorHAnsi"/>
          <w:sz w:val="22"/>
          <w:szCs w:val="22"/>
        </w:rPr>
        <w:t>consider gender in</w:t>
      </w:r>
      <w:r w:rsidRPr="0015124A">
        <w:rPr>
          <w:rFonts w:asciiTheme="minorHAnsi" w:hAnsiTheme="minorHAnsi" w:cstheme="minorHAnsi"/>
          <w:sz w:val="22"/>
          <w:szCs w:val="22"/>
        </w:rPr>
        <w:t xml:space="preserve"> </w:t>
      </w:r>
      <w:r w:rsidRPr="00774502">
        <w:rPr>
          <w:rFonts w:asciiTheme="minorHAnsi" w:hAnsiTheme="minorHAnsi" w:cstheme="minorHAnsi"/>
          <w:sz w:val="22"/>
          <w:szCs w:val="22"/>
        </w:rPr>
        <w:t>policy development and implementation; and (</w:t>
      </w:r>
      <w:r w:rsidRPr="0015124A">
        <w:rPr>
          <w:rFonts w:asciiTheme="minorHAnsi" w:hAnsiTheme="minorHAnsi" w:cstheme="minorHAnsi"/>
          <w:sz w:val="22"/>
          <w:szCs w:val="22"/>
        </w:rPr>
        <w:t>3</w:t>
      </w:r>
      <w:r w:rsidRPr="00774502">
        <w:rPr>
          <w:rFonts w:asciiTheme="minorHAnsi" w:hAnsiTheme="minorHAnsi" w:cstheme="minorHAnsi"/>
          <w:sz w:val="22"/>
          <w:szCs w:val="22"/>
        </w:rPr>
        <w:t xml:space="preserve">) institute stronger </w:t>
      </w:r>
      <w:r w:rsidRPr="009C42D3">
        <w:rPr>
          <w:rFonts w:asciiTheme="minorHAnsi" w:hAnsiTheme="minorHAnsi" w:cstheme="minorHAnsi"/>
          <w:sz w:val="22"/>
          <w:szCs w:val="22"/>
        </w:rPr>
        <w:t>feedback loops at the local</w:t>
      </w:r>
      <w:r w:rsidRPr="0015124A">
        <w:rPr>
          <w:rFonts w:asciiTheme="minorHAnsi" w:hAnsiTheme="minorHAnsi" w:cstheme="minorHAnsi"/>
          <w:sz w:val="22"/>
          <w:szCs w:val="22"/>
        </w:rPr>
        <w:t xml:space="preserve"> </w:t>
      </w:r>
      <w:r w:rsidRPr="009C42D3">
        <w:rPr>
          <w:rFonts w:asciiTheme="minorHAnsi" w:hAnsiTheme="minorHAnsi" w:cstheme="minorHAnsi"/>
          <w:sz w:val="22"/>
          <w:szCs w:val="22"/>
        </w:rPr>
        <w:t xml:space="preserve">level. </w:t>
      </w:r>
    </w:p>
    <w:p w14:paraId="2E6D76FB" w14:textId="77777777" w:rsidR="00261C95" w:rsidRPr="0015124A" w:rsidRDefault="00261C95" w:rsidP="00054D53">
      <w:pPr>
        <w:jc w:val="both"/>
        <w:rPr>
          <w:rFonts w:asciiTheme="minorHAnsi" w:hAnsiTheme="minorHAnsi" w:cstheme="minorHAnsi"/>
          <w:b/>
          <w:i/>
          <w:sz w:val="22"/>
          <w:szCs w:val="22"/>
        </w:rPr>
      </w:pPr>
    </w:p>
    <w:p w14:paraId="52A80E5B" w14:textId="069961FF" w:rsidR="00191427" w:rsidRPr="006378BE" w:rsidRDefault="00191427" w:rsidP="006378BE">
      <w:pPr>
        <w:rPr>
          <w:rFonts w:asciiTheme="minorHAnsi" w:hAnsiTheme="minorHAnsi" w:cstheme="minorHAnsi"/>
          <w:b/>
          <w:i/>
          <w:sz w:val="22"/>
          <w:szCs w:val="22"/>
          <w:u w:val="single"/>
        </w:rPr>
      </w:pPr>
      <w:r w:rsidRPr="006378BE">
        <w:rPr>
          <w:rFonts w:asciiTheme="minorHAnsi" w:hAnsiTheme="minorHAnsi" w:cstheme="minorHAnsi"/>
          <w:i/>
          <w:sz w:val="22"/>
          <w:szCs w:val="22"/>
          <w:u w:val="single"/>
        </w:rPr>
        <w:t xml:space="preserve">Outcome 2.1: Legal and Policy Framework Supports Civil Society Participation in the Public Policy Process </w:t>
      </w:r>
    </w:p>
    <w:p w14:paraId="3625977B" w14:textId="59EAA7A4" w:rsidR="00082C95" w:rsidRPr="0015124A" w:rsidRDefault="00082C95" w:rsidP="00261C95">
      <w:pPr>
        <w:rPr>
          <w:rFonts w:asciiTheme="minorHAnsi" w:hAnsiTheme="minorHAnsi" w:cstheme="minorHAnsi"/>
          <w:i/>
          <w:sz w:val="22"/>
          <w:szCs w:val="22"/>
        </w:rPr>
      </w:pPr>
    </w:p>
    <w:p w14:paraId="10E8604D" w14:textId="7DB33E6A" w:rsidR="00646807" w:rsidRPr="00051906" w:rsidRDefault="00646807" w:rsidP="00A51595">
      <w:pPr>
        <w:jc w:val="both"/>
        <w:rPr>
          <w:rFonts w:asciiTheme="minorHAnsi" w:hAnsiTheme="minorHAnsi" w:cstheme="minorBidi"/>
          <w:sz w:val="22"/>
          <w:szCs w:val="22"/>
        </w:rPr>
      </w:pPr>
      <w:r w:rsidRPr="00AE0844">
        <w:rPr>
          <w:rFonts w:asciiTheme="minorHAnsi" w:hAnsiTheme="minorHAnsi" w:cstheme="minorBidi"/>
          <w:sz w:val="22"/>
          <w:szCs w:val="22"/>
        </w:rPr>
        <w:t>CSSP contributed to the development of an improved legal and policy framework by supporting the development of laws, regulations</w:t>
      </w:r>
      <w:r w:rsidRPr="00EE3E0B">
        <w:rPr>
          <w:rFonts w:asciiTheme="minorHAnsi" w:hAnsiTheme="minorHAnsi" w:cstheme="minorBidi"/>
          <w:sz w:val="22"/>
          <w:szCs w:val="22"/>
        </w:rPr>
        <w:t>,</w:t>
      </w:r>
      <w:r w:rsidRPr="00EE1C4E">
        <w:rPr>
          <w:rFonts w:asciiTheme="minorHAnsi" w:hAnsiTheme="minorHAnsi" w:cstheme="minorBidi"/>
          <w:sz w:val="22"/>
          <w:szCs w:val="22"/>
        </w:rPr>
        <w:t xml:space="preserve"> and institutions that promote public participation in the law and policy-making</w:t>
      </w:r>
      <w:r w:rsidRPr="00682A2C">
        <w:rPr>
          <w:rFonts w:asciiTheme="minorHAnsi" w:hAnsiTheme="minorHAnsi" w:cstheme="minorBidi"/>
          <w:sz w:val="22"/>
          <w:szCs w:val="22"/>
        </w:rPr>
        <w:t xml:space="preserve"> process. Specifically, CSSP contributed to draft laws on motions and petitions, the draft law on access to informati</w:t>
      </w:r>
      <w:r w:rsidRPr="00051906">
        <w:rPr>
          <w:rFonts w:asciiTheme="minorHAnsi" w:hAnsiTheme="minorHAnsi" w:cstheme="minorBidi"/>
          <w:sz w:val="22"/>
          <w:szCs w:val="22"/>
        </w:rPr>
        <w:t xml:space="preserve">on, and the amendments to the penal code. CSSP actively engaged CSOs in the process of improving these laws and increased the capacity of local legal counsel to continue engaging on these topics </w:t>
      </w:r>
      <w:r w:rsidR="00A51595">
        <w:rPr>
          <w:rFonts w:asciiTheme="minorHAnsi" w:hAnsiTheme="minorHAnsi" w:cstheme="minorBidi"/>
          <w:sz w:val="22"/>
          <w:szCs w:val="22"/>
        </w:rPr>
        <w:t>over</w:t>
      </w:r>
      <w:r w:rsidR="00A51595" w:rsidRPr="00051906">
        <w:rPr>
          <w:rFonts w:asciiTheme="minorHAnsi" w:hAnsiTheme="minorHAnsi" w:cstheme="minorBidi"/>
          <w:sz w:val="22"/>
          <w:szCs w:val="22"/>
        </w:rPr>
        <w:t xml:space="preserve"> </w:t>
      </w:r>
      <w:r w:rsidRPr="00051906">
        <w:rPr>
          <w:rFonts w:asciiTheme="minorHAnsi" w:hAnsiTheme="minorHAnsi" w:cstheme="minorBidi"/>
          <w:sz w:val="22"/>
          <w:szCs w:val="22"/>
        </w:rPr>
        <w:t>the coming years. Such hands-on experience not only has allowed civil society the space to directly participate in policy-making, but it has also built the capacity of civil society in the processes of analyzing draft laws, identifying effective points and methods of impacting the legislative process, and prioritizing, preparing, and presenting recommendations to impact laws and policies.</w:t>
      </w:r>
    </w:p>
    <w:p w14:paraId="2E458832" w14:textId="77777777" w:rsidR="00F337C0" w:rsidRPr="0015124A" w:rsidRDefault="00F337C0" w:rsidP="00261C95">
      <w:pPr>
        <w:rPr>
          <w:rFonts w:asciiTheme="minorHAnsi" w:hAnsiTheme="minorHAnsi" w:cstheme="minorHAnsi"/>
          <w:i/>
          <w:sz w:val="22"/>
          <w:szCs w:val="22"/>
        </w:rPr>
      </w:pPr>
    </w:p>
    <w:p w14:paraId="0251EEA0" w14:textId="606E669C" w:rsidR="0072512F" w:rsidRDefault="0072512F" w:rsidP="00054D53">
      <w:pPr>
        <w:pStyle w:val="ListParagraph"/>
        <w:shd w:val="clear" w:color="auto" w:fill="FFFFFF"/>
        <w:spacing w:after="0" w:line="240" w:lineRule="auto"/>
        <w:ind w:left="0"/>
        <w:jc w:val="both"/>
        <w:rPr>
          <w:rFonts w:cstheme="minorHAnsi"/>
          <w:lang w:val="en-US"/>
        </w:rPr>
      </w:pPr>
      <w:r w:rsidRPr="0015124A">
        <w:rPr>
          <w:rFonts w:cstheme="minorHAnsi"/>
          <w:i/>
          <w:lang w:val="en-US"/>
        </w:rPr>
        <w:t xml:space="preserve">Helped establish the legal framework for the submission of motions.  </w:t>
      </w:r>
      <w:r w:rsidR="00DB0C91">
        <w:rPr>
          <w:rFonts w:cstheme="minorHAnsi"/>
          <w:lang w:val="en-US"/>
        </w:rPr>
        <w:t xml:space="preserve">CSSP, through </w:t>
      </w:r>
      <w:r w:rsidRPr="0015124A">
        <w:rPr>
          <w:rFonts w:cstheme="minorHAnsi"/>
          <w:lang w:val="en-US"/>
        </w:rPr>
        <w:t>ICNL</w:t>
      </w:r>
      <w:r w:rsidR="00DB0C91">
        <w:rPr>
          <w:rFonts w:cstheme="minorHAnsi"/>
          <w:lang w:val="en-US"/>
        </w:rPr>
        <w:t>,</w:t>
      </w:r>
      <w:r w:rsidRPr="0015124A">
        <w:rPr>
          <w:rFonts w:cstheme="minorHAnsi"/>
          <w:lang w:val="en-US"/>
        </w:rPr>
        <w:t xml:space="preserve"> supported the adoption of the 2016 </w:t>
      </w:r>
      <w:r w:rsidR="00DB0C91">
        <w:rPr>
          <w:rFonts w:cstheme="minorHAnsi"/>
          <w:lang w:val="en-US"/>
        </w:rPr>
        <w:t>L</w:t>
      </w:r>
      <w:r w:rsidRPr="0015124A">
        <w:rPr>
          <w:rFonts w:cstheme="minorHAnsi"/>
          <w:lang w:val="en-US"/>
        </w:rPr>
        <w:t>aw on Motions, which expand</w:t>
      </w:r>
      <w:r w:rsidR="00DB0C91">
        <w:rPr>
          <w:rFonts w:cstheme="minorHAnsi"/>
          <w:lang w:val="en-US"/>
        </w:rPr>
        <w:t>ed</w:t>
      </w:r>
      <w:r w:rsidRPr="0015124A">
        <w:rPr>
          <w:rFonts w:cstheme="minorHAnsi"/>
          <w:lang w:val="en-US"/>
        </w:rPr>
        <w:t xml:space="preserve"> the role of civil society and the public in the legislative process and provide</w:t>
      </w:r>
      <w:r w:rsidR="00DB0C91">
        <w:rPr>
          <w:rFonts w:cstheme="minorHAnsi"/>
          <w:lang w:val="en-US"/>
        </w:rPr>
        <w:t>d</w:t>
      </w:r>
      <w:r w:rsidRPr="0015124A">
        <w:rPr>
          <w:rFonts w:cstheme="minorHAnsi"/>
          <w:lang w:val="en-US"/>
        </w:rPr>
        <w:t xml:space="preserve"> a new avenue for CSOs to proactively propose new legislation. The law establishe</w:t>
      </w:r>
      <w:r w:rsidR="00DB0C91">
        <w:rPr>
          <w:rFonts w:cstheme="minorHAnsi"/>
          <w:lang w:val="en-US"/>
        </w:rPr>
        <w:t>d</w:t>
      </w:r>
      <w:r w:rsidRPr="0015124A">
        <w:rPr>
          <w:rFonts w:cstheme="minorHAnsi"/>
          <w:lang w:val="en-US"/>
        </w:rPr>
        <w:t xml:space="preserve"> the conditions to be fulfilled prior to submitting a motion, procedures for preparing and submitting a motion, and the decision-making process to be undertaken by the concerned parliamentarian committee upon receiving the motion.  </w:t>
      </w:r>
      <w:r w:rsidR="008E0398">
        <w:rPr>
          <w:rFonts w:cstheme="minorHAnsi"/>
          <w:lang w:val="en-US"/>
        </w:rPr>
        <w:t>Like</w:t>
      </w:r>
      <w:r w:rsidRPr="0015124A">
        <w:rPr>
          <w:rFonts w:cstheme="minorHAnsi"/>
          <w:lang w:val="en-US"/>
        </w:rPr>
        <w:t xml:space="preserve"> the law on petitions, ICNL prepared comments on the draft law and organized consultation meetings with MPs and CSOs to present </w:t>
      </w:r>
      <w:r w:rsidR="003F1F27">
        <w:rPr>
          <w:rFonts w:cstheme="minorHAnsi"/>
          <w:lang w:val="en-US"/>
        </w:rPr>
        <w:t>CSSP</w:t>
      </w:r>
      <w:r w:rsidR="00A95011">
        <w:rPr>
          <w:rFonts w:cstheme="minorHAnsi"/>
          <w:lang w:val="en-US"/>
        </w:rPr>
        <w:t>’s</w:t>
      </w:r>
      <w:r w:rsidRPr="0015124A">
        <w:rPr>
          <w:rFonts w:cstheme="minorHAnsi"/>
          <w:lang w:val="en-US"/>
        </w:rPr>
        <w:t xml:space="preserve"> comments on the draft law, highlight problematic provisions, share recommendations to improve the </w:t>
      </w:r>
      <w:r w:rsidR="003F1F27">
        <w:rPr>
          <w:rFonts w:cstheme="minorHAnsi"/>
          <w:lang w:val="en-US"/>
        </w:rPr>
        <w:t>l</w:t>
      </w:r>
      <w:r w:rsidRPr="0015124A">
        <w:rPr>
          <w:rFonts w:cstheme="minorHAnsi"/>
          <w:lang w:val="en-US"/>
        </w:rPr>
        <w:t xml:space="preserve">aw, and develop a CSO strategy for securing positive revisions to the draft law.  ICNL also served as an expert in the Parliament’s study day and shared its legal analysis and recommendations.  In August 2016, the final text of the law was published in the Official Gazette and included several positive changes </w:t>
      </w:r>
      <w:r w:rsidR="003F1F27">
        <w:rPr>
          <w:rFonts w:cstheme="minorHAnsi"/>
          <w:lang w:val="en-US"/>
        </w:rPr>
        <w:t>that CSSP</w:t>
      </w:r>
      <w:r w:rsidRPr="0015124A">
        <w:rPr>
          <w:rFonts w:cstheme="minorHAnsi"/>
          <w:lang w:val="en-US"/>
        </w:rPr>
        <w:t xml:space="preserve"> recommended in comments </w:t>
      </w:r>
      <w:r w:rsidR="003F1F27">
        <w:rPr>
          <w:rFonts w:cstheme="minorHAnsi"/>
          <w:lang w:val="en-US"/>
        </w:rPr>
        <w:t>to</w:t>
      </w:r>
      <w:r w:rsidRPr="0015124A">
        <w:rPr>
          <w:rFonts w:cstheme="minorHAnsi"/>
          <w:lang w:val="en-US"/>
        </w:rPr>
        <w:t xml:space="preserve"> the original, including: </w:t>
      </w:r>
    </w:p>
    <w:p w14:paraId="168F2444" w14:textId="77777777" w:rsidR="00261C95" w:rsidRPr="0015124A" w:rsidRDefault="00261C95" w:rsidP="00054D53">
      <w:pPr>
        <w:pStyle w:val="ListParagraph"/>
        <w:shd w:val="clear" w:color="auto" w:fill="FFFFFF"/>
        <w:spacing w:after="0" w:line="240" w:lineRule="auto"/>
        <w:ind w:left="0"/>
        <w:jc w:val="both"/>
        <w:rPr>
          <w:rFonts w:cstheme="minorHAnsi"/>
          <w:i/>
          <w:lang w:val="en-US"/>
        </w:rPr>
      </w:pPr>
    </w:p>
    <w:p w14:paraId="1C3C1BD0" w14:textId="77777777" w:rsidR="0072512F" w:rsidRPr="0015124A" w:rsidRDefault="0072512F" w:rsidP="00AC3F9B">
      <w:pPr>
        <w:pStyle w:val="ListParagraph"/>
        <w:numPr>
          <w:ilvl w:val="0"/>
          <w:numId w:val="16"/>
        </w:numPr>
        <w:spacing w:after="0" w:line="240" w:lineRule="auto"/>
        <w:jc w:val="both"/>
        <w:rPr>
          <w:rFonts w:cstheme="minorHAnsi"/>
          <w:lang w:val="en-US"/>
        </w:rPr>
      </w:pPr>
      <w:r w:rsidRPr="0015124A">
        <w:rPr>
          <w:rFonts w:cstheme="minorHAnsi"/>
          <w:lang w:val="en-US"/>
        </w:rPr>
        <w:t xml:space="preserve">Removed the requirement that motion submitters be in good tax standing;  </w:t>
      </w:r>
    </w:p>
    <w:p w14:paraId="4903AA12" w14:textId="77777777" w:rsidR="0072512F" w:rsidRPr="0015124A" w:rsidRDefault="0072512F" w:rsidP="00AC3F9B">
      <w:pPr>
        <w:pStyle w:val="ListParagraph"/>
        <w:numPr>
          <w:ilvl w:val="0"/>
          <w:numId w:val="16"/>
        </w:numPr>
        <w:spacing w:after="0" w:line="240" w:lineRule="auto"/>
        <w:jc w:val="both"/>
        <w:rPr>
          <w:rFonts w:cstheme="minorHAnsi"/>
          <w:lang w:val="en-US"/>
        </w:rPr>
      </w:pPr>
      <w:r w:rsidRPr="0015124A">
        <w:rPr>
          <w:rFonts w:cstheme="minorHAnsi"/>
          <w:lang w:val="en-US"/>
        </w:rPr>
        <w:t xml:space="preserve">Narrowed the scope of exceptions to the list of acceptable motion topics;    </w:t>
      </w:r>
    </w:p>
    <w:p w14:paraId="2CA0452A" w14:textId="77777777" w:rsidR="0072512F" w:rsidRPr="0015124A" w:rsidRDefault="0072512F" w:rsidP="00AC3F9B">
      <w:pPr>
        <w:pStyle w:val="ListParagraph"/>
        <w:numPr>
          <w:ilvl w:val="0"/>
          <w:numId w:val="16"/>
        </w:numPr>
        <w:spacing w:after="0" w:line="240" w:lineRule="auto"/>
        <w:jc w:val="both"/>
        <w:rPr>
          <w:rFonts w:cstheme="minorHAnsi"/>
          <w:lang w:val="en-US"/>
        </w:rPr>
      </w:pPr>
      <w:r w:rsidRPr="0015124A">
        <w:rPr>
          <w:rFonts w:cstheme="minorHAnsi"/>
          <w:lang w:val="en-US"/>
        </w:rPr>
        <w:t xml:space="preserve">Included the option of submitting motions electronically; and  </w:t>
      </w:r>
    </w:p>
    <w:p w14:paraId="1B8A20D2" w14:textId="77777777" w:rsidR="0072512F" w:rsidRPr="0015124A" w:rsidRDefault="0072512F" w:rsidP="00AC3F9B">
      <w:pPr>
        <w:pStyle w:val="ListParagraph"/>
        <w:numPr>
          <w:ilvl w:val="0"/>
          <w:numId w:val="16"/>
        </w:numPr>
        <w:spacing w:after="0" w:line="240" w:lineRule="auto"/>
        <w:jc w:val="both"/>
        <w:rPr>
          <w:rFonts w:cstheme="minorHAnsi"/>
          <w:lang w:val="en-US"/>
        </w:rPr>
      </w:pPr>
      <w:r w:rsidRPr="0015124A">
        <w:rPr>
          <w:rFonts w:cstheme="minorHAnsi"/>
          <w:lang w:val="en-US"/>
        </w:rPr>
        <w:t xml:space="preserve">Required justification of the final decision on submitted motions.   </w:t>
      </w:r>
    </w:p>
    <w:p w14:paraId="22CCA58D" w14:textId="77777777" w:rsidR="003F1F27" w:rsidRDefault="003F1F27" w:rsidP="00054D53">
      <w:pPr>
        <w:pStyle w:val="ListParagraph"/>
        <w:shd w:val="clear" w:color="auto" w:fill="FFFFFF"/>
        <w:spacing w:after="0" w:line="240" w:lineRule="auto"/>
        <w:ind w:left="0"/>
        <w:jc w:val="both"/>
        <w:rPr>
          <w:rFonts w:cstheme="minorHAnsi"/>
          <w:lang w:val="en-US"/>
        </w:rPr>
      </w:pPr>
    </w:p>
    <w:p w14:paraId="14878EE3" w14:textId="2B18100B" w:rsidR="00B25C4B" w:rsidRDefault="00625EB8" w:rsidP="00054D53">
      <w:pPr>
        <w:pStyle w:val="ListParagraph"/>
        <w:shd w:val="clear" w:color="auto" w:fill="FFFFFF"/>
        <w:spacing w:after="0" w:line="240" w:lineRule="auto"/>
        <w:ind w:left="0"/>
        <w:jc w:val="both"/>
        <w:rPr>
          <w:rFonts w:cstheme="minorHAnsi"/>
          <w:lang w:val="en-US"/>
        </w:rPr>
      </w:pPr>
      <w:r>
        <w:rPr>
          <w:rFonts w:cstheme="minorHAnsi"/>
          <w:lang w:val="en-US"/>
        </w:rPr>
        <w:t>As a result, t</w:t>
      </w:r>
      <w:r w:rsidRPr="0015124A">
        <w:rPr>
          <w:rFonts w:cstheme="minorHAnsi"/>
          <w:lang w:val="en-US"/>
        </w:rPr>
        <w:t xml:space="preserve">his </w:t>
      </w:r>
      <w:r w:rsidR="0072512F" w:rsidRPr="0015124A">
        <w:rPr>
          <w:rFonts w:cstheme="minorHAnsi"/>
          <w:lang w:val="en-US"/>
        </w:rPr>
        <w:t>new law expand</w:t>
      </w:r>
      <w:r w:rsidR="003F1F27">
        <w:rPr>
          <w:rFonts w:cstheme="minorHAnsi"/>
          <w:lang w:val="en-US"/>
        </w:rPr>
        <w:t>ed</w:t>
      </w:r>
      <w:r w:rsidR="0072512F" w:rsidRPr="0015124A">
        <w:rPr>
          <w:rFonts w:cstheme="minorHAnsi"/>
          <w:lang w:val="en-US"/>
        </w:rPr>
        <w:t xml:space="preserve"> the role of civil society and public participation in the legislative process and provide</w:t>
      </w:r>
      <w:r w:rsidR="003F1F27">
        <w:rPr>
          <w:rFonts w:cstheme="minorHAnsi"/>
          <w:lang w:val="en-US"/>
        </w:rPr>
        <w:t>d</w:t>
      </w:r>
      <w:r w:rsidR="0072512F" w:rsidRPr="0015124A">
        <w:rPr>
          <w:rFonts w:cstheme="minorHAnsi"/>
          <w:lang w:val="en-US"/>
        </w:rPr>
        <w:t xml:space="preserve"> a new avenue for CSOs to proactively propose new legislation. </w:t>
      </w:r>
    </w:p>
    <w:p w14:paraId="1288DAD5" w14:textId="77777777" w:rsidR="00B25C4B" w:rsidRDefault="00B25C4B" w:rsidP="00054D53">
      <w:pPr>
        <w:pStyle w:val="ListParagraph"/>
        <w:shd w:val="clear" w:color="auto" w:fill="FFFFFF"/>
        <w:spacing w:after="0" w:line="240" w:lineRule="auto"/>
        <w:ind w:left="0"/>
        <w:jc w:val="both"/>
        <w:rPr>
          <w:rFonts w:cstheme="minorHAnsi"/>
          <w:lang w:val="en-US"/>
        </w:rPr>
      </w:pPr>
    </w:p>
    <w:p w14:paraId="38CAFF41" w14:textId="07677FB3" w:rsidR="006F2857" w:rsidRPr="0015124A" w:rsidRDefault="003A0EB3" w:rsidP="00054D53">
      <w:pPr>
        <w:pStyle w:val="ListParagraph"/>
        <w:shd w:val="clear" w:color="auto" w:fill="FFFFFF"/>
        <w:spacing w:after="0" w:line="240" w:lineRule="auto"/>
        <w:ind w:left="0"/>
        <w:jc w:val="both"/>
        <w:rPr>
          <w:rFonts w:cstheme="minorHAnsi"/>
          <w:i/>
          <w:szCs w:val="24"/>
          <w:lang w:val="en-US"/>
        </w:rPr>
      </w:pPr>
      <w:r>
        <w:rPr>
          <w:rFonts w:cstheme="minorHAnsi"/>
          <w:i/>
          <w:szCs w:val="24"/>
          <w:lang w:val="en-US"/>
        </w:rPr>
        <w:t>Support in</w:t>
      </w:r>
      <w:r w:rsidR="006F2857" w:rsidRPr="0015124A">
        <w:rPr>
          <w:rFonts w:cstheme="minorHAnsi"/>
          <w:i/>
          <w:szCs w:val="24"/>
          <w:lang w:val="en-US"/>
        </w:rPr>
        <w:t xml:space="preserve"> the </w:t>
      </w:r>
      <w:r>
        <w:rPr>
          <w:rFonts w:cstheme="minorHAnsi"/>
          <w:i/>
          <w:szCs w:val="24"/>
          <w:lang w:val="en-US"/>
        </w:rPr>
        <w:t xml:space="preserve">development of the </w:t>
      </w:r>
      <w:r w:rsidR="006F2857" w:rsidRPr="0015124A">
        <w:rPr>
          <w:rFonts w:cstheme="minorHAnsi"/>
          <w:i/>
          <w:szCs w:val="24"/>
          <w:lang w:val="en-US"/>
        </w:rPr>
        <w:t xml:space="preserve">legal framework for the Right of Access to Information. </w:t>
      </w:r>
      <w:r w:rsidR="00A308CE">
        <w:rPr>
          <w:rFonts w:cstheme="minorHAnsi"/>
          <w:szCs w:val="24"/>
          <w:lang w:val="en-US"/>
        </w:rPr>
        <w:t>CSSP</w:t>
      </w:r>
      <w:r w:rsidR="006F2857" w:rsidRPr="0015124A">
        <w:rPr>
          <w:rFonts w:cstheme="minorHAnsi"/>
          <w:szCs w:val="24"/>
          <w:lang w:val="en-US"/>
        </w:rPr>
        <w:t xml:space="preserve"> supported the adoption and implementation of a new law on the Right of Access to Information, which came into force in March 2019.  A strong right of access to information is integral to the ability of civil society to participate in, and contribute to, the policy-making process because it allows them to access information that can help inform their legislative or policy proposals. </w:t>
      </w:r>
      <w:r w:rsidR="00253D93">
        <w:rPr>
          <w:rFonts w:cstheme="minorHAnsi"/>
          <w:szCs w:val="24"/>
          <w:lang w:val="en-US"/>
        </w:rPr>
        <w:t xml:space="preserve">Through </w:t>
      </w:r>
      <w:r w:rsidR="006F2857" w:rsidRPr="0015124A">
        <w:rPr>
          <w:rFonts w:cstheme="minorHAnsi"/>
          <w:szCs w:val="24"/>
          <w:lang w:val="en-US"/>
        </w:rPr>
        <w:t>ICNL</w:t>
      </w:r>
      <w:r w:rsidR="00253D93">
        <w:rPr>
          <w:rFonts w:cstheme="minorHAnsi"/>
          <w:szCs w:val="24"/>
          <w:lang w:val="en-US"/>
        </w:rPr>
        <w:t>, CSSP</w:t>
      </w:r>
      <w:r w:rsidR="006F2857" w:rsidRPr="0015124A">
        <w:rPr>
          <w:rFonts w:cstheme="minorHAnsi"/>
          <w:szCs w:val="24"/>
          <w:lang w:val="en-US"/>
        </w:rPr>
        <w:t xml:space="preserve"> prepared comments on the draft law. ICNL also led a workshop for Moroccan CSOs advocating for positive changes to the draft law. The workshop increased their expertise on the international legal framework for access to information, prepared them to advocate for changes to the draft law, and helped them better understand the legislative process in Morocco. The workshop produced suggestions for improving the draft law and an action plan for presenting the suggestions to Parliament.  Moroccan civil society participants submitted the suggestions to the House of Representatives (HoR) </w:t>
      </w:r>
      <w:r w:rsidR="00FC17C6">
        <w:rPr>
          <w:rFonts w:cstheme="minorHAnsi"/>
          <w:szCs w:val="24"/>
          <w:lang w:val="en-US"/>
        </w:rPr>
        <w:t>which</w:t>
      </w:r>
      <w:r w:rsidR="006F2857" w:rsidRPr="0015124A">
        <w:rPr>
          <w:rFonts w:cstheme="minorHAnsi"/>
          <w:szCs w:val="24"/>
          <w:lang w:val="en-US"/>
        </w:rPr>
        <w:t xml:space="preserve"> adopted </w:t>
      </w:r>
      <w:r w:rsidR="008E0398" w:rsidRPr="0015124A">
        <w:rPr>
          <w:rFonts w:cstheme="minorHAnsi"/>
          <w:szCs w:val="24"/>
          <w:lang w:val="en-US"/>
        </w:rPr>
        <w:t>several</w:t>
      </w:r>
      <w:r w:rsidR="006F2857" w:rsidRPr="0015124A">
        <w:rPr>
          <w:rFonts w:cstheme="minorHAnsi"/>
          <w:szCs w:val="24"/>
          <w:lang w:val="en-US"/>
        </w:rPr>
        <w:t xml:space="preserve"> positive changes, including:  </w:t>
      </w:r>
    </w:p>
    <w:p w14:paraId="7040290E" w14:textId="77777777" w:rsidR="00F46147" w:rsidRPr="0015124A" w:rsidRDefault="00F46147" w:rsidP="00054D53">
      <w:pPr>
        <w:pStyle w:val="ListParagraph"/>
        <w:shd w:val="clear" w:color="auto" w:fill="FFFFFF"/>
        <w:spacing w:after="0" w:line="240" w:lineRule="auto"/>
        <w:ind w:left="0"/>
        <w:jc w:val="both"/>
        <w:rPr>
          <w:rFonts w:cstheme="minorHAnsi"/>
          <w:szCs w:val="24"/>
          <w:lang w:val="en-US"/>
        </w:rPr>
      </w:pPr>
    </w:p>
    <w:p w14:paraId="5EAF45C4" w14:textId="77777777" w:rsidR="006F2857" w:rsidRPr="0015124A" w:rsidRDefault="006F2857" w:rsidP="00AC3F9B">
      <w:pPr>
        <w:pStyle w:val="ListParagraph"/>
        <w:numPr>
          <w:ilvl w:val="0"/>
          <w:numId w:val="16"/>
        </w:numPr>
        <w:spacing w:after="0" w:line="240" w:lineRule="auto"/>
        <w:jc w:val="both"/>
        <w:rPr>
          <w:rFonts w:cstheme="minorHAnsi"/>
          <w:szCs w:val="24"/>
          <w:lang w:val="en-US"/>
        </w:rPr>
      </w:pPr>
      <w:r w:rsidRPr="0015124A">
        <w:rPr>
          <w:rFonts w:cstheme="minorHAnsi"/>
          <w:szCs w:val="24"/>
          <w:lang w:val="en-US"/>
        </w:rPr>
        <w:t xml:space="preserve">Removed the requirement that applicants justify their requests for access to information;    </w:t>
      </w:r>
    </w:p>
    <w:p w14:paraId="0514524A" w14:textId="77777777" w:rsidR="006F2857" w:rsidRPr="0015124A" w:rsidRDefault="006F2857" w:rsidP="00AC3F9B">
      <w:pPr>
        <w:pStyle w:val="ListParagraph"/>
        <w:numPr>
          <w:ilvl w:val="0"/>
          <w:numId w:val="16"/>
        </w:numPr>
        <w:spacing w:after="0" w:line="240" w:lineRule="auto"/>
        <w:jc w:val="both"/>
        <w:rPr>
          <w:rFonts w:cstheme="minorHAnsi"/>
          <w:szCs w:val="24"/>
          <w:lang w:val="en-US"/>
        </w:rPr>
      </w:pPr>
      <w:r w:rsidRPr="0015124A">
        <w:rPr>
          <w:rFonts w:cstheme="minorHAnsi"/>
          <w:szCs w:val="24"/>
          <w:lang w:val="en-US"/>
        </w:rPr>
        <w:t xml:space="preserve">Reduced the initial response time of the government to requests for access to information from 30 to 20 days;  </w:t>
      </w:r>
    </w:p>
    <w:p w14:paraId="77A58B70" w14:textId="77777777" w:rsidR="006F2857" w:rsidRPr="0015124A" w:rsidRDefault="006F2857" w:rsidP="00AC3F9B">
      <w:pPr>
        <w:pStyle w:val="ListParagraph"/>
        <w:numPr>
          <w:ilvl w:val="0"/>
          <w:numId w:val="16"/>
        </w:numPr>
        <w:spacing w:after="0" w:line="240" w:lineRule="auto"/>
        <w:jc w:val="both"/>
        <w:rPr>
          <w:rFonts w:cstheme="minorHAnsi"/>
          <w:szCs w:val="24"/>
          <w:lang w:val="en-US"/>
        </w:rPr>
      </w:pPr>
      <w:r w:rsidRPr="0015124A">
        <w:rPr>
          <w:rFonts w:cstheme="minorHAnsi"/>
          <w:szCs w:val="24"/>
          <w:lang w:val="en-US"/>
        </w:rPr>
        <w:t xml:space="preserve">Required the government to justify in writing any extension of the time needed to respond to requests for access to information;    </w:t>
      </w:r>
    </w:p>
    <w:p w14:paraId="24E34E7C" w14:textId="77777777" w:rsidR="006F2857" w:rsidRPr="0015124A" w:rsidRDefault="006F2857" w:rsidP="00AC3F9B">
      <w:pPr>
        <w:pStyle w:val="ListParagraph"/>
        <w:numPr>
          <w:ilvl w:val="0"/>
          <w:numId w:val="16"/>
        </w:numPr>
        <w:spacing w:after="0" w:line="240" w:lineRule="auto"/>
        <w:jc w:val="both"/>
        <w:rPr>
          <w:rFonts w:cstheme="minorHAnsi"/>
          <w:szCs w:val="24"/>
          <w:lang w:val="en-US"/>
        </w:rPr>
      </w:pPr>
      <w:r w:rsidRPr="0015124A">
        <w:rPr>
          <w:rFonts w:cstheme="minorHAnsi"/>
          <w:szCs w:val="24"/>
          <w:lang w:val="en-US"/>
        </w:rPr>
        <w:t xml:space="preserve">Required the government to respond to requests for access to information in urgent cases within 3 days; and   </w:t>
      </w:r>
    </w:p>
    <w:p w14:paraId="3F46BC32" w14:textId="6874010F" w:rsidR="006F2857" w:rsidRDefault="006F2857" w:rsidP="00AC3F9B">
      <w:pPr>
        <w:pStyle w:val="ListParagraph"/>
        <w:numPr>
          <w:ilvl w:val="0"/>
          <w:numId w:val="16"/>
        </w:numPr>
        <w:spacing w:after="0" w:line="240" w:lineRule="auto"/>
        <w:jc w:val="both"/>
        <w:rPr>
          <w:rFonts w:cstheme="minorHAnsi"/>
          <w:szCs w:val="24"/>
          <w:lang w:val="en-US"/>
        </w:rPr>
      </w:pPr>
      <w:r w:rsidRPr="0015124A">
        <w:rPr>
          <w:rFonts w:cstheme="minorHAnsi"/>
          <w:szCs w:val="24"/>
          <w:lang w:val="en-US"/>
        </w:rPr>
        <w:t xml:space="preserve">Included the right to submit a complaint for applicants whose requests for access to information have been rejected.  </w:t>
      </w:r>
    </w:p>
    <w:p w14:paraId="455989C5" w14:textId="77777777" w:rsidR="00F46147" w:rsidRPr="0015124A" w:rsidRDefault="00F46147" w:rsidP="00054D53">
      <w:pPr>
        <w:pStyle w:val="ListParagraph"/>
        <w:spacing w:after="0" w:line="240" w:lineRule="auto"/>
        <w:jc w:val="both"/>
        <w:rPr>
          <w:rFonts w:cstheme="minorHAnsi"/>
          <w:szCs w:val="24"/>
          <w:lang w:val="en-US"/>
        </w:rPr>
      </w:pPr>
    </w:p>
    <w:p w14:paraId="17AE9924" w14:textId="3B1D3702" w:rsidR="006F2857" w:rsidRPr="00EB7D9D" w:rsidRDefault="006F2857" w:rsidP="003E20EC">
      <w:pPr>
        <w:pStyle w:val="ListParagraph"/>
        <w:shd w:val="clear" w:color="auto" w:fill="FFFFFF" w:themeFill="background1"/>
        <w:spacing w:after="0" w:line="240" w:lineRule="auto"/>
        <w:ind w:left="0"/>
        <w:jc w:val="both"/>
        <w:rPr>
          <w:lang w:val="en-US"/>
        </w:rPr>
      </w:pPr>
      <w:r w:rsidRPr="007E524C">
        <w:rPr>
          <w:lang w:val="en-US"/>
        </w:rPr>
        <w:t xml:space="preserve">While not perfect, Morocco’s Access to Information Law addresses many of the core access to information principles.  In particular, it defines the right to access information broadly to maximize information available to the public; it outlines the nature and permitted uses of the </w:t>
      </w:r>
      <w:r w:rsidRPr="00E8710B">
        <w:rPr>
          <w:lang w:val="en-US"/>
        </w:rPr>
        <w:t xml:space="preserve">accessed information; creates official positions to handle access to information requests; requires concerned authorities to proactively publish the maximum amount of information possible by all available means; creates an independent commission dedicated </w:t>
      </w:r>
      <w:r w:rsidRPr="009A393F">
        <w:rPr>
          <w:lang w:val="en-US"/>
        </w:rPr>
        <w:t>to advancing access to information; and establishes an independent, multi-tiered system of appeals. The law provides a solid legal basis for CSOs seeking to access information</w:t>
      </w:r>
      <w:r w:rsidRPr="007E524C">
        <w:rPr>
          <w:lang w:val="en-US"/>
        </w:rPr>
        <w:t xml:space="preserve">.  </w:t>
      </w:r>
    </w:p>
    <w:p w14:paraId="2DFBAC90" w14:textId="5F183DBA" w:rsidR="2256AF4E" w:rsidRPr="00EB7D9D" w:rsidRDefault="2256AF4E" w:rsidP="003E20EC">
      <w:pPr>
        <w:pStyle w:val="ListParagraph"/>
        <w:shd w:val="clear" w:color="auto" w:fill="FFFFFF" w:themeFill="background1"/>
        <w:spacing w:after="0" w:line="240" w:lineRule="auto"/>
        <w:ind w:left="0"/>
        <w:jc w:val="both"/>
        <w:rPr>
          <w:lang w:val="en-US"/>
        </w:rPr>
      </w:pPr>
    </w:p>
    <w:p w14:paraId="2663FFAD" w14:textId="3C20E88B" w:rsidR="0EA158E9" w:rsidRPr="00EB7D9D" w:rsidRDefault="0EA158E9" w:rsidP="003E20EC">
      <w:pPr>
        <w:pStyle w:val="ListParagraph"/>
        <w:shd w:val="clear" w:color="auto" w:fill="FFFFFF" w:themeFill="background1"/>
        <w:spacing w:after="0" w:line="240" w:lineRule="auto"/>
        <w:ind w:left="0"/>
        <w:jc w:val="both"/>
        <w:rPr>
          <w:lang w:val="en-US"/>
        </w:rPr>
      </w:pPr>
      <w:r w:rsidRPr="00EB7D9D">
        <w:rPr>
          <w:lang w:val="en-US"/>
        </w:rPr>
        <w:t xml:space="preserve">Additionally, CSSP produced a guide </w:t>
      </w:r>
      <w:r w:rsidR="69457721" w:rsidRPr="00EB7D9D">
        <w:rPr>
          <w:lang w:val="en-US"/>
        </w:rPr>
        <w:t xml:space="preserve">to help </w:t>
      </w:r>
      <w:r w:rsidRPr="00EB7D9D">
        <w:rPr>
          <w:lang w:val="en-US"/>
        </w:rPr>
        <w:t>both government and CSOs better understand the Ac</w:t>
      </w:r>
      <w:r w:rsidR="589C62A3" w:rsidRPr="00EB7D9D">
        <w:rPr>
          <w:lang w:val="en-US"/>
        </w:rPr>
        <w:t>cess to Information law, passed by parli</w:t>
      </w:r>
      <w:r w:rsidR="3932D4A5" w:rsidRPr="00EB7D9D">
        <w:rPr>
          <w:lang w:val="en-US"/>
        </w:rPr>
        <w:t>ament in March 2018. The guide d</w:t>
      </w:r>
      <w:r w:rsidR="08003E18" w:rsidRPr="00EB7D9D">
        <w:rPr>
          <w:lang w:val="en-US"/>
        </w:rPr>
        <w:t>istills the law into a</w:t>
      </w:r>
      <w:r w:rsidR="000D50B5">
        <w:rPr>
          <w:lang w:val="en-US"/>
        </w:rPr>
        <w:t>n</w:t>
      </w:r>
      <w:r w:rsidR="08003E18" w:rsidRPr="00EB7D9D">
        <w:rPr>
          <w:lang w:val="en-US"/>
        </w:rPr>
        <w:t xml:space="preserve"> </w:t>
      </w:r>
      <w:r w:rsidR="000D50B5" w:rsidRPr="003E20EC">
        <w:rPr>
          <w:lang w:val="en-US"/>
        </w:rPr>
        <w:t>easily</w:t>
      </w:r>
      <w:r w:rsidR="08003E18" w:rsidRPr="00EB7D9D">
        <w:rPr>
          <w:lang w:val="en-US"/>
        </w:rPr>
        <w:t xml:space="preserve"> </w:t>
      </w:r>
      <w:r w:rsidR="000D50B5" w:rsidRPr="003E20EC">
        <w:rPr>
          <w:lang w:val="en-US"/>
        </w:rPr>
        <w:t>accessible</w:t>
      </w:r>
      <w:r w:rsidR="08003E18" w:rsidRPr="00EB7D9D">
        <w:rPr>
          <w:lang w:val="en-US"/>
        </w:rPr>
        <w:t xml:space="preserve"> fr</w:t>
      </w:r>
      <w:r w:rsidR="69457721" w:rsidRPr="00EB7D9D">
        <w:rPr>
          <w:lang w:val="en-US"/>
        </w:rPr>
        <w:t>ame</w:t>
      </w:r>
      <w:r w:rsidR="5F5763A5" w:rsidRPr="00EB7D9D">
        <w:rPr>
          <w:lang w:val="en-US"/>
        </w:rPr>
        <w:t xml:space="preserve">work </w:t>
      </w:r>
      <w:r w:rsidR="69457721" w:rsidRPr="00EB7D9D">
        <w:rPr>
          <w:lang w:val="en-US"/>
        </w:rPr>
        <w:t>for government and civil society to use while requesting or responding to requests for information. This is particularly important given the fact that, as an organi</w:t>
      </w:r>
      <w:r w:rsidR="4CFA3FC1" w:rsidRPr="00EB7D9D">
        <w:rPr>
          <w:lang w:val="en-US"/>
        </w:rPr>
        <w:t>c</w:t>
      </w:r>
      <w:r w:rsidR="69457721" w:rsidRPr="00EB7D9D">
        <w:rPr>
          <w:lang w:val="en-US"/>
        </w:rPr>
        <w:t xml:space="preserve"> law, it was passed without an</w:t>
      </w:r>
      <w:r w:rsidR="5DA909DC" w:rsidRPr="00EB7D9D">
        <w:rPr>
          <w:lang w:val="en-US"/>
        </w:rPr>
        <w:t xml:space="preserve"> </w:t>
      </w:r>
      <w:r w:rsidR="000D50B5" w:rsidRPr="003E20EC">
        <w:rPr>
          <w:lang w:val="en-US"/>
        </w:rPr>
        <w:t>implementation</w:t>
      </w:r>
      <w:r w:rsidR="5DA909DC" w:rsidRPr="00EB7D9D">
        <w:rPr>
          <w:lang w:val="en-US"/>
        </w:rPr>
        <w:t xml:space="preserve"> plan.</w:t>
      </w:r>
      <w:r w:rsidR="1231D56F" w:rsidRPr="00EB7D9D">
        <w:rPr>
          <w:lang w:val="en-US"/>
        </w:rPr>
        <w:t xml:space="preserve"> Moreover, </w:t>
      </w:r>
      <w:r w:rsidR="00A66F3A">
        <w:rPr>
          <w:lang w:val="en-US"/>
        </w:rPr>
        <w:t xml:space="preserve">in late 2019, </w:t>
      </w:r>
      <w:r w:rsidR="1231D56F" w:rsidRPr="00EB7D9D">
        <w:rPr>
          <w:lang w:val="en-US"/>
        </w:rPr>
        <w:t>the UK Embassy i</w:t>
      </w:r>
      <w:r w:rsidR="54C0BF1B" w:rsidRPr="00EB7D9D">
        <w:rPr>
          <w:lang w:val="en-US"/>
        </w:rPr>
        <w:t>n Rabat provided</w:t>
      </w:r>
      <w:r w:rsidR="00A66F3A">
        <w:rPr>
          <w:lang w:val="en-US"/>
        </w:rPr>
        <w:t xml:space="preserve"> further</w:t>
      </w:r>
      <w:r w:rsidR="54C0BF1B" w:rsidRPr="00EB7D9D">
        <w:rPr>
          <w:lang w:val="en-US"/>
        </w:rPr>
        <w:t xml:space="preserve"> funding for Counterpart to develop a </w:t>
      </w:r>
      <w:r w:rsidR="000D50B5" w:rsidRPr="003E20EC">
        <w:rPr>
          <w:lang w:val="en-US"/>
        </w:rPr>
        <w:t>curriculum</w:t>
      </w:r>
      <w:r w:rsidR="54C0BF1B" w:rsidRPr="00EB7D9D">
        <w:rPr>
          <w:lang w:val="en-US"/>
        </w:rPr>
        <w:t xml:space="preserve"> </w:t>
      </w:r>
      <w:r w:rsidR="00376E8F">
        <w:rPr>
          <w:lang w:val="en-US"/>
        </w:rPr>
        <w:t xml:space="preserve">based on that guide </w:t>
      </w:r>
      <w:r w:rsidR="54C0BF1B" w:rsidRPr="00EB7D9D">
        <w:rPr>
          <w:lang w:val="en-US"/>
        </w:rPr>
        <w:t xml:space="preserve">and </w:t>
      </w:r>
      <w:r w:rsidR="00376E8F">
        <w:rPr>
          <w:lang w:val="en-US"/>
        </w:rPr>
        <w:t xml:space="preserve">to </w:t>
      </w:r>
      <w:r w:rsidR="45FA246C" w:rsidRPr="00EB7D9D">
        <w:rPr>
          <w:lang w:val="en-US"/>
        </w:rPr>
        <w:t>provid</w:t>
      </w:r>
      <w:r w:rsidR="5F5763A5" w:rsidRPr="00EB7D9D">
        <w:rPr>
          <w:lang w:val="en-US"/>
        </w:rPr>
        <w:t>e</w:t>
      </w:r>
      <w:r w:rsidR="45FA246C" w:rsidRPr="00EB7D9D">
        <w:rPr>
          <w:lang w:val="en-US"/>
        </w:rPr>
        <w:t xml:space="preserve"> a training to ensure that DGCL</w:t>
      </w:r>
      <w:r w:rsidR="427446C5" w:rsidRPr="00EB7D9D">
        <w:rPr>
          <w:lang w:val="en-US"/>
        </w:rPr>
        <w:t>’s Information Officers</w:t>
      </w:r>
      <w:r w:rsidR="3591886A" w:rsidRPr="00EB7D9D">
        <w:rPr>
          <w:lang w:val="en-US"/>
        </w:rPr>
        <w:t xml:space="preserve">, of which there are over 1,500, are fully aware of all of the </w:t>
      </w:r>
      <w:r w:rsidR="000D50B5">
        <w:rPr>
          <w:lang w:val="en-US"/>
        </w:rPr>
        <w:t>facets</w:t>
      </w:r>
      <w:r w:rsidR="3591886A" w:rsidRPr="00EB7D9D">
        <w:rPr>
          <w:lang w:val="en-US"/>
        </w:rPr>
        <w:t xml:space="preserve"> of the law.</w:t>
      </w:r>
    </w:p>
    <w:p w14:paraId="63BD8BB9" w14:textId="77777777" w:rsidR="004C6962" w:rsidRPr="00CE374C" w:rsidRDefault="004C6962" w:rsidP="00054D53"/>
    <w:p w14:paraId="510BB405" w14:textId="77777777" w:rsidR="00BF2A7E" w:rsidRDefault="00BF2A7E" w:rsidP="00054D53">
      <w:pPr>
        <w:pStyle w:val="ListParagraph"/>
        <w:shd w:val="clear" w:color="auto" w:fill="FFFFFF" w:themeFill="background1"/>
        <w:spacing w:after="0" w:line="240" w:lineRule="auto"/>
        <w:ind w:left="0"/>
        <w:jc w:val="both"/>
        <w:rPr>
          <w:rFonts w:cstheme="minorHAnsi"/>
          <w:lang w:val="en-US"/>
        </w:rPr>
      </w:pPr>
      <w:r w:rsidRPr="0015124A">
        <w:rPr>
          <w:rFonts w:cstheme="minorHAnsi"/>
          <w:i/>
          <w:lang w:val="en-US"/>
        </w:rPr>
        <w:t>Improving</w:t>
      </w:r>
      <w:r w:rsidR="004C6962" w:rsidRPr="0015124A">
        <w:rPr>
          <w:rFonts w:cstheme="minorHAnsi"/>
          <w:i/>
          <w:lang w:val="en-US"/>
        </w:rPr>
        <w:t xml:space="preserve"> CSO and lawyers’ capacity to engage in the legislative and policy-making process.</w:t>
      </w:r>
      <w:r w:rsidR="004C6962" w:rsidRPr="0015124A">
        <w:rPr>
          <w:rFonts w:cstheme="minorHAnsi"/>
          <w:lang w:val="en-US"/>
        </w:rPr>
        <w:t xml:space="preserve">  </w:t>
      </w:r>
      <w:r>
        <w:rPr>
          <w:rFonts w:cstheme="minorHAnsi"/>
          <w:lang w:val="en-US"/>
        </w:rPr>
        <w:t xml:space="preserve">Over the course of the program, </w:t>
      </w:r>
      <w:r w:rsidR="004C6962" w:rsidRPr="0015124A">
        <w:rPr>
          <w:rFonts w:cstheme="minorHAnsi"/>
          <w:lang w:val="en-US"/>
        </w:rPr>
        <w:t>ICNL’s methodology emphasize</w:t>
      </w:r>
      <w:r>
        <w:rPr>
          <w:rFonts w:cstheme="minorHAnsi"/>
          <w:lang w:val="en-US"/>
        </w:rPr>
        <w:t xml:space="preserve">d </w:t>
      </w:r>
      <w:r w:rsidR="004C6962" w:rsidRPr="0015124A">
        <w:rPr>
          <w:rFonts w:cstheme="minorHAnsi"/>
          <w:lang w:val="en-US"/>
        </w:rPr>
        <w:t xml:space="preserve">local leadership and capacity in the development of an enabling legal environment for civil society and public participation. ICNL worked to supplement local expertise and experience with international standards and best practices, comparative examples, and technical assistance to improve the local legal enabling environment. </w:t>
      </w:r>
      <w:r>
        <w:rPr>
          <w:rFonts w:cstheme="minorHAnsi"/>
          <w:lang w:val="en-US"/>
        </w:rPr>
        <w:t xml:space="preserve">  </w:t>
      </w:r>
      <w:r w:rsidR="004C6962" w:rsidRPr="0015124A">
        <w:rPr>
          <w:rFonts w:cstheme="minorHAnsi"/>
          <w:lang w:val="en-US"/>
        </w:rPr>
        <w:t xml:space="preserve">Critical to this methodology </w:t>
      </w:r>
      <w:r>
        <w:rPr>
          <w:rFonts w:cstheme="minorHAnsi"/>
          <w:lang w:val="en-US"/>
        </w:rPr>
        <w:t>was</w:t>
      </w:r>
      <w:r w:rsidR="004C6962" w:rsidRPr="0015124A">
        <w:rPr>
          <w:rFonts w:cstheme="minorHAnsi"/>
          <w:lang w:val="en-US"/>
        </w:rPr>
        <w:t xml:space="preserve"> strong partnerships with local organizations and local lawyers. </w:t>
      </w:r>
    </w:p>
    <w:p w14:paraId="07C0F21C" w14:textId="77777777" w:rsidR="00BF2A7E" w:rsidRDefault="00BF2A7E" w:rsidP="00054D53">
      <w:pPr>
        <w:pStyle w:val="ListParagraph"/>
        <w:shd w:val="clear" w:color="auto" w:fill="FFFFFF" w:themeFill="background1"/>
        <w:spacing w:after="0" w:line="240" w:lineRule="auto"/>
        <w:ind w:left="0"/>
        <w:jc w:val="both"/>
        <w:rPr>
          <w:rFonts w:cstheme="minorHAnsi"/>
          <w:lang w:val="en-US"/>
        </w:rPr>
      </w:pPr>
    </w:p>
    <w:p w14:paraId="607A1ED3" w14:textId="1EB5054A" w:rsidR="004C6962" w:rsidRPr="009A393F" w:rsidRDefault="004C6962" w:rsidP="00E8710B">
      <w:pPr>
        <w:pStyle w:val="ListParagraph"/>
        <w:shd w:val="clear" w:color="auto" w:fill="FFFFFF" w:themeFill="background1"/>
        <w:spacing w:after="0" w:line="240" w:lineRule="auto"/>
        <w:ind w:left="0"/>
        <w:jc w:val="both"/>
        <w:rPr>
          <w:lang w:val="en-US"/>
        </w:rPr>
      </w:pPr>
      <w:r w:rsidRPr="00E8710B">
        <w:rPr>
          <w:lang w:val="en-US"/>
        </w:rPr>
        <w:t>During the project, ICNL typically spent two weeks of every month in Morocco, culti</w:t>
      </w:r>
      <w:r w:rsidRPr="009A393F">
        <w:rPr>
          <w:lang w:val="en-US"/>
        </w:rPr>
        <w:t xml:space="preserve">vating partnerships with CSOs and jointly implementing activities with them.  Through these partnerships, ICNL was able to broaden and deepen the capacity of the five ISOs, other participating CSOs, </w:t>
      </w:r>
      <w:r w:rsidR="00BF2A7E" w:rsidRPr="0086464D">
        <w:rPr>
          <w:lang w:val="en-US"/>
        </w:rPr>
        <w:t>and</w:t>
      </w:r>
      <w:r w:rsidRPr="0086464D">
        <w:rPr>
          <w:lang w:val="en-US"/>
        </w:rPr>
        <w:t xml:space="preserve"> legal experts. Throughout CSSP, ICNL provided extensi</w:t>
      </w:r>
      <w:r w:rsidRPr="005F0E8D">
        <w:rPr>
          <w:lang w:val="en-US"/>
        </w:rPr>
        <w:t xml:space="preserve">ve training on international standards and best practices, shared comparative examples, and provided technical assistance to improve the local legal enabling environment. Over 350 CSOs, media representatives, and government </w:t>
      </w:r>
      <w:r w:rsidRPr="00D94821">
        <w:rPr>
          <w:lang w:val="en-US"/>
        </w:rPr>
        <w:t>officials in various cities, inc</w:t>
      </w:r>
      <w:r w:rsidRPr="00E50A7E">
        <w:rPr>
          <w:lang w:val="en-US"/>
        </w:rPr>
        <w:t xml:space="preserve">luding Rabat, Fes, Marrakech, Tetouan, and Tangier, received ICNL assistance to build the capacity to advance legal reform. </w:t>
      </w:r>
      <w:r w:rsidR="00BF2A7E" w:rsidRPr="00E50A7E">
        <w:rPr>
          <w:lang w:val="en-US"/>
        </w:rPr>
        <w:t>As such, CSSP</w:t>
      </w:r>
      <w:r w:rsidRPr="00E50A7E">
        <w:rPr>
          <w:lang w:val="en-US"/>
        </w:rPr>
        <w:t xml:space="preserve"> is leaving behind a network of CSOs </w:t>
      </w:r>
      <w:r w:rsidRPr="00E8710B">
        <w:rPr>
          <w:lang w:val="en-US"/>
        </w:rPr>
        <w:t xml:space="preserve">and local legal experts that have the capacity to: </w:t>
      </w:r>
    </w:p>
    <w:p w14:paraId="6C844E93" w14:textId="77777777" w:rsidR="00BF2A7E" w:rsidRPr="0015124A" w:rsidRDefault="00BF2A7E" w:rsidP="00054D53">
      <w:pPr>
        <w:pStyle w:val="ListParagraph"/>
        <w:shd w:val="clear" w:color="auto" w:fill="FFFFFF" w:themeFill="background1"/>
        <w:spacing w:after="0" w:line="240" w:lineRule="auto"/>
        <w:ind w:left="0"/>
        <w:jc w:val="both"/>
        <w:rPr>
          <w:rFonts w:cstheme="minorHAnsi"/>
          <w:lang w:val="en-US"/>
        </w:rPr>
      </w:pPr>
    </w:p>
    <w:p w14:paraId="47FD73C5" w14:textId="77777777" w:rsidR="004C6962" w:rsidRPr="0015124A" w:rsidRDefault="004C6962" w:rsidP="00AC3F9B">
      <w:pPr>
        <w:pStyle w:val="ListParagraph"/>
        <w:numPr>
          <w:ilvl w:val="0"/>
          <w:numId w:val="18"/>
        </w:numPr>
        <w:shd w:val="clear" w:color="auto" w:fill="FFFFFF" w:themeFill="background1"/>
        <w:spacing w:after="0" w:line="240" w:lineRule="auto"/>
        <w:rPr>
          <w:rFonts w:cstheme="minorHAnsi"/>
          <w:lang w:val="en-US"/>
        </w:rPr>
      </w:pPr>
      <w:r w:rsidRPr="0015124A">
        <w:rPr>
          <w:rFonts w:cstheme="minorHAnsi"/>
          <w:lang w:val="en-US"/>
        </w:rPr>
        <w:t xml:space="preserve">identify, develop and evaluate proposals to improve the legal enabling environment for CSOs and public participation; </w:t>
      </w:r>
    </w:p>
    <w:p w14:paraId="614F34B7" w14:textId="77777777" w:rsidR="004C6962" w:rsidRPr="0015124A" w:rsidRDefault="004C6962" w:rsidP="00AC3F9B">
      <w:pPr>
        <w:pStyle w:val="ListParagraph"/>
        <w:numPr>
          <w:ilvl w:val="0"/>
          <w:numId w:val="18"/>
        </w:numPr>
        <w:shd w:val="clear" w:color="auto" w:fill="FFFFFF" w:themeFill="background1"/>
        <w:spacing w:after="0" w:line="240" w:lineRule="auto"/>
        <w:rPr>
          <w:rFonts w:cstheme="minorHAnsi"/>
        </w:rPr>
      </w:pPr>
      <w:r w:rsidRPr="0015124A">
        <w:rPr>
          <w:rFonts w:cstheme="minorHAnsi"/>
        </w:rPr>
        <w:t xml:space="preserve">draft legislative memos; </w:t>
      </w:r>
    </w:p>
    <w:p w14:paraId="36A63CC1" w14:textId="77777777" w:rsidR="004C6962" w:rsidRPr="0015124A" w:rsidRDefault="004C6962" w:rsidP="00AC3F9B">
      <w:pPr>
        <w:pStyle w:val="ListParagraph"/>
        <w:numPr>
          <w:ilvl w:val="0"/>
          <w:numId w:val="18"/>
        </w:numPr>
        <w:shd w:val="clear" w:color="auto" w:fill="FFFFFF" w:themeFill="background1"/>
        <w:spacing w:after="0" w:line="240" w:lineRule="auto"/>
        <w:rPr>
          <w:rFonts w:cstheme="minorHAnsi"/>
        </w:rPr>
      </w:pPr>
      <w:r w:rsidRPr="0015124A">
        <w:rPr>
          <w:rFonts w:cstheme="minorHAnsi"/>
        </w:rPr>
        <w:t xml:space="preserve">submit recommendations; </w:t>
      </w:r>
    </w:p>
    <w:p w14:paraId="22757DA6" w14:textId="77777777" w:rsidR="004C6962" w:rsidRPr="0015124A" w:rsidRDefault="004C6962" w:rsidP="00AC3F9B">
      <w:pPr>
        <w:pStyle w:val="ListParagraph"/>
        <w:numPr>
          <w:ilvl w:val="0"/>
          <w:numId w:val="18"/>
        </w:numPr>
        <w:shd w:val="clear" w:color="auto" w:fill="FFFFFF" w:themeFill="background1"/>
        <w:spacing w:after="0" w:line="240" w:lineRule="auto"/>
        <w:rPr>
          <w:rFonts w:cstheme="minorHAnsi"/>
        </w:rPr>
      </w:pPr>
      <w:r w:rsidRPr="0015124A">
        <w:rPr>
          <w:rFonts w:cstheme="minorHAnsi"/>
        </w:rPr>
        <w:t xml:space="preserve">advocate for their proposals; and </w:t>
      </w:r>
    </w:p>
    <w:p w14:paraId="1062125D" w14:textId="7DA26051" w:rsidR="004C6962" w:rsidRDefault="004C6962" w:rsidP="00AC3F9B">
      <w:pPr>
        <w:pStyle w:val="ListParagraph"/>
        <w:numPr>
          <w:ilvl w:val="0"/>
          <w:numId w:val="18"/>
        </w:numPr>
        <w:shd w:val="clear" w:color="auto" w:fill="FFFFFF" w:themeFill="background1"/>
        <w:spacing w:after="0" w:line="240" w:lineRule="auto"/>
        <w:rPr>
          <w:rFonts w:cstheme="minorHAnsi"/>
        </w:rPr>
      </w:pPr>
      <w:r w:rsidRPr="0015124A">
        <w:rPr>
          <w:rFonts w:cstheme="minorHAnsi"/>
        </w:rPr>
        <w:t xml:space="preserve">lead meaningful consultations.  </w:t>
      </w:r>
    </w:p>
    <w:p w14:paraId="59560C65" w14:textId="77777777" w:rsidR="003A0EB3" w:rsidRPr="0015124A" w:rsidRDefault="003A0EB3" w:rsidP="004A7EA9">
      <w:pPr>
        <w:pStyle w:val="ListParagraph"/>
        <w:shd w:val="clear" w:color="auto" w:fill="FFFFFF" w:themeFill="background1"/>
        <w:spacing w:after="0" w:line="240" w:lineRule="auto"/>
        <w:rPr>
          <w:rFonts w:cstheme="minorHAnsi"/>
        </w:rPr>
      </w:pPr>
    </w:p>
    <w:p w14:paraId="1D673116" w14:textId="143A32AE" w:rsidR="004C6962" w:rsidRDefault="004C6962" w:rsidP="001902CD">
      <w:pPr>
        <w:jc w:val="both"/>
        <w:rPr>
          <w:rFonts w:asciiTheme="minorHAnsi" w:hAnsiTheme="minorHAnsi" w:cstheme="minorHAnsi"/>
          <w:sz w:val="22"/>
          <w:szCs w:val="22"/>
        </w:rPr>
      </w:pPr>
      <w:r w:rsidRPr="0090216B">
        <w:rPr>
          <w:rFonts w:asciiTheme="minorHAnsi" w:hAnsiTheme="minorHAnsi" w:cstheme="minorHAnsi"/>
          <w:sz w:val="22"/>
          <w:szCs w:val="22"/>
        </w:rPr>
        <w:t>Most importantly</w:t>
      </w:r>
      <w:r w:rsidR="00B62B66">
        <w:rPr>
          <w:rFonts w:asciiTheme="minorHAnsi" w:hAnsiTheme="minorHAnsi" w:cstheme="minorHAnsi"/>
          <w:sz w:val="22"/>
          <w:szCs w:val="22"/>
        </w:rPr>
        <w:t xml:space="preserve"> (and as briefly mentioned above)</w:t>
      </w:r>
      <w:r w:rsidRPr="0090216B">
        <w:rPr>
          <w:rFonts w:asciiTheme="minorHAnsi" w:hAnsiTheme="minorHAnsi" w:cstheme="minorHAnsi"/>
          <w:sz w:val="22"/>
          <w:szCs w:val="22"/>
        </w:rPr>
        <w:t xml:space="preserve">, </w:t>
      </w:r>
      <w:r w:rsidR="00CA5778">
        <w:rPr>
          <w:rFonts w:asciiTheme="minorHAnsi" w:hAnsiTheme="minorHAnsi" w:cstheme="minorHAnsi"/>
          <w:sz w:val="22"/>
          <w:szCs w:val="22"/>
        </w:rPr>
        <w:t>CSSP</w:t>
      </w:r>
      <w:r w:rsidR="00B62B66" w:rsidRPr="0090216B">
        <w:rPr>
          <w:rFonts w:asciiTheme="minorHAnsi" w:hAnsiTheme="minorHAnsi" w:cstheme="minorHAnsi"/>
          <w:sz w:val="22"/>
          <w:szCs w:val="22"/>
        </w:rPr>
        <w:t xml:space="preserve"> </w:t>
      </w:r>
      <w:r w:rsidRPr="0090216B">
        <w:rPr>
          <w:rFonts w:asciiTheme="minorHAnsi" w:hAnsiTheme="minorHAnsi" w:cstheme="minorHAnsi"/>
          <w:sz w:val="22"/>
          <w:szCs w:val="22"/>
        </w:rPr>
        <w:t xml:space="preserve">supported </w:t>
      </w:r>
      <w:r w:rsidR="00CA5778">
        <w:rPr>
          <w:rFonts w:asciiTheme="minorHAnsi" w:hAnsiTheme="minorHAnsi" w:cstheme="minorHAnsi"/>
          <w:sz w:val="22"/>
          <w:szCs w:val="22"/>
        </w:rPr>
        <w:t>the project’s ISO</w:t>
      </w:r>
      <w:r w:rsidR="00040E4D" w:rsidRPr="00EB7D9D">
        <w:rPr>
          <w:rFonts w:asciiTheme="minorHAnsi" w:hAnsiTheme="minorHAnsi" w:cstheme="minorHAnsi"/>
          <w:sz w:val="22"/>
          <w:szCs w:val="22"/>
        </w:rPr>
        <w:t xml:space="preserve"> partner</w:t>
      </w:r>
      <w:r w:rsidR="004E6F7B" w:rsidRPr="00EB7D9D">
        <w:rPr>
          <w:rFonts w:asciiTheme="minorHAnsi" w:hAnsiTheme="minorHAnsi" w:cstheme="minorHAnsi"/>
          <w:sz w:val="22"/>
          <w:szCs w:val="22"/>
        </w:rPr>
        <w:t>s</w:t>
      </w:r>
      <w:r w:rsidR="00040E4D" w:rsidRPr="00EB7D9D">
        <w:rPr>
          <w:rFonts w:asciiTheme="minorHAnsi" w:hAnsiTheme="minorHAnsi" w:cstheme="minorHAnsi"/>
          <w:sz w:val="22"/>
          <w:szCs w:val="22"/>
        </w:rPr>
        <w:t xml:space="preserve"> AMSED</w:t>
      </w:r>
      <w:r w:rsidR="004E6F7B">
        <w:rPr>
          <w:rFonts w:asciiTheme="minorHAnsi" w:hAnsiTheme="minorHAnsi" w:cstheme="minorHAnsi"/>
          <w:sz w:val="22"/>
          <w:szCs w:val="22"/>
        </w:rPr>
        <w:t xml:space="preserve">, </w:t>
      </w:r>
      <w:r w:rsidR="00242DAE">
        <w:rPr>
          <w:rFonts w:asciiTheme="minorHAnsi" w:hAnsiTheme="minorHAnsi" w:cstheme="minorHAnsi"/>
          <w:sz w:val="22"/>
          <w:szCs w:val="22"/>
        </w:rPr>
        <w:t xml:space="preserve">ACB, </w:t>
      </w:r>
      <w:r w:rsidR="004E6F7B">
        <w:rPr>
          <w:rFonts w:asciiTheme="minorHAnsi" w:hAnsiTheme="minorHAnsi" w:cstheme="minorHAnsi"/>
          <w:sz w:val="22"/>
          <w:szCs w:val="22"/>
        </w:rPr>
        <w:t xml:space="preserve">Forum Ezzahra </w:t>
      </w:r>
      <w:r w:rsidR="001D6231">
        <w:rPr>
          <w:rFonts w:asciiTheme="minorHAnsi" w:hAnsiTheme="minorHAnsi" w:cstheme="minorHAnsi"/>
          <w:sz w:val="22"/>
          <w:szCs w:val="22"/>
        </w:rPr>
        <w:t>and others</w:t>
      </w:r>
      <w:r w:rsidR="00242DAE">
        <w:rPr>
          <w:rFonts w:asciiTheme="minorHAnsi" w:hAnsiTheme="minorHAnsi" w:cstheme="minorHAnsi"/>
          <w:sz w:val="22"/>
          <w:szCs w:val="22"/>
        </w:rPr>
        <w:t xml:space="preserve"> to create</w:t>
      </w:r>
      <w:r w:rsidR="00040E4D" w:rsidRPr="00EB7D9D">
        <w:rPr>
          <w:rFonts w:asciiTheme="minorHAnsi" w:hAnsiTheme="minorHAnsi" w:cstheme="minorHAnsi"/>
          <w:sz w:val="22"/>
          <w:szCs w:val="22"/>
        </w:rPr>
        <w:t xml:space="preserve"> an informal network of over 1,000 associations</w:t>
      </w:r>
      <w:r w:rsidR="00242DAE" w:rsidRPr="00242DAE">
        <w:rPr>
          <w:rFonts w:asciiTheme="minorHAnsi" w:hAnsiTheme="minorHAnsi" w:cstheme="minorHAnsi"/>
          <w:sz w:val="22"/>
          <w:szCs w:val="22"/>
        </w:rPr>
        <w:t xml:space="preserve"> </w:t>
      </w:r>
      <w:r w:rsidR="00242DAE">
        <w:rPr>
          <w:rFonts w:asciiTheme="minorHAnsi" w:hAnsiTheme="minorHAnsi" w:cstheme="minorHAnsi"/>
          <w:sz w:val="22"/>
          <w:szCs w:val="22"/>
        </w:rPr>
        <w:t xml:space="preserve">under the banner of </w:t>
      </w:r>
      <w:r w:rsidR="00242DAE" w:rsidRPr="00C60F5C">
        <w:rPr>
          <w:rFonts w:asciiTheme="minorHAnsi" w:hAnsiTheme="minorHAnsi" w:cstheme="minorHAnsi"/>
          <w:sz w:val="22"/>
          <w:szCs w:val="22"/>
        </w:rPr>
        <w:t>MIRLA (Mouvement des Initiatives pour la Réforme de la Loi des Associations)</w:t>
      </w:r>
      <w:r w:rsidR="00040E4D" w:rsidRPr="00EB7D9D">
        <w:rPr>
          <w:rFonts w:asciiTheme="minorHAnsi" w:hAnsiTheme="minorHAnsi" w:cstheme="minorHAnsi"/>
          <w:sz w:val="22"/>
          <w:szCs w:val="22"/>
        </w:rPr>
        <w:t xml:space="preserve"> to </w:t>
      </w:r>
      <w:r w:rsidR="00CA5778">
        <w:rPr>
          <w:rFonts w:asciiTheme="minorHAnsi" w:hAnsiTheme="minorHAnsi" w:cstheme="minorHAnsi"/>
          <w:sz w:val="22"/>
          <w:szCs w:val="22"/>
        </w:rPr>
        <w:t xml:space="preserve">collectively </w:t>
      </w:r>
      <w:r w:rsidR="00040E4D" w:rsidRPr="00EB7D9D">
        <w:rPr>
          <w:rFonts w:asciiTheme="minorHAnsi" w:hAnsiTheme="minorHAnsi" w:cstheme="minorHAnsi"/>
          <w:sz w:val="22"/>
          <w:szCs w:val="22"/>
        </w:rPr>
        <w:t>advocate for reforming the tax code and other laws impacting CSOs.</w:t>
      </w:r>
      <w:r w:rsidR="00B62B66">
        <w:rPr>
          <w:rFonts w:asciiTheme="minorHAnsi" w:hAnsiTheme="minorHAnsi" w:cstheme="minorHAnsi"/>
          <w:sz w:val="22"/>
          <w:szCs w:val="22"/>
        </w:rPr>
        <w:t xml:space="preserve"> </w:t>
      </w:r>
      <w:r w:rsidRPr="0015124A">
        <w:rPr>
          <w:rFonts w:asciiTheme="minorHAnsi" w:hAnsiTheme="minorHAnsi" w:cstheme="minorHAnsi"/>
          <w:sz w:val="22"/>
          <w:szCs w:val="22"/>
        </w:rPr>
        <w:t xml:space="preserve">ICNL helped to develop MIRLA members’ expertise through regular meetings and by providing training and regular technical support, including by sharing resource materials, international benchmarking, comparative examples, and legal analysis of their proposals. When surveyed, 100% of the ISOs reported an increase in knowledge about an enabling legal environment for civil society resulting from </w:t>
      </w:r>
      <w:r w:rsidR="001C0CAF">
        <w:rPr>
          <w:rFonts w:asciiTheme="minorHAnsi" w:hAnsiTheme="minorHAnsi" w:cstheme="minorHAnsi"/>
          <w:sz w:val="22"/>
          <w:szCs w:val="22"/>
        </w:rPr>
        <w:t>CSSP</w:t>
      </w:r>
      <w:r w:rsidR="001C0CAF" w:rsidRPr="0015124A">
        <w:rPr>
          <w:rFonts w:asciiTheme="minorHAnsi" w:hAnsiTheme="minorHAnsi" w:cstheme="minorHAnsi"/>
          <w:sz w:val="22"/>
          <w:szCs w:val="22"/>
        </w:rPr>
        <w:t xml:space="preserve"> </w:t>
      </w:r>
      <w:r w:rsidRPr="0015124A">
        <w:rPr>
          <w:rFonts w:asciiTheme="minorHAnsi" w:hAnsiTheme="minorHAnsi" w:cstheme="minorHAnsi"/>
          <w:sz w:val="22"/>
          <w:szCs w:val="22"/>
        </w:rPr>
        <w:t xml:space="preserve">meetings, trainings, and technical support. Below are a few additional details about the various law reform initiatives that </w:t>
      </w:r>
      <w:r w:rsidR="001C0CAF">
        <w:rPr>
          <w:rFonts w:asciiTheme="minorHAnsi" w:hAnsiTheme="minorHAnsi" w:cstheme="minorHAnsi"/>
          <w:sz w:val="22"/>
          <w:szCs w:val="22"/>
        </w:rPr>
        <w:t>CSSP</w:t>
      </w:r>
      <w:r w:rsidR="001C0CAF" w:rsidRPr="0015124A">
        <w:rPr>
          <w:rFonts w:asciiTheme="minorHAnsi" w:hAnsiTheme="minorHAnsi" w:cstheme="minorHAnsi"/>
          <w:sz w:val="22"/>
          <w:szCs w:val="22"/>
        </w:rPr>
        <w:t xml:space="preserve"> </w:t>
      </w:r>
      <w:r w:rsidRPr="0015124A">
        <w:rPr>
          <w:rFonts w:asciiTheme="minorHAnsi" w:hAnsiTheme="minorHAnsi" w:cstheme="minorHAnsi"/>
          <w:sz w:val="22"/>
          <w:szCs w:val="22"/>
        </w:rPr>
        <w:t>implemented with MIRLA</w:t>
      </w:r>
      <w:r w:rsidR="00BF2A7E">
        <w:rPr>
          <w:rFonts w:asciiTheme="minorHAnsi" w:hAnsiTheme="minorHAnsi" w:cstheme="minorHAnsi"/>
          <w:sz w:val="22"/>
          <w:szCs w:val="22"/>
        </w:rPr>
        <w:t>:</w:t>
      </w:r>
      <w:r w:rsidRPr="0015124A">
        <w:rPr>
          <w:rFonts w:asciiTheme="minorHAnsi" w:hAnsiTheme="minorHAnsi" w:cstheme="minorHAnsi"/>
          <w:sz w:val="22"/>
          <w:szCs w:val="22"/>
        </w:rPr>
        <w:t xml:space="preserve"> </w:t>
      </w:r>
    </w:p>
    <w:p w14:paraId="34D33253" w14:textId="77777777" w:rsidR="001902CD" w:rsidRPr="0015124A" w:rsidRDefault="001902CD" w:rsidP="00054D53">
      <w:pPr>
        <w:jc w:val="both"/>
        <w:rPr>
          <w:rFonts w:asciiTheme="minorHAnsi" w:hAnsiTheme="minorHAnsi" w:cstheme="minorHAnsi"/>
          <w:sz w:val="22"/>
          <w:szCs w:val="22"/>
        </w:rPr>
      </w:pPr>
    </w:p>
    <w:p w14:paraId="3C35B843" w14:textId="120DC728" w:rsidR="00124A73" w:rsidRPr="004A7EA9" w:rsidRDefault="004C6962" w:rsidP="00AC3F9B">
      <w:pPr>
        <w:pStyle w:val="ListParagraph"/>
        <w:numPr>
          <w:ilvl w:val="0"/>
          <w:numId w:val="24"/>
        </w:numPr>
        <w:spacing w:after="0" w:line="240" w:lineRule="auto"/>
        <w:jc w:val="both"/>
        <w:rPr>
          <w:rFonts w:cstheme="minorHAnsi"/>
          <w:lang w:val="en-US"/>
        </w:rPr>
      </w:pPr>
      <w:r w:rsidRPr="004A7EA9">
        <w:rPr>
          <w:rFonts w:cstheme="minorHAnsi"/>
          <w:i/>
          <w:lang w:val="en-US"/>
        </w:rPr>
        <w:t>Amendments to the Decree on Associations.</w:t>
      </w:r>
      <w:r w:rsidRPr="004A7EA9">
        <w:rPr>
          <w:rFonts w:cstheme="minorHAnsi"/>
          <w:b/>
          <w:lang w:val="en-US"/>
        </w:rPr>
        <w:t xml:space="preserve">  </w:t>
      </w:r>
      <w:r w:rsidR="000004E8" w:rsidRPr="004A7EA9">
        <w:rPr>
          <w:rFonts w:cstheme="minorHAnsi"/>
          <w:lang w:val="en-US"/>
        </w:rPr>
        <w:t>CSSP</w:t>
      </w:r>
      <w:r w:rsidRPr="004A7EA9">
        <w:rPr>
          <w:rFonts w:cstheme="minorHAnsi"/>
          <w:lang w:val="en-US"/>
        </w:rPr>
        <w:t xml:space="preserve"> worked with the MIRLA coalition for almost two years to develop and build support for CSO-produced amendments to the decree on associations.  </w:t>
      </w:r>
      <w:r w:rsidR="00124A73" w:rsidRPr="004A7EA9">
        <w:rPr>
          <w:rFonts w:cstheme="minorHAnsi"/>
          <w:lang w:val="en-US"/>
        </w:rPr>
        <w:t>The project</w:t>
      </w:r>
      <w:r w:rsidRPr="004A7EA9">
        <w:rPr>
          <w:rFonts w:cstheme="minorHAnsi"/>
          <w:lang w:val="en-US"/>
        </w:rPr>
        <w:t xml:space="preserve"> initially led trainings for the five ISOs to build their technical expertise on the enabling legal environment for CSOs. </w:t>
      </w:r>
      <w:r w:rsidR="00124A73" w:rsidRPr="004A7EA9">
        <w:rPr>
          <w:rFonts w:cstheme="minorHAnsi"/>
          <w:lang w:val="en-US"/>
        </w:rPr>
        <w:t>Counterpart,</w:t>
      </w:r>
      <w:r w:rsidRPr="004A7EA9">
        <w:rPr>
          <w:rFonts w:cstheme="minorHAnsi"/>
          <w:lang w:val="en-US"/>
        </w:rPr>
        <w:t xml:space="preserve"> ICNL and MIRLA members then led a series of trainings in Rabat, Fes, Marrakesh, and Tetouan to build the capacity of 77 other CSOs on these topics. Each of the ISOs served as a co-</w:t>
      </w:r>
      <w:r w:rsidR="00834643" w:rsidRPr="004A7EA9">
        <w:rPr>
          <w:rFonts w:cstheme="minorHAnsi"/>
          <w:lang w:val="en-US"/>
        </w:rPr>
        <w:t>convener</w:t>
      </w:r>
      <w:r w:rsidRPr="004A7EA9">
        <w:rPr>
          <w:rFonts w:cstheme="minorHAnsi"/>
          <w:lang w:val="en-US"/>
        </w:rPr>
        <w:t xml:space="preserve"> of the workshops that took place in its community (i.e. </w:t>
      </w:r>
      <w:r w:rsidRPr="004A7EA9">
        <w:rPr>
          <w:rFonts w:cstheme="minorHAnsi"/>
          <w:bCs/>
          <w:lang w:val="en-US"/>
        </w:rPr>
        <w:t xml:space="preserve">AMSED co-hosted a training in Rabat; </w:t>
      </w:r>
      <w:r w:rsidRPr="004A7EA9">
        <w:rPr>
          <w:rFonts w:cstheme="minorHAnsi"/>
          <w:lang w:val="en-US"/>
        </w:rPr>
        <w:t>ALCI co-hosted the in Fes; Forum Azzah</w:t>
      </w:r>
      <w:r w:rsidR="00834643">
        <w:rPr>
          <w:rFonts w:cstheme="minorHAnsi"/>
          <w:lang w:val="en-US"/>
        </w:rPr>
        <w:t>r</w:t>
      </w:r>
      <w:r w:rsidR="00EF4893">
        <w:rPr>
          <w:rFonts w:cstheme="minorHAnsi"/>
          <w:lang w:val="en-US"/>
        </w:rPr>
        <w:t>a</w:t>
      </w:r>
      <w:r w:rsidRPr="004A7EA9">
        <w:rPr>
          <w:rFonts w:cstheme="minorHAnsi"/>
          <w:lang w:val="en-US"/>
        </w:rPr>
        <w:t xml:space="preserve">e co-hosted a second training in Rabat; Ennakhil co-hosted a training in </w:t>
      </w:r>
      <w:r w:rsidR="00EF4893" w:rsidRPr="004A7EA9">
        <w:rPr>
          <w:rFonts w:cstheme="minorHAnsi"/>
          <w:lang w:val="en-US"/>
        </w:rPr>
        <w:t>Marrakesh</w:t>
      </w:r>
      <w:r w:rsidRPr="004A7EA9">
        <w:rPr>
          <w:rFonts w:cstheme="minorHAnsi"/>
          <w:lang w:val="en-US"/>
        </w:rPr>
        <w:t xml:space="preserve">; and Colombe Blanche co-hosted a training in Tetouan.)  </w:t>
      </w:r>
    </w:p>
    <w:p w14:paraId="0C3490AB" w14:textId="266A7733" w:rsidR="001902CD" w:rsidRDefault="001902CD" w:rsidP="006E579A">
      <w:pPr>
        <w:jc w:val="both"/>
        <w:rPr>
          <w:rFonts w:asciiTheme="minorHAnsi" w:hAnsiTheme="minorHAnsi" w:cstheme="minorHAnsi"/>
          <w:sz w:val="22"/>
          <w:szCs w:val="22"/>
        </w:rPr>
      </w:pPr>
    </w:p>
    <w:p w14:paraId="1AD2CE6B" w14:textId="5D6BAAC2" w:rsidR="004C6962" w:rsidRPr="004A7EA9" w:rsidRDefault="000B33C0" w:rsidP="004A7EA9">
      <w:pPr>
        <w:pStyle w:val="ListParagraph"/>
        <w:spacing w:after="0" w:line="240" w:lineRule="auto"/>
        <w:jc w:val="both"/>
        <w:rPr>
          <w:rFonts w:cstheme="minorHAnsi"/>
          <w:lang w:val="en-US"/>
        </w:rPr>
      </w:pPr>
      <w:r w:rsidRPr="0015124A">
        <w:rPr>
          <w:rFonts w:cstheme="minorHAnsi"/>
          <w:i/>
          <w:noProof/>
        </w:rPr>
        <mc:AlternateContent>
          <mc:Choice Requires="wps">
            <w:drawing>
              <wp:anchor distT="45720" distB="45720" distL="114300" distR="114300" simplePos="0" relativeHeight="251658254" behindDoc="1" locked="0" layoutInCell="1" allowOverlap="1" wp14:anchorId="2ACC015C" wp14:editId="528757FD">
                <wp:simplePos x="0" y="0"/>
                <wp:positionH relativeFrom="margin">
                  <wp:posOffset>3268980</wp:posOffset>
                </wp:positionH>
                <wp:positionV relativeFrom="paragraph">
                  <wp:posOffset>8890</wp:posOffset>
                </wp:positionV>
                <wp:extent cx="2536825" cy="3298190"/>
                <wp:effectExtent l="0" t="0" r="15875" b="16510"/>
                <wp:wrapSquare wrapText="bothSides"/>
                <wp:docPr id="3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825" cy="3298190"/>
                        </a:xfrm>
                        <a:prstGeom prst="rect">
                          <a:avLst/>
                        </a:prstGeom>
                        <a:solidFill>
                          <a:srgbClr val="FFFFFF"/>
                        </a:solidFill>
                        <a:ln w="9525">
                          <a:solidFill>
                            <a:srgbClr val="000000"/>
                          </a:solidFill>
                          <a:miter lim="800000"/>
                          <a:headEnd/>
                          <a:tailEnd/>
                        </a:ln>
                      </wps:spPr>
                      <wps:txbx>
                        <w:txbxContent>
                          <w:p w14:paraId="04851F16" w14:textId="77777777" w:rsidR="00FB4A87" w:rsidRDefault="00FB4A87" w:rsidP="00D64429">
                            <w:r>
                              <w:rPr>
                                <w:noProof/>
                              </w:rPr>
                              <w:drawing>
                                <wp:inline distT="0" distB="0" distL="0" distR="0" wp14:anchorId="1187E1DD" wp14:editId="24F0955B">
                                  <wp:extent cx="2102675" cy="1568416"/>
                                  <wp:effectExtent l="133350" t="114300" r="107315" b="146685"/>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102485" cy="15678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2064339" w14:textId="77777777" w:rsidR="00FB4A87" w:rsidRPr="006F565A" w:rsidRDefault="00FB4A87" w:rsidP="00D64429">
                            <w:pPr>
                              <w:rPr>
                                <w:sz w:val="20"/>
                              </w:rPr>
                            </w:pPr>
                            <w:r>
                              <w:rPr>
                                <w:i/>
                                <w:iCs/>
                                <w:sz w:val="20"/>
                              </w:rPr>
                              <w:t xml:space="preserve">A </w:t>
                            </w:r>
                            <w:r w:rsidRPr="006F565A">
                              <w:rPr>
                                <w:i/>
                                <w:iCs/>
                                <w:sz w:val="20"/>
                              </w:rPr>
                              <w:t xml:space="preserve">National Debate day was held in Rabat on 31 May 2018 </w:t>
                            </w:r>
                            <w:r>
                              <w:rPr>
                                <w:i/>
                                <w:iCs/>
                                <w:sz w:val="20"/>
                              </w:rPr>
                              <w:t>and</w:t>
                            </w:r>
                            <w:r w:rsidRPr="006F565A">
                              <w:rPr>
                                <w:i/>
                                <w:iCs/>
                                <w:sz w:val="20"/>
                              </w:rPr>
                              <w:t xml:space="preserve"> </w:t>
                            </w:r>
                            <w:r>
                              <w:rPr>
                                <w:i/>
                                <w:iCs/>
                                <w:sz w:val="20"/>
                              </w:rPr>
                              <w:t>included approximately</w:t>
                            </w:r>
                            <w:r w:rsidRPr="006F565A">
                              <w:rPr>
                                <w:i/>
                                <w:iCs/>
                                <w:sz w:val="20"/>
                              </w:rPr>
                              <w:t xml:space="preserve"> 200 participants from various national associations and institutions and international organizations</w:t>
                            </w:r>
                            <w:r>
                              <w:rPr>
                                <w:i/>
                                <w:iCs/>
                                <w:sz w:val="20"/>
                              </w:rPr>
                              <w:t>.  T</w:t>
                            </w:r>
                            <w:r w:rsidRPr="006F565A">
                              <w:rPr>
                                <w:i/>
                                <w:iCs/>
                                <w:sz w:val="20"/>
                              </w:rPr>
                              <w:t xml:space="preserve">his national meeting was devoted to listening and exchanging ideas and experiences </w:t>
                            </w:r>
                            <w:r>
                              <w:rPr>
                                <w:i/>
                                <w:iCs/>
                                <w:sz w:val="20"/>
                              </w:rPr>
                              <w:t>to</w:t>
                            </w:r>
                            <w:r w:rsidRPr="006F565A">
                              <w:rPr>
                                <w:i/>
                                <w:iCs/>
                                <w:sz w:val="20"/>
                              </w:rPr>
                              <w:t xml:space="preserve"> improv</w:t>
                            </w:r>
                            <w:r>
                              <w:rPr>
                                <w:i/>
                                <w:iCs/>
                                <w:sz w:val="20"/>
                              </w:rPr>
                              <w:t>e</w:t>
                            </w:r>
                            <w:r w:rsidRPr="006F565A">
                              <w:rPr>
                                <w:i/>
                                <w:iCs/>
                                <w:sz w:val="20"/>
                              </w:rPr>
                              <w:t xml:space="preserve"> the</w:t>
                            </w:r>
                            <w:r>
                              <w:rPr>
                                <w:i/>
                                <w:iCs/>
                                <w:sz w:val="20"/>
                              </w:rPr>
                              <w:t xml:space="preserve"> financial aspects of the</w:t>
                            </w:r>
                            <w:r w:rsidRPr="006F565A">
                              <w:rPr>
                                <w:i/>
                                <w:iCs/>
                                <w:sz w:val="20"/>
                              </w:rPr>
                              <w:t xml:space="preserve"> legal environment </w:t>
                            </w:r>
                            <w:r>
                              <w:rPr>
                                <w:i/>
                                <w:iCs/>
                                <w:sz w:val="20"/>
                              </w:rPr>
                              <w:t xml:space="preserve">for CSOs.  </w:t>
                            </w:r>
                          </w:p>
                          <w:p w14:paraId="454D85F9" w14:textId="77777777" w:rsidR="00FB4A87" w:rsidRDefault="00FB4A87" w:rsidP="00D6442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CC015C" id="Text Box 27" o:spid="_x0000_s1045" type="#_x0000_t202" style="position:absolute;left:0;text-align:left;margin-left:257.4pt;margin-top:.7pt;width:199.75pt;height:259.7pt;z-index:-25165822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">
                <v:textbox>
                  <w:txbxContent>
                    <w:p w14:paraId="04851F16" w14:textId="77777777" w:rsidR="00FB4A87" w:rsidRDefault="00FB4A87" w:rsidP="00D64429">
                      <w:r>
                        <w:rPr>
                          <w:noProof/>
                        </w:rPr>
                        <w:drawing>
                          <wp:inline distT="0" distB="0" distL="0" distR="0" wp14:anchorId="1187E1DD" wp14:editId="24F0955B">
                            <wp:extent cx="2102675" cy="1568416"/>
                            <wp:effectExtent l="133350" t="114300" r="107315" b="146685"/>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02485" cy="15678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2064339" w14:textId="77777777" w:rsidR="00FB4A87" w:rsidRPr="006F565A" w:rsidRDefault="00FB4A87" w:rsidP="00D64429">
                      <w:pPr>
                        <w:rPr>
                          <w:sz w:val="20"/>
                        </w:rPr>
                      </w:pPr>
                      <w:r>
                        <w:rPr>
                          <w:i/>
                          <w:iCs/>
                          <w:sz w:val="20"/>
                        </w:rPr>
                        <w:t xml:space="preserve">A </w:t>
                      </w:r>
                      <w:r w:rsidRPr="006F565A">
                        <w:rPr>
                          <w:i/>
                          <w:iCs/>
                          <w:sz w:val="20"/>
                        </w:rPr>
                        <w:t xml:space="preserve">National Debate day was held in Rabat on 31 May 2018 </w:t>
                      </w:r>
                      <w:r>
                        <w:rPr>
                          <w:i/>
                          <w:iCs/>
                          <w:sz w:val="20"/>
                        </w:rPr>
                        <w:t>and</w:t>
                      </w:r>
                      <w:r w:rsidRPr="006F565A">
                        <w:rPr>
                          <w:i/>
                          <w:iCs/>
                          <w:sz w:val="20"/>
                        </w:rPr>
                        <w:t xml:space="preserve"> </w:t>
                      </w:r>
                      <w:r>
                        <w:rPr>
                          <w:i/>
                          <w:iCs/>
                          <w:sz w:val="20"/>
                        </w:rPr>
                        <w:t>included approximately</w:t>
                      </w:r>
                      <w:r w:rsidRPr="006F565A">
                        <w:rPr>
                          <w:i/>
                          <w:iCs/>
                          <w:sz w:val="20"/>
                        </w:rPr>
                        <w:t xml:space="preserve"> 200 participants from various national associations and institutions and international organizations</w:t>
                      </w:r>
                      <w:r>
                        <w:rPr>
                          <w:i/>
                          <w:iCs/>
                          <w:sz w:val="20"/>
                        </w:rPr>
                        <w:t>.  T</w:t>
                      </w:r>
                      <w:r w:rsidRPr="006F565A">
                        <w:rPr>
                          <w:i/>
                          <w:iCs/>
                          <w:sz w:val="20"/>
                        </w:rPr>
                        <w:t xml:space="preserve">his national meeting was devoted to listening and exchanging ideas and experiences </w:t>
                      </w:r>
                      <w:r>
                        <w:rPr>
                          <w:i/>
                          <w:iCs/>
                          <w:sz w:val="20"/>
                        </w:rPr>
                        <w:t>to</w:t>
                      </w:r>
                      <w:r w:rsidRPr="006F565A">
                        <w:rPr>
                          <w:i/>
                          <w:iCs/>
                          <w:sz w:val="20"/>
                        </w:rPr>
                        <w:t xml:space="preserve"> improv</w:t>
                      </w:r>
                      <w:r>
                        <w:rPr>
                          <w:i/>
                          <w:iCs/>
                          <w:sz w:val="20"/>
                        </w:rPr>
                        <w:t>e</w:t>
                      </w:r>
                      <w:r w:rsidRPr="006F565A">
                        <w:rPr>
                          <w:i/>
                          <w:iCs/>
                          <w:sz w:val="20"/>
                        </w:rPr>
                        <w:t xml:space="preserve"> the</w:t>
                      </w:r>
                      <w:r>
                        <w:rPr>
                          <w:i/>
                          <w:iCs/>
                          <w:sz w:val="20"/>
                        </w:rPr>
                        <w:t xml:space="preserve"> financial aspects of the</w:t>
                      </w:r>
                      <w:r w:rsidRPr="006F565A">
                        <w:rPr>
                          <w:i/>
                          <w:iCs/>
                          <w:sz w:val="20"/>
                        </w:rPr>
                        <w:t xml:space="preserve"> legal environment </w:t>
                      </w:r>
                      <w:r>
                        <w:rPr>
                          <w:i/>
                          <w:iCs/>
                          <w:sz w:val="20"/>
                        </w:rPr>
                        <w:t xml:space="preserve">for CSOs.  </w:t>
                      </w:r>
                    </w:p>
                    <w:p w14:paraId="454D85F9" w14:textId="77777777" w:rsidR="00FB4A87" w:rsidRDefault="00FB4A87" w:rsidP="00D64429"/>
                  </w:txbxContent>
                </v:textbox>
                <w10:wrap type="square" anchorx="margin"/>
              </v:shape>
            </w:pict>
          </mc:Fallback>
        </mc:AlternateContent>
      </w:r>
      <w:r w:rsidR="004C6962" w:rsidRPr="004A7EA9">
        <w:rPr>
          <w:rFonts w:cstheme="minorHAnsi"/>
          <w:lang w:val="en-US"/>
        </w:rPr>
        <w:t>Following these trainings, ICNL and the ISOs worked with a local legal expert to prepare a detailed legal study on the legal framework for CSOs and develop technical</w:t>
      </w:r>
      <w:r w:rsidR="001B04F7" w:rsidRPr="004A7EA9">
        <w:rPr>
          <w:rFonts w:cstheme="minorHAnsi"/>
          <w:lang w:val="en-US"/>
        </w:rPr>
        <w:t xml:space="preserve"> </w:t>
      </w:r>
      <w:r w:rsidR="004C6962" w:rsidRPr="004A7EA9">
        <w:rPr>
          <w:rFonts w:cstheme="minorHAnsi"/>
          <w:lang w:val="en-US"/>
        </w:rPr>
        <w:t xml:space="preserve">amendments to fix the most problematic aspects of the Decree on Associations.  </w:t>
      </w:r>
      <w:r w:rsidR="001B04F7" w:rsidRPr="004A7EA9">
        <w:rPr>
          <w:rFonts w:cstheme="minorHAnsi"/>
          <w:lang w:val="en-US"/>
        </w:rPr>
        <w:t>CSSP</w:t>
      </w:r>
      <w:r w:rsidR="004C6962" w:rsidRPr="004A7EA9">
        <w:rPr>
          <w:rFonts w:cstheme="minorHAnsi"/>
          <w:lang w:val="en-US"/>
        </w:rPr>
        <w:t xml:space="preserve"> and the ISOs then held consultations with CSOs throughout the country and a National Debate Day.  Throughout the process, </w:t>
      </w:r>
      <w:r w:rsidR="001B04F7" w:rsidRPr="004A7EA9">
        <w:rPr>
          <w:rFonts w:cstheme="minorHAnsi"/>
          <w:lang w:val="en-US"/>
        </w:rPr>
        <w:t>CSSP</w:t>
      </w:r>
      <w:r w:rsidR="004C6962" w:rsidRPr="004A7EA9">
        <w:rPr>
          <w:rFonts w:cstheme="minorHAnsi"/>
          <w:lang w:val="en-US"/>
        </w:rPr>
        <w:t xml:space="preserve"> provided technical assistance, including comparative materials and detailed feedback on the various drafts.  </w:t>
      </w:r>
    </w:p>
    <w:p w14:paraId="3D164680" w14:textId="77777777" w:rsidR="001902CD" w:rsidRPr="0015124A" w:rsidRDefault="001902CD" w:rsidP="00054D53">
      <w:pPr>
        <w:jc w:val="both"/>
        <w:rPr>
          <w:rFonts w:asciiTheme="minorHAnsi" w:hAnsiTheme="minorHAnsi" w:cstheme="minorHAnsi"/>
          <w:sz w:val="22"/>
          <w:szCs w:val="22"/>
        </w:rPr>
      </w:pPr>
    </w:p>
    <w:p w14:paraId="2445A5E8" w14:textId="3989B3EF" w:rsidR="004C6962" w:rsidRDefault="004C6962" w:rsidP="004A7EA9">
      <w:pPr>
        <w:ind w:left="709"/>
        <w:jc w:val="both"/>
        <w:rPr>
          <w:rFonts w:asciiTheme="minorHAnsi" w:hAnsiTheme="minorHAnsi" w:cstheme="minorHAnsi"/>
          <w:bCs/>
          <w:sz w:val="22"/>
          <w:szCs w:val="22"/>
          <w:lang w:val="en-GB"/>
        </w:rPr>
      </w:pPr>
      <w:r w:rsidRPr="0015124A">
        <w:rPr>
          <w:rFonts w:asciiTheme="minorHAnsi" w:hAnsiTheme="minorHAnsi" w:cstheme="minorHAnsi"/>
          <w:sz w:val="22"/>
          <w:szCs w:val="22"/>
        </w:rPr>
        <w:t xml:space="preserve">By November 2018, MIRLA had become leaders on this issue, and AMSED spoke about MIRLA’s initiative during a study day in Parliament. </w:t>
      </w:r>
      <w:r w:rsidRPr="0015124A">
        <w:rPr>
          <w:rFonts w:asciiTheme="minorHAnsi" w:hAnsiTheme="minorHAnsi" w:cstheme="minorHAnsi"/>
          <w:sz w:val="22"/>
          <w:szCs w:val="22"/>
          <w:lang w:val="en-GB"/>
        </w:rPr>
        <w:t xml:space="preserve">The study day concluded that there is a need to amend the Decree </w:t>
      </w:r>
      <w:r w:rsidR="00413E39">
        <w:rPr>
          <w:rFonts w:asciiTheme="minorHAnsi" w:hAnsiTheme="minorHAnsi" w:cstheme="minorHAnsi"/>
          <w:sz w:val="22"/>
          <w:szCs w:val="22"/>
          <w:lang w:val="en-GB"/>
        </w:rPr>
        <w:t xml:space="preserve">on Associations </w:t>
      </w:r>
      <w:r w:rsidRPr="0015124A">
        <w:rPr>
          <w:rFonts w:asciiTheme="minorHAnsi" w:hAnsiTheme="minorHAnsi" w:cstheme="minorHAnsi"/>
          <w:sz w:val="22"/>
          <w:szCs w:val="22"/>
          <w:lang w:val="en-GB"/>
        </w:rPr>
        <w:t xml:space="preserve">and identified practical recommendations for improving the framework. In late 2018, ICNL and MIRLA also </w:t>
      </w:r>
      <w:r w:rsidRPr="0015124A">
        <w:rPr>
          <w:rFonts w:asciiTheme="minorHAnsi" w:hAnsiTheme="minorHAnsi" w:cstheme="minorHAnsi"/>
          <w:sz w:val="22"/>
          <w:szCs w:val="22"/>
        </w:rPr>
        <w:t>met with several other key stakeholders to advocate for positive amendments to the decree on associations and brief them on MIRLA, including</w:t>
      </w:r>
      <w:r w:rsidRPr="0015124A">
        <w:rPr>
          <w:rFonts w:asciiTheme="minorHAnsi" w:hAnsiTheme="minorHAnsi" w:cstheme="minorHAnsi"/>
          <w:bCs/>
          <w:sz w:val="22"/>
          <w:szCs w:val="22"/>
          <w:lang w:val="en-GB"/>
        </w:rPr>
        <w:t xml:space="preserve"> the Head of the National Human Rights Council, the Secretary General of the Government, the Government’s primary drafter of new legislation.  </w:t>
      </w:r>
    </w:p>
    <w:p w14:paraId="46CAB76B" w14:textId="77777777" w:rsidR="001902CD" w:rsidRPr="0015124A" w:rsidRDefault="001902CD" w:rsidP="00054D53">
      <w:pPr>
        <w:jc w:val="both"/>
        <w:rPr>
          <w:rFonts w:asciiTheme="minorHAnsi" w:hAnsiTheme="minorHAnsi" w:cstheme="minorHAnsi"/>
          <w:sz w:val="22"/>
          <w:szCs w:val="22"/>
        </w:rPr>
      </w:pPr>
    </w:p>
    <w:p w14:paraId="1EFA7041" w14:textId="0C473C66" w:rsidR="004C6962" w:rsidRDefault="004C6962" w:rsidP="00AC3F9B">
      <w:pPr>
        <w:widowControl w:val="0"/>
        <w:numPr>
          <w:ilvl w:val="0"/>
          <w:numId w:val="17"/>
        </w:numPr>
        <w:jc w:val="both"/>
        <w:rPr>
          <w:rFonts w:asciiTheme="minorHAnsi" w:hAnsiTheme="minorHAnsi" w:cstheme="minorHAnsi"/>
          <w:sz w:val="22"/>
          <w:szCs w:val="22"/>
        </w:rPr>
      </w:pPr>
      <w:r w:rsidRPr="0015124A">
        <w:rPr>
          <w:rFonts w:asciiTheme="minorHAnsi" w:hAnsiTheme="minorHAnsi" w:cstheme="minorHAnsi"/>
          <w:i/>
          <w:sz w:val="22"/>
          <w:szCs w:val="22"/>
        </w:rPr>
        <w:t>Public Consultations Law.</w:t>
      </w:r>
      <w:r w:rsidRPr="0015124A">
        <w:rPr>
          <w:rFonts w:asciiTheme="minorHAnsi" w:hAnsiTheme="minorHAnsi" w:cstheme="minorHAnsi"/>
          <w:b/>
          <w:sz w:val="22"/>
          <w:szCs w:val="22"/>
        </w:rPr>
        <w:t xml:space="preserve">  </w:t>
      </w:r>
      <w:r w:rsidR="00413E39">
        <w:rPr>
          <w:rFonts w:asciiTheme="minorHAnsi" w:hAnsiTheme="minorHAnsi" w:cstheme="minorHAnsi"/>
          <w:sz w:val="22"/>
          <w:szCs w:val="22"/>
          <w:shd w:val="clear" w:color="auto" w:fill="FFFFFF"/>
        </w:rPr>
        <w:t>CSSP</w:t>
      </w:r>
      <w:r w:rsidRPr="0015124A">
        <w:rPr>
          <w:rFonts w:asciiTheme="minorHAnsi" w:hAnsiTheme="minorHAnsi" w:cstheme="minorHAnsi"/>
          <w:sz w:val="22"/>
          <w:szCs w:val="22"/>
          <w:shd w:val="clear" w:color="auto" w:fill="FFFFFF"/>
        </w:rPr>
        <w:t xml:space="preserve"> and MIRLA also developed a draft Law on Public Consultations, a law that will impact public participation in Morocco.  </w:t>
      </w:r>
      <w:r w:rsidRPr="0015124A">
        <w:rPr>
          <w:rFonts w:asciiTheme="minorHAnsi" w:hAnsiTheme="minorHAnsi" w:cstheme="minorHAnsi"/>
          <w:sz w:val="22"/>
          <w:szCs w:val="22"/>
        </w:rPr>
        <w:t xml:space="preserve">ICNL, in consultation with the ISOs, selected a Moroccan legal expert to prepare a study on the topic and a draft Law on Public Consultations.  ICNL also shared various public consultation models and standards with MIRLA and the local legal expert and funded and organized two regional consultations and a debate day to seek CSO input on a new draft public consultations law.  The legal consultant prepared several drafts and ICNL provided feedback on the various drafts in meetings with the ISOs.  </w:t>
      </w:r>
    </w:p>
    <w:p w14:paraId="315A53D1" w14:textId="77777777" w:rsidR="006E579A" w:rsidRPr="0015124A" w:rsidRDefault="006E579A" w:rsidP="006E579A">
      <w:pPr>
        <w:widowControl w:val="0"/>
        <w:ind w:left="720"/>
        <w:jc w:val="both"/>
        <w:rPr>
          <w:rFonts w:asciiTheme="minorHAnsi" w:hAnsiTheme="minorHAnsi" w:cstheme="minorHAnsi"/>
          <w:sz w:val="22"/>
          <w:szCs w:val="22"/>
        </w:rPr>
      </w:pPr>
    </w:p>
    <w:p w14:paraId="351FF9C2" w14:textId="064060E3" w:rsidR="00BF2A7E" w:rsidRDefault="004C6962" w:rsidP="00AC3F9B">
      <w:pPr>
        <w:widowControl w:val="0"/>
        <w:numPr>
          <w:ilvl w:val="0"/>
          <w:numId w:val="17"/>
        </w:numPr>
        <w:jc w:val="both"/>
        <w:rPr>
          <w:rFonts w:asciiTheme="minorHAnsi" w:hAnsiTheme="minorHAnsi" w:cstheme="minorHAnsi"/>
          <w:sz w:val="22"/>
          <w:szCs w:val="22"/>
        </w:rPr>
      </w:pPr>
      <w:r w:rsidRPr="0015124A">
        <w:rPr>
          <w:rFonts w:asciiTheme="minorHAnsi" w:hAnsiTheme="minorHAnsi" w:cstheme="minorHAnsi"/>
          <w:i/>
          <w:sz w:val="22"/>
          <w:szCs w:val="22"/>
        </w:rPr>
        <w:t>Public Fundraising Law.</w:t>
      </w:r>
      <w:r w:rsidRPr="0015124A">
        <w:rPr>
          <w:rFonts w:asciiTheme="minorHAnsi" w:hAnsiTheme="minorHAnsi" w:cstheme="minorHAnsi"/>
          <w:b/>
          <w:sz w:val="22"/>
          <w:szCs w:val="22"/>
        </w:rPr>
        <w:t xml:space="preserve">  </w:t>
      </w:r>
      <w:r w:rsidRPr="0015124A">
        <w:rPr>
          <w:rFonts w:asciiTheme="minorHAnsi" w:hAnsiTheme="minorHAnsi" w:cstheme="minorHAnsi"/>
          <w:sz w:val="22"/>
          <w:szCs w:val="22"/>
        </w:rPr>
        <w:t xml:space="preserve">In early 2019, </w:t>
      </w:r>
      <w:r w:rsidR="00996DE1">
        <w:rPr>
          <w:rFonts w:asciiTheme="minorHAnsi" w:hAnsiTheme="minorHAnsi" w:cstheme="minorHAnsi"/>
          <w:sz w:val="22"/>
          <w:szCs w:val="22"/>
        </w:rPr>
        <w:t>CSSP</w:t>
      </w:r>
      <w:r w:rsidRPr="0015124A">
        <w:rPr>
          <w:rFonts w:asciiTheme="minorHAnsi" w:hAnsiTheme="minorHAnsi" w:cstheme="minorHAnsi"/>
          <w:sz w:val="22"/>
          <w:szCs w:val="22"/>
        </w:rPr>
        <w:t xml:space="preserve"> prepared comments on the Government’s Draft Law on Public Fundraising and arranged for a local legal consultant to work with MIRLA to prepare technical feedback on the draft law.  ICNL shared our comments and feedback with the ISOs and the legal expert and explained these comments.  The ISOs reported that these resources and meetings increased their expertise and that they planned to incorporate our legal analysis into the materials they will present to members of Parliament.  </w:t>
      </w:r>
    </w:p>
    <w:p w14:paraId="7AC17E94" w14:textId="77777777" w:rsidR="00243E50" w:rsidRPr="003A1672" w:rsidRDefault="00243E50" w:rsidP="00EB7D9D">
      <w:pPr>
        <w:pStyle w:val="ListParagraph"/>
        <w:rPr>
          <w:rFonts w:cstheme="minorHAnsi"/>
        </w:rPr>
      </w:pPr>
    </w:p>
    <w:p w14:paraId="50458EC6" w14:textId="602282C6" w:rsidR="00243E50" w:rsidRPr="00EB7D9D" w:rsidRDefault="6BBCB3C1" w:rsidP="00EB7D9D">
      <w:pPr>
        <w:pStyle w:val="ListParagraph"/>
        <w:widowControl w:val="0"/>
        <w:numPr>
          <w:ilvl w:val="0"/>
          <w:numId w:val="17"/>
        </w:numPr>
        <w:jc w:val="both"/>
        <w:rPr>
          <w:rFonts w:eastAsiaTheme="minorEastAsia"/>
        </w:rPr>
      </w:pPr>
      <w:r w:rsidRPr="00EB7D9D">
        <w:rPr>
          <w:rFonts w:ascii="Calibri" w:eastAsia="Calibri" w:hAnsi="Calibri" w:cs="Calibri"/>
          <w:i/>
          <w:iCs/>
          <w:lang w:val="en-US"/>
        </w:rPr>
        <w:t>2019 Budget Law.</w:t>
      </w:r>
      <w:r w:rsidRPr="00EB7D9D">
        <w:rPr>
          <w:rFonts w:ascii="Calibri" w:eastAsia="Calibri" w:hAnsi="Calibri" w:cs="Calibri"/>
          <w:lang w:val="en-US"/>
        </w:rPr>
        <w:t xml:space="preserve"> An amendment to the 2019 fiscal bill passed by parliament was a milestone in civic engagement in Morocco. The amendment, which was advocated for by CSSP partners, allows Moroccan companies to direct a percentage of their gross income that can be deducted pre-tax from their corporate taxes and given to the NGO of their choice.  This simultaneously reduces the tax base of the donor company and increases the operating capital of the target NGO. Importantly, it also strengthens ties between the private sector and civil society.  CSSP organized a workshop budget drafting for CSOs on July 26</w:t>
      </w:r>
      <w:r w:rsidRPr="00EB7D9D">
        <w:rPr>
          <w:rFonts w:ascii="Calibri" w:eastAsia="Calibri" w:hAnsi="Calibri" w:cs="Calibri"/>
          <w:vertAlign w:val="superscript"/>
          <w:lang w:val="en-US"/>
        </w:rPr>
        <w:t>th</w:t>
      </w:r>
      <w:r w:rsidRPr="00EB7D9D">
        <w:rPr>
          <w:rFonts w:ascii="Calibri" w:eastAsia="Calibri" w:hAnsi="Calibri" w:cs="Calibri"/>
          <w:lang w:val="en-US"/>
        </w:rPr>
        <w:t>, 2018, with the participation of the ministries, parliament and associations. The CSOs subsequently developed their concept notes and began advocating directly with government and parliament, while also making their case to media and other stakeholders influencing in the Moroccan political arena. On December 21</w:t>
      </w:r>
      <w:r w:rsidRPr="00EB7D9D">
        <w:rPr>
          <w:rFonts w:ascii="Calibri" w:eastAsia="Calibri" w:hAnsi="Calibri" w:cs="Calibri"/>
          <w:vertAlign w:val="superscript"/>
          <w:lang w:val="en-US"/>
        </w:rPr>
        <w:t>st</w:t>
      </w:r>
      <w:r w:rsidRPr="00EB7D9D">
        <w:rPr>
          <w:rFonts w:ascii="Calibri" w:eastAsia="Calibri" w:hAnsi="Calibri" w:cs="Calibri"/>
          <w:lang w:val="en-US"/>
        </w:rPr>
        <w:t>, 2018, the law was published in the Official Gazette. The associations that led the advocacy process are the Moroccan Association for Solidarity and Development, Forum Ezzahra for Moroccan Women, Association of Citizen, Ennakhil Association, the White Dove Association for the Rights of Persons in Disabilities and the Moroccan Volunteer Network. Before contacting parliament, these organizations mobilized the support of a thousand other CSOs from all regions of Morocco. Subsequently, they presented their memorandum to four cabinet ministers from different political parties and launched a large media campaign, where national television and several other media devoted special coverage to the initiative.</w:t>
      </w:r>
    </w:p>
    <w:p w14:paraId="72732070" w14:textId="77777777" w:rsidR="000F1BA9" w:rsidRDefault="000F1BA9" w:rsidP="004A7EA9">
      <w:pPr>
        <w:shd w:val="clear" w:color="auto" w:fill="FFFFFF" w:themeFill="background1"/>
        <w:jc w:val="both"/>
        <w:rPr>
          <w:rFonts w:asciiTheme="minorHAnsi" w:hAnsiTheme="minorHAnsi" w:cstheme="minorHAnsi"/>
          <w:sz w:val="22"/>
          <w:szCs w:val="22"/>
        </w:rPr>
      </w:pPr>
    </w:p>
    <w:p w14:paraId="09C1B5CE" w14:textId="2486FC35" w:rsidR="00961EC4" w:rsidRDefault="00DD3149" w:rsidP="000B33C0">
      <w:pPr>
        <w:jc w:val="both"/>
        <w:rPr>
          <w:rFonts w:asciiTheme="minorHAnsi" w:hAnsiTheme="minorHAnsi" w:cstheme="minorHAnsi"/>
          <w:sz w:val="22"/>
          <w:szCs w:val="22"/>
        </w:rPr>
      </w:pPr>
      <w:r w:rsidRPr="0015124A">
        <w:rPr>
          <w:rFonts w:asciiTheme="minorHAnsi" w:hAnsiTheme="minorHAnsi" w:cstheme="minorHAnsi"/>
          <w:i/>
          <w:sz w:val="22"/>
          <w:szCs w:val="22"/>
        </w:rPr>
        <w:t>Preparation and production of legal resources.</w:t>
      </w:r>
      <w:r>
        <w:rPr>
          <w:rFonts w:asciiTheme="minorHAnsi" w:hAnsiTheme="minorHAnsi" w:cstheme="minorHAnsi"/>
          <w:sz w:val="22"/>
          <w:szCs w:val="22"/>
        </w:rPr>
        <w:t xml:space="preserve"> </w:t>
      </w:r>
      <w:r w:rsidR="00980D1C">
        <w:rPr>
          <w:rFonts w:asciiTheme="minorHAnsi" w:hAnsiTheme="minorHAnsi" w:cstheme="minorHAnsi"/>
          <w:sz w:val="22"/>
          <w:szCs w:val="22"/>
        </w:rPr>
        <w:t xml:space="preserve">One of </w:t>
      </w:r>
      <w:r w:rsidR="00C2425E">
        <w:rPr>
          <w:rFonts w:asciiTheme="minorHAnsi" w:hAnsiTheme="minorHAnsi" w:cstheme="minorHAnsi"/>
          <w:sz w:val="22"/>
          <w:szCs w:val="22"/>
        </w:rPr>
        <w:t>project’s</w:t>
      </w:r>
      <w:r w:rsidR="00980D1C">
        <w:rPr>
          <w:rFonts w:asciiTheme="minorHAnsi" w:hAnsiTheme="minorHAnsi" w:cstheme="minorHAnsi"/>
          <w:sz w:val="22"/>
          <w:szCs w:val="22"/>
        </w:rPr>
        <w:t xml:space="preserve"> </w:t>
      </w:r>
      <w:r w:rsidR="00B00A19">
        <w:rPr>
          <w:rFonts w:asciiTheme="minorHAnsi" w:hAnsiTheme="minorHAnsi" w:cstheme="minorHAnsi"/>
          <w:sz w:val="22"/>
          <w:szCs w:val="22"/>
        </w:rPr>
        <w:t xml:space="preserve">robust </w:t>
      </w:r>
      <w:r w:rsidR="00C2425E">
        <w:rPr>
          <w:rFonts w:asciiTheme="minorHAnsi" w:hAnsiTheme="minorHAnsi" w:cstheme="minorHAnsi"/>
          <w:sz w:val="22"/>
          <w:szCs w:val="22"/>
        </w:rPr>
        <w:t>accomplishments</w:t>
      </w:r>
      <w:r w:rsidR="00CF5D03">
        <w:rPr>
          <w:rFonts w:asciiTheme="minorHAnsi" w:hAnsiTheme="minorHAnsi" w:cstheme="minorHAnsi"/>
          <w:sz w:val="22"/>
          <w:szCs w:val="22"/>
        </w:rPr>
        <w:t xml:space="preserve"> </w:t>
      </w:r>
      <w:r w:rsidR="003177A9">
        <w:rPr>
          <w:rFonts w:asciiTheme="minorHAnsi" w:hAnsiTheme="minorHAnsi" w:cstheme="minorHAnsi"/>
          <w:sz w:val="22"/>
          <w:szCs w:val="22"/>
        </w:rPr>
        <w:t>was the quality</w:t>
      </w:r>
      <w:r w:rsidR="00960005">
        <w:rPr>
          <w:rFonts w:asciiTheme="minorHAnsi" w:hAnsiTheme="minorHAnsi" w:cstheme="minorHAnsi"/>
          <w:sz w:val="22"/>
          <w:szCs w:val="22"/>
        </w:rPr>
        <w:t xml:space="preserve"> </w:t>
      </w:r>
      <w:r w:rsidR="00C2425E">
        <w:rPr>
          <w:rFonts w:asciiTheme="minorHAnsi" w:hAnsiTheme="minorHAnsi" w:cstheme="minorHAnsi"/>
          <w:sz w:val="22"/>
          <w:szCs w:val="22"/>
        </w:rPr>
        <w:t xml:space="preserve">and quantity </w:t>
      </w:r>
      <w:r w:rsidR="00960005">
        <w:rPr>
          <w:rFonts w:asciiTheme="minorHAnsi" w:hAnsiTheme="minorHAnsi" w:cstheme="minorHAnsi"/>
          <w:sz w:val="22"/>
          <w:szCs w:val="22"/>
        </w:rPr>
        <w:t xml:space="preserve">of </w:t>
      </w:r>
      <w:r w:rsidR="00C377AB" w:rsidRPr="0015124A">
        <w:rPr>
          <w:rFonts w:asciiTheme="minorHAnsi" w:hAnsiTheme="minorHAnsi" w:cstheme="minorHAnsi"/>
          <w:sz w:val="22"/>
          <w:szCs w:val="22"/>
        </w:rPr>
        <w:t xml:space="preserve">various </w:t>
      </w:r>
      <w:r w:rsidR="00C377AB">
        <w:rPr>
          <w:rFonts w:asciiTheme="minorHAnsi" w:hAnsiTheme="minorHAnsi" w:cstheme="minorHAnsi"/>
          <w:sz w:val="22"/>
          <w:szCs w:val="22"/>
        </w:rPr>
        <w:t xml:space="preserve">legal </w:t>
      </w:r>
      <w:r w:rsidR="00C377AB" w:rsidRPr="0015124A">
        <w:rPr>
          <w:rFonts w:asciiTheme="minorHAnsi" w:hAnsiTheme="minorHAnsi" w:cstheme="minorHAnsi"/>
          <w:sz w:val="22"/>
          <w:szCs w:val="22"/>
        </w:rPr>
        <w:t xml:space="preserve">resources produced by during the CSSP project.  </w:t>
      </w:r>
      <w:r w:rsidR="00C2425E">
        <w:rPr>
          <w:rFonts w:asciiTheme="minorHAnsi" w:hAnsiTheme="minorHAnsi" w:cstheme="minorHAnsi"/>
          <w:sz w:val="22"/>
          <w:szCs w:val="22"/>
        </w:rPr>
        <w:t>Below is a</w:t>
      </w:r>
      <w:r w:rsidR="00861EFB">
        <w:rPr>
          <w:rFonts w:asciiTheme="minorHAnsi" w:hAnsiTheme="minorHAnsi" w:cstheme="minorHAnsi"/>
          <w:sz w:val="22"/>
          <w:szCs w:val="22"/>
        </w:rPr>
        <w:t xml:space="preserve"> listing of those resources that were produced by CSSP:</w:t>
      </w:r>
    </w:p>
    <w:p w14:paraId="0B0E796F" w14:textId="77777777" w:rsidR="00EB408F" w:rsidRPr="0015124A" w:rsidRDefault="00EB408F" w:rsidP="00054D53">
      <w:pPr>
        <w:rPr>
          <w:rFonts w:asciiTheme="minorHAnsi" w:hAnsiTheme="minorHAnsi" w:cstheme="minorHAnsi"/>
          <w:sz w:val="22"/>
          <w:szCs w:val="22"/>
        </w:rPr>
      </w:pPr>
    </w:p>
    <w:p w14:paraId="6F552F66" w14:textId="77777777" w:rsidR="003A2995" w:rsidRPr="009A393F" w:rsidRDefault="003A2995" w:rsidP="00EB7D9D">
      <w:pPr>
        <w:pStyle w:val="Default"/>
        <w:numPr>
          <w:ilvl w:val="0"/>
          <w:numId w:val="19"/>
        </w:numPr>
        <w:shd w:val="clear" w:color="auto" w:fill="FFFFFF" w:themeFill="background1"/>
        <w:jc w:val="both"/>
        <w:rPr>
          <w:rFonts w:asciiTheme="minorHAnsi" w:hAnsiTheme="minorHAnsi" w:cstheme="minorBidi"/>
          <w:sz w:val="22"/>
          <w:szCs w:val="22"/>
        </w:rPr>
      </w:pPr>
      <w:r w:rsidRPr="00E8710B">
        <w:rPr>
          <w:rFonts w:asciiTheme="minorHAnsi" w:hAnsiTheme="minorHAnsi" w:cstheme="minorBidi"/>
          <w:sz w:val="22"/>
          <w:szCs w:val="22"/>
        </w:rPr>
        <w:t>Comments on draft Regulatory Law No. 64-14 on Determining the Conditions and Modalities of Practicing the Right of Presenting Motions in the Field of Legislation</w:t>
      </w:r>
    </w:p>
    <w:p w14:paraId="3208500B" w14:textId="77777777" w:rsidR="003A2995" w:rsidRPr="0015124A" w:rsidRDefault="003A2995" w:rsidP="000B33C0">
      <w:pPr>
        <w:pStyle w:val="textbox"/>
        <w:numPr>
          <w:ilvl w:val="0"/>
          <w:numId w:val="19"/>
        </w:numPr>
        <w:shd w:val="clear" w:color="auto" w:fill="FFFFFF"/>
        <w:spacing w:before="0" w:beforeAutospacing="0" w:after="0" w:afterAutospacing="0"/>
        <w:jc w:val="both"/>
        <w:rPr>
          <w:rFonts w:asciiTheme="minorHAnsi" w:hAnsiTheme="minorHAnsi" w:cstheme="minorHAnsi"/>
        </w:rPr>
      </w:pPr>
      <w:r w:rsidRPr="0015124A">
        <w:rPr>
          <w:rFonts w:asciiTheme="minorHAnsi" w:hAnsiTheme="minorHAnsi" w:cstheme="minorHAnsi"/>
        </w:rPr>
        <w:t xml:space="preserve">Comments on draft Regulatory Law No. 44-14 Concerning the Methods and Conditions of Exercising the Right of Submitting Petitions to the Public </w:t>
      </w:r>
    </w:p>
    <w:p w14:paraId="03F396BC" w14:textId="77777777" w:rsidR="003A2995" w:rsidRPr="0015124A" w:rsidRDefault="003A2995" w:rsidP="000B33C0">
      <w:pPr>
        <w:pStyle w:val="textbox"/>
        <w:numPr>
          <w:ilvl w:val="0"/>
          <w:numId w:val="19"/>
        </w:numPr>
        <w:shd w:val="clear" w:color="auto" w:fill="FFFFFF"/>
        <w:spacing w:before="0" w:beforeAutospacing="0" w:after="0" w:afterAutospacing="0"/>
        <w:jc w:val="both"/>
        <w:rPr>
          <w:rFonts w:asciiTheme="minorHAnsi" w:hAnsiTheme="minorHAnsi" w:cstheme="minorHAnsi"/>
        </w:rPr>
      </w:pPr>
      <w:r w:rsidRPr="0015124A">
        <w:rPr>
          <w:rFonts w:asciiTheme="minorHAnsi" w:hAnsiTheme="minorHAnsi" w:cstheme="minorHAnsi"/>
        </w:rPr>
        <w:t>Revised comments on revised draft Regulatory Law No. 64 14 on Determining the Conditions and Modalities of Practicing the Right of Presenting Motions in the Field of Legislation, as approved by the Council of Ministers</w:t>
      </w:r>
    </w:p>
    <w:p w14:paraId="32EA4A84" w14:textId="77777777" w:rsidR="003A2995" w:rsidRPr="0015124A" w:rsidRDefault="003A2995" w:rsidP="000B33C0">
      <w:pPr>
        <w:pStyle w:val="textbox"/>
        <w:numPr>
          <w:ilvl w:val="0"/>
          <w:numId w:val="19"/>
        </w:numPr>
        <w:shd w:val="clear" w:color="auto" w:fill="FFFFFF"/>
        <w:spacing w:before="0" w:beforeAutospacing="0" w:after="0" w:afterAutospacing="0"/>
        <w:jc w:val="both"/>
        <w:rPr>
          <w:rFonts w:asciiTheme="minorHAnsi" w:hAnsiTheme="minorHAnsi" w:cstheme="minorHAnsi"/>
        </w:rPr>
      </w:pPr>
      <w:r w:rsidRPr="0015124A">
        <w:rPr>
          <w:rFonts w:asciiTheme="minorHAnsi" w:hAnsiTheme="minorHAnsi" w:cstheme="minorHAnsi"/>
        </w:rPr>
        <w:t>Revised Comments on revised draft Regulatory Law No. 44 14 Concerning the Methods and Conditions of Exercising the Right of Submitting Petitions to the Public, as approved by the Council of Ministers</w:t>
      </w:r>
    </w:p>
    <w:p w14:paraId="613987D6" w14:textId="77777777" w:rsidR="003A2995" w:rsidRPr="0015124A" w:rsidRDefault="003A2995" w:rsidP="000B33C0">
      <w:pPr>
        <w:pStyle w:val="Default"/>
        <w:numPr>
          <w:ilvl w:val="0"/>
          <w:numId w:val="19"/>
        </w:numPr>
        <w:shd w:val="clear" w:color="auto" w:fill="FFFFFF"/>
        <w:jc w:val="both"/>
        <w:rPr>
          <w:rFonts w:asciiTheme="minorHAnsi" w:hAnsiTheme="minorHAnsi" w:cstheme="minorHAnsi"/>
          <w:sz w:val="22"/>
          <w:szCs w:val="22"/>
        </w:rPr>
      </w:pPr>
      <w:r w:rsidRPr="0015124A">
        <w:rPr>
          <w:rFonts w:asciiTheme="minorHAnsi" w:hAnsiTheme="minorHAnsi" w:cstheme="minorHAnsi"/>
          <w:sz w:val="22"/>
          <w:szCs w:val="22"/>
        </w:rPr>
        <w:t xml:space="preserve">Comments on </w:t>
      </w:r>
      <w:r w:rsidRPr="0015124A">
        <w:rPr>
          <w:rFonts w:asciiTheme="minorHAnsi" w:hAnsiTheme="minorHAnsi" w:cstheme="minorHAnsi"/>
          <w:iCs/>
          <w:sz w:val="22"/>
          <w:szCs w:val="22"/>
        </w:rPr>
        <w:t xml:space="preserve">Draft Law No. 31-13 on </w:t>
      </w:r>
      <w:r w:rsidRPr="0015124A">
        <w:rPr>
          <w:rFonts w:asciiTheme="minorHAnsi" w:hAnsiTheme="minorHAnsi" w:cstheme="minorHAnsi"/>
          <w:sz w:val="22"/>
          <w:szCs w:val="22"/>
        </w:rPr>
        <w:t xml:space="preserve">Access to Information </w:t>
      </w:r>
    </w:p>
    <w:p w14:paraId="771D0D6E" w14:textId="77777777" w:rsidR="003A2995" w:rsidRPr="0015124A" w:rsidRDefault="003A2995" w:rsidP="000B33C0">
      <w:pPr>
        <w:pStyle w:val="textbox"/>
        <w:numPr>
          <w:ilvl w:val="0"/>
          <w:numId w:val="19"/>
        </w:numPr>
        <w:shd w:val="clear" w:color="auto" w:fill="FFFFFF"/>
        <w:spacing w:before="0" w:beforeAutospacing="0" w:after="0" w:afterAutospacing="0"/>
        <w:jc w:val="both"/>
        <w:rPr>
          <w:rFonts w:asciiTheme="minorHAnsi" w:hAnsiTheme="minorHAnsi" w:cstheme="minorHAnsi"/>
        </w:rPr>
      </w:pPr>
      <w:r w:rsidRPr="0015124A">
        <w:rPr>
          <w:rFonts w:asciiTheme="minorHAnsi" w:hAnsiTheme="minorHAnsi" w:cstheme="minorHAnsi"/>
        </w:rPr>
        <w:t>Comments on draft amendments to the penal code</w:t>
      </w:r>
    </w:p>
    <w:p w14:paraId="30993C5C" w14:textId="77777777" w:rsidR="003A2995" w:rsidRPr="0015124A" w:rsidRDefault="003A2995" w:rsidP="000B33C0">
      <w:pPr>
        <w:pStyle w:val="textbox"/>
        <w:numPr>
          <w:ilvl w:val="0"/>
          <w:numId w:val="19"/>
        </w:numPr>
        <w:shd w:val="clear" w:color="auto" w:fill="FFFFFF"/>
        <w:spacing w:before="0" w:beforeAutospacing="0" w:after="0" w:afterAutospacing="0"/>
        <w:jc w:val="both"/>
        <w:rPr>
          <w:rFonts w:asciiTheme="minorHAnsi" w:hAnsiTheme="minorHAnsi" w:cstheme="minorHAnsi"/>
        </w:rPr>
      </w:pPr>
      <w:r w:rsidRPr="0015124A">
        <w:rPr>
          <w:rFonts w:asciiTheme="minorHAnsi" w:hAnsiTheme="minorHAnsi" w:cstheme="minorHAnsi"/>
        </w:rPr>
        <w:t>Review of the regionalization laws (Laws No. 111.14, 112.14, and 113.14)</w:t>
      </w:r>
    </w:p>
    <w:p w14:paraId="01AD5198" w14:textId="77777777" w:rsidR="003A2995" w:rsidRPr="0015124A" w:rsidRDefault="003A2995" w:rsidP="000B33C0">
      <w:pPr>
        <w:pStyle w:val="textbox"/>
        <w:numPr>
          <w:ilvl w:val="0"/>
          <w:numId w:val="19"/>
        </w:numPr>
        <w:shd w:val="clear" w:color="auto" w:fill="FFFFFF"/>
        <w:spacing w:before="0" w:beforeAutospacing="0" w:after="0" w:afterAutospacing="0"/>
        <w:jc w:val="both"/>
        <w:rPr>
          <w:rFonts w:asciiTheme="minorHAnsi" w:hAnsiTheme="minorHAnsi" w:cstheme="minorHAnsi"/>
        </w:rPr>
      </w:pPr>
      <w:r w:rsidRPr="0015124A">
        <w:rPr>
          <w:rFonts w:asciiTheme="minorHAnsi" w:hAnsiTheme="minorHAnsi" w:cstheme="minorHAnsi"/>
        </w:rPr>
        <w:t>Implementation guidance for the submission of petitions on the regional, provincial, and communal levels</w:t>
      </w:r>
    </w:p>
    <w:p w14:paraId="711FE239" w14:textId="77777777" w:rsidR="003A2995" w:rsidRPr="0015124A" w:rsidRDefault="003A2995" w:rsidP="000B33C0">
      <w:pPr>
        <w:pStyle w:val="textbox"/>
        <w:numPr>
          <w:ilvl w:val="0"/>
          <w:numId w:val="19"/>
        </w:numPr>
        <w:shd w:val="clear" w:color="auto" w:fill="FFFFFF"/>
        <w:spacing w:before="0" w:beforeAutospacing="0" w:after="0" w:afterAutospacing="0"/>
        <w:jc w:val="both"/>
        <w:rPr>
          <w:rFonts w:asciiTheme="minorHAnsi" w:hAnsiTheme="minorHAnsi" w:cstheme="minorHAnsi"/>
        </w:rPr>
      </w:pPr>
      <w:r w:rsidRPr="0015124A">
        <w:rPr>
          <w:rFonts w:asciiTheme="minorHAnsi" w:hAnsiTheme="minorHAnsi" w:cstheme="minorHAnsi"/>
        </w:rPr>
        <w:t xml:space="preserve">Implementation guidance on draft amendments to the internal bylaws of the House of Councilors (HoC). </w:t>
      </w:r>
    </w:p>
    <w:p w14:paraId="6F3692C7" w14:textId="77777777" w:rsidR="003A2995" w:rsidRPr="0015124A" w:rsidRDefault="003A2995" w:rsidP="000B33C0">
      <w:pPr>
        <w:pStyle w:val="textbox"/>
        <w:numPr>
          <w:ilvl w:val="0"/>
          <w:numId w:val="19"/>
        </w:numPr>
        <w:shd w:val="clear" w:color="auto" w:fill="FFFFFF"/>
        <w:spacing w:before="0" w:beforeAutospacing="0" w:after="0" w:afterAutospacing="0"/>
        <w:jc w:val="both"/>
        <w:rPr>
          <w:rFonts w:asciiTheme="minorHAnsi" w:hAnsiTheme="minorHAnsi" w:cstheme="minorHAnsi"/>
        </w:rPr>
      </w:pPr>
      <w:r w:rsidRPr="0015124A">
        <w:rPr>
          <w:rFonts w:asciiTheme="minorHAnsi" w:hAnsiTheme="minorHAnsi" w:cstheme="minorHAnsi"/>
        </w:rPr>
        <w:t xml:space="preserve">Guidelines on Government and CSO Cooperation in Morocco on national, regional, provincial, and communal levels.  </w:t>
      </w:r>
    </w:p>
    <w:p w14:paraId="1BA9C69E" w14:textId="77777777" w:rsidR="003A2995" w:rsidRPr="0015124A" w:rsidRDefault="003A2995" w:rsidP="000B33C0">
      <w:pPr>
        <w:pStyle w:val="Default"/>
        <w:numPr>
          <w:ilvl w:val="0"/>
          <w:numId w:val="19"/>
        </w:numPr>
        <w:shd w:val="clear" w:color="auto" w:fill="FFFFFF"/>
        <w:jc w:val="both"/>
        <w:rPr>
          <w:rFonts w:asciiTheme="minorHAnsi" w:hAnsiTheme="minorHAnsi" w:cstheme="minorHAnsi"/>
          <w:sz w:val="22"/>
          <w:szCs w:val="22"/>
        </w:rPr>
      </w:pPr>
      <w:r w:rsidRPr="0015124A">
        <w:rPr>
          <w:rFonts w:asciiTheme="minorHAnsi" w:hAnsiTheme="minorHAnsi" w:cstheme="minorHAnsi"/>
          <w:sz w:val="22"/>
          <w:szCs w:val="22"/>
        </w:rPr>
        <w:t xml:space="preserve">The Study on the Legal Environment in Morocco </w:t>
      </w:r>
    </w:p>
    <w:p w14:paraId="5B356BA5" w14:textId="77777777" w:rsidR="003A2995" w:rsidRPr="0015124A" w:rsidRDefault="003A2995" w:rsidP="000B33C0">
      <w:pPr>
        <w:pStyle w:val="Default"/>
        <w:numPr>
          <w:ilvl w:val="0"/>
          <w:numId w:val="19"/>
        </w:numPr>
        <w:shd w:val="clear" w:color="auto" w:fill="FFFFFF"/>
        <w:jc w:val="both"/>
        <w:rPr>
          <w:rFonts w:asciiTheme="minorHAnsi" w:hAnsiTheme="minorHAnsi" w:cstheme="minorHAnsi"/>
          <w:color w:val="auto"/>
          <w:sz w:val="22"/>
          <w:szCs w:val="22"/>
        </w:rPr>
      </w:pPr>
      <w:r w:rsidRPr="0015124A">
        <w:rPr>
          <w:rFonts w:asciiTheme="minorHAnsi" w:hAnsiTheme="minorHAnsi" w:cstheme="minorHAnsi"/>
          <w:sz w:val="22"/>
          <w:szCs w:val="22"/>
        </w:rPr>
        <w:t xml:space="preserve">Background Paper on Civic - Parliamentary Communication to the HOC. </w:t>
      </w:r>
    </w:p>
    <w:p w14:paraId="2B6F8763" w14:textId="77777777" w:rsidR="003A2995" w:rsidRPr="0015124A" w:rsidRDefault="003A2995" w:rsidP="000B33C0">
      <w:pPr>
        <w:numPr>
          <w:ilvl w:val="0"/>
          <w:numId w:val="19"/>
        </w:numPr>
        <w:shd w:val="clear" w:color="auto" w:fill="FFFFFF"/>
        <w:autoSpaceDE w:val="0"/>
        <w:autoSpaceDN w:val="0"/>
        <w:adjustRightInd w:val="0"/>
        <w:jc w:val="both"/>
        <w:rPr>
          <w:rFonts w:asciiTheme="minorHAnsi" w:hAnsiTheme="minorHAnsi" w:cstheme="minorHAnsi"/>
          <w:color w:val="000000"/>
          <w:sz w:val="22"/>
          <w:szCs w:val="22"/>
        </w:rPr>
      </w:pPr>
      <w:r w:rsidRPr="0015124A">
        <w:rPr>
          <w:rFonts w:asciiTheme="minorHAnsi" w:hAnsiTheme="minorHAnsi" w:cstheme="minorHAnsi"/>
          <w:sz w:val="22"/>
          <w:szCs w:val="22"/>
        </w:rPr>
        <w:t xml:space="preserve">Background Paper for the Ministry on Comparative Examples for Public Consultations and Volunteerism. </w:t>
      </w:r>
    </w:p>
    <w:p w14:paraId="70A9B0C3" w14:textId="77777777" w:rsidR="003A2995" w:rsidRPr="0015124A" w:rsidRDefault="003A2995" w:rsidP="000B33C0">
      <w:pPr>
        <w:numPr>
          <w:ilvl w:val="0"/>
          <w:numId w:val="19"/>
        </w:numPr>
        <w:shd w:val="clear" w:color="auto" w:fill="FFFFFF"/>
        <w:autoSpaceDE w:val="0"/>
        <w:autoSpaceDN w:val="0"/>
        <w:adjustRightInd w:val="0"/>
        <w:jc w:val="both"/>
        <w:rPr>
          <w:rFonts w:asciiTheme="minorHAnsi" w:hAnsiTheme="minorHAnsi" w:cstheme="minorHAnsi"/>
          <w:color w:val="000000"/>
          <w:sz w:val="22"/>
          <w:szCs w:val="22"/>
        </w:rPr>
      </w:pPr>
      <w:r w:rsidRPr="0015124A">
        <w:rPr>
          <w:rFonts w:asciiTheme="minorHAnsi" w:hAnsiTheme="minorHAnsi" w:cstheme="minorHAnsi"/>
          <w:color w:val="000000"/>
          <w:sz w:val="22"/>
          <w:szCs w:val="22"/>
        </w:rPr>
        <w:t xml:space="preserve">Comments on the Draft Law on Volunteerism </w:t>
      </w:r>
    </w:p>
    <w:p w14:paraId="38EF13D7" w14:textId="77777777" w:rsidR="003A2995" w:rsidRPr="0015124A" w:rsidRDefault="003A2995" w:rsidP="000B33C0">
      <w:pPr>
        <w:numPr>
          <w:ilvl w:val="0"/>
          <w:numId w:val="19"/>
        </w:numPr>
        <w:shd w:val="clear" w:color="auto" w:fill="FFFFFF"/>
        <w:autoSpaceDE w:val="0"/>
        <w:autoSpaceDN w:val="0"/>
        <w:adjustRightInd w:val="0"/>
        <w:jc w:val="both"/>
        <w:rPr>
          <w:rFonts w:asciiTheme="minorHAnsi" w:hAnsiTheme="minorHAnsi" w:cstheme="minorHAnsi"/>
          <w:color w:val="000000"/>
          <w:sz w:val="22"/>
          <w:szCs w:val="22"/>
        </w:rPr>
      </w:pPr>
      <w:r w:rsidRPr="0015124A">
        <w:rPr>
          <w:rFonts w:asciiTheme="minorHAnsi" w:hAnsiTheme="minorHAnsi" w:cstheme="minorHAnsi"/>
          <w:color w:val="000000"/>
          <w:sz w:val="22"/>
          <w:szCs w:val="22"/>
        </w:rPr>
        <w:t>Comparative Examples of Laws on Public Consultations and Volunteerism (prepared for the Ministry in Charge of Relations with Parliament and Civil Society)</w:t>
      </w:r>
    </w:p>
    <w:p w14:paraId="46D8E144" w14:textId="77777777" w:rsidR="003A2995" w:rsidRPr="0015124A" w:rsidRDefault="003A2995" w:rsidP="000B33C0">
      <w:pPr>
        <w:numPr>
          <w:ilvl w:val="0"/>
          <w:numId w:val="19"/>
        </w:numPr>
        <w:shd w:val="clear" w:color="auto" w:fill="FFFFFF"/>
        <w:autoSpaceDE w:val="0"/>
        <w:autoSpaceDN w:val="0"/>
        <w:adjustRightInd w:val="0"/>
        <w:jc w:val="both"/>
        <w:rPr>
          <w:rFonts w:asciiTheme="minorHAnsi" w:hAnsiTheme="minorHAnsi" w:cstheme="minorHAnsi"/>
          <w:color w:val="000000"/>
          <w:sz w:val="22"/>
          <w:szCs w:val="22"/>
        </w:rPr>
      </w:pPr>
      <w:r w:rsidRPr="0015124A">
        <w:rPr>
          <w:rFonts w:asciiTheme="minorHAnsi" w:hAnsiTheme="minorHAnsi" w:cstheme="minorHAnsi"/>
          <w:color w:val="000000"/>
          <w:sz w:val="22"/>
          <w:szCs w:val="22"/>
        </w:rPr>
        <w:t xml:space="preserve">Training materials on International Protections and the Best Practices on the Legal Framework for Associations.  </w:t>
      </w:r>
    </w:p>
    <w:p w14:paraId="0946D675" w14:textId="77777777" w:rsidR="003A2995" w:rsidRPr="0015124A" w:rsidRDefault="003A2995" w:rsidP="000B33C0">
      <w:pPr>
        <w:numPr>
          <w:ilvl w:val="0"/>
          <w:numId w:val="19"/>
        </w:numPr>
        <w:shd w:val="clear" w:color="auto" w:fill="FFFFFF"/>
        <w:autoSpaceDE w:val="0"/>
        <w:autoSpaceDN w:val="0"/>
        <w:adjustRightInd w:val="0"/>
        <w:jc w:val="both"/>
        <w:rPr>
          <w:rFonts w:asciiTheme="minorHAnsi" w:hAnsiTheme="minorHAnsi" w:cstheme="minorHAnsi"/>
          <w:color w:val="000000"/>
          <w:sz w:val="22"/>
          <w:szCs w:val="22"/>
        </w:rPr>
      </w:pPr>
      <w:r w:rsidRPr="0015124A">
        <w:rPr>
          <w:rFonts w:asciiTheme="minorHAnsi" w:hAnsiTheme="minorHAnsi" w:cstheme="minorHAnsi"/>
          <w:color w:val="000000"/>
          <w:sz w:val="22"/>
          <w:szCs w:val="22"/>
        </w:rPr>
        <w:t>Legal Study on the Financial Regulation and Taxation of CSOs in Morocco</w:t>
      </w:r>
    </w:p>
    <w:p w14:paraId="7D9DF76E" w14:textId="77777777" w:rsidR="003A2995" w:rsidRPr="0015124A" w:rsidRDefault="003A2995" w:rsidP="000B33C0">
      <w:pPr>
        <w:pStyle w:val="Default"/>
        <w:numPr>
          <w:ilvl w:val="0"/>
          <w:numId w:val="19"/>
        </w:numPr>
        <w:tabs>
          <w:tab w:val="left" w:pos="360"/>
        </w:tabs>
        <w:jc w:val="both"/>
        <w:rPr>
          <w:rFonts w:asciiTheme="minorHAnsi" w:hAnsiTheme="minorHAnsi" w:cstheme="minorHAnsi"/>
          <w:color w:val="auto"/>
          <w:sz w:val="22"/>
          <w:szCs w:val="22"/>
        </w:rPr>
      </w:pPr>
      <w:r w:rsidRPr="0015124A">
        <w:rPr>
          <w:rFonts w:asciiTheme="minorHAnsi" w:hAnsiTheme="minorHAnsi" w:cstheme="minorHAnsi"/>
          <w:color w:val="auto"/>
          <w:sz w:val="22"/>
          <w:szCs w:val="22"/>
        </w:rPr>
        <w:t xml:space="preserve">Preparation of revised draft of </w:t>
      </w:r>
      <w:r w:rsidRPr="0015124A">
        <w:rPr>
          <w:rFonts w:asciiTheme="minorHAnsi" w:hAnsiTheme="minorHAnsi" w:cstheme="minorHAnsi"/>
          <w:sz w:val="22"/>
          <w:szCs w:val="22"/>
        </w:rPr>
        <w:t>CSO-produced amendments to the Decree on Associations.</w:t>
      </w:r>
    </w:p>
    <w:p w14:paraId="302A2841" w14:textId="77777777" w:rsidR="003A2995" w:rsidRPr="0015124A" w:rsidRDefault="003A2995" w:rsidP="000B33C0">
      <w:pPr>
        <w:pStyle w:val="Default"/>
        <w:numPr>
          <w:ilvl w:val="0"/>
          <w:numId w:val="19"/>
        </w:numPr>
        <w:tabs>
          <w:tab w:val="left" w:pos="360"/>
        </w:tabs>
        <w:jc w:val="both"/>
        <w:rPr>
          <w:rFonts w:asciiTheme="minorHAnsi" w:hAnsiTheme="minorHAnsi" w:cstheme="minorHAnsi"/>
          <w:color w:val="auto"/>
          <w:sz w:val="22"/>
          <w:szCs w:val="22"/>
        </w:rPr>
      </w:pPr>
      <w:r w:rsidRPr="0015124A">
        <w:rPr>
          <w:rFonts w:asciiTheme="minorHAnsi" w:hAnsiTheme="minorHAnsi" w:cstheme="minorHAnsi"/>
          <w:color w:val="auto"/>
          <w:sz w:val="22"/>
          <w:szCs w:val="22"/>
        </w:rPr>
        <w:t xml:space="preserve">Preparation of revised draft of a </w:t>
      </w:r>
      <w:r w:rsidRPr="0015124A">
        <w:rPr>
          <w:rFonts w:asciiTheme="minorHAnsi" w:hAnsiTheme="minorHAnsi" w:cstheme="minorHAnsi"/>
          <w:sz w:val="22"/>
          <w:szCs w:val="22"/>
        </w:rPr>
        <w:t xml:space="preserve">CSO-produced draft Law on Public Consultations.  </w:t>
      </w:r>
    </w:p>
    <w:p w14:paraId="5C5711AA" w14:textId="77777777" w:rsidR="003A2995" w:rsidRPr="0015124A" w:rsidRDefault="003A2995" w:rsidP="000B33C0">
      <w:pPr>
        <w:pStyle w:val="Default"/>
        <w:numPr>
          <w:ilvl w:val="0"/>
          <w:numId w:val="19"/>
        </w:numPr>
        <w:tabs>
          <w:tab w:val="left" w:pos="360"/>
        </w:tabs>
        <w:jc w:val="both"/>
        <w:rPr>
          <w:rFonts w:asciiTheme="minorHAnsi" w:hAnsiTheme="minorHAnsi" w:cstheme="minorHAnsi"/>
          <w:color w:val="auto"/>
          <w:sz w:val="22"/>
          <w:szCs w:val="22"/>
        </w:rPr>
      </w:pPr>
      <w:r w:rsidRPr="0015124A">
        <w:rPr>
          <w:rFonts w:asciiTheme="minorHAnsi" w:hAnsiTheme="minorHAnsi" w:cstheme="minorHAnsi"/>
          <w:color w:val="auto"/>
          <w:sz w:val="22"/>
          <w:szCs w:val="22"/>
        </w:rPr>
        <w:t xml:space="preserve">Comments on the government’s draft </w:t>
      </w:r>
      <w:r w:rsidRPr="0015124A">
        <w:rPr>
          <w:rFonts w:asciiTheme="minorHAnsi" w:hAnsiTheme="minorHAnsi" w:cstheme="minorHAnsi"/>
          <w:sz w:val="22"/>
          <w:szCs w:val="22"/>
        </w:rPr>
        <w:t>law on Public Fundraising</w:t>
      </w:r>
    </w:p>
    <w:p w14:paraId="134D8E9D" w14:textId="77777777" w:rsidR="003A2995" w:rsidRPr="0015124A" w:rsidRDefault="003A2995" w:rsidP="000B33C0">
      <w:pPr>
        <w:pStyle w:val="Default"/>
        <w:numPr>
          <w:ilvl w:val="0"/>
          <w:numId w:val="19"/>
        </w:numPr>
        <w:tabs>
          <w:tab w:val="left" w:pos="360"/>
        </w:tabs>
        <w:jc w:val="both"/>
        <w:rPr>
          <w:rFonts w:asciiTheme="minorHAnsi" w:hAnsiTheme="minorHAnsi" w:cstheme="minorHAnsi"/>
          <w:color w:val="auto"/>
          <w:sz w:val="22"/>
          <w:szCs w:val="22"/>
        </w:rPr>
      </w:pPr>
      <w:r w:rsidRPr="0015124A">
        <w:rPr>
          <w:rFonts w:asciiTheme="minorHAnsi" w:hAnsiTheme="minorHAnsi" w:cstheme="minorHAnsi"/>
          <w:sz w:val="22"/>
          <w:szCs w:val="22"/>
        </w:rPr>
        <w:t>Comments on CSO produced amendments to Morocco’s Decree on Associations</w:t>
      </w:r>
    </w:p>
    <w:p w14:paraId="2164C712" w14:textId="77777777" w:rsidR="003A2995" w:rsidRPr="0015124A" w:rsidRDefault="003A2995" w:rsidP="000B33C0">
      <w:pPr>
        <w:pStyle w:val="Default"/>
        <w:numPr>
          <w:ilvl w:val="0"/>
          <w:numId w:val="19"/>
        </w:numPr>
        <w:tabs>
          <w:tab w:val="left" w:pos="360"/>
        </w:tabs>
        <w:jc w:val="both"/>
        <w:rPr>
          <w:rFonts w:asciiTheme="minorHAnsi" w:hAnsiTheme="minorHAnsi" w:cstheme="minorHAnsi"/>
          <w:color w:val="auto"/>
          <w:sz w:val="22"/>
          <w:szCs w:val="22"/>
        </w:rPr>
      </w:pPr>
      <w:r w:rsidRPr="0015124A">
        <w:rPr>
          <w:rFonts w:asciiTheme="minorHAnsi" w:hAnsiTheme="minorHAnsi" w:cstheme="minorHAnsi"/>
          <w:sz w:val="22"/>
          <w:szCs w:val="22"/>
        </w:rPr>
        <w:t>Comments on a CSO-produced draft law on Public Consultations</w:t>
      </w:r>
    </w:p>
    <w:p w14:paraId="3235D38F" w14:textId="77777777" w:rsidR="003A2995" w:rsidRPr="0015124A" w:rsidRDefault="003A2995" w:rsidP="000B33C0">
      <w:pPr>
        <w:pStyle w:val="Default"/>
        <w:numPr>
          <w:ilvl w:val="0"/>
          <w:numId w:val="19"/>
        </w:numPr>
        <w:tabs>
          <w:tab w:val="left" w:pos="360"/>
        </w:tabs>
        <w:jc w:val="both"/>
        <w:rPr>
          <w:rFonts w:asciiTheme="minorHAnsi" w:hAnsiTheme="minorHAnsi" w:cstheme="minorHAnsi"/>
          <w:color w:val="auto"/>
          <w:sz w:val="22"/>
          <w:szCs w:val="22"/>
        </w:rPr>
      </w:pPr>
      <w:r w:rsidRPr="0015124A">
        <w:rPr>
          <w:rFonts w:asciiTheme="minorHAnsi" w:hAnsiTheme="minorHAnsi" w:cstheme="minorHAnsi"/>
          <w:color w:val="auto"/>
          <w:sz w:val="22"/>
          <w:szCs w:val="22"/>
        </w:rPr>
        <w:t xml:space="preserve">Comments on the </w:t>
      </w:r>
      <w:r w:rsidRPr="0015124A">
        <w:rPr>
          <w:rFonts w:asciiTheme="minorHAnsi" w:hAnsiTheme="minorHAnsi" w:cstheme="minorHAnsi"/>
          <w:sz w:val="22"/>
          <w:szCs w:val="22"/>
        </w:rPr>
        <w:t>Selection Criteria and Process for the Youth Consultative Council to the Regional Council of Fes-Meknes</w:t>
      </w:r>
    </w:p>
    <w:p w14:paraId="5601DC81" w14:textId="77777777" w:rsidR="003A2995" w:rsidRPr="00E8710B" w:rsidRDefault="003A2995" w:rsidP="000B33C0">
      <w:pPr>
        <w:pStyle w:val="Default"/>
        <w:numPr>
          <w:ilvl w:val="0"/>
          <w:numId w:val="19"/>
        </w:numPr>
        <w:tabs>
          <w:tab w:val="right" w:pos="360"/>
        </w:tabs>
        <w:jc w:val="both"/>
        <w:rPr>
          <w:rFonts w:asciiTheme="minorHAnsi" w:hAnsiTheme="minorHAnsi" w:cstheme="minorBidi"/>
          <w:color w:val="auto"/>
          <w:sz w:val="22"/>
          <w:szCs w:val="22"/>
        </w:rPr>
      </w:pPr>
      <w:r w:rsidRPr="00E8710B">
        <w:rPr>
          <w:rFonts w:asciiTheme="minorHAnsi" w:hAnsiTheme="minorHAnsi" w:cstheme="minorBidi"/>
          <w:color w:val="auto"/>
          <w:sz w:val="22"/>
          <w:szCs w:val="22"/>
        </w:rPr>
        <w:t>Access to Information Implementation Guide</w:t>
      </w:r>
    </w:p>
    <w:p w14:paraId="67E3BC15" w14:textId="77777777" w:rsidR="00C853D7" w:rsidRPr="00EE3E0B" w:rsidRDefault="00C853D7" w:rsidP="00850DC5">
      <w:pPr>
        <w:pStyle w:val="xmsonormal"/>
        <w:jc w:val="both"/>
        <w:rPr>
          <w:rFonts w:asciiTheme="minorHAnsi" w:hAnsiTheme="minorHAnsi" w:cstheme="minorBidi"/>
          <w:i/>
          <w:sz w:val="22"/>
          <w:szCs w:val="22"/>
          <w:u w:val="single"/>
        </w:rPr>
      </w:pPr>
    </w:p>
    <w:p w14:paraId="763FA153" w14:textId="14D4F1F9" w:rsidR="00850DC5" w:rsidRPr="00E8710B" w:rsidRDefault="00850DC5" w:rsidP="00850DC5">
      <w:pPr>
        <w:pStyle w:val="xmsonormal"/>
        <w:jc w:val="both"/>
        <w:rPr>
          <w:rFonts w:asciiTheme="minorHAnsi" w:hAnsiTheme="minorHAnsi" w:cstheme="minorBidi"/>
          <w:sz w:val="22"/>
          <w:szCs w:val="22"/>
        </w:rPr>
      </w:pPr>
      <w:r w:rsidRPr="0015124A">
        <w:rPr>
          <w:rFonts w:asciiTheme="minorHAnsi" w:hAnsiTheme="minorHAnsi" w:cstheme="minorBidi"/>
          <w:sz w:val="22"/>
          <w:szCs w:val="22"/>
        </w:rPr>
        <w:t xml:space="preserve">In collaboration with the General Directorate of Local Authorities (DGCL- Ministry of the Interior), CSSP organized </w:t>
      </w:r>
      <w:r w:rsidR="503520AF" w:rsidRPr="0015124A">
        <w:rPr>
          <w:rFonts w:asciiTheme="minorHAnsi" w:hAnsiTheme="minorHAnsi" w:cstheme="minorBidi"/>
          <w:sz w:val="22"/>
          <w:szCs w:val="22"/>
        </w:rPr>
        <w:t xml:space="preserve">14 </w:t>
      </w:r>
      <w:r w:rsidRPr="0015124A">
        <w:rPr>
          <w:rFonts w:asciiTheme="minorHAnsi" w:hAnsiTheme="minorHAnsi" w:cstheme="minorBidi"/>
          <w:sz w:val="22"/>
          <w:szCs w:val="22"/>
        </w:rPr>
        <w:t xml:space="preserve">training workshops for elected officials that took place between November 2017 and </w:t>
      </w:r>
      <w:r w:rsidR="0973AF4A" w:rsidRPr="0015124A">
        <w:rPr>
          <w:rFonts w:asciiTheme="minorHAnsi" w:hAnsiTheme="minorHAnsi" w:cstheme="minorBidi"/>
          <w:sz w:val="22"/>
          <w:szCs w:val="22"/>
        </w:rPr>
        <w:t xml:space="preserve">April </w:t>
      </w:r>
      <w:r w:rsidRPr="0015124A">
        <w:rPr>
          <w:rFonts w:asciiTheme="minorHAnsi" w:hAnsiTheme="minorHAnsi" w:cstheme="minorBidi"/>
          <w:sz w:val="22"/>
          <w:szCs w:val="22"/>
        </w:rPr>
        <w:t xml:space="preserve">2018. </w:t>
      </w:r>
      <w:r w:rsidR="008E7D9F" w:rsidRPr="0015124A">
        <w:rPr>
          <w:rFonts w:asciiTheme="minorHAnsi" w:hAnsiTheme="minorHAnsi" w:cstheme="minorBidi"/>
          <w:sz w:val="22"/>
          <w:szCs w:val="22"/>
        </w:rPr>
        <w:t>The workshops sought to provide local officials with a detailed overview of how to process petitions once submitte</w:t>
      </w:r>
      <w:r w:rsidR="00646593">
        <w:rPr>
          <w:rFonts w:asciiTheme="minorHAnsi" w:hAnsiTheme="minorHAnsi" w:cstheme="minorBidi"/>
          <w:sz w:val="22"/>
          <w:szCs w:val="22"/>
        </w:rPr>
        <w:t>d</w:t>
      </w:r>
      <w:r w:rsidR="008E7D9F" w:rsidRPr="0015124A">
        <w:rPr>
          <w:rFonts w:asciiTheme="minorHAnsi" w:hAnsiTheme="minorHAnsi" w:cstheme="minorBidi"/>
          <w:sz w:val="22"/>
          <w:szCs w:val="22"/>
        </w:rPr>
        <w:t>. The petitions guide was presented during these workshops</w:t>
      </w:r>
      <w:r w:rsidR="00646593">
        <w:rPr>
          <w:rFonts w:asciiTheme="minorHAnsi" w:hAnsiTheme="minorHAnsi" w:cstheme="minorBidi"/>
          <w:sz w:val="22"/>
          <w:szCs w:val="22"/>
        </w:rPr>
        <w:t xml:space="preserve"> and</w:t>
      </w:r>
      <w:r w:rsidR="00A24CEA">
        <w:rPr>
          <w:rFonts w:asciiTheme="minorHAnsi" w:hAnsiTheme="minorHAnsi" w:cstheme="minorBidi"/>
          <w:sz w:val="22"/>
          <w:szCs w:val="22"/>
        </w:rPr>
        <w:t>, as such, the workshops were also an opportunity to get the elected officials’ feedback on the guide</w:t>
      </w:r>
      <w:r w:rsidR="008E7D9F" w:rsidRPr="0015124A">
        <w:rPr>
          <w:rFonts w:asciiTheme="minorHAnsi" w:hAnsiTheme="minorHAnsi" w:cstheme="minorBidi"/>
          <w:sz w:val="22"/>
          <w:szCs w:val="22"/>
        </w:rPr>
        <w:t xml:space="preserve">. </w:t>
      </w:r>
      <w:r w:rsidRPr="0015124A">
        <w:rPr>
          <w:rFonts w:asciiTheme="minorHAnsi" w:hAnsiTheme="minorHAnsi" w:cstheme="minorBidi"/>
          <w:sz w:val="22"/>
          <w:szCs w:val="22"/>
        </w:rPr>
        <w:t xml:space="preserve">Executives participated from the provinces and municipalities of the regions of Béni Mellal-Khenifra, Casa-Settat, Tangier-Tétouan-Al-Hoceima, Souss-Massa, Rabat-Salé-Kenitra, and Draa-Tafilalet. There were more than </w:t>
      </w:r>
      <w:r w:rsidR="021E2A2A" w:rsidRPr="0015124A">
        <w:rPr>
          <w:rFonts w:asciiTheme="minorHAnsi" w:hAnsiTheme="minorHAnsi" w:cstheme="minorBidi"/>
          <w:sz w:val="22"/>
          <w:szCs w:val="22"/>
        </w:rPr>
        <w:t>6</w:t>
      </w:r>
      <w:r w:rsidRPr="0015124A">
        <w:rPr>
          <w:rFonts w:asciiTheme="minorHAnsi" w:hAnsiTheme="minorHAnsi" w:cstheme="minorBidi"/>
          <w:sz w:val="22"/>
          <w:szCs w:val="22"/>
        </w:rPr>
        <w:t xml:space="preserve">00 participants across all levels of local and regional government. </w:t>
      </w:r>
      <w:r w:rsidR="00E1711F" w:rsidRPr="0015124A">
        <w:rPr>
          <w:rFonts w:asciiTheme="minorHAnsi" w:hAnsiTheme="minorHAnsi" w:cstheme="minorBidi"/>
          <w:sz w:val="22"/>
          <w:szCs w:val="22"/>
        </w:rPr>
        <w:t xml:space="preserve">The last of these workshops included both CSOs and government officials, representing a high-point in the relationship between civil society and </w:t>
      </w:r>
      <w:r w:rsidR="004A7EA9" w:rsidRPr="0015124A">
        <w:rPr>
          <w:rFonts w:asciiTheme="minorHAnsi" w:hAnsiTheme="minorHAnsi" w:cstheme="minorBidi"/>
          <w:sz w:val="22"/>
          <w:szCs w:val="22"/>
        </w:rPr>
        <w:t>government</w:t>
      </w:r>
      <w:r w:rsidR="775ED43B" w:rsidRPr="0015124A">
        <w:rPr>
          <w:rFonts w:asciiTheme="minorHAnsi" w:hAnsiTheme="minorHAnsi" w:cstheme="minorBidi"/>
          <w:sz w:val="22"/>
          <w:szCs w:val="22"/>
        </w:rPr>
        <w:t xml:space="preserve"> in that the petitions discussions, which can be contentious, were undertaken with civility and professionalism. </w:t>
      </w:r>
      <w:r w:rsidRPr="00E8710B">
        <w:rPr>
          <w:rFonts w:asciiTheme="minorHAnsi" w:hAnsiTheme="minorHAnsi" w:cstheme="minorBidi"/>
          <w:sz w:val="22"/>
          <w:szCs w:val="22"/>
        </w:rPr>
        <w:t>These training workshops were an opportunity to share and discuss the challenges faced in the process of operationalizing the</w:t>
      </w:r>
      <w:r w:rsidRPr="009A393F">
        <w:rPr>
          <w:rFonts w:asciiTheme="minorHAnsi" w:hAnsiTheme="minorHAnsi" w:cstheme="minorBidi"/>
          <w:sz w:val="22"/>
          <w:szCs w:val="22"/>
        </w:rPr>
        <w:t xml:space="preserve"> right to petition at the level of territorial communities. The main challenges raised revolved around the review of sections, laws, and implementing decrees related to petitions. </w:t>
      </w:r>
      <w:r w:rsidRPr="00EB7D9D">
        <w:rPr>
          <w:rFonts w:asciiTheme="minorHAnsi" w:hAnsiTheme="minorHAnsi" w:cstheme="minorBidi"/>
          <w:sz w:val="22"/>
          <w:szCs w:val="22"/>
        </w:rPr>
        <w:t>The training</w:t>
      </w:r>
      <w:r w:rsidR="1E5FE879" w:rsidRPr="00EB7D9D">
        <w:rPr>
          <w:rFonts w:asciiTheme="minorHAnsi" w:hAnsiTheme="minorHAnsi" w:cstheme="minorBidi"/>
          <w:sz w:val="22"/>
          <w:szCs w:val="22"/>
        </w:rPr>
        <w:t>s</w:t>
      </w:r>
      <w:r w:rsidRPr="00EB7D9D">
        <w:rPr>
          <w:rFonts w:asciiTheme="minorHAnsi" w:hAnsiTheme="minorHAnsi" w:cstheme="minorBidi"/>
          <w:sz w:val="22"/>
          <w:szCs w:val="22"/>
        </w:rPr>
        <w:t xml:space="preserve"> w</w:t>
      </w:r>
      <w:r w:rsidR="087281CA" w:rsidRPr="00EB7D9D">
        <w:rPr>
          <w:rFonts w:asciiTheme="minorHAnsi" w:hAnsiTheme="minorHAnsi" w:cstheme="minorBidi"/>
          <w:sz w:val="22"/>
          <w:szCs w:val="22"/>
        </w:rPr>
        <w:t>ere</w:t>
      </w:r>
      <w:r w:rsidR="00162A97">
        <w:rPr>
          <w:rFonts w:asciiTheme="minorHAnsi" w:hAnsiTheme="minorHAnsi" w:cstheme="minorBidi"/>
          <w:sz w:val="22"/>
          <w:szCs w:val="22"/>
        </w:rPr>
        <w:t xml:space="preserve"> </w:t>
      </w:r>
      <w:r w:rsidRPr="00EB7D9D">
        <w:rPr>
          <w:rFonts w:asciiTheme="minorHAnsi" w:hAnsiTheme="minorHAnsi" w:cstheme="minorBidi"/>
          <w:sz w:val="22"/>
          <w:szCs w:val="22"/>
        </w:rPr>
        <w:t>similar</w:t>
      </w:r>
      <w:r w:rsidRPr="00E8710B">
        <w:rPr>
          <w:rFonts w:asciiTheme="minorHAnsi" w:hAnsiTheme="minorHAnsi" w:cstheme="minorBidi"/>
          <w:sz w:val="22"/>
          <w:szCs w:val="22"/>
        </w:rPr>
        <w:t xml:space="preserve"> in content as </w:t>
      </w:r>
      <w:r w:rsidR="0F966825" w:rsidRPr="00EB7D9D">
        <w:rPr>
          <w:rFonts w:asciiTheme="minorHAnsi" w:hAnsiTheme="minorHAnsi" w:cstheme="minorBidi"/>
          <w:sz w:val="22"/>
          <w:szCs w:val="22"/>
        </w:rPr>
        <w:t xml:space="preserve">the </w:t>
      </w:r>
      <w:r w:rsidRPr="00EB7D9D">
        <w:rPr>
          <w:rFonts w:asciiTheme="minorHAnsi" w:hAnsiTheme="minorHAnsi" w:cstheme="minorBidi"/>
          <w:sz w:val="22"/>
          <w:szCs w:val="22"/>
        </w:rPr>
        <w:t>one</w:t>
      </w:r>
      <w:r w:rsidR="7B34FA8F" w:rsidRPr="00EB7D9D">
        <w:rPr>
          <w:rFonts w:asciiTheme="minorHAnsi" w:hAnsiTheme="minorHAnsi" w:cstheme="minorBidi"/>
          <w:sz w:val="22"/>
          <w:szCs w:val="22"/>
        </w:rPr>
        <w:t>s</w:t>
      </w:r>
      <w:r w:rsidRPr="00E8710B">
        <w:rPr>
          <w:rFonts w:asciiTheme="minorHAnsi" w:hAnsiTheme="minorHAnsi" w:cstheme="minorBidi"/>
          <w:sz w:val="22"/>
          <w:szCs w:val="22"/>
        </w:rPr>
        <w:t xml:space="preserve"> for the regional government,</w:t>
      </w:r>
      <w:r w:rsidRPr="009A393F">
        <w:rPr>
          <w:rFonts w:asciiTheme="minorHAnsi" w:hAnsiTheme="minorHAnsi" w:cstheme="minorBidi"/>
          <w:sz w:val="22"/>
          <w:szCs w:val="22"/>
        </w:rPr>
        <w:t xml:space="preserve"> providing local officials with a detailed overview of how to process petitions once submitted. </w:t>
      </w:r>
    </w:p>
    <w:p w14:paraId="021CE21F" w14:textId="77777777" w:rsidR="00850DC5" w:rsidRPr="00405115" w:rsidRDefault="00850DC5" w:rsidP="00850DC5">
      <w:pPr>
        <w:pStyle w:val="xmsonormal"/>
        <w:jc w:val="both"/>
        <w:rPr>
          <w:rFonts w:asciiTheme="minorHAnsi" w:hAnsiTheme="minorHAnsi" w:cstheme="minorHAnsi"/>
          <w:i/>
        </w:rPr>
      </w:pPr>
    </w:p>
    <w:p w14:paraId="5FBD78DB" w14:textId="1595F2BD" w:rsidR="00850DC5" w:rsidRPr="0015124A" w:rsidRDefault="002E3E94" w:rsidP="00850DC5">
      <w:pPr>
        <w:pStyle w:val="xmsonormal"/>
        <w:jc w:val="both"/>
        <w:rPr>
          <w:rFonts w:asciiTheme="minorHAnsi" w:hAnsiTheme="minorHAnsi" w:cstheme="minorHAnsi"/>
          <w:sz w:val="22"/>
          <w:szCs w:val="22"/>
        </w:rPr>
      </w:pPr>
      <w:r>
        <w:rPr>
          <w:rFonts w:asciiTheme="minorHAnsi" w:hAnsiTheme="minorHAnsi" w:cstheme="minorHAnsi"/>
          <w:sz w:val="22"/>
          <w:szCs w:val="22"/>
        </w:rPr>
        <w:t>P</w:t>
      </w:r>
      <w:r w:rsidR="00850DC5" w:rsidRPr="0015124A">
        <w:rPr>
          <w:rFonts w:asciiTheme="minorHAnsi" w:hAnsiTheme="minorHAnsi" w:cstheme="minorHAnsi"/>
          <w:sz w:val="22"/>
          <w:szCs w:val="22"/>
        </w:rPr>
        <w:t xml:space="preserve">etition trainings </w:t>
      </w:r>
      <w:r w:rsidR="00DC7E79">
        <w:rPr>
          <w:rFonts w:asciiTheme="minorHAnsi" w:hAnsiTheme="minorHAnsi" w:cstheme="minorHAnsi"/>
          <w:sz w:val="22"/>
          <w:szCs w:val="22"/>
        </w:rPr>
        <w:t xml:space="preserve">for civil society </w:t>
      </w:r>
      <w:r w:rsidR="00850DC5" w:rsidRPr="0015124A">
        <w:rPr>
          <w:rFonts w:asciiTheme="minorHAnsi" w:hAnsiTheme="minorHAnsi" w:cstheme="minorHAnsi"/>
          <w:sz w:val="22"/>
          <w:szCs w:val="22"/>
        </w:rPr>
        <w:t>were similar to those provided to elected officials but were oriented towards the perspective of CSOs submitting a petition. The trainings took place between February and April 2018 and had more than 200 participants. These were provided in three categories:</w:t>
      </w:r>
    </w:p>
    <w:p w14:paraId="02D24A25" w14:textId="7742D275" w:rsidR="00850DC5" w:rsidRPr="0015124A" w:rsidRDefault="00850DC5" w:rsidP="00850DC5">
      <w:pPr>
        <w:pStyle w:val="xmsonormal"/>
        <w:jc w:val="both"/>
        <w:rPr>
          <w:rFonts w:asciiTheme="minorHAnsi" w:hAnsiTheme="minorHAnsi" w:cstheme="minorHAnsi"/>
          <w:sz w:val="22"/>
          <w:szCs w:val="22"/>
        </w:rPr>
      </w:pPr>
    </w:p>
    <w:p w14:paraId="0B1DC3DB" w14:textId="3AD65D00" w:rsidR="00916AD2" w:rsidRPr="0015124A" w:rsidRDefault="00850DC5" w:rsidP="00AC3F9B">
      <w:pPr>
        <w:pStyle w:val="xmsonormal"/>
        <w:numPr>
          <w:ilvl w:val="0"/>
          <w:numId w:val="9"/>
        </w:numPr>
        <w:jc w:val="both"/>
        <w:rPr>
          <w:rFonts w:asciiTheme="minorHAnsi" w:hAnsiTheme="minorHAnsi" w:cstheme="minorHAnsi"/>
          <w:sz w:val="22"/>
          <w:szCs w:val="22"/>
        </w:rPr>
      </w:pPr>
      <w:r w:rsidRPr="0015124A">
        <w:rPr>
          <w:rFonts w:asciiTheme="minorHAnsi" w:hAnsiTheme="minorHAnsi" w:cstheme="minorHAnsi"/>
          <w:sz w:val="22"/>
          <w:szCs w:val="22"/>
        </w:rPr>
        <w:t>Training workshops for ISOs (AMSED, ACB, Ennakhil, ALCI, and FAFM) and their local partners;</w:t>
      </w:r>
    </w:p>
    <w:p w14:paraId="0FEF59A4" w14:textId="465D1BC1" w:rsidR="00916AD2" w:rsidRPr="0015124A" w:rsidRDefault="00850DC5" w:rsidP="00AC3F9B">
      <w:pPr>
        <w:pStyle w:val="xmsonormal"/>
        <w:numPr>
          <w:ilvl w:val="0"/>
          <w:numId w:val="9"/>
        </w:numPr>
        <w:jc w:val="both"/>
        <w:rPr>
          <w:rFonts w:asciiTheme="minorHAnsi" w:hAnsiTheme="minorHAnsi" w:cstheme="minorHAnsi"/>
          <w:sz w:val="22"/>
          <w:szCs w:val="22"/>
        </w:rPr>
      </w:pPr>
      <w:r w:rsidRPr="0015124A">
        <w:rPr>
          <w:rFonts w:asciiTheme="minorHAnsi" w:hAnsiTheme="minorHAnsi" w:cstheme="minorHAnsi"/>
          <w:sz w:val="22"/>
          <w:szCs w:val="22"/>
        </w:rPr>
        <w:t>Training workshop with the Association Third Millennium for Development of Associative Action to the South-East (ATMDAS) and its partners in the Draa-Tafilalet Region;</w:t>
      </w:r>
    </w:p>
    <w:p w14:paraId="26D685D9" w14:textId="33F20A2E" w:rsidR="00850DC5" w:rsidRPr="0015124A" w:rsidRDefault="00850DC5" w:rsidP="00AC3F9B">
      <w:pPr>
        <w:pStyle w:val="xmsonormal"/>
        <w:numPr>
          <w:ilvl w:val="0"/>
          <w:numId w:val="9"/>
        </w:numPr>
        <w:jc w:val="both"/>
        <w:rPr>
          <w:rFonts w:asciiTheme="minorHAnsi" w:hAnsiTheme="minorHAnsi" w:cstheme="minorHAnsi"/>
          <w:sz w:val="22"/>
          <w:szCs w:val="22"/>
        </w:rPr>
      </w:pPr>
      <w:r w:rsidRPr="0015124A">
        <w:rPr>
          <w:rFonts w:asciiTheme="minorHAnsi" w:hAnsiTheme="minorHAnsi" w:cstheme="minorHAnsi"/>
          <w:sz w:val="22"/>
          <w:szCs w:val="22"/>
        </w:rPr>
        <w:t>Training workshops for associations working in the eight provinces and prefectures of the Marrakech-Safi Region.</w:t>
      </w:r>
    </w:p>
    <w:p w14:paraId="0ED98E7B" w14:textId="54B09907" w:rsidR="00850DC5" w:rsidRDefault="00850DC5" w:rsidP="00850DC5">
      <w:pPr>
        <w:pStyle w:val="xmsonormal"/>
        <w:jc w:val="both"/>
        <w:rPr>
          <w:rFonts w:asciiTheme="minorHAnsi" w:hAnsiTheme="minorHAnsi" w:cstheme="minorHAnsi"/>
          <w:sz w:val="22"/>
          <w:szCs w:val="22"/>
        </w:rPr>
      </w:pPr>
    </w:p>
    <w:p w14:paraId="0591C2A1" w14:textId="4D7B333B" w:rsidR="002E3E94" w:rsidRPr="002E3E94" w:rsidRDefault="002E3E94" w:rsidP="00850DC5">
      <w:pPr>
        <w:pStyle w:val="xmsonormal"/>
        <w:jc w:val="both"/>
        <w:rPr>
          <w:rFonts w:asciiTheme="minorHAnsi" w:hAnsiTheme="minorHAnsi" w:cstheme="minorBidi"/>
          <w:sz w:val="22"/>
          <w:szCs w:val="22"/>
        </w:rPr>
      </w:pPr>
      <w:r>
        <w:rPr>
          <w:rFonts w:asciiTheme="minorHAnsi" w:hAnsiTheme="minorHAnsi" w:cstheme="minorBidi"/>
          <w:sz w:val="22"/>
          <w:szCs w:val="22"/>
        </w:rPr>
        <w:t xml:space="preserve">In addition, </w:t>
      </w:r>
      <w:r w:rsidRPr="0015124A">
        <w:rPr>
          <w:rFonts w:asciiTheme="minorHAnsi" w:hAnsiTheme="minorHAnsi" w:cstheme="minorBidi"/>
          <w:sz w:val="22"/>
          <w:szCs w:val="22"/>
        </w:rPr>
        <w:t xml:space="preserve">CSSP developed three guides on petitioning for DGCL/Ministry of Interior at the regional, prefectural and local levels. All guides produced by CSSP were utilized by DGCL/Ministry of Interior and </w:t>
      </w:r>
      <w:r w:rsidRPr="56D0167B">
        <w:rPr>
          <w:rFonts w:asciiTheme="minorHAnsi" w:hAnsiTheme="minorHAnsi" w:cstheme="minorBidi"/>
          <w:sz w:val="22"/>
          <w:szCs w:val="22"/>
        </w:rPr>
        <w:t>were</w:t>
      </w:r>
      <w:r w:rsidRPr="0015124A">
        <w:rPr>
          <w:rFonts w:asciiTheme="minorHAnsi" w:hAnsiTheme="minorHAnsi" w:cstheme="minorBidi"/>
          <w:sz w:val="22"/>
          <w:szCs w:val="22"/>
        </w:rPr>
        <w:t xml:space="preserve"> published </w:t>
      </w:r>
      <w:r w:rsidRPr="56D0167B">
        <w:rPr>
          <w:rFonts w:asciiTheme="minorHAnsi" w:hAnsiTheme="minorHAnsi" w:cstheme="minorBidi"/>
          <w:sz w:val="22"/>
          <w:szCs w:val="22"/>
        </w:rPr>
        <w:t>in July of 20</w:t>
      </w:r>
      <w:r w:rsidRPr="0015124A">
        <w:rPr>
          <w:rFonts w:asciiTheme="minorHAnsi" w:hAnsiTheme="minorHAnsi" w:cstheme="minorBidi"/>
          <w:sz w:val="22"/>
          <w:szCs w:val="22"/>
        </w:rPr>
        <w:t xml:space="preserve">19. </w:t>
      </w:r>
    </w:p>
    <w:p w14:paraId="4591B1E7" w14:textId="6F765930" w:rsidR="00886581" w:rsidRPr="0015124A" w:rsidRDefault="00886581">
      <w:pPr>
        <w:pStyle w:val="xmsonormal"/>
        <w:jc w:val="both"/>
        <w:rPr>
          <w:rFonts w:asciiTheme="minorHAnsi" w:hAnsiTheme="minorHAnsi" w:cstheme="minorBidi"/>
          <w:i/>
          <w:iCs/>
          <w:sz w:val="22"/>
          <w:szCs w:val="22"/>
          <w:u w:val="single"/>
        </w:rPr>
      </w:pPr>
    </w:p>
    <w:p w14:paraId="38FE88D2" w14:textId="11EDE58F" w:rsidR="00082C95" w:rsidRPr="001466F8" w:rsidRDefault="00082C95" w:rsidP="004A7EA9">
      <w:pPr>
        <w:pStyle w:val="xmsonormal"/>
        <w:jc w:val="both"/>
        <w:rPr>
          <w:rFonts w:asciiTheme="minorHAnsi" w:hAnsiTheme="minorHAnsi" w:cstheme="minorBidi"/>
          <w:i/>
          <w:sz w:val="22"/>
          <w:szCs w:val="22"/>
        </w:rPr>
      </w:pPr>
      <w:r w:rsidRPr="004A7EA9">
        <w:rPr>
          <w:rFonts w:asciiTheme="minorHAnsi" w:eastAsia="Times New Roman" w:hAnsiTheme="minorHAnsi" w:cstheme="minorBidi"/>
          <w:i/>
          <w:iCs/>
          <w:sz w:val="22"/>
          <w:szCs w:val="22"/>
          <w:u w:val="single"/>
        </w:rPr>
        <w:t xml:space="preserve">Outcome 2.2: Mechanisms for </w:t>
      </w:r>
      <w:r w:rsidR="007C2853" w:rsidRPr="004A7EA9">
        <w:rPr>
          <w:rFonts w:asciiTheme="minorHAnsi" w:eastAsia="Times New Roman" w:hAnsiTheme="minorHAnsi" w:cstheme="minorBidi"/>
          <w:i/>
          <w:sz w:val="22"/>
          <w:szCs w:val="22"/>
          <w:u w:val="single"/>
        </w:rPr>
        <w:t xml:space="preserve">Civil Society Participation </w:t>
      </w:r>
      <w:r w:rsidRPr="004A7EA9">
        <w:rPr>
          <w:rFonts w:asciiTheme="minorHAnsi" w:eastAsia="Times New Roman" w:hAnsiTheme="minorHAnsi" w:cstheme="minorBidi"/>
          <w:i/>
          <w:sz w:val="22"/>
          <w:szCs w:val="22"/>
          <w:u w:val="single"/>
        </w:rPr>
        <w:t xml:space="preserve">in </w:t>
      </w:r>
      <w:r w:rsidR="007C2853" w:rsidRPr="004A7EA9">
        <w:rPr>
          <w:rFonts w:asciiTheme="minorHAnsi" w:eastAsia="Times New Roman" w:hAnsiTheme="minorHAnsi" w:cstheme="minorBidi"/>
          <w:i/>
          <w:sz w:val="22"/>
          <w:szCs w:val="22"/>
          <w:u w:val="single"/>
        </w:rPr>
        <w:t xml:space="preserve">Policy Making Process Developed </w:t>
      </w:r>
      <w:r w:rsidRPr="004A7EA9">
        <w:rPr>
          <w:rFonts w:asciiTheme="minorHAnsi" w:eastAsia="Times New Roman" w:hAnsiTheme="minorHAnsi" w:cstheme="minorBidi"/>
          <w:i/>
          <w:sz w:val="22"/>
          <w:szCs w:val="22"/>
          <w:u w:val="single"/>
        </w:rPr>
        <w:t xml:space="preserve">and </w:t>
      </w:r>
      <w:r w:rsidR="007C2853" w:rsidRPr="004A7EA9">
        <w:rPr>
          <w:rFonts w:asciiTheme="minorHAnsi" w:eastAsia="Times New Roman" w:hAnsiTheme="minorHAnsi" w:cstheme="minorBidi"/>
          <w:i/>
          <w:sz w:val="22"/>
          <w:szCs w:val="22"/>
          <w:u w:val="single"/>
        </w:rPr>
        <w:t xml:space="preserve">Institutionalized </w:t>
      </w:r>
    </w:p>
    <w:p w14:paraId="4A2AEF89" w14:textId="7CAAEC2C" w:rsidR="00082C95" w:rsidRPr="00405115" w:rsidRDefault="00082C95" w:rsidP="00082C95">
      <w:pPr>
        <w:rPr>
          <w:rFonts w:asciiTheme="minorHAnsi" w:hAnsiTheme="minorHAnsi" w:cstheme="minorHAnsi"/>
          <w:i/>
        </w:rPr>
      </w:pPr>
    </w:p>
    <w:p w14:paraId="12559532" w14:textId="52A0979D" w:rsidR="003C6BF7" w:rsidRPr="0015124A" w:rsidRDefault="00082C95">
      <w:pPr>
        <w:jc w:val="both"/>
        <w:rPr>
          <w:rFonts w:asciiTheme="minorHAnsi" w:hAnsiTheme="minorHAnsi" w:cstheme="minorBidi"/>
          <w:sz w:val="22"/>
          <w:szCs w:val="22"/>
        </w:rPr>
      </w:pPr>
      <w:r w:rsidRPr="0015124A">
        <w:rPr>
          <w:rFonts w:asciiTheme="minorHAnsi" w:hAnsiTheme="minorHAnsi" w:cstheme="minorBidi"/>
          <w:sz w:val="22"/>
          <w:szCs w:val="22"/>
        </w:rPr>
        <w:t>As</w:t>
      </w:r>
      <w:r w:rsidR="001932C1" w:rsidRPr="0015124A">
        <w:rPr>
          <w:rFonts w:asciiTheme="minorHAnsi" w:hAnsiTheme="minorHAnsi" w:cstheme="minorBidi"/>
          <w:sz w:val="22"/>
          <w:szCs w:val="22"/>
        </w:rPr>
        <w:t xml:space="preserve"> part of the new constitutional and legislative prerogatives relating to participatory democracy, local and regional authorities (regions, provinces, prefectures and </w:t>
      </w:r>
      <w:r w:rsidR="00700DF2" w:rsidRPr="0015124A">
        <w:rPr>
          <w:rFonts w:asciiTheme="minorHAnsi" w:hAnsiTheme="minorHAnsi" w:cstheme="minorBidi"/>
          <w:sz w:val="22"/>
          <w:szCs w:val="22"/>
        </w:rPr>
        <w:t>commun</w:t>
      </w:r>
      <w:r w:rsidR="001932C1" w:rsidRPr="0015124A">
        <w:rPr>
          <w:rFonts w:asciiTheme="minorHAnsi" w:hAnsiTheme="minorHAnsi" w:cstheme="minorBidi"/>
          <w:sz w:val="22"/>
          <w:szCs w:val="22"/>
        </w:rPr>
        <w:t xml:space="preserve">es) </w:t>
      </w:r>
      <w:r w:rsidR="00377834" w:rsidRPr="0015124A">
        <w:rPr>
          <w:rFonts w:asciiTheme="minorHAnsi" w:hAnsiTheme="minorHAnsi" w:cstheme="minorBidi"/>
          <w:sz w:val="22"/>
          <w:szCs w:val="22"/>
        </w:rPr>
        <w:t>needed to</w:t>
      </w:r>
      <w:r w:rsidR="001F0BDA" w:rsidRPr="0015124A">
        <w:rPr>
          <w:rFonts w:asciiTheme="minorHAnsi" w:hAnsiTheme="minorHAnsi" w:cstheme="minorBidi"/>
          <w:sz w:val="22"/>
          <w:szCs w:val="22"/>
        </w:rPr>
        <w:t xml:space="preserve"> </w:t>
      </w:r>
      <w:r w:rsidR="001932C1" w:rsidRPr="0015124A">
        <w:rPr>
          <w:rFonts w:asciiTheme="minorHAnsi" w:hAnsiTheme="minorHAnsi" w:cstheme="minorBidi"/>
          <w:sz w:val="22"/>
          <w:szCs w:val="22"/>
        </w:rPr>
        <w:t>establish local participatory mechanisms for dialogue and consultation with citizens and with civil society</w:t>
      </w:r>
      <w:r w:rsidR="001F7BBB" w:rsidRPr="0015124A">
        <w:rPr>
          <w:rFonts w:asciiTheme="minorHAnsi" w:hAnsiTheme="minorHAnsi" w:cstheme="minorBidi"/>
          <w:sz w:val="22"/>
          <w:szCs w:val="22"/>
        </w:rPr>
        <w:t xml:space="preserve"> </w:t>
      </w:r>
      <w:r w:rsidR="00C6389B" w:rsidRPr="0015124A">
        <w:rPr>
          <w:rFonts w:asciiTheme="minorHAnsi" w:hAnsiTheme="minorHAnsi" w:cstheme="minorBidi"/>
          <w:sz w:val="22"/>
          <w:szCs w:val="22"/>
        </w:rPr>
        <w:t>bas</w:t>
      </w:r>
      <w:r w:rsidR="001F7BBB" w:rsidRPr="0015124A">
        <w:rPr>
          <w:rFonts w:asciiTheme="minorHAnsi" w:hAnsiTheme="minorHAnsi" w:cstheme="minorBidi"/>
          <w:sz w:val="22"/>
          <w:szCs w:val="22"/>
        </w:rPr>
        <w:t xml:space="preserve">ed on </w:t>
      </w:r>
      <w:r w:rsidR="00C6389B" w:rsidRPr="0015124A">
        <w:rPr>
          <w:rFonts w:asciiTheme="minorHAnsi" w:hAnsiTheme="minorHAnsi" w:cstheme="minorBidi"/>
          <w:sz w:val="22"/>
          <w:szCs w:val="22"/>
        </w:rPr>
        <w:t>organic laws concerning them (Organic Laws No. 111-14, 112-14, 113.14)</w:t>
      </w:r>
      <w:r w:rsidR="001932C1" w:rsidRPr="0015124A">
        <w:rPr>
          <w:rFonts w:asciiTheme="minorHAnsi" w:hAnsiTheme="minorHAnsi" w:cstheme="minorBidi"/>
          <w:sz w:val="22"/>
          <w:szCs w:val="22"/>
        </w:rPr>
        <w:t>.</w:t>
      </w:r>
      <w:r w:rsidR="0032744A" w:rsidRPr="0015124A">
        <w:rPr>
          <w:rFonts w:asciiTheme="minorHAnsi" w:hAnsiTheme="minorHAnsi" w:cstheme="minorBidi"/>
          <w:sz w:val="22"/>
          <w:szCs w:val="22"/>
        </w:rPr>
        <w:t xml:space="preserve"> </w:t>
      </w:r>
      <w:r w:rsidRPr="0015124A">
        <w:rPr>
          <w:rFonts w:asciiTheme="minorHAnsi" w:hAnsiTheme="minorHAnsi" w:cstheme="minorBidi"/>
          <w:sz w:val="22"/>
          <w:szCs w:val="22"/>
        </w:rPr>
        <w:t xml:space="preserve">In this context, </w:t>
      </w:r>
      <w:r w:rsidR="00C6389B" w:rsidRPr="0015124A">
        <w:rPr>
          <w:rFonts w:asciiTheme="minorHAnsi" w:hAnsiTheme="minorHAnsi" w:cstheme="minorBidi"/>
          <w:sz w:val="22"/>
          <w:szCs w:val="22"/>
        </w:rPr>
        <w:t>CSSP</w:t>
      </w:r>
      <w:r w:rsidRPr="0015124A">
        <w:rPr>
          <w:rFonts w:asciiTheme="minorHAnsi" w:hAnsiTheme="minorHAnsi" w:cstheme="minorBidi"/>
          <w:sz w:val="22"/>
          <w:szCs w:val="22"/>
        </w:rPr>
        <w:t xml:space="preserve"> support</w:t>
      </w:r>
      <w:r w:rsidR="00212337" w:rsidRPr="0015124A">
        <w:rPr>
          <w:rFonts w:asciiTheme="minorHAnsi" w:hAnsiTheme="minorHAnsi" w:cstheme="minorBidi"/>
          <w:sz w:val="22"/>
          <w:szCs w:val="22"/>
        </w:rPr>
        <w:t xml:space="preserve">ed </w:t>
      </w:r>
      <w:r w:rsidRPr="0015124A">
        <w:rPr>
          <w:rFonts w:asciiTheme="minorHAnsi" w:hAnsiTheme="minorHAnsi" w:cstheme="minorBidi"/>
          <w:sz w:val="22"/>
          <w:szCs w:val="22"/>
        </w:rPr>
        <w:t xml:space="preserve">the communes of Fez, Tetouan, Safi, Temara, Drarga and </w:t>
      </w:r>
      <w:r w:rsidR="00156BD0" w:rsidRPr="0015124A">
        <w:rPr>
          <w:rFonts w:asciiTheme="minorHAnsi" w:hAnsiTheme="minorHAnsi" w:cstheme="minorBidi"/>
          <w:sz w:val="22"/>
          <w:szCs w:val="22"/>
        </w:rPr>
        <w:t xml:space="preserve">the </w:t>
      </w:r>
      <w:r w:rsidRPr="0015124A">
        <w:rPr>
          <w:rFonts w:asciiTheme="minorHAnsi" w:hAnsiTheme="minorHAnsi" w:cstheme="minorBidi"/>
          <w:sz w:val="22"/>
          <w:szCs w:val="22"/>
        </w:rPr>
        <w:t xml:space="preserve">Region of Marrakech-Safi </w:t>
      </w:r>
      <w:r w:rsidR="00377834" w:rsidRPr="0015124A">
        <w:rPr>
          <w:rFonts w:asciiTheme="minorHAnsi" w:hAnsiTheme="minorHAnsi" w:cstheme="minorBidi"/>
          <w:sz w:val="22"/>
          <w:szCs w:val="22"/>
        </w:rPr>
        <w:t xml:space="preserve">in </w:t>
      </w:r>
      <w:r w:rsidRPr="0015124A">
        <w:rPr>
          <w:rFonts w:asciiTheme="minorHAnsi" w:hAnsiTheme="minorHAnsi" w:cstheme="minorBidi"/>
          <w:sz w:val="22"/>
          <w:szCs w:val="22"/>
        </w:rPr>
        <w:t>the implementation of</w:t>
      </w:r>
      <w:r w:rsidR="00191427" w:rsidRPr="0015124A">
        <w:rPr>
          <w:rFonts w:asciiTheme="minorHAnsi" w:hAnsiTheme="minorHAnsi" w:cstheme="minorBidi"/>
          <w:sz w:val="22"/>
          <w:szCs w:val="22"/>
        </w:rPr>
        <w:t xml:space="preserve"> their </w:t>
      </w:r>
      <w:r w:rsidRPr="0015124A">
        <w:rPr>
          <w:rFonts w:asciiTheme="minorHAnsi" w:hAnsiTheme="minorHAnsi" w:cstheme="minorBidi"/>
          <w:sz w:val="22"/>
          <w:szCs w:val="22"/>
        </w:rPr>
        <w:t>strateg</w:t>
      </w:r>
      <w:r w:rsidR="00191427" w:rsidRPr="0015124A">
        <w:rPr>
          <w:rFonts w:asciiTheme="minorHAnsi" w:hAnsiTheme="minorHAnsi" w:cstheme="minorBidi"/>
          <w:sz w:val="22"/>
          <w:szCs w:val="22"/>
        </w:rPr>
        <w:t>ies</w:t>
      </w:r>
      <w:r w:rsidRPr="0015124A">
        <w:rPr>
          <w:rFonts w:asciiTheme="minorHAnsi" w:hAnsiTheme="minorHAnsi" w:cstheme="minorBidi"/>
          <w:sz w:val="22"/>
          <w:szCs w:val="22"/>
        </w:rPr>
        <w:t xml:space="preserve"> </w:t>
      </w:r>
      <w:r w:rsidR="00191427" w:rsidRPr="0015124A">
        <w:rPr>
          <w:rFonts w:asciiTheme="minorHAnsi" w:hAnsiTheme="minorHAnsi" w:cstheme="minorBidi"/>
          <w:sz w:val="22"/>
          <w:szCs w:val="22"/>
        </w:rPr>
        <w:t xml:space="preserve">for managing </w:t>
      </w:r>
      <w:r w:rsidRPr="0015124A">
        <w:rPr>
          <w:rFonts w:asciiTheme="minorHAnsi" w:hAnsiTheme="minorHAnsi" w:cstheme="minorBidi"/>
          <w:sz w:val="22"/>
          <w:szCs w:val="22"/>
        </w:rPr>
        <w:t>their relations with civil society.</w:t>
      </w:r>
      <w:r w:rsidR="00212337" w:rsidRPr="0015124A">
        <w:rPr>
          <w:rFonts w:asciiTheme="minorHAnsi" w:hAnsiTheme="minorHAnsi" w:cstheme="minorBidi"/>
          <w:sz w:val="22"/>
          <w:szCs w:val="22"/>
        </w:rPr>
        <w:t xml:space="preserve"> </w:t>
      </w:r>
      <w:bookmarkStart w:id="124" w:name="_Toc487890727"/>
      <w:r w:rsidR="00212337" w:rsidRPr="0015124A">
        <w:rPr>
          <w:rFonts w:asciiTheme="minorHAnsi" w:hAnsiTheme="minorHAnsi" w:cstheme="minorBidi"/>
          <w:sz w:val="22"/>
          <w:szCs w:val="22"/>
        </w:rPr>
        <w:t xml:space="preserve">CSSP </w:t>
      </w:r>
      <w:r w:rsidR="004F47C2" w:rsidRPr="0015124A">
        <w:rPr>
          <w:rFonts w:asciiTheme="minorHAnsi" w:hAnsiTheme="minorHAnsi" w:cstheme="minorBidi"/>
          <w:sz w:val="22"/>
          <w:szCs w:val="22"/>
        </w:rPr>
        <w:t>finalized an MoU</w:t>
      </w:r>
      <w:r w:rsidR="00DE00CC" w:rsidRPr="0015124A">
        <w:rPr>
          <w:rFonts w:asciiTheme="minorHAnsi" w:hAnsiTheme="minorHAnsi" w:cstheme="minorBidi"/>
          <w:sz w:val="22"/>
          <w:szCs w:val="22"/>
        </w:rPr>
        <w:t xml:space="preserve"> with the Region of Tangier-Tetouan</w:t>
      </w:r>
      <w:r w:rsidR="00F263ED" w:rsidRPr="0015124A">
        <w:rPr>
          <w:rFonts w:asciiTheme="minorHAnsi" w:hAnsiTheme="minorHAnsi" w:cstheme="minorBidi"/>
          <w:sz w:val="22"/>
          <w:szCs w:val="22"/>
        </w:rPr>
        <w:t xml:space="preserve"> for similar support</w:t>
      </w:r>
      <w:r w:rsidR="00DE00CC" w:rsidRPr="0015124A">
        <w:rPr>
          <w:rFonts w:asciiTheme="minorHAnsi" w:hAnsiTheme="minorHAnsi" w:cstheme="minorBidi"/>
          <w:sz w:val="22"/>
          <w:szCs w:val="22"/>
        </w:rPr>
        <w:t>.</w:t>
      </w:r>
      <w:r w:rsidR="0032744A" w:rsidRPr="0015124A">
        <w:rPr>
          <w:rFonts w:asciiTheme="minorHAnsi" w:hAnsiTheme="minorHAnsi" w:cstheme="minorBidi"/>
          <w:sz w:val="22"/>
          <w:szCs w:val="22"/>
        </w:rPr>
        <w:t xml:space="preserve"> </w:t>
      </w:r>
      <w:r w:rsidR="001932C1" w:rsidRPr="0015124A">
        <w:rPr>
          <w:rFonts w:asciiTheme="minorHAnsi" w:hAnsiTheme="minorHAnsi" w:cstheme="minorBidi"/>
          <w:sz w:val="22"/>
          <w:szCs w:val="22"/>
        </w:rPr>
        <w:t xml:space="preserve">The main objective </w:t>
      </w:r>
      <w:r w:rsidR="6E6CEB9A" w:rsidRPr="0015124A">
        <w:rPr>
          <w:rFonts w:asciiTheme="minorHAnsi" w:hAnsiTheme="minorHAnsi" w:cstheme="minorBidi"/>
          <w:sz w:val="22"/>
          <w:szCs w:val="22"/>
        </w:rPr>
        <w:t xml:space="preserve">was </w:t>
      </w:r>
      <w:r w:rsidR="001932C1" w:rsidRPr="0015124A">
        <w:rPr>
          <w:rFonts w:asciiTheme="minorHAnsi" w:hAnsiTheme="minorHAnsi" w:cstheme="minorBidi"/>
          <w:sz w:val="22"/>
          <w:szCs w:val="22"/>
        </w:rPr>
        <w:t xml:space="preserve">to </w:t>
      </w:r>
      <w:r w:rsidR="008172A5" w:rsidRPr="0015124A">
        <w:rPr>
          <w:rFonts w:asciiTheme="minorHAnsi" w:hAnsiTheme="minorHAnsi" w:cstheme="minorBidi"/>
          <w:sz w:val="22"/>
          <w:szCs w:val="22"/>
        </w:rPr>
        <w:t>develop</w:t>
      </w:r>
      <w:r w:rsidR="001932C1" w:rsidRPr="0015124A">
        <w:rPr>
          <w:rFonts w:asciiTheme="minorHAnsi" w:hAnsiTheme="minorHAnsi" w:cstheme="minorBidi"/>
          <w:sz w:val="22"/>
          <w:szCs w:val="22"/>
        </w:rPr>
        <w:t xml:space="preserve"> </w:t>
      </w:r>
      <w:r w:rsidR="00C6389B" w:rsidRPr="0015124A">
        <w:rPr>
          <w:rFonts w:asciiTheme="minorHAnsi" w:hAnsiTheme="minorHAnsi" w:cstheme="minorBidi"/>
          <w:sz w:val="22"/>
          <w:szCs w:val="22"/>
        </w:rPr>
        <w:t>the</w:t>
      </w:r>
      <w:r w:rsidR="001932C1" w:rsidRPr="0015124A">
        <w:rPr>
          <w:rFonts w:asciiTheme="minorHAnsi" w:hAnsiTheme="minorHAnsi" w:cstheme="minorBidi"/>
          <w:sz w:val="22"/>
          <w:szCs w:val="22"/>
        </w:rPr>
        <w:t xml:space="preserve"> strateg</w:t>
      </w:r>
      <w:r w:rsidR="003F08AF" w:rsidRPr="0015124A">
        <w:rPr>
          <w:rFonts w:asciiTheme="minorHAnsi" w:hAnsiTheme="minorHAnsi" w:cstheme="minorBidi"/>
          <w:sz w:val="22"/>
          <w:szCs w:val="22"/>
        </w:rPr>
        <w:t>ies</w:t>
      </w:r>
      <w:r w:rsidR="001932C1" w:rsidRPr="0015124A">
        <w:rPr>
          <w:rFonts w:asciiTheme="minorHAnsi" w:hAnsiTheme="minorHAnsi" w:cstheme="minorBidi"/>
          <w:sz w:val="22"/>
          <w:szCs w:val="22"/>
        </w:rPr>
        <w:t xml:space="preserve"> of local and regional authorities in their relations with civil society,</w:t>
      </w:r>
      <w:r w:rsidR="00DF3AFB" w:rsidRPr="0015124A">
        <w:rPr>
          <w:rFonts w:asciiTheme="minorHAnsi" w:hAnsiTheme="minorHAnsi" w:cstheme="minorBidi"/>
          <w:sz w:val="22"/>
          <w:szCs w:val="22"/>
        </w:rPr>
        <w:t xml:space="preserve"> and</w:t>
      </w:r>
      <w:r w:rsidR="001932C1" w:rsidRPr="0015124A">
        <w:rPr>
          <w:rFonts w:asciiTheme="minorHAnsi" w:hAnsiTheme="minorHAnsi" w:cstheme="minorBidi"/>
          <w:sz w:val="22"/>
          <w:szCs w:val="22"/>
        </w:rPr>
        <w:t xml:space="preserve"> </w:t>
      </w:r>
      <w:r w:rsidR="008172A5" w:rsidRPr="0015124A">
        <w:rPr>
          <w:rFonts w:asciiTheme="minorHAnsi" w:hAnsiTheme="minorHAnsi" w:cstheme="minorBidi"/>
          <w:sz w:val="22"/>
          <w:szCs w:val="22"/>
        </w:rPr>
        <w:t>to support the</w:t>
      </w:r>
      <w:r w:rsidR="001932C1" w:rsidRPr="0015124A">
        <w:rPr>
          <w:rFonts w:asciiTheme="minorHAnsi" w:hAnsiTheme="minorHAnsi" w:cstheme="minorBidi"/>
          <w:sz w:val="22"/>
          <w:szCs w:val="22"/>
        </w:rPr>
        <w:t xml:space="preserve"> </w:t>
      </w:r>
      <w:r w:rsidR="008172A5" w:rsidRPr="0015124A">
        <w:rPr>
          <w:rFonts w:asciiTheme="minorHAnsi" w:hAnsiTheme="minorHAnsi" w:cstheme="minorBidi"/>
          <w:sz w:val="22"/>
          <w:szCs w:val="22"/>
        </w:rPr>
        <w:t xml:space="preserve">set up and operationalization </w:t>
      </w:r>
      <w:r w:rsidR="001932C1" w:rsidRPr="0015124A">
        <w:rPr>
          <w:rFonts w:asciiTheme="minorHAnsi" w:hAnsiTheme="minorHAnsi" w:cstheme="minorBidi"/>
          <w:sz w:val="22"/>
          <w:szCs w:val="22"/>
        </w:rPr>
        <w:t>of participatory mech</w:t>
      </w:r>
      <w:r w:rsidR="008172A5" w:rsidRPr="0015124A">
        <w:rPr>
          <w:rFonts w:asciiTheme="minorHAnsi" w:hAnsiTheme="minorHAnsi" w:cstheme="minorBidi"/>
          <w:sz w:val="22"/>
          <w:szCs w:val="22"/>
        </w:rPr>
        <w:t>anisms at the territorial level.</w:t>
      </w:r>
    </w:p>
    <w:p w14:paraId="48DF1823" w14:textId="5AB9A504" w:rsidR="007C2853" w:rsidRPr="004A7EA9" w:rsidRDefault="007C2853" w:rsidP="004A7EA9">
      <w:pPr>
        <w:jc w:val="both"/>
        <w:rPr>
          <w:rFonts w:asciiTheme="minorHAnsi" w:hAnsiTheme="minorHAnsi" w:cstheme="minorBidi"/>
          <w:i/>
          <w:sz w:val="22"/>
          <w:szCs w:val="22"/>
          <w:lang w:eastAsia="fr-FR"/>
        </w:rPr>
      </w:pPr>
      <w:bookmarkStart w:id="125" w:name="_Toc487890728"/>
      <w:bookmarkEnd w:id="124"/>
    </w:p>
    <w:p w14:paraId="330C84D3" w14:textId="485390EF" w:rsidR="00D5089D" w:rsidRPr="0015124A" w:rsidRDefault="00D5089D" w:rsidP="005133F4">
      <w:pPr>
        <w:jc w:val="both"/>
        <w:rPr>
          <w:rFonts w:asciiTheme="minorHAnsi" w:hAnsiTheme="minorHAnsi" w:cstheme="minorBidi"/>
          <w:color w:val="000000" w:themeColor="text1"/>
          <w:sz w:val="22"/>
          <w:szCs w:val="22"/>
          <w:lang w:val="en" w:eastAsia="fr-FR"/>
        </w:rPr>
      </w:pPr>
      <w:r w:rsidRPr="004A7EA9">
        <w:rPr>
          <w:rFonts w:asciiTheme="minorHAnsi" w:hAnsiTheme="minorHAnsi" w:cstheme="minorHAnsi"/>
          <w:i/>
          <w:color w:val="000000" w:themeColor="text1"/>
          <w:sz w:val="22"/>
          <w:szCs w:val="22"/>
          <w:lang w:val="en" w:eastAsia="fr-FR"/>
        </w:rPr>
        <w:t>Participation of Civil Society in the EPEOGA Consultative Bodies at the Local Level</w:t>
      </w:r>
      <w:r w:rsidR="000173A7" w:rsidRPr="004A7EA9">
        <w:rPr>
          <w:rFonts w:asciiTheme="minorHAnsi" w:hAnsiTheme="minorHAnsi" w:cstheme="minorHAnsi"/>
          <w:i/>
          <w:color w:val="000000" w:themeColor="text1"/>
          <w:sz w:val="22"/>
          <w:szCs w:val="22"/>
          <w:lang w:val="en" w:eastAsia="fr-FR"/>
        </w:rPr>
        <w:t xml:space="preserve">. </w:t>
      </w:r>
      <w:r w:rsidRPr="000173A7">
        <w:rPr>
          <w:rFonts w:asciiTheme="minorHAnsi" w:hAnsiTheme="minorHAnsi" w:cstheme="minorBidi"/>
          <w:color w:val="000000" w:themeColor="text1"/>
          <w:sz w:val="22"/>
          <w:szCs w:val="22"/>
          <w:lang w:val="en" w:eastAsia="fr-FR"/>
        </w:rPr>
        <w:t>C</w:t>
      </w:r>
      <w:r w:rsidRPr="0015124A">
        <w:rPr>
          <w:rFonts w:asciiTheme="minorHAnsi" w:hAnsiTheme="minorHAnsi" w:cstheme="minorBidi"/>
          <w:color w:val="000000" w:themeColor="text1"/>
          <w:sz w:val="22"/>
          <w:szCs w:val="22"/>
          <w:lang w:val="en" w:eastAsia="fr-FR"/>
        </w:rPr>
        <w:t xml:space="preserve">SSP encouraged public debate between CSOs and communes through the organization of public forums where more than 700 local actors debated local issues such as local petitions and local governance. The forums allowed civil society and communes to open a debate around the consultative bodies, mainly about the EPEOGA and the procedures </w:t>
      </w:r>
      <w:r w:rsidR="009B74CD" w:rsidRPr="0015124A">
        <w:rPr>
          <w:rFonts w:asciiTheme="minorHAnsi" w:hAnsiTheme="minorHAnsi" w:cstheme="minorBidi"/>
          <w:color w:val="000000" w:themeColor="text1"/>
          <w:sz w:val="22"/>
          <w:szCs w:val="22"/>
          <w:lang w:val="en" w:eastAsia="fr-FR"/>
        </w:rPr>
        <w:t xml:space="preserve">for </w:t>
      </w:r>
      <w:r w:rsidRPr="0015124A">
        <w:rPr>
          <w:rFonts w:asciiTheme="minorHAnsi" w:hAnsiTheme="minorHAnsi" w:cstheme="minorBidi"/>
          <w:color w:val="000000" w:themeColor="text1"/>
          <w:sz w:val="22"/>
          <w:szCs w:val="22"/>
          <w:lang w:val="en" w:eastAsia="fr-FR"/>
        </w:rPr>
        <w:t>submitting local petitions</w:t>
      </w:r>
      <w:r w:rsidR="0086513F" w:rsidRPr="0015124A">
        <w:rPr>
          <w:rFonts w:asciiTheme="minorHAnsi" w:hAnsiTheme="minorHAnsi" w:cstheme="minorBidi"/>
          <w:color w:val="000000" w:themeColor="text1"/>
          <w:sz w:val="22"/>
          <w:szCs w:val="22"/>
          <w:lang w:val="en" w:eastAsia="fr-FR"/>
        </w:rPr>
        <w:t xml:space="preserve">. </w:t>
      </w:r>
      <w:r w:rsidRPr="0015124A">
        <w:rPr>
          <w:rFonts w:asciiTheme="minorHAnsi" w:hAnsiTheme="minorHAnsi" w:cstheme="minorBidi"/>
          <w:color w:val="000000" w:themeColor="text1"/>
          <w:sz w:val="22"/>
          <w:szCs w:val="22"/>
          <w:lang w:val="en" w:eastAsia="fr-FR"/>
        </w:rPr>
        <w:t>CSSP supported the establishment of the EPEOGA through a participatory approach involving CSOs and stakeholders in Tetouan (July 2016)</w:t>
      </w:r>
      <w:r w:rsidR="71D27540" w:rsidRPr="0015124A">
        <w:rPr>
          <w:rFonts w:asciiTheme="minorHAnsi" w:hAnsiTheme="minorHAnsi" w:cstheme="minorBidi"/>
          <w:color w:val="000000" w:themeColor="text1"/>
          <w:sz w:val="22"/>
          <w:szCs w:val="22"/>
          <w:lang w:val="en" w:eastAsia="fr-FR"/>
        </w:rPr>
        <w:t>,</w:t>
      </w:r>
      <w:r w:rsidRPr="0015124A">
        <w:rPr>
          <w:rFonts w:asciiTheme="minorHAnsi" w:hAnsiTheme="minorHAnsi" w:cstheme="minorBidi"/>
          <w:color w:val="000000" w:themeColor="text1"/>
          <w:sz w:val="22"/>
          <w:szCs w:val="22"/>
          <w:lang w:val="en" w:eastAsia="fr-FR"/>
        </w:rPr>
        <w:t xml:space="preserve"> Drarga (</w:t>
      </w:r>
      <w:r w:rsidR="0440368C" w:rsidRPr="0015124A">
        <w:rPr>
          <w:rFonts w:asciiTheme="minorHAnsi" w:hAnsiTheme="minorHAnsi" w:cstheme="minorBidi"/>
          <w:color w:val="000000" w:themeColor="text1"/>
          <w:sz w:val="22"/>
          <w:szCs w:val="22"/>
          <w:lang w:val="en" w:eastAsia="fr-FR"/>
        </w:rPr>
        <w:t>A</w:t>
      </w:r>
      <w:r w:rsidRPr="0015124A">
        <w:rPr>
          <w:rFonts w:asciiTheme="minorHAnsi" w:hAnsiTheme="minorHAnsi" w:cstheme="minorBidi"/>
          <w:color w:val="000000" w:themeColor="text1"/>
          <w:sz w:val="22"/>
          <w:szCs w:val="22"/>
          <w:lang w:val="en" w:eastAsia="fr-FR"/>
        </w:rPr>
        <w:t>ugust 2016)</w:t>
      </w:r>
      <w:r w:rsidR="681D696C" w:rsidRPr="0015124A">
        <w:rPr>
          <w:rFonts w:asciiTheme="minorHAnsi" w:hAnsiTheme="minorHAnsi" w:cstheme="minorBidi"/>
          <w:color w:val="000000" w:themeColor="text1"/>
          <w:sz w:val="22"/>
          <w:szCs w:val="22"/>
          <w:lang w:val="en" w:eastAsia="fr-FR"/>
        </w:rPr>
        <w:t xml:space="preserve">, </w:t>
      </w:r>
      <w:r w:rsidR="009274DF">
        <w:rPr>
          <w:rFonts w:asciiTheme="minorHAnsi" w:hAnsiTheme="minorHAnsi" w:cstheme="minorBidi"/>
          <w:color w:val="000000" w:themeColor="text1"/>
          <w:sz w:val="22"/>
          <w:szCs w:val="22"/>
          <w:lang w:val="en" w:eastAsia="fr-FR"/>
        </w:rPr>
        <w:t>Sa</w:t>
      </w:r>
      <w:r w:rsidR="681D696C" w:rsidRPr="0015124A">
        <w:rPr>
          <w:rFonts w:asciiTheme="minorHAnsi" w:hAnsiTheme="minorHAnsi" w:cstheme="minorBidi"/>
          <w:color w:val="000000" w:themeColor="text1"/>
          <w:sz w:val="22"/>
          <w:szCs w:val="22"/>
          <w:lang w:val="en" w:eastAsia="fr-FR"/>
        </w:rPr>
        <w:t>fi (</w:t>
      </w:r>
      <w:r w:rsidR="2E9BC207" w:rsidRPr="0015124A">
        <w:rPr>
          <w:rFonts w:asciiTheme="minorHAnsi" w:hAnsiTheme="minorHAnsi" w:cstheme="minorBidi"/>
          <w:color w:val="000000" w:themeColor="text1"/>
          <w:sz w:val="22"/>
          <w:szCs w:val="22"/>
          <w:lang w:val="en" w:eastAsia="fr-FR"/>
        </w:rPr>
        <w:t xml:space="preserve">October </w:t>
      </w:r>
      <w:r w:rsidR="681D696C" w:rsidRPr="0015124A">
        <w:rPr>
          <w:rFonts w:asciiTheme="minorHAnsi" w:hAnsiTheme="minorHAnsi" w:cstheme="minorBidi"/>
          <w:color w:val="000000" w:themeColor="text1"/>
          <w:sz w:val="22"/>
          <w:szCs w:val="22"/>
          <w:lang w:val="en" w:eastAsia="fr-FR"/>
        </w:rPr>
        <w:t>2016), Temara (</w:t>
      </w:r>
      <w:r w:rsidR="44BBF3E0" w:rsidRPr="0015124A">
        <w:rPr>
          <w:rFonts w:asciiTheme="minorHAnsi" w:hAnsiTheme="minorHAnsi" w:cstheme="minorBidi"/>
          <w:color w:val="000000" w:themeColor="text1"/>
          <w:sz w:val="22"/>
          <w:szCs w:val="22"/>
          <w:lang w:val="en" w:eastAsia="fr-FR"/>
        </w:rPr>
        <w:t>November</w:t>
      </w:r>
      <w:r w:rsidR="681D696C" w:rsidRPr="0015124A">
        <w:rPr>
          <w:rFonts w:asciiTheme="minorHAnsi" w:hAnsiTheme="minorHAnsi" w:cstheme="minorBidi"/>
          <w:color w:val="000000" w:themeColor="text1"/>
          <w:sz w:val="22"/>
          <w:szCs w:val="22"/>
          <w:lang w:val="en" w:eastAsia="fr-FR"/>
        </w:rPr>
        <w:t>2016) and Fez (March</w:t>
      </w:r>
      <w:r w:rsidR="4705CEC8" w:rsidRPr="0015124A">
        <w:rPr>
          <w:rFonts w:asciiTheme="minorHAnsi" w:hAnsiTheme="minorHAnsi" w:cstheme="minorBidi"/>
          <w:color w:val="000000" w:themeColor="text1"/>
          <w:sz w:val="22"/>
          <w:szCs w:val="22"/>
          <w:lang w:val="en" w:eastAsia="fr-FR"/>
        </w:rPr>
        <w:t xml:space="preserve"> </w:t>
      </w:r>
      <w:r w:rsidR="681D696C" w:rsidRPr="0015124A">
        <w:rPr>
          <w:rFonts w:asciiTheme="minorHAnsi" w:hAnsiTheme="minorHAnsi" w:cstheme="minorBidi"/>
          <w:color w:val="000000" w:themeColor="text1"/>
          <w:sz w:val="22"/>
          <w:szCs w:val="22"/>
          <w:lang w:val="en" w:eastAsia="fr-FR"/>
        </w:rPr>
        <w:t>2017)</w:t>
      </w:r>
      <w:r w:rsidRPr="0015124A">
        <w:rPr>
          <w:rFonts w:asciiTheme="minorHAnsi" w:hAnsiTheme="minorHAnsi" w:cstheme="minorBidi"/>
          <w:color w:val="000000" w:themeColor="text1"/>
          <w:sz w:val="22"/>
          <w:szCs w:val="22"/>
          <w:lang w:val="en" w:eastAsia="fr-FR"/>
        </w:rPr>
        <w:t xml:space="preserve">. </w:t>
      </w:r>
      <w:r w:rsidR="001052EC" w:rsidRPr="0015124A">
        <w:rPr>
          <w:rFonts w:asciiTheme="minorHAnsi" w:hAnsiTheme="minorHAnsi" w:cstheme="minorBidi"/>
          <w:color w:val="000000" w:themeColor="text1"/>
          <w:sz w:val="22"/>
          <w:szCs w:val="22"/>
          <w:lang w:val="en" w:eastAsia="fr-FR"/>
        </w:rPr>
        <w:t xml:space="preserve"> C</w:t>
      </w:r>
      <w:r w:rsidRPr="0015124A">
        <w:rPr>
          <w:rFonts w:asciiTheme="minorHAnsi" w:hAnsiTheme="minorHAnsi" w:cstheme="minorBidi"/>
          <w:color w:val="000000" w:themeColor="text1"/>
          <w:sz w:val="22"/>
          <w:szCs w:val="22"/>
          <w:lang w:val="en" w:eastAsia="fr-FR"/>
        </w:rPr>
        <w:t xml:space="preserve">SSP created an open dialogue throughout the implementation of EPEOGAs in the communes of Drarga, Tetouan, Temara and Safi to identify the following </w:t>
      </w:r>
      <w:r w:rsidR="1348BA67" w:rsidRPr="0015124A">
        <w:rPr>
          <w:rFonts w:asciiTheme="minorHAnsi" w:hAnsiTheme="minorHAnsi" w:cstheme="minorBidi"/>
          <w:color w:val="000000" w:themeColor="text1"/>
          <w:sz w:val="22"/>
          <w:szCs w:val="22"/>
          <w:lang w:val="en" w:eastAsia="fr-FR"/>
        </w:rPr>
        <w:t>recommendations</w:t>
      </w:r>
      <w:r w:rsidRPr="0015124A">
        <w:rPr>
          <w:rFonts w:asciiTheme="minorHAnsi" w:hAnsiTheme="minorHAnsi" w:cstheme="minorBidi"/>
          <w:color w:val="000000" w:themeColor="text1"/>
          <w:sz w:val="22"/>
          <w:szCs w:val="22"/>
          <w:lang w:val="en" w:eastAsia="fr-FR"/>
        </w:rPr>
        <w:t>:</w:t>
      </w:r>
    </w:p>
    <w:p w14:paraId="0250709E" w14:textId="77777777" w:rsidR="00D5089D" w:rsidRPr="00405115" w:rsidRDefault="00D5089D" w:rsidP="005133F4">
      <w:pPr>
        <w:jc w:val="both"/>
        <w:rPr>
          <w:rFonts w:asciiTheme="minorHAnsi" w:hAnsiTheme="minorHAnsi" w:cstheme="minorHAnsi"/>
          <w:bCs/>
          <w:i/>
          <w:color w:val="000000" w:themeColor="text1"/>
          <w:lang w:val="en" w:eastAsia="fr-FR"/>
        </w:rPr>
      </w:pPr>
    </w:p>
    <w:p w14:paraId="536FC859" w14:textId="12B8C0EE" w:rsidR="00916AD2" w:rsidRPr="0015124A" w:rsidRDefault="00D5089D" w:rsidP="00AC3F9B">
      <w:pPr>
        <w:pStyle w:val="ListParagraph"/>
        <w:numPr>
          <w:ilvl w:val="0"/>
          <w:numId w:val="8"/>
        </w:numPr>
        <w:spacing w:after="0" w:line="240" w:lineRule="auto"/>
        <w:ind w:left="1170" w:hanging="810"/>
        <w:jc w:val="both"/>
        <w:rPr>
          <w:rFonts w:cstheme="minorHAnsi"/>
          <w:bCs/>
          <w:color w:val="000000" w:themeColor="text1"/>
          <w:lang w:val="en" w:eastAsia="fr-FR"/>
        </w:rPr>
      </w:pPr>
      <w:r w:rsidRPr="00976BCA">
        <w:rPr>
          <w:rFonts w:cstheme="minorHAnsi"/>
          <w:color w:val="000000" w:themeColor="text1"/>
          <w:lang w:val="en" w:eastAsia="fr-FR"/>
        </w:rPr>
        <w:t xml:space="preserve">The implementation of laws relating to </w:t>
      </w:r>
      <w:r w:rsidRPr="00C3108C">
        <w:rPr>
          <w:rFonts w:cstheme="minorHAnsi"/>
          <w:color w:val="000000" w:themeColor="text1"/>
          <w:lang w:val="en" w:eastAsia="fr-FR"/>
        </w:rPr>
        <w:t>participatory democracy and consultation and dialogue mechanisms.</w:t>
      </w:r>
    </w:p>
    <w:p w14:paraId="0265EF8E" w14:textId="311AF902" w:rsidR="00916AD2" w:rsidRPr="0015124A" w:rsidRDefault="00D5089D" w:rsidP="00AC3F9B">
      <w:pPr>
        <w:pStyle w:val="ListParagraph"/>
        <w:numPr>
          <w:ilvl w:val="0"/>
          <w:numId w:val="8"/>
        </w:numPr>
        <w:spacing w:after="0" w:line="240" w:lineRule="auto"/>
        <w:ind w:left="1170" w:hanging="810"/>
        <w:jc w:val="both"/>
        <w:rPr>
          <w:color w:val="000000" w:themeColor="text1"/>
          <w:lang w:val="en" w:eastAsia="fr-FR"/>
        </w:rPr>
      </w:pPr>
      <w:r w:rsidRPr="0015124A">
        <w:rPr>
          <w:color w:val="000000" w:themeColor="text1"/>
          <w:lang w:val="en" w:eastAsia="fr-FR"/>
        </w:rPr>
        <w:t xml:space="preserve">The </w:t>
      </w:r>
      <w:r w:rsidR="15D3D216" w:rsidRPr="0015124A">
        <w:rPr>
          <w:color w:val="000000" w:themeColor="text1"/>
          <w:lang w:val="en" w:eastAsia="fr-FR"/>
        </w:rPr>
        <w:t>establishment</w:t>
      </w:r>
      <w:r w:rsidRPr="0015124A">
        <w:rPr>
          <w:color w:val="000000" w:themeColor="text1"/>
          <w:lang w:val="en" w:eastAsia="fr-FR"/>
        </w:rPr>
        <w:t xml:space="preserve"> of transparent p</w:t>
      </w:r>
      <w:r w:rsidR="3FAD132E" w:rsidRPr="0015124A">
        <w:rPr>
          <w:color w:val="000000" w:themeColor="text1"/>
          <w:lang w:val="en" w:eastAsia="fr-FR"/>
        </w:rPr>
        <w:t xml:space="preserve">rocedures for </w:t>
      </w:r>
      <w:r w:rsidRPr="0015124A">
        <w:rPr>
          <w:color w:val="000000" w:themeColor="text1"/>
          <w:lang w:val="en" w:eastAsia="fr-FR"/>
        </w:rPr>
        <w:t>grant-making (breaking with the past practices based more on political alignments).</w:t>
      </w:r>
    </w:p>
    <w:p w14:paraId="1BA3B94F" w14:textId="0DD4B2A2" w:rsidR="00916AD2" w:rsidRPr="0015124A" w:rsidRDefault="00D5089D" w:rsidP="00AC3F9B">
      <w:pPr>
        <w:pStyle w:val="ListParagraph"/>
        <w:numPr>
          <w:ilvl w:val="0"/>
          <w:numId w:val="8"/>
        </w:numPr>
        <w:spacing w:after="0" w:line="240" w:lineRule="auto"/>
        <w:ind w:left="1170" w:hanging="810"/>
        <w:jc w:val="both"/>
        <w:rPr>
          <w:color w:val="000000" w:themeColor="text1"/>
          <w:lang w:val="en" w:eastAsia="fr-FR"/>
        </w:rPr>
      </w:pPr>
      <w:r w:rsidRPr="0015124A">
        <w:rPr>
          <w:color w:val="000000" w:themeColor="text1"/>
          <w:lang w:val="en" w:eastAsia="fr-FR"/>
        </w:rPr>
        <w:t xml:space="preserve">Reflection on the internal regulations of communes, especially the clauses related to the process of selection of the members of the </w:t>
      </w:r>
      <w:r w:rsidR="48403539" w:rsidRPr="0015124A">
        <w:rPr>
          <w:color w:val="000000" w:themeColor="text1"/>
          <w:lang w:val="en" w:eastAsia="fr-FR"/>
        </w:rPr>
        <w:t xml:space="preserve">consultative body </w:t>
      </w:r>
      <w:r w:rsidRPr="0015124A">
        <w:rPr>
          <w:color w:val="000000" w:themeColor="text1"/>
          <w:lang w:val="en" w:eastAsia="fr-FR"/>
        </w:rPr>
        <w:t>and operationalization of the principles of participatory democracy.</w:t>
      </w:r>
    </w:p>
    <w:p w14:paraId="198A49F2" w14:textId="07D8CC13" w:rsidR="00D5089D" w:rsidRPr="005133F4" w:rsidRDefault="00D5089D" w:rsidP="00AC3F9B">
      <w:pPr>
        <w:pStyle w:val="ListParagraph"/>
        <w:numPr>
          <w:ilvl w:val="0"/>
          <w:numId w:val="8"/>
        </w:numPr>
        <w:spacing w:after="0" w:line="240" w:lineRule="auto"/>
        <w:ind w:left="1170" w:hanging="810"/>
        <w:jc w:val="both"/>
        <w:rPr>
          <w:rFonts w:cstheme="minorHAnsi"/>
          <w:bCs/>
          <w:color w:val="000000" w:themeColor="text1"/>
          <w:lang w:val="en" w:eastAsia="fr-FR"/>
        </w:rPr>
      </w:pPr>
      <w:r w:rsidRPr="00976BCA">
        <w:rPr>
          <w:rFonts w:cstheme="minorHAnsi"/>
          <w:color w:val="000000" w:themeColor="text1"/>
          <w:lang w:val="en" w:eastAsia="fr-FR"/>
        </w:rPr>
        <w:t xml:space="preserve">The </w:t>
      </w:r>
      <w:r w:rsidR="00DF322D">
        <w:rPr>
          <w:rFonts w:cstheme="minorHAnsi"/>
          <w:color w:val="000000" w:themeColor="text1"/>
          <w:lang w:val="en" w:eastAsia="fr-FR"/>
        </w:rPr>
        <w:t>operationalization</w:t>
      </w:r>
      <w:r w:rsidR="00DF322D" w:rsidRPr="00976BCA">
        <w:rPr>
          <w:rFonts w:cstheme="minorHAnsi"/>
          <w:color w:val="000000" w:themeColor="text1"/>
          <w:lang w:val="en" w:eastAsia="fr-FR"/>
        </w:rPr>
        <w:t xml:space="preserve"> </w:t>
      </w:r>
      <w:r w:rsidRPr="00976BCA">
        <w:rPr>
          <w:rFonts w:cstheme="minorHAnsi"/>
          <w:color w:val="000000" w:themeColor="text1"/>
          <w:lang w:val="en" w:eastAsia="fr-FR"/>
        </w:rPr>
        <w:t>of the participation of civil society in the develop</w:t>
      </w:r>
      <w:r w:rsidRPr="00C3108C">
        <w:rPr>
          <w:rFonts w:cstheme="minorHAnsi"/>
          <w:color w:val="000000" w:themeColor="text1"/>
          <w:lang w:val="en" w:eastAsia="fr-FR"/>
        </w:rPr>
        <w:t>ment of the CAP as stipulated in the texts.</w:t>
      </w:r>
    </w:p>
    <w:p w14:paraId="7561DA3C" w14:textId="77777777" w:rsidR="005133F4" w:rsidRDefault="005133F4" w:rsidP="005133F4">
      <w:pPr>
        <w:jc w:val="both"/>
        <w:rPr>
          <w:rFonts w:asciiTheme="minorHAnsi" w:hAnsiTheme="minorHAnsi" w:cstheme="minorBidi"/>
          <w:color w:val="000000" w:themeColor="text1"/>
          <w:sz w:val="22"/>
          <w:szCs w:val="22"/>
          <w:lang w:val="en" w:eastAsia="fr-FR"/>
        </w:rPr>
      </w:pPr>
    </w:p>
    <w:p w14:paraId="6943774B" w14:textId="1E1A6ADE" w:rsidR="00D5089D" w:rsidRDefault="00D5089D" w:rsidP="00586D96">
      <w:pPr>
        <w:jc w:val="both"/>
        <w:rPr>
          <w:rFonts w:asciiTheme="minorHAnsi" w:hAnsiTheme="minorHAnsi" w:cstheme="minorBidi"/>
          <w:color w:val="000000" w:themeColor="text1"/>
          <w:sz w:val="22"/>
          <w:szCs w:val="22"/>
          <w:lang w:val="en" w:eastAsia="fr-FR"/>
        </w:rPr>
      </w:pPr>
      <w:r w:rsidRPr="0015124A">
        <w:rPr>
          <w:rFonts w:asciiTheme="minorHAnsi" w:hAnsiTheme="minorHAnsi" w:cstheme="minorBidi"/>
          <w:color w:val="000000" w:themeColor="text1"/>
          <w:sz w:val="22"/>
          <w:szCs w:val="22"/>
          <w:lang w:val="en" w:eastAsia="fr-FR"/>
        </w:rPr>
        <w:t xml:space="preserve">It is also important to note that the EPEOGAs analyzed Communal Actions and CAPs through a parity, equal opportunities and gender approach, and prepared </w:t>
      </w:r>
      <w:r w:rsidR="005133F4" w:rsidRPr="0015124A">
        <w:rPr>
          <w:rFonts w:asciiTheme="minorHAnsi" w:hAnsiTheme="minorHAnsi" w:cstheme="minorBidi"/>
          <w:color w:val="000000" w:themeColor="text1"/>
          <w:sz w:val="22"/>
          <w:szCs w:val="22"/>
          <w:lang w:val="en" w:eastAsia="fr-FR"/>
        </w:rPr>
        <w:t>recommendations</w:t>
      </w:r>
      <w:r w:rsidRPr="0015124A">
        <w:rPr>
          <w:rFonts w:asciiTheme="minorHAnsi" w:hAnsiTheme="minorHAnsi" w:cstheme="minorBidi"/>
          <w:color w:val="000000" w:themeColor="text1"/>
          <w:sz w:val="22"/>
          <w:szCs w:val="22"/>
          <w:lang w:val="en" w:eastAsia="fr-FR"/>
        </w:rPr>
        <w:t xml:space="preserve"> </w:t>
      </w:r>
      <w:r w:rsidR="181932FF" w:rsidRPr="0015124A">
        <w:rPr>
          <w:rFonts w:asciiTheme="minorHAnsi" w:hAnsiTheme="minorHAnsi" w:cstheme="minorBidi"/>
          <w:color w:val="000000" w:themeColor="text1"/>
          <w:sz w:val="22"/>
          <w:szCs w:val="22"/>
          <w:lang w:val="en" w:eastAsia="fr-FR"/>
        </w:rPr>
        <w:t>for</w:t>
      </w:r>
      <w:r w:rsidRPr="0015124A">
        <w:rPr>
          <w:rFonts w:asciiTheme="minorHAnsi" w:hAnsiTheme="minorHAnsi" w:cstheme="minorBidi"/>
          <w:color w:val="000000" w:themeColor="text1"/>
          <w:sz w:val="22"/>
          <w:szCs w:val="22"/>
          <w:lang w:val="en" w:eastAsia="fr-FR"/>
        </w:rPr>
        <w:t xml:space="preserve"> the commun</w:t>
      </w:r>
      <w:r w:rsidR="009A3943" w:rsidRPr="0015124A">
        <w:rPr>
          <w:rFonts w:asciiTheme="minorHAnsi" w:hAnsiTheme="minorHAnsi" w:cstheme="minorBidi"/>
          <w:color w:val="000000" w:themeColor="text1"/>
          <w:sz w:val="22"/>
          <w:szCs w:val="22"/>
          <w:lang w:val="en" w:eastAsia="fr-FR"/>
        </w:rPr>
        <w:t>al</w:t>
      </w:r>
      <w:r w:rsidRPr="0015124A">
        <w:rPr>
          <w:rFonts w:asciiTheme="minorHAnsi" w:hAnsiTheme="minorHAnsi" w:cstheme="minorBidi"/>
          <w:color w:val="000000" w:themeColor="text1"/>
          <w:sz w:val="22"/>
          <w:szCs w:val="22"/>
          <w:lang w:val="en" w:eastAsia="fr-FR"/>
        </w:rPr>
        <w:t xml:space="preserve"> councils. These notices were submitted to the Commun</w:t>
      </w:r>
      <w:r w:rsidR="008637F4" w:rsidRPr="0015124A">
        <w:rPr>
          <w:rFonts w:asciiTheme="minorHAnsi" w:hAnsiTheme="minorHAnsi" w:cstheme="minorBidi"/>
          <w:color w:val="000000" w:themeColor="text1"/>
          <w:sz w:val="22"/>
          <w:szCs w:val="22"/>
          <w:lang w:val="en" w:eastAsia="fr-FR"/>
        </w:rPr>
        <w:t>al</w:t>
      </w:r>
      <w:r w:rsidRPr="0015124A">
        <w:rPr>
          <w:rFonts w:asciiTheme="minorHAnsi" w:hAnsiTheme="minorHAnsi" w:cstheme="minorBidi"/>
          <w:color w:val="000000" w:themeColor="text1"/>
          <w:sz w:val="22"/>
          <w:szCs w:val="22"/>
          <w:lang w:val="en" w:eastAsia="fr-FR"/>
        </w:rPr>
        <w:t xml:space="preserve"> Council of Fez, Tetouan and Temara. The communes were open to the opinions of the entities and, for example</w:t>
      </w:r>
      <w:r w:rsidR="008637F4" w:rsidRPr="0015124A">
        <w:rPr>
          <w:rFonts w:asciiTheme="minorHAnsi" w:hAnsiTheme="minorHAnsi" w:cstheme="minorBidi"/>
          <w:color w:val="000000" w:themeColor="text1"/>
          <w:sz w:val="22"/>
          <w:szCs w:val="22"/>
          <w:lang w:val="en" w:eastAsia="fr-FR"/>
        </w:rPr>
        <w:t>, the commune of Tetouan</w:t>
      </w:r>
      <w:r w:rsidRPr="0015124A">
        <w:rPr>
          <w:rFonts w:asciiTheme="minorHAnsi" w:hAnsiTheme="minorHAnsi" w:cstheme="minorBidi"/>
          <w:color w:val="000000" w:themeColor="text1"/>
          <w:sz w:val="22"/>
          <w:szCs w:val="22"/>
          <w:lang w:val="en" w:eastAsia="fr-FR"/>
        </w:rPr>
        <w:t xml:space="preserve"> </w:t>
      </w:r>
      <w:r w:rsidR="00BB7763" w:rsidRPr="0015124A">
        <w:rPr>
          <w:rFonts w:asciiTheme="minorHAnsi" w:hAnsiTheme="minorHAnsi" w:cstheme="minorBidi"/>
          <w:color w:val="000000" w:themeColor="text1"/>
          <w:sz w:val="22"/>
          <w:szCs w:val="22"/>
          <w:lang w:val="en" w:eastAsia="fr-FR"/>
        </w:rPr>
        <w:t>included</w:t>
      </w:r>
      <w:r w:rsidR="00AB71C8" w:rsidRPr="0015124A">
        <w:rPr>
          <w:rFonts w:asciiTheme="minorHAnsi" w:hAnsiTheme="minorHAnsi" w:cstheme="minorBidi"/>
          <w:color w:val="000000" w:themeColor="text1"/>
          <w:sz w:val="22"/>
          <w:szCs w:val="22"/>
          <w:lang w:val="en" w:eastAsia="fr-FR"/>
        </w:rPr>
        <w:t xml:space="preserve"> recommendations regarding </w:t>
      </w:r>
      <w:r w:rsidRPr="0015124A">
        <w:rPr>
          <w:rFonts w:asciiTheme="minorHAnsi" w:hAnsiTheme="minorHAnsi" w:cstheme="minorBidi"/>
          <w:color w:val="000000" w:themeColor="text1"/>
          <w:sz w:val="22"/>
          <w:szCs w:val="22"/>
          <w:lang w:val="en" w:eastAsia="fr-FR"/>
        </w:rPr>
        <w:t xml:space="preserve">persons with disabilities in their CAP; </w:t>
      </w:r>
      <w:r w:rsidR="00AB71C8" w:rsidRPr="0015124A">
        <w:rPr>
          <w:rFonts w:asciiTheme="minorHAnsi" w:hAnsiTheme="minorHAnsi" w:cstheme="minorBidi"/>
          <w:color w:val="000000" w:themeColor="text1"/>
          <w:sz w:val="22"/>
          <w:szCs w:val="22"/>
          <w:lang w:val="en" w:eastAsia="fr-FR"/>
        </w:rPr>
        <w:t>The commune of</w:t>
      </w:r>
      <w:r w:rsidRPr="0015124A">
        <w:rPr>
          <w:rFonts w:asciiTheme="minorHAnsi" w:hAnsiTheme="minorHAnsi" w:cstheme="minorBidi"/>
          <w:color w:val="000000" w:themeColor="text1"/>
          <w:sz w:val="22"/>
          <w:szCs w:val="22"/>
          <w:lang w:val="en" w:eastAsia="fr-FR"/>
        </w:rPr>
        <w:t xml:space="preserve"> </w:t>
      </w:r>
      <w:r w:rsidR="60C13FA8" w:rsidRPr="0015124A">
        <w:rPr>
          <w:rFonts w:asciiTheme="minorHAnsi" w:hAnsiTheme="minorHAnsi" w:cstheme="minorBidi"/>
          <w:color w:val="000000" w:themeColor="text1"/>
          <w:sz w:val="22"/>
          <w:szCs w:val="22"/>
          <w:lang w:val="en" w:eastAsia="fr-FR"/>
        </w:rPr>
        <w:t xml:space="preserve">Tangier </w:t>
      </w:r>
      <w:r w:rsidR="00AB71C8" w:rsidRPr="0015124A">
        <w:rPr>
          <w:rFonts w:asciiTheme="minorHAnsi" w:hAnsiTheme="minorHAnsi" w:cstheme="minorBidi"/>
          <w:color w:val="000000" w:themeColor="text1"/>
          <w:sz w:val="22"/>
          <w:szCs w:val="22"/>
          <w:lang w:val="en" w:eastAsia="fr-FR"/>
        </w:rPr>
        <w:t>committed</w:t>
      </w:r>
      <w:r w:rsidRPr="0015124A">
        <w:rPr>
          <w:rFonts w:asciiTheme="minorHAnsi" w:hAnsiTheme="minorHAnsi" w:cstheme="minorBidi"/>
          <w:color w:val="000000" w:themeColor="text1"/>
          <w:sz w:val="22"/>
          <w:szCs w:val="22"/>
          <w:lang w:val="en" w:eastAsia="fr-FR"/>
        </w:rPr>
        <w:t xml:space="preserve"> to mak</w:t>
      </w:r>
      <w:r w:rsidR="00AB71C8" w:rsidRPr="0015124A">
        <w:rPr>
          <w:rFonts w:asciiTheme="minorHAnsi" w:hAnsiTheme="minorHAnsi" w:cstheme="minorBidi"/>
          <w:color w:val="000000" w:themeColor="text1"/>
          <w:sz w:val="22"/>
          <w:szCs w:val="22"/>
          <w:lang w:val="en" w:eastAsia="fr-FR"/>
        </w:rPr>
        <w:t>in</w:t>
      </w:r>
      <w:r w:rsidR="001D1F9E" w:rsidRPr="0015124A">
        <w:rPr>
          <w:rFonts w:asciiTheme="minorHAnsi" w:hAnsiTheme="minorHAnsi" w:cstheme="minorBidi"/>
          <w:color w:val="000000" w:themeColor="text1"/>
          <w:sz w:val="22"/>
          <w:szCs w:val="22"/>
          <w:lang w:val="en" w:eastAsia="fr-FR"/>
        </w:rPr>
        <w:t>g</w:t>
      </w:r>
      <w:r w:rsidRPr="0015124A">
        <w:rPr>
          <w:rFonts w:asciiTheme="minorHAnsi" w:hAnsiTheme="minorHAnsi" w:cstheme="minorBidi"/>
          <w:color w:val="000000" w:themeColor="text1"/>
          <w:sz w:val="22"/>
          <w:szCs w:val="22"/>
          <w:lang w:val="en" w:eastAsia="fr-FR"/>
        </w:rPr>
        <w:t xml:space="preserve"> the necessary arrangements to </w:t>
      </w:r>
      <w:r w:rsidR="00F71DE8" w:rsidRPr="0015124A">
        <w:rPr>
          <w:rFonts w:asciiTheme="minorHAnsi" w:hAnsiTheme="minorHAnsi" w:cstheme="minorBidi"/>
          <w:color w:val="000000" w:themeColor="text1"/>
          <w:sz w:val="22"/>
          <w:szCs w:val="22"/>
          <w:lang w:val="en" w:eastAsia="fr-FR"/>
        </w:rPr>
        <w:t xml:space="preserve">ensure </w:t>
      </w:r>
      <w:r w:rsidR="00340011" w:rsidRPr="0015124A">
        <w:rPr>
          <w:rFonts w:asciiTheme="minorHAnsi" w:hAnsiTheme="minorHAnsi" w:cstheme="minorBidi"/>
          <w:color w:val="000000" w:themeColor="text1"/>
          <w:sz w:val="22"/>
          <w:szCs w:val="22"/>
          <w:lang w:val="en" w:eastAsia="fr-FR"/>
        </w:rPr>
        <w:t xml:space="preserve">adequate </w:t>
      </w:r>
      <w:r w:rsidR="00F71DE8" w:rsidRPr="0015124A">
        <w:rPr>
          <w:rFonts w:asciiTheme="minorHAnsi" w:hAnsiTheme="minorHAnsi" w:cstheme="minorBidi"/>
          <w:color w:val="000000" w:themeColor="text1"/>
          <w:sz w:val="22"/>
          <w:szCs w:val="22"/>
          <w:lang w:val="en" w:eastAsia="fr-FR"/>
        </w:rPr>
        <w:t xml:space="preserve">access to </w:t>
      </w:r>
      <w:r w:rsidRPr="0015124A">
        <w:rPr>
          <w:rFonts w:asciiTheme="minorHAnsi" w:hAnsiTheme="minorHAnsi" w:cstheme="minorBidi"/>
          <w:color w:val="000000" w:themeColor="text1"/>
          <w:sz w:val="22"/>
          <w:szCs w:val="22"/>
          <w:lang w:val="en" w:eastAsia="fr-FR"/>
        </w:rPr>
        <w:t>sports f</w:t>
      </w:r>
      <w:r w:rsidR="00340011" w:rsidRPr="0015124A">
        <w:rPr>
          <w:rFonts w:asciiTheme="minorHAnsi" w:hAnsiTheme="minorHAnsi" w:cstheme="minorBidi"/>
          <w:color w:val="000000" w:themeColor="text1"/>
          <w:sz w:val="22"/>
          <w:szCs w:val="22"/>
          <w:lang w:val="en" w:eastAsia="fr-FR"/>
        </w:rPr>
        <w:t xml:space="preserve">acilities </w:t>
      </w:r>
      <w:r w:rsidRPr="0015124A">
        <w:rPr>
          <w:rFonts w:asciiTheme="minorHAnsi" w:hAnsiTheme="minorHAnsi" w:cstheme="minorBidi"/>
          <w:color w:val="000000" w:themeColor="text1"/>
          <w:sz w:val="22"/>
          <w:szCs w:val="22"/>
          <w:lang w:val="en" w:eastAsia="fr-FR"/>
        </w:rPr>
        <w:t xml:space="preserve"> for women and children; </w:t>
      </w:r>
      <w:r w:rsidR="005133F4">
        <w:rPr>
          <w:rFonts w:asciiTheme="minorHAnsi" w:hAnsiTheme="minorHAnsi" w:cstheme="minorBidi"/>
          <w:color w:val="000000" w:themeColor="text1"/>
          <w:sz w:val="22"/>
          <w:szCs w:val="22"/>
          <w:lang w:val="en" w:eastAsia="fr-FR"/>
        </w:rPr>
        <w:t>and,</w:t>
      </w:r>
      <w:r w:rsidR="005133F4" w:rsidRPr="0015124A">
        <w:rPr>
          <w:rFonts w:asciiTheme="minorHAnsi" w:hAnsiTheme="minorHAnsi" w:cstheme="minorBidi"/>
          <w:color w:val="000000" w:themeColor="text1"/>
          <w:sz w:val="22"/>
          <w:szCs w:val="22"/>
          <w:lang w:val="en" w:eastAsia="fr-FR"/>
        </w:rPr>
        <w:t xml:space="preserve"> </w:t>
      </w:r>
      <w:r w:rsidR="00340011" w:rsidRPr="0015124A">
        <w:rPr>
          <w:rFonts w:asciiTheme="minorHAnsi" w:hAnsiTheme="minorHAnsi" w:cstheme="minorBidi"/>
          <w:color w:val="000000" w:themeColor="text1"/>
          <w:sz w:val="22"/>
          <w:szCs w:val="22"/>
          <w:lang w:val="en" w:eastAsia="fr-FR"/>
        </w:rPr>
        <w:t>the commune of Temara</w:t>
      </w:r>
      <w:r w:rsidR="003D40C9" w:rsidRPr="0015124A">
        <w:rPr>
          <w:rFonts w:asciiTheme="minorHAnsi" w:hAnsiTheme="minorHAnsi" w:cstheme="minorBidi"/>
          <w:color w:val="000000" w:themeColor="text1"/>
          <w:sz w:val="22"/>
          <w:szCs w:val="22"/>
          <w:lang w:val="en" w:eastAsia="fr-FR"/>
        </w:rPr>
        <w:t xml:space="preserve"> </w:t>
      </w:r>
      <w:r w:rsidRPr="0015124A">
        <w:rPr>
          <w:rFonts w:asciiTheme="minorHAnsi" w:hAnsiTheme="minorHAnsi" w:cstheme="minorBidi"/>
          <w:color w:val="000000" w:themeColor="text1"/>
          <w:sz w:val="22"/>
          <w:szCs w:val="22"/>
          <w:lang w:val="en" w:eastAsia="fr-FR"/>
        </w:rPr>
        <w:t xml:space="preserve">addressed how vulnerable populations can benefit from infrastructure </w:t>
      </w:r>
      <w:r w:rsidR="006367F5" w:rsidRPr="0015124A">
        <w:rPr>
          <w:rFonts w:asciiTheme="minorHAnsi" w:hAnsiTheme="minorHAnsi" w:cstheme="minorBidi"/>
          <w:color w:val="000000" w:themeColor="text1"/>
          <w:sz w:val="22"/>
          <w:szCs w:val="22"/>
          <w:lang w:val="en" w:eastAsia="fr-FR"/>
        </w:rPr>
        <w:t>programs</w:t>
      </w:r>
      <w:r w:rsidR="00CF4BC7" w:rsidRPr="0015124A">
        <w:rPr>
          <w:rFonts w:asciiTheme="minorHAnsi" w:hAnsiTheme="minorHAnsi" w:cstheme="minorBidi"/>
          <w:color w:val="000000" w:themeColor="text1"/>
          <w:sz w:val="22"/>
          <w:szCs w:val="22"/>
          <w:lang w:val="en" w:eastAsia="fr-FR"/>
        </w:rPr>
        <w:t xml:space="preserve">, looking at </w:t>
      </w:r>
      <w:r w:rsidRPr="0015124A">
        <w:rPr>
          <w:rFonts w:asciiTheme="minorHAnsi" w:hAnsiTheme="minorHAnsi" w:cstheme="minorBidi"/>
          <w:color w:val="000000" w:themeColor="text1"/>
          <w:sz w:val="22"/>
          <w:szCs w:val="22"/>
          <w:lang w:val="en" w:eastAsia="fr-FR"/>
        </w:rPr>
        <w:t>accessibility, security</w:t>
      </w:r>
      <w:r w:rsidR="00232ACD" w:rsidRPr="0015124A">
        <w:rPr>
          <w:rFonts w:asciiTheme="minorHAnsi" w:hAnsiTheme="minorHAnsi" w:cstheme="minorBidi"/>
          <w:color w:val="000000" w:themeColor="text1"/>
          <w:sz w:val="22"/>
          <w:szCs w:val="22"/>
          <w:lang w:val="en" w:eastAsia="fr-FR"/>
        </w:rPr>
        <w:t xml:space="preserve"> and</w:t>
      </w:r>
      <w:r w:rsidR="00DC4096" w:rsidRPr="0015124A">
        <w:rPr>
          <w:rFonts w:asciiTheme="minorHAnsi" w:hAnsiTheme="minorHAnsi" w:cstheme="minorBidi"/>
          <w:color w:val="000000" w:themeColor="text1"/>
          <w:sz w:val="22"/>
          <w:szCs w:val="22"/>
          <w:lang w:val="en" w:eastAsia="fr-FR"/>
        </w:rPr>
        <w:t xml:space="preserve"> how</w:t>
      </w:r>
      <w:r w:rsidR="00232ACD" w:rsidRPr="0015124A">
        <w:rPr>
          <w:rFonts w:asciiTheme="minorHAnsi" w:hAnsiTheme="minorHAnsi" w:cstheme="minorBidi"/>
          <w:color w:val="000000" w:themeColor="text1"/>
          <w:sz w:val="22"/>
          <w:szCs w:val="22"/>
          <w:lang w:val="en" w:eastAsia="fr-FR"/>
        </w:rPr>
        <w:t xml:space="preserve"> </w:t>
      </w:r>
      <w:r w:rsidR="009E5BFF" w:rsidRPr="0015124A">
        <w:rPr>
          <w:rFonts w:asciiTheme="minorHAnsi" w:hAnsiTheme="minorHAnsi" w:cstheme="minorBidi"/>
          <w:color w:val="000000" w:themeColor="text1"/>
          <w:sz w:val="22"/>
          <w:szCs w:val="22"/>
          <w:lang w:val="en" w:eastAsia="fr-FR"/>
        </w:rPr>
        <w:t xml:space="preserve">they can </w:t>
      </w:r>
      <w:r w:rsidRPr="0015124A">
        <w:rPr>
          <w:rFonts w:asciiTheme="minorHAnsi" w:hAnsiTheme="minorHAnsi" w:cstheme="minorBidi"/>
          <w:color w:val="000000" w:themeColor="text1"/>
          <w:sz w:val="22"/>
          <w:szCs w:val="22"/>
          <w:lang w:val="en" w:eastAsia="fr-FR"/>
        </w:rPr>
        <w:t>improve the</w:t>
      </w:r>
      <w:r w:rsidR="009E5BFF" w:rsidRPr="0015124A">
        <w:rPr>
          <w:rFonts w:asciiTheme="minorHAnsi" w:hAnsiTheme="minorHAnsi" w:cstheme="minorBidi"/>
          <w:color w:val="000000" w:themeColor="text1"/>
          <w:sz w:val="22"/>
          <w:szCs w:val="22"/>
          <w:lang w:val="en" w:eastAsia="fr-FR"/>
        </w:rPr>
        <w:t>ir</w:t>
      </w:r>
      <w:r w:rsidRPr="0015124A">
        <w:rPr>
          <w:rFonts w:asciiTheme="minorHAnsi" w:hAnsiTheme="minorHAnsi" w:cstheme="minorBidi"/>
          <w:color w:val="000000" w:themeColor="text1"/>
          <w:sz w:val="22"/>
          <w:szCs w:val="22"/>
          <w:lang w:val="en" w:eastAsia="fr-FR"/>
        </w:rPr>
        <w:t xml:space="preserve"> living</w:t>
      </w:r>
      <w:r w:rsidR="009E5BFF" w:rsidRPr="0015124A">
        <w:rPr>
          <w:rFonts w:asciiTheme="minorHAnsi" w:hAnsiTheme="minorHAnsi" w:cstheme="minorBidi"/>
          <w:color w:val="000000" w:themeColor="text1"/>
          <w:sz w:val="22"/>
          <w:szCs w:val="22"/>
          <w:lang w:val="en" w:eastAsia="fr-FR"/>
        </w:rPr>
        <w:t xml:space="preserve"> conditions</w:t>
      </w:r>
      <w:r w:rsidRPr="0015124A">
        <w:rPr>
          <w:rFonts w:asciiTheme="minorHAnsi" w:hAnsiTheme="minorHAnsi" w:cstheme="minorBidi"/>
          <w:color w:val="000000" w:themeColor="text1"/>
          <w:sz w:val="22"/>
          <w:szCs w:val="22"/>
          <w:lang w:val="en" w:eastAsia="fr-FR"/>
        </w:rPr>
        <w:t>.</w:t>
      </w:r>
    </w:p>
    <w:p w14:paraId="4E36B9A1" w14:textId="77777777" w:rsidR="00586D96" w:rsidRDefault="00586D96" w:rsidP="00586D96">
      <w:pPr>
        <w:jc w:val="both"/>
        <w:rPr>
          <w:rFonts w:asciiTheme="minorHAnsi" w:hAnsiTheme="minorHAnsi" w:cstheme="minorBidi"/>
          <w:color w:val="000000" w:themeColor="text1"/>
          <w:sz w:val="22"/>
          <w:szCs w:val="22"/>
          <w:lang w:val="en" w:eastAsia="fr-FR"/>
        </w:rPr>
      </w:pPr>
    </w:p>
    <w:p w14:paraId="2F529117" w14:textId="77777777" w:rsidR="00C31D7A" w:rsidRDefault="00C31D7A" w:rsidP="00C31D7A">
      <w:pPr>
        <w:widowControl w:val="0"/>
        <w:jc w:val="both"/>
        <w:rPr>
          <w:rFonts w:asciiTheme="minorHAnsi" w:hAnsiTheme="minorHAnsi" w:cstheme="minorHAnsi"/>
          <w:sz w:val="22"/>
          <w:szCs w:val="22"/>
        </w:rPr>
      </w:pPr>
      <w:r w:rsidRPr="00076552">
        <w:rPr>
          <w:rFonts w:asciiTheme="minorHAnsi" w:hAnsiTheme="minorHAnsi" w:cstheme="minorHAnsi"/>
          <w:i/>
          <w:noProof/>
          <w:sz w:val="22"/>
          <w:szCs w:val="22"/>
        </w:rPr>
        <mc:AlternateContent>
          <mc:Choice Requires="wps">
            <w:drawing>
              <wp:anchor distT="45720" distB="45720" distL="114300" distR="114300" simplePos="0" relativeHeight="251658258" behindDoc="0" locked="0" layoutInCell="1" allowOverlap="1" wp14:anchorId="67AF41AE" wp14:editId="497795BD">
                <wp:simplePos x="0" y="0"/>
                <wp:positionH relativeFrom="column">
                  <wp:posOffset>2943225</wp:posOffset>
                </wp:positionH>
                <wp:positionV relativeFrom="paragraph">
                  <wp:posOffset>358775</wp:posOffset>
                </wp:positionV>
                <wp:extent cx="2893060" cy="1351915"/>
                <wp:effectExtent l="0" t="0" r="0" b="0"/>
                <wp:wrapSquare wrapText="bothSides"/>
                <wp:docPr id="30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060" cy="1351915"/>
                        </a:xfrm>
                        <a:prstGeom prst="rect">
                          <a:avLst/>
                        </a:prstGeom>
                        <a:solidFill>
                          <a:srgbClr val="FFFFFF"/>
                        </a:solidFill>
                        <a:ln w="9525">
                          <a:solidFill>
                            <a:srgbClr val="FFFFFF"/>
                          </a:solidFill>
                          <a:miter lim="800000"/>
                          <a:headEnd/>
                          <a:tailEnd/>
                        </a:ln>
                      </wps:spPr>
                      <wps:txbx>
                        <w:txbxContent>
                          <w:p w14:paraId="5A2A7B79" w14:textId="77777777" w:rsidR="00FB4A87" w:rsidRDefault="00FB4A87" w:rsidP="00C31D7A">
                            <w:pPr>
                              <w:rPr>
                                <w:noProof/>
                              </w:rPr>
                            </w:pPr>
                          </w:p>
                          <w:p w14:paraId="2ACFA4E1" w14:textId="77777777" w:rsidR="00FB4A87" w:rsidRDefault="00FB4A87" w:rsidP="00C31D7A">
                            <w:r>
                              <w:rPr>
                                <w:noProof/>
                              </w:rPr>
                              <w:drawing>
                                <wp:inline distT="0" distB="0" distL="0" distR="0" wp14:anchorId="7AF50FFF" wp14:editId="267395AF">
                                  <wp:extent cx="2705100" cy="1152525"/>
                                  <wp:effectExtent l="0" t="0" r="0" b="0"/>
                                  <wp:docPr id="1786067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05100" cy="11525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67AF41AE" id="Text Box 21" o:spid="_x0000_s1046" type="#_x0000_t202" style="position:absolute;left:0;text-align:left;margin-left:231.75pt;margin-top:28.25pt;width:227.8pt;height:106.45pt;z-index:251658258;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" strokecolor="white">
                <v:textbox>
                  <w:txbxContent>
                    <w:p w14:paraId="5A2A7B79" w14:textId="77777777" w:rsidR="00FB4A87" w:rsidRDefault="00FB4A87" w:rsidP="00C31D7A">
                      <w:pPr>
                        <w:rPr>
                          <w:noProof/>
                        </w:rPr>
                      </w:pPr>
                    </w:p>
                    <w:p w14:paraId="2ACFA4E1" w14:textId="77777777" w:rsidR="00FB4A87" w:rsidRDefault="00FB4A87" w:rsidP="00C31D7A">
                      <w:r>
                        <w:rPr>
                          <w:noProof/>
                        </w:rPr>
                        <w:drawing>
                          <wp:inline distT="0" distB="0" distL="0" distR="0" wp14:anchorId="7AF50FFF" wp14:editId="267395AF">
                            <wp:extent cx="2705100" cy="1152525"/>
                            <wp:effectExtent l="0" t="0" r="0" b="0"/>
                            <wp:docPr id="1786067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05100" cy="1152525"/>
                                    </a:xfrm>
                                    <a:prstGeom prst="rect">
                                      <a:avLst/>
                                    </a:prstGeom>
                                    <a:noFill/>
                                    <a:ln>
                                      <a:noFill/>
                                    </a:ln>
                                  </pic:spPr>
                                </pic:pic>
                              </a:graphicData>
                            </a:graphic>
                          </wp:inline>
                        </w:drawing>
                      </w:r>
                    </w:p>
                  </w:txbxContent>
                </v:textbox>
                <w10:wrap type="square"/>
              </v:shape>
            </w:pict>
          </mc:Fallback>
        </mc:AlternateContent>
      </w:r>
      <w:r w:rsidRPr="00076552">
        <w:rPr>
          <w:rFonts w:asciiTheme="minorHAnsi" w:hAnsiTheme="minorHAnsi" w:cstheme="minorHAnsi"/>
          <w:i/>
          <w:noProof/>
          <w:sz w:val="22"/>
          <w:szCs w:val="22"/>
        </w:rPr>
        <mc:AlternateContent>
          <mc:Choice Requires="wps">
            <w:drawing>
              <wp:anchor distT="45720" distB="45720" distL="114300" distR="114300" simplePos="0" relativeHeight="251658257" behindDoc="0" locked="0" layoutInCell="1" allowOverlap="1" wp14:anchorId="0BB85239" wp14:editId="39371106">
                <wp:simplePos x="0" y="0"/>
                <wp:positionH relativeFrom="column">
                  <wp:posOffset>2882265</wp:posOffset>
                </wp:positionH>
                <wp:positionV relativeFrom="paragraph">
                  <wp:posOffset>345440</wp:posOffset>
                </wp:positionV>
                <wp:extent cx="2998470" cy="2084070"/>
                <wp:effectExtent l="0" t="0" r="0" b="0"/>
                <wp:wrapSquare wrapText="bothSides"/>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2084070"/>
                        </a:xfrm>
                        <a:prstGeom prst="rect">
                          <a:avLst/>
                        </a:prstGeom>
                        <a:solidFill>
                          <a:srgbClr val="FFFFFF"/>
                        </a:solidFill>
                        <a:ln w="9525">
                          <a:solidFill>
                            <a:srgbClr val="000000"/>
                          </a:solidFill>
                          <a:miter lim="800000"/>
                          <a:headEnd/>
                          <a:tailEnd/>
                        </a:ln>
                      </wps:spPr>
                      <wps:txbx>
                        <w:txbxContent>
                          <w:p w14:paraId="3B4231B7" w14:textId="77777777" w:rsidR="00FB4A87" w:rsidRDefault="00FB4A87" w:rsidP="00C31D7A">
                            <w:pPr>
                              <w:rPr>
                                <w:sz w:val="20"/>
                              </w:rPr>
                            </w:pPr>
                          </w:p>
                          <w:p w14:paraId="757A1CD5" w14:textId="77777777" w:rsidR="00FB4A87" w:rsidRDefault="00FB4A87" w:rsidP="00C31D7A">
                            <w:pPr>
                              <w:rPr>
                                <w:sz w:val="20"/>
                              </w:rPr>
                            </w:pPr>
                          </w:p>
                          <w:p w14:paraId="68B11209" w14:textId="77777777" w:rsidR="00FB4A87" w:rsidRDefault="00FB4A87" w:rsidP="00C31D7A">
                            <w:pPr>
                              <w:rPr>
                                <w:sz w:val="20"/>
                              </w:rPr>
                            </w:pPr>
                          </w:p>
                          <w:p w14:paraId="6C0DCA72" w14:textId="77777777" w:rsidR="00FB4A87" w:rsidRDefault="00FB4A87" w:rsidP="00C31D7A">
                            <w:pPr>
                              <w:rPr>
                                <w:sz w:val="20"/>
                              </w:rPr>
                            </w:pPr>
                          </w:p>
                          <w:p w14:paraId="681C55D2" w14:textId="77777777" w:rsidR="00FB4A87" w:rsidRDefault="00FB4A87" w:rsidP="00C31D7A">
                            <w:pPr>
                              <w:rPr>
                                <w:sz w:val="20"/>
                              </w:rPr>
                            </w:pPr>
                          </w:p>
                          <w:p w14:paraId="22155466" w14:textId="77777777" w:rsidR="00FB4A87" w:rsidRDefault="00FB4A87" w:rsidP="00C31D7A">
                            <w:pPr>
                              <w:rPr>
                                <w:sz w:val="20"/>
                              </w:rPr>
                            </w:pPr>
                          </w:p>
                          <w:p w14:paraId="2753913E" w14:textId="77777777" w:rsidR="00FB4A87" w:rsidRDefault="00FB4A87" w:rsidP="00C31D7A">
                            <w:pPr>
                              <w:rPr>
                                <w:sz w:val="20"/>
                              </w:rPr>
                            </w:pPr>
                          </w:p>
                          <w:p w14:paraId="4BF7B63D" w14:textId="77777777" w:rsidR="00FB4A87" w:rsidRDefault="00FB4A87" w:rsidP="00C31D7A">
                            <w:pPr>
                              <w:rPr>
                                <w:sz w:val="20"/>
                              </w:rPr>
                            </w:pPr>
                          </w:p>
                          <w:p w14:paraId="79171D45" w14:textId="77777777" w:rsidR="00FB4A87" w:rsidRDefault="00FB4A87" w:rsidP="00C31D7A">
                            <w:pPr>
                              <w:rPr>
                                <w:sz w:val="20"/>
                              </w:rPr>
                            </w:pPr>
                          </w:p>
                          <w:p w14:paraId="06CADB7A" w14:textId="77777777" w:rsidR="00FB4A87" w:rsidRDefault="00FB4A87" w:rsidP="00C31D7A">
                            <w:r>
                              <w:rPr>
                                <w:sz w:val="20"/>
                              </w:rPr>
                              <w:t xml:space="preserve">Representatives from the Regional Council and the Consultative Councils of Fes-Meknes discuss recommended changes to the Consultative Council’s bylaws (March 2019).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B85239" id="_x0000_s1047" type="#_x0000_t202" style="position:absolute;left:0;text-align:left;margin-left:226.95pt;margin-top:27.2pt;width:236.1pt;height:164.1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">
                <v:textbox>
                  <w:txbxContent>
                    <w:p w14:paraId="3B4231B7" w14:textId="77777777" w:rsidR="00FB4A87" w:rsidRDefault="00FB4A87" w:rsidP="00C31D7A">
                      <w:pPr>
                        <w:rPr>
                          <w:sz w:val="20"/>
                        </w:rPr>
                      </w:pPr>
                    </w:p>
                    <w:p w14:paraId="757A1CD5" w14:textId="77777777" w:rsidR="00FB4A87" w:rsidRDefault="00FB4A87" w:rsidP="00C31D7A">
                      <w:pPr>
                        <w:rPr>
                          <w:sz w:val="20"/>
                        </w:rPr>
                      </w:pPr>
                    </w:p>
                    <w:p w14:paraId="68B11209" w14:textId="77777777" w:rsidR="00FB4A87" w:rsidRDefault="00FB4A87" w:rsidP="00C31D7A">
                      <w:pPr>
                        <w:rPr>
                          <w:sz w:val="20"/>
                        </w:rPr>
                      </w:pPr>
                    </w:p>
                    <w:p w14:paraId="6C0DCA72" w14:textId="77777777" w:rsidR="00FB4A87" w:rsidRDefault="00FB4A87" w:rsidP="00C31D7A">
                      <w:pPr>
                        <w:rPr>
                          <w:sz w:val="20"/>
                        </w:rPr>
                      </w:pPr>
                    </w:p>
                    <w:p w14:paraId="681C55D2" w14:textId="77777777" w:rsidR="00FB4A87" w:rsidRDefault="00FB4A87" w:rsidP="00C31D7A">
                      <w:pPr>
                        <w:rPr>
                          <w:sz w:val="20"/>
                        </w:rPr>
                      </w:pPr>
                    </w:p>
                    <w:p w14:paraId="22155466" w14:textId="77777777" w:rsidR="00FB4A87" w:rsidRDefault="00FB4A87" w:rsidP="00C31D7A">
                      <w:pPr>
                        <w:rPr>
                          <w:sz w:val="20"/>
                        </w:rPr>
                      </w:pPr>
                    </w:p>
                    <w:p w14:paraId="2753913E" w14:textId="77777777" w:rsidR="00FB4A87" w:rsidRDefault="00FB4A87" w:rsidP="00C31D7A">
                      <w:pPr>
                        <w:rPr>
                          <w:sz w:val="20"/>
                        </w:rPr>
                      </w:pPr>
                    </w:p>
                    <w:p w14:paraId="4BF7B63D" w14:textId="77777777" w:rsidR="00FB4A87" w:rsidRDefault="00FB4A87" w:rsidP="00C31D7A">
                      <w:pPr>
                        <w:rPr>
                          <w:sz w:val="20"/>
                        </w:rPr>
                      </w:pPr>
                    </w:p>
                    <w:p w14:paraId="79171D45" w14:textId="77777777" w:rsidR="00FB4A87" w:rsidRDefault="00FB4A87" w:rsidP="00C31D7A">
                      <w:pPr>
                        <w:rPr>
                          <w:sz w:val="20"/>
                        </w:rPr>
                      </w:pPr>
                    </w:p>
                    <w:p w14:paraId="06CADB7A" w14:textId="77777777" w:rsidR="00FB4A87" w:rsidRDefault="00FB4A87" w:rsidP="00C31D7A">
                      <w:r>
                        <w:rPr>
                          <w:sz w:val="20"/>
                        </w:rPr>
                        <w:t xml:space="preserve">Representatives from the Regional Council and the Consultative Councils of Fes-Meknes discuss recommended changes to the Consultative Council’s bylaws (March 2019).  </w:t>
                      </w:r>
                    </w:p>
                  </w:txbxContent>
                </v:textbox>
                <w10:wrap type="square"/>
              </v:shape>
            </w:pict>
          </mc:Fallback>
        </mc:AlternateContent>
      </w:r>
      <w:r w:rsidRPr="00076552">
        <w:rPr>
          <w:rFonts w:asciiTheme="minorHAnsi" w:hAnsiTheme="minorHAnsi" w:cstheme="minorHAnsi"/>
          <w:i/>
          <w:sz w:val="22"/>
          <w:szCs w:val="22"/>
        </w:rPr>
        <w:t xml:space="preserve">Helped strengthen institutionalized mechanisms for participation at the regional level. </w:t>
      </w:r>
      <w:r w:rsidRPr="007B624E">
        <w:rPr>
          <w:rFonts w:asciiTheme="minorHAnsi" w:hAnsiTheme="minorHAnsi" w:cstheme="minorHAnsi"/>
          <w:sz w:val="22"/>
          <w:szCs w:val="22"/>
        </w:rPr>
        <w:t xml:space="preserve">Morocco’s Constitution and its Law on Regions require each region to establish three consultative councils focused on 1) equality, equal opportunities, and gender; 2) youth; and 3) labor and economic issues. If implemented effectively, these Councils could help promote cooperation between the public authorities and CSO representatives and allow CSO representatives to propose and consult on policies, monitor public policies, influence the legislative agenda and provide inputs to draft laws, policies, or initiatives. </w:t>
      </w:r>
    </w:p>
    <w:p w14:paraId="0D94FAEC" w14:textId="77777777" w:rsidR="00C31D7A" w:rsidRPr="007B624E" w:rsidRDefault="00C31D7A" w:rsidP="00C31D7A">
      <w:pPr>
        <w:widowControl w:val="0"/>
        <w:jc w:val="both"/>
        <w:rPr>
          <w:rFonts w:asciiTheme="minorHAnsi" w:hAnsiTheme="minorHAnsi" w:cstheme="minorHAnsi"/>
          <w:sz w:val="22"/>
          <w:szCs w:val="22"/>
        </w:rPr>
      </w:pPr>
    </w:p>
    <w:p w14:paraId="276AE1DD" w14:textId="515CC06A" w:rsidR="00C31D7A" w:rsidRDefault="00C31D7A" w:rsidP="00C31D7A">
      <w:pPr>
        <w:jc w:val="both"/>
        <w:rPr>
          <w:rFonts w:asciiTheme="minorHAnsi" w:hAnsiTheme="minorHAnsi" w:cstheme="minorHAnsi"/>
          <w:sz w:val="22"/>
          <w:szCs w:val="22"/>
        </w:rPr>
      </w:pPr>
      <w:r w:rsidRPr="007B624E">
        <w:rPr>
          <w:rFonts w:asciiTheme="minorHAnsi" w:hAnsiTheme="minorHAnsi" w:cstheme="minorHAnsi"/>
          <w:sz w:val="22"/>
          <w:szCs w:val="22"/>
        </w:rPr>
        <w:t xml:space="preserve">While the law on regions provides for the creation of these consultative bodies, </w:t>
      </w:r>
      <w:r w:rsidR="00C109B9">
        <w:rPr>
          <w:rFonts w:asciiTheme="minorHAnsi" w:hAnsiTheme="minorHAnsi" w:cstheme="minorHAnsi"/>
          <w:sz w:val="22"/>
          <w:szCs w:val="22"/>
        </w:rPr>
        <w:t>it</w:t>
      </w:r>
      <w:r w:rsidRPr="007B624E">
        <w:rPr>
          <w:rFonts w:asciiTheme="minorHAnsi" w:hAnsiTheme="minorHAnsi" w:cstheme="minorHAnsi"/>
          <w:sz w:val="22"/>
          <w:szCs w:val="22"/>
        </w:rPr>
        <w:t xml:space="preserve"> does not define their rules of operation, including the composition, structure, operating procedures, and coordination and communication mechanisms. Each regional council must determine the method of creating and managing these consultative councils and the consultative councils must adopt bylaws to govern their work.  In Fes, the regional council has created the three consultative councils, and the councils adopted initial bylaws. However, their bylaws fail to address many important topics.  </w:t>
      </w:r>
    </w:p>
    <w:p w14:paraId="4A67A29E" w14:textId="77777777" w:rsidR="00C31D7A" w:rsidRDefault="00C31D7A" w:rsidP="00C31D7A">
      <w:pPr>
        <w:jc w:val="both"/>
        <w:rPr>
          <w:rFonts w:asciiTheme="minorHAnsi" w:hAnsiTheme="minorHAnsi" w:cstheme="minorHAnsi"/>
          <w:sz w:val="22"/>
          <w:szCs w:val="22"/>
        </w:rPr>
      </w:pPr>
    </w:p>
    <w:p w14:paraId="04D65E3F" w14:textId="52045577" w:rsidR="00C31D7A" w:rsidRPr="00EB7D9D" w:rsidRDefault="00C31D7A" w:rsidP="00EB7D9D">
      <w:pPr>
        <w:jc w:val="both"/>
        <w:rPr>
          <w:rFonts w:asciiTheme="minorHAnsi" w:hAnsiTheme="minorHAnsi" w:cstheme="minorHAnsi"/>
          <w:sz w:val="22"/>
          <w:szCs w:val="22"/>
        </w:rPr>
      </w:pPr>
      <w:r w:rsidRPr="00EB7D9D">
        <w:rPr>
          <w:rFonts w:asciiTheme="minorHAnsi" w:hAnsiTheme="minorHAnsi" w:cstheme="minorHAnsi"/>
          <w:sz w:val="22"/>
          <w:szCs w:val="22"/>
        </w:rPr>
        <w:t>As part of the Memorandum of Understanding signed between the Tangier-Tétouan-Al-Hoceima Region and ACB, CSSP supported the three regional consultative entities to increase operational capacity, and assist the Region in playing its advisory role, as provided for in the organic law of regions and the Region's procedural rules. For example, CSSP launched a support and assistance campaign for the three regional advisory entities, involving the organization of an information day, which raised awareness of the three advising bodies (private sector, youth and gender) amongst citizens. During this event, a debate was opened for mediation and reconciliation between the Regional Council and the three entities, on the one hand, and between the three entities, on the other.</w:t>
      </w:r>
    </w:p>
    <w:p w14:paraId="2EEA3802" w14:textId="77777777" w:rsidR="00C31D7A" w:rsidRPr="006378BE" w:rsidRDefault="00C31D7A" w:rsidP="00EB7D9D">
      <w:pPr>
        <w:jc w:val="both"/>
        <w:rPr>
          <w:rFonts w:cstheme="minorHAnsi"/>
          <w:sz w:val="22"/>
          <w:szCs w:val="22"/>
        </w:rPr>
      </w:pPr>
    </w:p>
    <w:p w14:paraId="3E5628FA" w14:textId="7531EEFD" w:rsidR="00887F08" w:rsidRPr="00564B87" w:rsidRDefault="00C31D7A" w:rsidP="004F5A2B">
      <w:pPr>
        <w:jc w:val="both"/>
        <w:rPr>
          <w:rFonts w:asciiTheme="minorHAnsi" w:hAnsiTheme="minorHAnsi" w:cstheme="minorHAnsi"/>
          <w:sz w:val="22"/>
          <w:szCs w:val="22"/>
        </w:rPr>
      </w:pPr>
      <w:r w:rsidRPr="007B624E">
        <w:rPr>
          <w:rFonts w:asciiTheme="minorHAnsi" w:hAnsiTheme="minorHAnsi" w:cstheme="minorHAnsi"/>
          <w:sz w:val="22"/>
          <w:szCs w:val="22"/>
        </w:rPr>
        <w:t xml:space="preserve">In late March 2019, ICNL organized a workshop for the three consultative councils to the Regional Council of Fes-Meknes to help these new mechanisms facilitate for more meaningful and transparent cooperation and consultation between CSOs and the regional government.  Specifically, ICNL shared examples of effective bylaws for consultative bodies and helped the consultative councils identify potential amendments to their bylaws, such as transparent criteria and procedures for selecting members, procedures to allow members to proactively request a meeting and suggest agenda items, etc.  ICNL held a second workshop in May 2019 to continue to build the capacity building of the regional consultative bodies.  This workshop focused on improving understanding of the role of the consultative bodies, helping the consultative bodies understand how to develop and provide advisory opinions, and </w:t>
      </w:r>
      <w:r w:rsidRPr="00564B87">
        <w:rPr>
          <w:rFonts w:asciiTheme="minorHAnsi" w:hAnsiTheme="minorHAnsi" w:cstheme="minorHAnsi"/>
          <w:sz w:val="22"/>
          <w:szCs w:val="22"/>
        </w:rPr>
        <w:t xml:space="preserve">working with the bodies on designing and developing action plans and communication strategies.  Representatives from the consultative bodies reported that they intend to amend the bylaws in the near term and implement new communication approaches.  They also reported that the workshops were “magnificent” and “of great value” and the examples were close to reality, which led to rich debates.  </w:t>
      </w:r>
    </w:p>
    <w:p w14:paraId="5B77662D" w14:textId="77777777" w:rsidR="00887F08" w:rsidRPr="00564B87" w:rsidRDefault="00887F08" w:rsidP="00564B87">
      <w:pPr>
        <w:jc w:val="both"/>
        <w:rPr>
          <w:rFonts w:asciiTheme="minorHAnsi" w:eastAsia="Times New Roman" w:hAnsiTheme="minorHAnsi" w:cstheme="minorHAnsi"/>
          <w:bCs/>
          <w:sz w:val="22"/>
          <w:szCs w:val="22"/>
        </w:rPr>
      </w:pPr>
    </w:p>
    <w:p w14:paraId="294C4C3C" w14:textId="08F01D81" w:rsidR="0069383A" w:rsidRPr="006378BE" w:rsidRDefault="0035262E" w:rsidP="006378BE">
      <w:pPr>
        <w:rPr>
          <w:rFonts w:asciiTheme="minorHAnsi" w:hAnsiTheme="minorHAnsi" w:cstheme="minorHAnsi"/>
          <w:sz w:val="22"/>
          <w:szCs w:val="22"/>
        </w:rPr>
      </w:pPr>
      <w:r w:rsidRPr="006378BE">
        <w:rPr>
          <w:rFonts w:asciiTheme="minorHAnsi" w:hAnsiTheme="minorHAnsi" w:cstheme="minorHAnsi"/>
          <w:i/>
          <w:sz w:val="22"/>
          <w:szCs w:val="22"/>
        </w:rPr>
        <w:t>Supporting regional and communal strategies for civil society engagement</w:t>
      </w:r>
      <w:r w:rsidR="002E3E94" w:rsidRPr="006378BE">
        <w:rPr>
          <w:rFonts w:asciiTheme="minorHAnsi" w:hAnsiTheme="minorHAnsi" w:cstheme="minorHAnsi"/>
          <w:sz w:val="22"/>
          <w:szCs w:val="22"/>
        </w:rPr>
        <w:t xml:space="preserve">. </w:t>
      </w:r>
      <w:r w:rsidR="0069383A" w:rsidRPr="006378BE">
        <w:rPr>
          <w:rFonts w:asciiTheme="minorHAnsi" w:hAnsiTheme="minorHAnsi" w:cstheme="minorHAnsi"/>
          <w:sz w:val="22"/>
          <w:szCs w:val="22"/>
        </w:rPr>
        <w:t>This activity was carried out in partnership with the CSSP's partner communes and in consultation with the advisory bodies of these communes and the representatives of CSSP's partner associations. In this context, CSSP organized several meetings and workshops at the local level involving the various stakeholders.</w:t>
      </w:r>
    </w:p>
    <w:p w14:paraId="6F1556C9" w14:textId="77777777" w:rsidR="0069383A" w:rsidRPr="0015124A" w:rsidRDefault="0069383A" w:rsidP="0069383A">
      <w:pPr>
        <w:jc w:val="both"/>
        <w:rPr>
          <w:rFonts w:asciiTheme="minorHAnsi" w:hAnsiTheme="minorHAnsi" w:cstheme="minorHAnsi"/>
          <w:sz w:val="22"/>
          <w:szCs w:val="22"/>
        </w:rPr>
      </w:pPr>
    </w:p>
    <w:p w14:paraId="41871797" w14:textId="02F465B8" w:rsidR="0069383A" w:rsidRPr="0015124A" w:rsidRDefault="0069383A" w:rsidP="00C31D7A">
      <w:pPr>
        <w:jc w:val="both"/>
        <w:rPr>
          <w:rFonts w:asciiTheme="minorHAnsi" w:hAnsiTheme="minorHAnsi" w:cstheme="minorHAnsi"/>
          <w:sz w:val="22"/>
          <w:szCs w:val="22"/>
        </w:rPr>
      </w:pPr>
      <w:r w:rsidRPr="0015124A">
        <w:rPr>
          <w:rFonts w:asciiTheme="minorHAnsi" w:hAnsiTheme="minorHAnsi" w:cstheme="minorBidi"/>
          <w:sz w:val="22"/>
          <w:szCs w:val="22"/>
        </w:rPr>
        <w:t xml:space="preserve">CSSP conducted training workshops on the grants process and partnership framework between territorial communities and associations for elected officials, senior staff, and civil society representing the seven provinces of the Marrakech-Safi Region. The objective was to explain the legal framework of grants and partnership with the associations, and to gather ideas and proposals for the preparation of a guide on procedures relevant to grants and partnerships. </w:t>
      </w:r>
      <w:r w:rsidRPr="0015124A">
        <w:rPr>
          <w:rFonts w:asciiTheme="minorHAnsi" w:hAnsiTheme="minorHAnsi" w:cstheme="minorHAnsi"/>
          <w:sz w:val="22"/>
          <w:szCs w:val="22"/>
        </w:rPr>
        <w:t>This work culminated in the production of the following documents:</w:t>
      </w:r>
    </w:p>
    <w:p w14:paraId="76A0D099" w14:textId="77777777" w:rsidR="0069383A" w:rsidRPr="0015124A" w:rsidRDefault="0069383A" w:rsidP="00C31D7A">
      <w:pPr>
        <w:jc w:val="both"/>
        <w:rPr>
          <w:rFonts w:asciiTheme="minorHAnsi" w:hAnsiTheme="minorHAnsi" w:cstheme="minorHAnsi"/>
          <w:sz w:val="22"/>
          <w:szCs w:val="22"/>
        </w:rPr>
      </w:pPr>
    </w:p>
    <w:p w14:paraId="126F7F23" w14:textId="5D5CDD60" w:rsidR="0069383A" w:rsidRDefault="0069383A" w:rsidP="00AC3F9B">
      <w:pPr>
        <w:pStyle w:val="ListParagraph"/>
        <w:numPr>
          <w:ilvl w:val="0"/>
          <w:numId w:val="26"/>
        </w:numPr>
        <w:tabs>
          <w:tab w:val="left" w:pos="990"/>
          <w:tab w:val="left" w:pos="1080"/>
          <w:tab w:val="left" w:pos="1170"/>
        </w:tabs>
        <w:jc w:val="both"/>
        <w:rPr>
          <w:lang w:val="en-US"/>
        </w:rPr>
      </w:pPr>
      <w:r w:rsidRPr="004A7EA9">
        <w:rPr>
          <w:lang w:val="en-US"/>
        </w:rPr>
        <w:t>A partnership strategy between territorial communities and civil society,</w:t>
      </w:r>
    </w:p>
    <w:p w14:paraId="4EA59E11" w14:textId="42BD2E50" w:rsidR="004D2D23" w:rsidRPr="00A35E68" w:rsidRDefault="004D2D23" w:rsidP="00A35E68">
      <w:pPr>
        <w:pStyle w:val="ListParagraph"/>
        <w:numPr>
          <w:ilvl w:val="0"/>
          <w:numId w:val="26"/>
        </w:numPr>
        <w:tabs>
          <w:tab w:val="left" w:pos="990"/>
          <w:tab w:val="left" w:pos="1080"/>
          <w:tab w:val="left" w:pos="1170"/>
        </w:tabs>
        <w:jc w:val="both"/>
        <w:rPr>
          <w:lang w:val="en-US"/>
        </w:rPr>
      </w:pPr>
      <w:r w:rsidRPr="004A7EA9">
        <w:rPr>
          <w:lang w:val="en-US"/>
        </w:rPr>
        <w:t xml:space="preserve">A partnership strategy between </w:t>
      </w:r>
      <w:r w:rsidR="0076285A">
        <w:rPr>
          <w:lang w:val="en-US"/>
        </w:rPr>
        <w:t>regions</w:t>
      </w:r>
      <w:r w:rsidRPr="004A7EA9">
        <w:rPr>
          <w:lang w:val="en-US"/>
        </w:rPr>
        <w:t xml:space="preserve"> and civil society,</w:t>
      </w:r>
    </w:p>
    <w:p w14:paraId="5ADA790C" w14:textId="1C657D0F" w:rsidR="00C31D7A" w:rsidRPr="004A7EA9" w:rsidRDefault="0069383A" w:rsidP="00AC3F9B">
      <w:pPr>
        <w:pStyle w:val="ListParagraph"/>
        <w:numPr>
          <w:ilvl w:val="0"/>
          <w:numId w:val="26"/>
        </w:numPr>
        <w:tabs>
          <w:tab w:val="left" w:pos="990"/>
          <w:tab w:val="left" w:pos="1080"/>
          <w:tab w:val="left" w:pos="1170"/>
        </w:tabs>
        <w:jc w:val="both"/>
        <w:rPr>
          <w:lang w:val="en-US"/>
        </w:rPr>
      </w:pPr>
      <w:r w:rsidRPr="004A7EA9">
        <w:rPr>
          <w:lang w:val="en-US"/>
        </w:rPr>
        <w:t>A guide on partnership and award of grants to local associations,</w:t>
      </w:r>
    </w:p>
    <w:p w14:paraId="08CD7918" w14:textId="0636E772" w:rsidR="00C31D7A" w:rsidRPr="004A7EA9" w:rsidRDefault="0069383A" w:rsidP="00AC3F9B">
      <w:pPr>
        <w:pStyle w:val="ListParagraph"/>
        <w:numPr>
          <w:ilvl w:val="0"/>
          <w:numId w:val="26"/>
        </w:numPr>
        <w:tabs>
          <w:tab w:val="left" w:pos="990"/>
          <w:tab w:val="left" w:pos="1080"/>
          <w:tab w:val="left" w:pos="1170"/>
        </w:tabs>
        <w:jc w:val="both"/>
        <w:rPr>
          <w:lang w:val="en-US"/>
        </w:rPr>
      </w:pPr>
      <w:r w:rsidRPr="004A7EA9">
        <w:rPr>
          <w:lang w:val="en-US"/>
        </w:rPr>
        <w:t>Action plans for partnership strategies between territorial communities and civil society fo</w:t>
      </w:r>
      <w:r w:rsidR="00586D96" w:rsidRPr="004A7EA9">
        <w:rPr>
          <w:lang w:val="en-US"/>
        </w:rPr>
        <w:t xml:space="preserve">r </w:t>
      </w:r>
      <w:r w:rsidRPr="004A7EA9">
        <w:rPr>
          <w:lang w:val="en-US"/>
        </w:rPr>
        <w:t>the six territorial communities.</w:t>
      </w:r>
    </w:p>
    <w:p w14:paraId="1E603304" w14:textId="31E0D745" w:rsidR="000F1240" w:rsidRPr="0086464D" w:rsidRDefault="000F1240" w:rsidP="00EB7D9D">
      <w:pPr>
        <w:ind w:left="990"/>
        <w:jc w:val="both"/>
        <w:rPr>
          <w:rFonts w:cstheme="minorBidi"/>
        </w:rPr>
      </w:pPr>
    </w:p>
    <w:p w14:paraId="617C479B" w14:textId="61C982BC" w:rsidR="0069383A" w:rsidRPr="006378BE" w:rsidRDefault="0069383A" w:rsidP="006378BE">
      <w:pPr>
        <w:rPr>
          <w:rFonts w:asciiTheme="minorHAnsi" w:hAnsiTheme="minorHAnsi" w:cstheme="minorHAnsi"/>
          <w:sz w:val="22"/>
          <w:szCs w:val="22"/>
        </w:rPr>
      </w:pPr>
      <w:r w:rsidRPr="006378BE">
        <w:rPr>
          <w:rFonts w:asciiTheme="minorHAnsi" w:hAnsiTheme="minorHAnsi" w:cstheme="minorHAnsi"/>
          <w:i/>
          <w:sz w:val="22"/>
          <w:szCs w:val="22"/>
        </w:rPr>
        <w:t>Support for Dialogue and Exchange</w:t>
      </w:r>
      <w:r w:rsidR="00586D96" w:rsidRPr="006378BE">
        <w:rPr>
          <w:rFonts w:asciiTheme="minorHAnsi" w:hAnsiTheme="minorHAnsi" w:cstheme="minorHAnsi"/>
          <w:i/>
          <w:iCs/>
          <w:sz w:val="22"/>
          <w:szCs w:val="22"/>
        </w:rPr>
        <w:t xml:space="preserve">. </w:t>
      </w:r>
      <w:r w:rsidRPr="006378BE">
        <w:rPr>
          <w:rFonts w:asciiTheme="minorHAnsi" w:hAnsiTheme="minorHAnsi" w:cstheme="minorHAnsi"/>
          <w:sz w:val="22"/>
          <w:szCs w:val="22"/>
        </w:rPr>
        <w:t xml:space="preserve">During the </w:t>
      </w:r>
      <w:r w:rsidR="006367F5" w:rsidRPr="006378BE">
        <w:rPr>
          <w:rFonts w:asciiTheme="minorHAnsi" w:hAnsiTheme="minorHAnsi" w:cstheme="minorHAnsi"/>
          <w:sz w:val="22"/>
          <w:szCs w:val="22"/>
        </w:rPr>
        <w:t>program</w:t>
      </w:r>
      <w:r w:rsidRPr="006378BE">
        <w:rPr>
          <w:rFonts w:asciiTheme="minorHAnsi" w:hAnsiTheme="minorHAnsi" w:cstheme="minorHAnsi"/>
          <w:sz w:val="22"/>
          <w:szCs w:val="22"/>
        </w:rPr>
        <w:t>, CSSP supported the organization of five forums for dialogue and reflection on the role of civil society in the management of public affairs and the establishment of mechanisms for participation and participatory democracy. These forums were organized in partnership with ISOs (ALCI, ACB, and FAFM) on the CSO side, and with the partner communes and the Region of Tangier-Tétouan-Al-Hoceima, on the government side. The main issues addressed at these forums were:</w:t>
      </w:r>
    </w:p>
    <w:p w14:paraId="77D3F912" w14:textId="77777777" w:rsidR="0069383A" w:rsidRPr="0015124A" w:rsidRDefault="0069383A" w:rsidP="00F85058">
      <w:pPr>
        <w:jc w:val="both"/>
        <w:rPr>
          <w:rFonts w:asciiTheme="minorHAnsi" w:hAnsiTheme="minorHAnsi" w:cstheme="minorHAnsi"/>
          <w:i/>
          <w:sz w:val="22"/>
          <w:szCs w:val="22"/>
        </w:rPr>
      </w:pPr>
    </w:p>
    <w:p w14:paraId="1A0719BB" w14:textId="0AA95D96" w:rsidR="0069383A" w:rsidRPr="00C31D7A" w:rsidRDefault="0069383A" w:rsidP="00AC3F9B">
      <w:pPr>
        <w:pStyle w:val="ListParagraph"/>
        <w:numPr>
          <w:ilvl w:val="0"/>
          <w:numId w:val="25"/>
        </w:numPr>
        <w:jc w:val="both"/>
        <w:rPr>
          <w:rFonts w:cstheme="minorHAnsi"/>
        </w:rPr>
      </w:pPr>
      <w:r w:rsidRPr="00C31D7A">
        <w:rPr>
          <w:rFonts w:cstheme="minorHAnsi"/>
        </w:rPr>
        <w:t>Local finance and taxation,</w:t>
      </w:r>
    </w:p>
    <w:p w14:paraId="1D72EDE2" w14:textId="1E77FD90" w:rsidR="0069383A" w:rsidRPr="004A7EA9" w:rsidRDefault="0069383A" w:rsidP="00AC3F9B">
      <w:pPr>
        <w:pStyle w:val="ListParagraph"/>
        <w:numPr>
          <w:ilvl w:val="0"/>
          <w:numId w:val="25"/>
        </w:numPr>
        <w:jc w:val="both"/>
        <w:rPr>
          <w:rFonts w:cstheme="minorHAnsi"/>
          <w:lang w:val="en-US"/>
        </w:rPr>
      </w:pPr>
      <w:r w:rsidRPr="004A7EA9">
        <w:rPr>
          <w:rFonts w:cstheme="minorHAnsi"/>
          <w:lang w:val="en-US"/>
        </w:rPr>
        <w:t>Public policies related to young people,</w:t>
      </w:r>
    </w:p>
    <w:p w14:paraId="5D1CAD80" w14:textId="7C474E62" w:rsidR="0069383A" w:rsidRPr="004A7EA9" w:rsidRDefault="0069383A" w:rsidP="00AC3F9B">
      <w:pPr>
        <w:pStyle w:val="ListParagraph"/>
        <w:numPr>
          <w:ilvl w:val="0"/>
          <w:numId w:val="25"/>
        </w:numPr>
        <w:jc w:val="both"/>
        <w:rPr>
          <w:rFonts w:cstheme="minorHAnsi"/>
          <w:lang w:val="en-US"/>
        </w:rPr>
      </w:pPr>
      <w:r w:rsidRPr="004A7EA9">
        <w:rPr>
          <w:rFonts w:cstheme="minorHAnsi"/>
          <w:lang w:val="en-US"/>
        </w:rPr>
        <w:t>The role of civil society in developing, monitoring and updating CAPs,</w:t>
      </w:r>
    </w:p>
    <w:p w14:paraId="3038DC65" w14:textId="5696F3F8" w:rsidR="0069383A" w:rsidRPr="004A7EA9" w:rsidRDefault="0069383A" w:rsidP="00AC3F9B">
      <w:pPr>
        <w:pStyle w:val="ListParagraph"/>
        <w:numPr>
          <w:ilvl w:val="0"/>
          <w:numId w:val="25"/>
        </w:numPr>
        <w:jc w:val="both"/>
        <w:rPr>
          <w:rFonts w:cstheme="minorHAnsi"/>
          <w:lang w:val="en-US"/>
        </w:rPr>
      </w:pPr>
      <w:r w:rsidRPr="004A7EA9">
        <w:rPr>
          <w:rFonts w:cstheme="minorHAnsi"/>
          <w:lang w:val="en-US"/>
        </w:rPr>
        <w:t>Participatory budgeting and the role of civil society in its preparation process,</w:t>
      </w:r>
    </w:p>
    <w:p w14:paraId="159C6867" w14:textId="5F7A0442" w:rsidR="0069383A" w:rsidRPr="004A7EA9" w:rsidRDefault="0069383A" w:rsidP="00AC3F9B">
      <w:pPr>
        <w:pStyle w:val="ListParagraph"/>
        <w:numPr>
          <w:ilvl w:val="0"/>
          <w:numId w:val="25"/>
        </w:numPr>
        <w:jc w:val="both"/>
        <w:rPr>
          <w:rFonts w:cstheme="minorHAnsi"/>
          <w:i/>
          <w:lang w:val="en-US"/>
        </w:rPr>
      </w:pPr>
      <w:r w:rsidRPr="004A7EA9">
        <w:rPr>
          <w:rFonts w:cstheme="minorHAnsi"/>
          <w:lang w:val="en-US"/>
        </w:rPr>
        <w:t>Territorial governance and participatory democracy.</w:t>
      </w:r>
    </w:p>
    <w:p w14:paraId="00E6AB94" w14:textId="63E462C0" w:rsidR="0069383A" w:rsidRPr="0015124A" w:rsidRDefault="0069383A" w:rsidP="00F85058">
      <w:pPr>
        <w:jc w:val="both"/>
        <w:rPr>
          <w:rFonts w:asciiTheme="minorHAnsi" w:hAnsiTheme="minorHAnsi" w:cstheme="minorHAnsi"/>
          <w:sz w:val="22"/>
          <w:szCs w:val="22"/>
        </w:rPr>
      </w:pPr>
      <w:r w:rsidRPr="0015124A">
        <w:rPr>
          <w:rFonts w:asciiTheme="minorHAnsi" w:hAnsiTheme="minorHAnsi" w:cstheme="minorHAnsi"/>
          <w:sz w:val="22"/>
          <w:szCs w:val="22"/>
        </w:rPr>
        <w:t xml:space="preserve">Along </w:t>
      </w:r>
      <w:r w:rsidR="00F6014D" w:rsidRPr="0015124A">
        <w:rPr>
          <w:rFonts w:asciiTheme="minorHAnsi" w:hAnsiTheme="minorHAnsi" w:cstheme="minorHAnsi"/>
          <w:sz w:val="22"/>
          <w:szCs w:val="22"/>
        </w:rPr>
        <w:t xml:space="preserve">with </w:t>
      </w:r>
      <w:r w:rsidRPr="0015124A">
        <w:rPr>
          <w:rFonts w:asciiTheme="minorHAnsi" w:hAnsiTheme="minorHAnsi" w:cstheme="minorHAnsi"/>
          <w:sz w:val="22"/>
          <w:szCs w:val="22"/>
        </w:rPr>
        <w:t>the above-mentioned activities, CSSP focus was on developing and institutionalizing mechanisms for civil society’s participation in the policy-making processes. Therefore, CSSP supported the creation of units specialized in petitions and communication with CSOs in Temara (nearby Rabat), Safi, Tetouan, Fez and Drargua (nearby Agadir).  These units receive CSO memorandums and petitions to submit them to elected officials who consider them while taking decisions.</w:t>
      </w:r>
    </w:p>
    <w:p w14:paraId="6F05D740" w14:textId="77777777" w:rsidR="00C3512A" w:rsidRPr="002E7582" w:rsidRDefault="00C3512A">
      <w:pPr>
        <w:rPr>
          <w:rFonts w:asciiTheme="minorHAnsi" w:hAnsiTheme="minorHAnsi" w:cstheme="minorBidi"/>
          <w:i/>
          <w:iCs/>
          <w:color w:val="000000" w:themeColor="text1"/>
          <w:highlight w:val="cyan"/>
          <w:lang w:val="en" w:eastAsia="fr-FR"/>
        </w:rPr>
      </w:pPr>
    </w:p>
    <w:p w14:paraId="72DB7AEC" w14:textId="77777777" w:rsidR="00D21BFD" w:rsidRPr="00EB7D9D" w:rsidRDefault="00D21BFD" w:rsidP="00D21BFD">
      <w:pPr>
        <w:spacing w:line="257" w:lineRule="auto"/>
        <w:jc w:val="both"/>
        <w:rPr>
          <w:rFonts w:asciiTheme="minorHAnsi" w:hAnsiTheme="minorHAnsi" w:cstheme="minorHAnsi"/>
          <w:sz w:val="22"/>
          <w:szCs w:val="22"/>
        </w:rPr>
      </w:pPr>
      <w:r w:rsidRPr="00EB7D9D">
        <w:rPr>
          <w:rFonts w:asciiTheme="minorHAnsi" w:hAnsiTheme="minorHAnsi" w:cstheme="minorHAnsi"/>
          <w:sz w:val="22"/>
          <w:szCs w:val="22"/>
        </w:rPr>
        <w:t>While civil society in Morocco were well-established before CSSP, this project was an important catalyst for more rigorous and engaged CSOs. In fact, civil society in Morocco had been characterized as very passionate about the causes that CSOs take up, but often lacking in management skills, poor engagement with government and the private sector, and without rational advocacy techniques that have a clear message and tactics. CSSP has increased the capacity of civil society in all these areas. Specifically, the cascade model has increased the managerial and technical skills of the ISOs, which in turn have carried over to their NGO partners. Moreover, CSSP organized trainings and workshops that brought government and civil society together around common interests such as petitions and the national budget, thereby strengthening mutual respect and engagement. The broad-based success of the advocacy training and grants program, which benefited from excellent follow-on coaching and mentoring, significantly raised the level of effective CSO engagement with government. The challenges and lessons-learned noted below reflect the success of the program, some of the setbacks, as well as pointing the way towards what could be instrumental for best practices of future programming.</w:t>
      </w:r>
    </w:p>
    <w:p w14:paraId="22730385" w14:textId="35829E76" w:rsidR="001052EC" w:rsidRDefault="001052EC">
      <w:pPr>
        <w:spacing w:after="160" w:line="259" w:lineRule="auto"/>
        <w:rPr>
          <w:rFonts w:asciiTheme="minorHAnsi" w:hAnsiTheme="minorHAnsi" w:cstheme="minorHAnsi"/>
          <w:bCs/>
          <w:i/>
          <w:color w:val="000000" w:themeColor="text1"/>
          <w:highlight w:val="cyan"/>
          <w:lang w:val="en" w:eastAsia="fr-FR"/>
        </w:rPr>
      </w:pPr>
      <w:r>
        <w:rPr>
          <w:rFonts w:asciiTheme="minorHAnsi" w:hAnsiTheme="minorHAnsi" w:cstheme="minorHAnsi"/>
          <w:bCs/>
          <w:i/>
          <w:color w:val="000000" w:themeColor="text1"/>
          <w:highlight w:val="cyan"/>
          <w:lang w:val="en" w:eastAsia="fr-FR"/>
        </w:rPr>
        <w:br w:type="page"/>
      </w:r>
    </w:p>
    <w:p w14:paraId="2585ED92" w14:textId="688AF0A7" w:rsidR="00E52819" w:rsidRPr="001052EC" w:rsidRDefault="00105354" w:rsidP="004A6D73">
      <w:pPr>
        <w:pStyle w:val="Heading1"/>
      </w:pPr>
      <w:bookmarkStart w:id="126" w:name="_Toc23836460"/>
      <w:bookmarkEnd w:id="125"/>
      <w:r w:rsidRPr="001052EC">
        <w:t>Measurable</w:t>
      </w:r>
      <w:r w:rsidR="00E52819" w:rsidRPr="001052EC">
        <w:t xml:space="preserve"> </w:t>
      </w:r>
      <w:r w:rsidR="00E92F91" w:rsidRPr="001052EC">
        <w:t>Results</w:t>
      </w:r>
      <w:bookmarkEnd w:id="126"/>
    </w:p>
    <w:p w14:paraId="6ADC6E72" w14:textId="77777777" w:rsidR="00E52819" w:rsidRPr="00405115" w:rsidRDefault="00E52819" w:rsidP="00E92F91">
      <w:pPr>
        <w:rPr>
          <w:rFonts w:asciiTheme="minorHAnsi" w:hAnsiTheme="minorHAnsi" w:cstheme="minorHAnsi"/>
          <w:i/>
        </w:rPr>
      </w:pPr>
    </w:p>
    <w:p w14:paraId="20BA6365" w14:textId="2F1D1027" w:rsidR="00C31D7A" w:rsidRPr="00DB36E0" w:rsidRDefault="00DE3F21" w:rsidP="00E92F91">
      <w:pPr>
        <w:jc w:val="both"/>
        <w:rPr>
          <w:rFonts w:asciiTheme="minorHAnsi" w:hAnsiTheme="minorHAnsi" w:cstheme="minorHAnsi"/>
          <w:b/>
          <w:sz w:val="22"/>
          <w:szCs w:val="22"/>
        </w:rPr>
      </w:pPr>
      <w:r w:rsidRPr="00DB36E0">
        <w:rPr>
          <w:rFonts w:asciiTheme="minorHAnsi" w:hAnsiTheme="minorHAnsi" w:cstheme="minorHAnsi"/>
          <w:b/>
          <w:sz w:val="22"/>
          <w:szCs w:val="22"/>
        </w:rPr>
        <w:t>Performance Monitoring Plan</w:t>
      </w:r>
    </w:p>
    <w:p w14:paraId="4CF5595C" w14:textId="77777777" w:rsidR="00C31D7A" w:rsidRDefault="00C31D7A" w:rsidP="00E92F91">
      <w:pPr>
        <w:jc w:val="both"/>
        <w:rPr>
          <w:rFonts w:asciiTheme="minorHAnsi" w:hAnsiTheme="minorHAnsi" w:cstheme="minorHAnsi"/>
          <w:sz w:val="22"/>
          <w:szCs w:val="22"/>
        </w:rPr>
      </w:pPr>
    </w:p>
    <w:p w14:paraId="7E327041" w14:textId="77777777" w:rsidR="00DB36E0" w:rsidRPr="004A7EA9" w:rsidRDefault="00321509" w:rsidP="004A7EA9">
      <w:pPr>
        <w:rPr>
          <w:rFonts w:asciiTheme="minorHAnsi" w:hAnsiTheme="minorHAnsi" w:cstheme="minorHAnsi"/>
          <w:sz w:val="22"/>
          <w:szCs w:val="22"/>
        </w:rPr>
      </w:pPr>
      <w:r w:rsidRPr="004A7EA9">
        <w:rPr>
          <w:rFonts w:asciiTheme="minorHAnsi" w:hAnsiTheme="minorHAnsi" w:cstheme="minorHAnsi"/>
          <w:sz w:val="22"/>
          <w:szCs w:val="22"/>
        </w:rPr>
        <w:t>CSSP</w:t>
      </w:r>
      <w:r w:rsidR="0061458C" w:rsidRPr="004A7EA9">
        <w:rPr>
          <w:rFonts w:asciiTheme="minorHAnsi" w:hAnsiTheme="minorHAnsi" w:cstheme="minorHAnsi"/>
          <w:sz w:val="22"/>
          <w:szCs w:val="22"/>
        </w:rPr>
        <w:t>’s</w:t>
      </w:r>
      <w:r w:rsidRPr="004A7EA9">
        <w:rPr>
          <w:rFonts w:asciiTheme="minorHAnsi" w:hAnsiTheme="minorHAnsi" w:cstheme="minorHAnsi"/>
          <w:sz w:val="22"/>
          <w:szCs w:val="22"/>
        </w:rPr>
        <w:t xml:space="preserve"> </w:t>
      </w:r>
      <w:r w:rsidR="003F0174" w:rsidRPr="004A7EA9">
        <w:rPr>
          <w:rFonts w:asciiTheme="minorHAnsi" w:hAnsiTheme="minorHAnsi" w:cstheme="minorHAnsi"/>
          <w:sz w:val="22"/>
          <w:szCs w:val="22"/>
        </w:rPr>
        <w:t>updated</w:t>
      </w:r>
      <w:r w:rsidRPr="004A7EA9">
        <w:rPr>
          <w:rFonts w:asciiTheme="minorHAnsi" w:hAnsiTheme="minorHAnsi" w:cstheme="minorHAnsi"/>
          <w:sz w:val="22"/>
          <w:szCs w:val="22"/>
        </w:rPr>
        <w:t xml:space="preserve"> </w:t>
      </w:r>
      <w:r w:rsidR="0061458C" w:rsidRPr="004A7EA9">
        <w:rPr>
          <w:rFonts w:asciiTheme="minorHAnsi" w:hAnsiTheme="minorHAnsi" w:cstheme="minorHAnsi"/>
          <w:sz w:val="22"/>
          <w:szCs w:val="22"/>
        </w:rPr>
        <w:t xml:space="preserve">Performance Monitoring Plan </w:t>
      </w:r>
      <w:r w:rsidR="004E0F6E" w:rsidRPr="004A7EA9">
        <w:rPr>
          <w:rFonts w:asciiTheme="minorHAnsi" w:hAnsiTheme="minorHAnsi" w:cstheme="minorHAnsi"/>
          <w:sz w:val="22"/>
          <w:szCs w:val="22"/>
        </w:rPr>
        <w:t xml:space="preserve">(PMP) </w:t>
      </w:r>
      <w:r w:rsidR="0061458C" w:rsidRPr="004A7EA9">
        <w:rPr>
          <w:rFonts w:asciiTheme="minorHAnsi" w:hAnsiTheme="minorHAnsi" w:cstheme="minorHAnsi"/>
          <w:sz w:val="22"/>
          <w:szCs w:val="22"/>
        </w:rPr>
        <w:t>Report is</w:t>
      </w:r>
      <w:r w:rsidR="007161AC" w:rsidRPr="004A7EA9">
        <w:rPr>
          <w:rFonts w:asciiTheme="minorHAnsi" w:hAnsiTheme="minorHAnsi" w:cstheme="minorHAnsi"/>
          <w:sz w:val="22"/>
          <w:szCs w:val="22"/>
        </w:rPr>
        <w:t xml:space="preserve"> attached</w:t>
      </w:r>
      <w:r w:rsidR="0061458C" w:rsidRPr="004A7EA9">
        <w:rPr>
          <w:rFonts w:asciiTheme="minorHAnsi" w:hAnsiTheme="minorHAnsi" w:cstheme="minorHAnsi"/>
          <w:sz w:val="22"/>
          <w:szCs w:val="22"/>
        </w:rPr>
        <w:t xml:space="preserve"> </w:t>
      </w:r>
      <w:r w:rsidR="00390E35" w:rsidRPr="004A7EA9">
        <w:rPr>
          <w:rFonts w:asciiTheme="minorHAnsi" w:hAnsiTheme="minorHAnsi" w:cstheme="minorHAnsi"/>
          <w:sz w:val="22"/>
          <w:szCs w:val="22"/>
        </w:rPr>
        <w:t xml:space="preserve">in </w:t>
      </w:r>
      <w:r w:rsidRPr="004A7EA9">
        <w:rPr>
          <w:rFonts w:asciiTheme="minorHAnsi" w:hAnsiTheme="minorHAnsi" w:cstheme="minorHAnsi"/>
          <w:sz w:val="22"/>
          <w:szCs w:val="22"/>
        </w:rPr>
        <w:t>A</w:t>
      </w:r>
      <w:r w:rsidR="0061458C" w:rsidRPr="004A7EA9">
        <w:rPr>
          <w:rFonts w:asciiTheme="minorHAnsi" w:hAnsiTheme="minorHAnsi" w:cstheme="minorHAnsi"/>
          <w:sz w:val="22"/>
          <w:szCs w:val="22"/>
        </w:rPr>
        <w:t>ppendix 1</w:t>
      </w:r>
      <w:r w:rsidR="00390E35" w:rsidRPr="004A7EA9">
        <w:rPr>
          <w:rFonts w:asciiTheme="minorHAnsi" w:hAnsiTheme="minorHAnsi" w:cstheme="minorHAnsi"/>
          <w:sz w:val="22"/>
          <w:szCs w:val="22"/>
        </w:rPr>
        <w:t>.</w:t>
      </w:r>
      <w:bookmarkStart w:id="127" w:name="_Toc487890734"/>
    </w:p>
    <w:p w14:paraId="043F6EF4" w14:textId="10875DB4" w:rsidR="002A11D0" w:rsidRPr="00EB7D9D" w:rsidRDefault="00DB36E0" w:rsidP="00EB7D9D">
      <w:pPr>
        <w:pStyle w:val="Heading1"/>
        <w:rPr>
          <w:rFonts w:cstheme="minorBidi"/>
          <w:i/>
        </w:rPr>
      </w:pPr>
      <w:bookmarkStart w:id="128" w:name="_Toc23836461"/>
      <w:r>
        <w:t>Cha</w:t>
      </w:r>
      <w:r w:rsidR="00DE3D44">
        <w:t>llenges</w:t>
      </w:r>
      <w:bookmarkEnd w:id="127"/>
      <w:r w:rsidR="00A642ED">
        <w:t xml:space="preserve">, </w:t>
      </w:r>
      <w:r w:rsidR="00EF3132">
        <w:t>Lessons Learned</w:t>
      </w:r>
      <w:r w:rsidR="00A642ED">
        <w:t xml:space="preserve"> &amp; REcommendations</w:t>
      </w:r>
      <w:bookmarkEnd w:id="128"/>
    </w:p>
    <w:p w14:paraId="13CB7638" w14:textId="77777777" w:rsidR="003021F9" w:rsidRPr="006B3906" w:rsidRDefault="003021F9" w:rsidP="00E92CA1">
      <w:pPr>
        <w:rPr>
          <w:rFonts w:asciiTheme="minorHAnsi" w:hAnsiTheme="minorHAnsi" w:cstheme="minorBidi"/>
          <w:i/>
        </w:rPr>
      </w:pPr>
    </w:p>
    <w:p w14:paraId="5B67B066" w14:textId="38D5C163" w:rsidR="002B5FD5" w:rsidRPr="002E7582" w:rsidRDefault="00C55BFD">
      <w:pPr>
        <w:rPr>
          <w:b/>
          <w:bCs/>
          <w:color w:val="FF0000"/>
        </w:rPr>
      </w:pPr>
      <w:bookmarkStart w:id="129" w:name="_Toc465362414"/>
      <w:bookmarkStart w:id="130" w:name="_Toc484093278"/>
      <w:bookmarkStart w:id="131" w:name="_Toc485721047"/>
      <w:r w:rsidRPr="001B207F">
        <w:rPr>
          <w:rFonts w:asciiTheme="minorHAnsi" w:hAnsiTheme="minorHAnsi" w:cstheme="minorBidi"/>
          <w:b/>
          <w:bCs/>
          <w:color w:val="000000" w:themeColor="text1"/>
          <w:sz w:val="22"/>
          <w:szCs w:val="22"/>
        </w:rPr>
        <w:t>Challenges</w:t>
      </w:r>
    </w:p>
    <w:p w14:paraId="64E6556D" w14:textId="77777777" w:rsidR="0089453C" w:rsidRPr="008309E3" w:rsidRDefault="0089453C" w:rsidP="0089453C">
      <w:pPr>
        <w:rPr>
          <w:rFonts w:asciiTheme="minorHAnsi" w:hAnsiTheme="minorHAnsi" w:cstheme="minorBidi"/>
          <w:i/>
        </w:rPr>
      </w:pPr>
    </w:p>
    <w:p w14:paraId="29E46485" w14:textId="77777777" w:rsidR="000B1959" w:rsidRPr="00CA30F7" w:rsidRDefault="005B6541" w:rsidP="009A1E76">
      <w:pPr>
        <w:jc w:val="both"/>
        <w:rPr>
          <w:rFonts w:asciiTheme="minorHAnsi" w:hAnsiTheme="minorHAnsi" w:cstheme="minorBidi"/>
          <w:color w:val="000000" w:themeColor="text1"/>
          <w:sz w:val="22"/>
          <w:szCs w:val="22"/>
        </w:rPr>
      </w:pPr>
      <w:r w:rsidRPr="001A12F3">
        <w:rPr>
          <w:rFonts w:asciiTheme="minorHAnsi" w:hAnsiTheme="minorHAnsi" w:cstheme="minorBidi"/>
          <w:i/>
          <w:color w:val="000000" w:themeColor="text1"/>
          <w:sz w:val="22"/>
          <w:szCs w:val="22"/>
          <w:u w:val="single"/>
        </w:rPr>
        <w:t>Elections</w:t>
      </w:r>
      <w:r>
        <w:rPr>
          <w:rFonts w:asciiTheme="minorHAnsi" w:hAnsiTheme="minorHAnsi" w:cstheme="minorBidi"/>
          <w:color w:val="000000" w:themeColor="text1"/>
          <w:sz w:val="22"/>
          <w:szCs w:val="22"/>
        </w:rPr>
        <w:t xml:space="preserve">. </w:t>
      </w:r>
      <w:r w:rsidR="004A37C8" w:rsidRPr="00CA30F7">
        <w:rPr>
          <w:rFonts w:asciiTheme="minorHAnsi" w:hAnsiTheme="minorHAnsi" w:cstheme="minorBidi"/>
          <w:color w:val="000000" w:themeColor="text1"/>
          <w:sz w:val="22"/>
          <w:szCs w:val="22"/>
        </w:rPr>
        <w:t>CSSP faced several challenges associated with the political enviro</w:t>
      </w:r>
      <w:r w:rsidR="00247BF2" w:rsidRPr="00CA30F7">
        <w:rPr>
          <w:rFonts w:asciiTheme="minorHAnsi" w:hAnsiTheme="minorHAnsi" w:cstheme="minorBidi"/>
          <w:color w:val="000000" w:themeColor="text1"/>
          <w:sz w:val="22"/>
          <w:szCs w:val="22"/>
        </w:rPr>
        <w:t>n</w:t>
      </w:r>
      <w:r w:rsidR="004A37C8" w:rsidRPr="00CA30F7">
        <w:rPr>
          <w:rFonts w:asciiTheme="minorHAnsi" w:hAnsiTheme="minorHAnsi" w:cstheme="minorBidi"/>
          <w:color w:val="000000" w:themeColor="text1"/>
          <w:sz w:val="22"/>
          <w:szCs w:val="22"/>
        </w:rPr>
        <w:t xml:space="preserve">ment </w:t>
      </w:r>
      <w:r w:rsidR="00C64194" w:rsidRPr="00CA30F7">
        <w:rPr>
          <w:rFonts w:asciiTheme="minorHAnsi" w:hAnsiTheme="minorHAnsi" w:cstheme="minorBidi"/>
          <w:color w:val="000000" w:themeColor="text1"/>
          <w:sz w:val="22"/>
          <w:szCs w:val="22"/>
        </w:rPr>
        <w:t>around</w:t>
      </w:r>
      <w:r w:rsidR="004A37C8" w:rsidRPr="00CA30F7">
        <w:rPr>
          <w:rFonts w:asciiTheme="minorHAnsi" w:hAnsiTheme="minorHAnsi" w:cstheme="minorBidi"/>
          <w:color w:val="000000" w:themeColor="text1"/>
          <w:sz w:val="22"/>
          <w:szCs w:val="22"/>
        </w:rPr>
        <w:t xml:space="preserve"> elections at the beginning of FY17. This caused some delays and uncertainty with the implementation of the components of the program that required cooperation with government entities. However, soon after the new government was formed, it </w:t>
      </w:r>
      <w:r w:rsidR="70C59A2B" w:rsidRPr="00CA30F7">
        <w:rPr>
          <w:rFonts w:asciiTheme="minorHAnsi" w:hAnsiTheme="minorHAnsi" w:cstheme="minorBidi"/>
          <w:color w:val="000000" w:themeColor="text1"/>
          <w:sz w:val="22"/>
          <w:szCs w:val="22"/>
        </w:rPr>
        <w:t xml:space="preserve">became </w:t>
      </w:r>
      <w:r w:rsidR="004A37C8" w:rsidRPr="00CA30F7">
        <w:rPr>
          <w:rFonts w:asciiTheme="minorHAnsi" w:hAnsiTheme="minorHAnsi" w:cstheme="minorBidi"/>
          <w:color w:val="000000" w:themeColor="text1"/>
          <w:sz w:val="22"/>
          <w:szCs w:val="22"/>
        </w:rPr>
        <w:t xml:space="preserve">clear that there would be </w:t>
      </w:r>
      <w:r w:rsidR="00F912DC" w:rsidRPr="00CA30F7">
        <w:rPr>
          <w:rFonts w:asciiTheme="minorHAnsi" w:hAnsiTheme="minorHAnsi" w:cstheme="minorBidi"/>
          <w:color w:val="000000" w:themeColor="text1"/>
          <w:sz w:val="22"/>
          <w:szCs w:val="22"/>
        </w:rPr>
        <w:t xml:space="preserve">a new emphasis on implementing the provisions of the Constitution of 2011 related to participatory democracy. The opportunities for </w:t>
      </w:r>
      <w:r w:rsidR="3266877A" w:rsidRPr="00CA30F7">
        <w:rPr>
          <w:rFonts w:asciiTheme="minorHAnsi" w:hAnsiTheme="minorHAnsi" w:cstheme="minorBidi"/>
          <w:color w:val="000000" w:themeColor="text1"/>
          <w:sz w:val="22"/>
          <w:szCs w:val="22"/>
        </w:rPr>
        <w:t xml:space="preserve">collaboration with </w:t>
      </w:r>
      <w:r w:rsidR="4943DDF2" w:rsidRPr="00CA30F7">
        <w:rPr>
          <w:rFonts w:asciiTheme="minorHAnsi" w:hAnsiTheme="minorHAnsi" w:cstheme="minorBidi"/>
          <w:color w:val="000000" w:themeColor="text1"/>
          <w:sz w:val="22"/>
          <w:szCs w:val="22"/>
        </w:rPr>
        <w:t>governmental</w:t>
      </w:r>
      <w:r w:rsidR="3266877A" w:rsidRPr="00CA30F7">
        <w:rPr>
          <w:rFonts w:asciiTheme="minorHAnsi" w:hAnsiTheme="minorHAnsi" w:cstheme="minorBidi"/>
          <w:color w:val="000000" w:themeColor="text1"/>
          <w:sz w:val="22"/>
          <w:szCs w:val="22"/>
        </w:rPr>
        <w:t xml:space="preserve"> </w:t>
      </w:r>
      <w:r w:rsidR="7B907482" w:rsidRPr="00CA30F7">
        <w:rPr>
          <w:rFonts w:asciiTheme="minorHAnsi" w:hAnsiTheme="minorHAnsi" w:cstheme="minorBidi"/>
          <w:color w:val="000000" w:themeColor="text1"/>
          <w:sz w:val="22"/>
          <w:szCs w:val="22"/>
        </w:rPr>
        <w:t>institutions</w:t>
      </w:r>
      <w:r w:rsidR="3266877A" w:rsidRPr="00CA30F7">
        <w:rPr>
          <w:rFonts w:asciiTheme="minorHAnsi" w:hAnsiTheme="minorHAnsi" w:cstheme="minorBidi"/>
          <w:color w:val="000000" w:themeColor="text1"/>
          <w:sz w:val="22"/>
          <w:szCs w:val="22"/>
        </w:rPr>
        <w:t xml:space="preserve"> expanded substantially</w:t>
      </w:r>
      <w:r w:rsidR="00F912DC" w:rsidRPr="00CA30F7">
        <w:rPr>
          <w:rFonts w:asciiTheme="minorHAnsi" w:hAnsiTheme="minorHAnsi" w:cstheme="minorBidi"/>
          <w:color w:val="000000" w:themeColor="text1"/>
          <w:sz w:val="22"/>
          <w:szCs w:val="22"/>
        </w:rPr>
        <w:t xml:space="preserve"> and interest in learning more about civic</w:t>
      </w:r>
      <w:r w:rsidR="7376E5E6" w:rsidRPr="00CA30F7">
        <w:rPr>
          <w:rFonts w:asciiTheme="minorHAnsi" w:hAnsiTheme="minorHAnsi" w:cstheme="minorBidi"/>
          <w:color w:val="000000" w:themeColor="text1"/>
          <w:sz w:val="22"/>
          <w:szCs w:val="22"/>
        </w:rPr>
        <w:t xml:space="preserve"> </w:t>
      </w:r>
      <w:r w:rsidR="00F912DC" w:rsidRPr="00CA30F7">
        <w:rPr>
          <w:rFonts w:asciiTheme="minorHAnsi" w:hAnsiTheme="minorHAnsi" w:cstheme="minorBidi"/>
          <w:color w:val="000000" w:themeColor="text1"/>
          <w:sz w:val="22"/>
          <w:szCs w:val="22"/>
        </w:rPr>
        <w:t>engagement increased both within the government and in civil society. CSSP was challenged to meet that pace of change.</w:t>
      </w:r>
    </w:p>
    <w:p w14:paraId="7E9A8A8F" w14:textId="56E32727" w:rsidR="0B00B8C2" w:rsidRPr="004A7EA9" w:rsidRDefault="0B00B8C2" w:rsidP="009A1E76">
      <w:pPr>
        <w:jc w:val="both"/>
        <w:rPr>
          <w:rFonts w:asciiTheme="minorHAnsi" w:hAnsiTheme="minorHAnsi" w:cstheme="minorBidi"/>
          <w:color w:val="000000" w:themeColor="text1"/>
          <w:sz w:val="22"/>
          <w:szCs w:val="22"/>
        </w:rPr>
      </w:pPr>
    </w:p>
    <w:p w14:paraId="2328B2E6" w14:textId="6B557C84" w:rsidR="704B8B15" w:rsidRPr="00EB1FDC" w:rsidRDefault="005B6541" w:rsidP="00EB1FDC">
      <w:pPr>
        <w:jc w:val="both"/>
        <w:rPr>
          <w:rFonts w:asciiTheme="minorHAnsi" w:hAnsiTheme="minorHAnsi" w:cstheme="minorBidi"/>
          <w:color w:val="000000" w:themeColor="text1"/>
          <w:sz w:val="22"/>
          <w:szCs w:val="22"/>
        </w:rPr>
      </w:pPr>
      <w:r w:rsidRPr="00EB1FDC">
        <w:rPr>
          <w:rFonts w:asciiTheme="minorHAnsi" w:hAnsiTheme="minorHAnsi" w:cstheme="minorBidi"/>
          <w:i/>
          <w:iCs/>
          <w:color w:val="000000" w:themeColor="text1"/>
          <w:sz w:val="22"/>
          <w:szCs w:val="22"/>
          <w:u w:val="single"/>
        </w:rPr>
        <w:t>Internal Operating Dynamics of CSOs.</w:t>
      </w:r>
      <w:r w:rsidRPr="704B8B15">
        <w:rPr>
          <w:rFonts w:asciiTheme="minorHAnsi" w:hAnsiTheme="minorHAnsi" w:cstheme="minorBidi"/>
          <w:color w:val="000000" w:themeColor="text1"/>
          <w:sz w:val="22"/>
          <w:szCs w:val="22"/>
        </w:rPr>
        <w:t xml:space="preserve"> </w:t>
      </w:r>
      <w:r w:rsidR="6E7D1DCB" w:rsidRPr="704B8B15">
        <w:rPr>
          <w:rFonts w:asciiTheme="minorHAnsi" w:hAnsiTheme="minorHAnsi" w:cstheme="minorBidi"/>
          <w:color w:val="000000" w:themeColor="text1"/>
          <w:sz w:val="22"/>
          <w:szCs w:val="22"/>
        </w:rPr>
        <w:t xml:space="preserve">While the large number of Moroccan CSOs operating </w:t>
      </w:r>
      <w:r w:rsidR="6A3B339A" w:rsidRPr="704B8B15">
        <w:rPr>
          <w:rFonts w:asciiTheme="minorHAnsi" w:hAnsiTheme="minorHAnsi" w:cstheme="minorBidi"/>
          <w:color w:val="000000" w:themeColor="text1"/>
          <w:sz w:val="22"/>
          <w:szCs w:val="22"/>
        </w:rPr>
        <w:t>throughout the countr</w:t>
      </w:r>
      <w:r w:rsidR="6E7D1DCB" w:rsidRPr="704B8B15">
        <w:rPr>
          <w:rFonts w:asciiTheme="minorHAnsi" w:hAnsiTheme="minorHAnsi" w:cstheme="minorBidi"/>
          <w:color w:val="000000" w:themeColor="text1"/>
          <w:sz w:val="22"/>
          <w:szCs w:val="22"/>
        </w:rPr>
        <w:t xml:space="preserve">y is positive </w:t>
      </w:r>
      <w:r w:rsidR="0BB8E5B3" w:rsidRPr="704B8B15">
        <w:rPr>
          <w:rFonts w:asciiTheme="minorHAnsi" w:hAnsiTheme="minorHAnsi" w:cstheme="minorBidi"/>
          <w:color w:val="000000" w:themeColor="text1"/>
          <w:sz w:val="22"/>
          <w:szCs w:val="22"/>
        </w:rPr>
        <w:t>overall</w:t>
      </w:r>
      <w:r w:rsidR="6E7D1DCB" w:rsidRPr="704B8B15">
        <w:rPr>
          <w:rFonts w:asciiTheme="minorHAnsi" w:hAnsiTheme="minorHAnsi" w:cstheme="minorBidi"/>
          <w:color w:val="000000" w:themeColor="text1"/>
          <w:sz w:val="22"/>
          <w:szCs w:val="22"/>
        </w:rPr>
        <w:t xml:space="preserve">, </w:t>
      </w:r>
      <w:r w:rsidR="14A633AD" w:rsidRPr="704B8B15">
        <w:rPr>
          <w:rFonts w:asciiTheme="minorHAnsi" w:hAnsiTheme="minorHAnsi" w:cstheme="minorBidi"/>
          <w:color w:val="000000" w:themeColor="text1"/>
          <w:sz w:val="22"/>
          <w:szCs w:val="22"/>
        </w:rPr>
        <w:t xml:space="preserve">a </w:t>
      </w:r>
      <w:r w:rsidR="41E0582F" w:rsidRPr="704B8B15">
        <w:rPr>
          <w:rFonts w:asciiTheme="minorHAnsi" w:hAnsiTheme="minorHAnsi" w:cstheme="minorBidi"/>
          <w:color w:val="000000" w:themeColor="text1"/>
          <w:sz w:val="22"/>
          <w:szCs w:val="22"/>
        </w:rPr>
        <w:t>combination</w:t>
      </w:r>
      <w:r w:rsidR="14A633AD" w:rsidRPr="704B8B15">
        <w:rPr>
          <w:rFonts w:asciiTheme="minorHAnsi" w:hAnsiTheme="minorHAnsi" w:cstheme="minorBidi"/>
          <w:color w:val="000000" w:themeColor="text1"/>
          <w:sz w:val="22"/>
          <w:szCs w:val="22"/>
        </w:rPr>
        <w:t xml:space="preserve"> of </w:t>
      </w:r>
      <w:r w:rsidR="5F14EFB8" w:rsidRPr="704B8B15">
        <w:rPr>
          <w:rFonts w:asciiTheme="minorHAnsi" w:hAnsiTheme="minorHAnsi" w:cstheme="minorBidi"/>
          <w:color w:val="000000" w:themeColor="text1"/>
          <w:sz w:val="22"/>
          <w:szCs w:val="22"/>
        </w:rPr>
        <w:t xml:space="preserve">passion for </w:t>
      </w:r>
      <w:r w:rsidR="4DBF53B3" w:rsidRPr="704B8B15">
        <w:rPr>
          <w:rFonts w:asciiTheme="minorHAnsi" w:hAnsiTheme="minorHAnsi" w:cstheme="minorBidi"/>
          <w:color w:val="000000" w:themeColor="text1"/>
          <w:sz w:val="22"/>
          <w:szCs w:val="22"/>
        </w:rPr>
        <w:t>mission</w:t>
      </w:r>
      <w:r w:rsidR="5F14EFB8" w:rsidRPr="704B8B15">
        <w:rPr>
          <w:rFonts w:asciiTheme="minorHAnsi" w:hAnsiTheme="minorHAnsi" w:cstheme="minorBidi"/>
          <w:color w:val="000000" w:themeColor="text1"/>
          <w:sz w:val="22"/>
          <w:szCs w:val="22"/>
        </w:rPr>
        <w:t xml:space="preserve"> and lack of training in core manag</w:t>
      </w:r>
      <w:r w:rsidR="5BA28317" w:rsidRPr="704B8B15">
        <w:rPr>
          <w:rFonts w:asciiTheme="minorHAnsi" w:hAnsiTheme="minorHAnsi" w:cstheme="minorBidi"/>
          <w:color w:val="000000" w:themeColor="text1"/>
          <w:sz w:val="22"/>
          <w:szCs w:val="22"/>
        </w:rPr>
        <w:t>e</w:t>
      </w:r>
      <w:r w:rsidR="5F14EFB8" w:rsidRPr="704B8B15">
        <w:rPr>
          <w:rFonts w:asciiTheme="minorHAnsi" w:hAnsiTheme="minorHAnsi" w:cstheme="minorBidi"/>
          <w:color w:val="000000" w:themeColor="text1"/>
          <w:sz w:val="22"/>
          <w:szCs w:val="22"/>
        </w:rPr>
        <w:t xml:space="preserve">rial and organizational </w:t>
      </w:r>
      <w:r w:rsidR="5BCDF000" w:rsidRPr="704B8B15">
        <w:rPr>
          <w:rFonts w:asciiTheme="minorHAnsi" w:hAnsiTheme="minorHAnsi" w:cstheme="minorBidi"/>
          <w:color w:val="000000" w:themeColor="text1"/>
          <w:sz w:val="22"/>
          <w:szCs w:val="22"/>
        </w:rPr>
        <w:t xml:space="preserve">dynamics can </w:t>
      </w:r>
      <w:r w:rsidR="62274327" w:rsidRPr="704B8B15">
        <w:rPr>
          <w:rFonts w:asciiTheme="minorHAnsi" w:hAnsiTheme="minorHAnsi" w:cstheme="minorBidi"/>
          <w:color w:val="000000" w:themeColor="text1"/>
          <w:sz w:val="22"/>
          <w:szCs w:val="22"/>
        </w:rPr>
        <w:t>be a volatile mix</w:t>
      </w:r>
      <w:r w:rsidR="5BCDF000" w:rsidRPr="704B8B15">
        <w:rPr>
          <w:rFonts w:asciiTheme="minorHAnsi" w:hAnsiTheme="minorHAnsi" w:cstheme="minorBidi"/>
          <w:color w:val="000000" w:themeColor="text1"/>
          <w:sz w:val="22"/>
          <w:szCs w:val="22"/>
        </w:rPr>
        <w:t xml:space="preserve">. </w:t>
      </w:r>
      <w:r w:rsidR="00625ED5" w:rsidRPr="704B8B15">
        <w:rPr>
          <w:rFonts w:asciiTheme="minorHAnsi" w:hAnsiTheme="minorHAnsi" w:cstheme="minorBidi"/>
          <w:color w:val="000000" w:themeColor="text1"/>
          <w:sz w:val="22"/>
          <w:szCs w:val="22"/>
        </w:rPr>
        <w:t>In particular</w:t>
      </w:r>
      <w:r w:rsidR="46DB0AD6" w:rsidRPr="704B8B15">
        <w:rPr>
          <w:rFonts w:asciiTheme="minorHAnsi" w:hAnsiTheme="minorHAnsi" w:cstheme="minorBidi"/>
          <w:color w:val="000000" w:themeColor="text1"/>
          <w:sz w:val="22"/>
          <w:szCs w:val="22"/>
        </w:rPr>
        <w:t xml:space="preserve">, there is often rivalry and conflict between and within </w:t>
      </w:r>
      <w:r w:rsidR="165DB457" w:rsidRPr="704B8B15">
        <w:rPr>
          <w:rFonts w:asciiTheme="minorHAnsi" w:hAnsiTheme="minorHAnsi" w:cstheme="minorBidi"/>
          <w:color w:val="000000" w:themeColor="text1"/>
          <w:sz w:val="22"/>
          <w:szCs w:val="22"/>
        </w:rPr>
        <w:t>organizations</w:t>
      </w:r>
      <w:r w:rsidR="46DB0AD6" w:rsidRPr="704B8B15">
        <w:rPr>
          <w:rFonts w:asciiTheme="minorHAnsi" w:hAnsiTheme="minorHAnsi" w:cstheme="minorBidi"/>
          <w:color w:val="000000" w:themeColor="text1"/>
          <w:sz w:val="22"/>
          <w:szCs w:val="22"/>
        </w:rPr>
        <w:t xml:space="preserve"> </w:t>
      </w:r>
      <w:r w:rsidR="00625ED5" w:rsidRPr="704B8B15">
        <w:rPr>
          <w:rFonts w:asciiTheme="minorHAnsi" w:hAnsiTheme="minorHAnsi" w:cstheme="minorBidi"/>
          <w:color w:val="000000" w:themeColor="text1"/>
          <w:sz w:val="22"/>
          <w:szCs w:val="22"/>
        </w:rPr>
        <w:t>and the</w:t>
      </w:r>
      <w:r w:rsidR="46DB0AD6" w:rsidRPr="704B8B15">
        <w:rPr>
          <w:rFonts w:asciiTheme="minorHAnsi" w:hAnsiTheme="minorHAnsi" w:cstheme="minorBidi"/>
          <w:color w:val="000000" w:themeColor="text1"/>
          <w:sz w:val="22"/>
          <w:szCs w:val="22"/>
        </w:rPr>
        <w:t xml:space="preserve"> combination of empowered board members and weak ex</w:t>
      </w:r>
      <w:r w:rsidR="21212D98" w:rsidRPr="704B8B15">
        <w:rPr>
          <w:rFonts w:asciiTheme="minorHAnsi" w:hAnsiTheme="minorHAnsi" w:cstheme="minorBidi"/>
          <w:color w:val="000000" w:themeColor="text1"/>
          <w:sz w:val="22"/>
          <w:szCs w:val="22"/>
        </w:rPr>
        <w:t xml:space="preserve">ecutive managers </w:t>
      </w:r>
      <w:r w:rsidR="00625ED5" w:rsidRPr="704B8B15">
        <w:rPr>
          <w:rFonts w:asciiTheme="minorHAnsi" w:hAnsiTheme="minorHAnsi" w:cstheme="minorBidi"/>
          <w:color w:val="000000" w:themeColor="text1"/>
          <w:sz w:val="22"/>
          <w:szCs w:val="22"/>
        </w:rPr>
        <w:t xml:space="preserve">can </w:t>
      </w:r>
      <w:r w:rsidR="21212D98" w:rsidRPr="704B8B15">
        <w:rPr>
          <w:rFonts w:asciiTheme="minorHAnsi" w:hAnsiTheme="minorHAnsi" w:cstheme="minorBidi"/>
          <w:color w:val="000000" w:themeColor="text1"/>
          <w:sz w:val="22"/>
          <w:szCs w:val="22"/>
        </w:rPr>
        <w:t xml:space="preserve">lead even the best </w:t>
      </w:r>
      <w:r w:rsidR="0537E664" w:rsidRPr="00EB1FDC">
        <w:rPr>
          <w:rFonts w:asciiTheme="minorHAnsi" w:hAnsiTheme="minorHAnsi" w:cstheme="minorBidi"/>
          <w:color w:val="000000" w:themeColor="text1"/>
          <w:sz w:val="22"/>
          <w:szCs w:val="22"/>
        </w:rPr>
        <w:t>CSOs to paralysis</w:t>
      </w:r>
      <w:r w:rsidR="21212D98" w:rsidRPr="704B8B15">
        <w:rPr>
          <w:rFonts w:asciiTheme="minorHAnsi" w:hAnsiTheme="minorHAnsi" w:cstheme="minorBidi"/>
          <w:color w:val="000000" w:themeColor="text1"/>
          <w:sz w:val="22"/>
          <w:szCs w:val="22"/>
        </w:rPr>
        <w:t xml:space="preserve">. </w:t>
      </w:r>
      <w:r w:rsidR="008D61E0">
        <w:rPr>
          <w:rFonts w:asciiTheme="minorHAnsi" w:hAnsiTheme="minorHAnsi" w:cstheme="minorBidi"/>
          <w:color w:val="000000" w:themeColor="text1"/>
          <w:sz w:val="22"/>
          <w:szCs w:val="22"/>
        </w:rPr>
        <w:t xml:space="preserve">In particular, </w:t>
      </w:r>
      <w:r w:rsidR="008D61E0">
        <w:rPr>
          <w:rFonts w:ascii="Calibri" w:eastAsia="Calibri" w:hAnsi="Calibri" w:cs="Calibri"/>
          <w:color w:val="333333"/>
          <w:sz w:val="22"/>
          <w:szCs w:val="22"/>
        </w:rPr>
        <w:t>s</w:t>
      </w:r>
      <w:r w:rsidR="008D61E0" w:rsidRPr="000613E4">
        <w:rPr>
          <w:rFonts w:ascii="Calibri" w:eastAsia="Calibri" w:hAnsi="Calibri" w:cs="Calibri"/>
          <w:color w:val="333333"/>
          <w:sz w:val="22"/>
          <w:szCs w:val="22"/>
        </w:rPr>
        <w:t>everal of the ISOs also experienced staff turnover during the project, which led to some delays in their deliverables.</w:t>
      </w:r>
      <w:r w:rsidR="008D61E0">
        <w:rPr>
          <w:rFonts w:ascii="Calibri" w:eastAsia="Calibri" w:hAnsi="Calibri" w:cs="Calibri"/>
          <w:color w:val="333333"/>
          <w:sz w:val="22"/>
          <w:szCs w:val="22"/>
        </w:rPr>
        <w:t xml:space="preserve"> </w:t>
      </w:r>
      <w:r w:rsidR="6EB615DA" w:rsidRPr="704B8B15">
        <w:rPr>
          <w:rFonts w:asciiTheme="minorHAnsi" w:hAnsiTheme="minorHAnsi" w:cstheme="minorBidi"/>
          <w:color w:val="000000" w:themeColor="text1"/>
          <w:sz w:val="22"/>
          <w:szCs w:val="22"/>
        </w:rPr>
        <w:t>Specif</w:t>
      </w:r>
      <w:r w:rsidR="5A5F2A7F" w:rsidRPr="704B8B15">
        <w:rPr>
          <w:rFonts w:asciiTheme="minorHAnsi" w:hAnsiTheme="minorHAnsi" w:cstheme="minorBidi"/>
          <w:color w:val="000000" w:themeColor="text1"/>
          <w:sz w:val="22"/>
          <w:szCs w:val="22"/>
        </w:rPr>
        <w:t>i</w:t>
      </w:r>
      <w:r w:rsidR="6EB615DA" w:rsidRPr="704B8B15">
        <w:rPr>
          <w:rFonts w:asciiTheme="minorHAnsi" w:hAnsiTheme="minorHAnsi" w:cstheme="minorBidi"/>
          <w:color w:val="000000" w:themeColor="text1"/>
          <w:sz w:val="22"/>
          <w:szCs w:val="22"/>
        </w:rPr>
        <w:t xml:space="preserve">cally, the perception within the Moroccan non-profit sector of empowered </w:t>
      </w:r>
      <w:r w:rsidR="003218A6" w:rsidRPr="704B8B15">
        <w:rPr>
          <w:rFonts w:asciiTheme="minorHAnsi" w:hAnsiTheme="minorHAnsi" w:cstheme="minorBidi"/>
          <w:color w:val="000000" w:themeColor="text1"/>
          <w:sz w:val="22"/>
          <w:szCs w:val="22"/>
        </w:rPr>
        <w:t xml:space="preserve">executives </w:t>
      </w:r>
      <w:r w:rsidR="75AAC223" w:rsidRPr="704B8B15">
        <w:rPr>
          <w:rFonts w:asciiTheme="minorHAnsi" w:hAnsiTheme="minorHAnsi" w:cstheme="minorBidi"/>
          <w:color w:val="000000" w:themeColor="text1"/>
          <w:sz w:val="22"/>
          <w:szCs w:val="22"/>
        </w:rPr>
        <w:t xml:space="preserve">having an </w:t>
      </w:r>
      <w:r w:rsidR="75AAC223" w:rsidRPr="0537E664">
        <w:rPr>
          <w:rFonts w:asciiTheme="minorHAnsi" w:hAnsiTheme="minorHAnsi" w:cstheme="minorBidi"/>
          <w:i/>
          <w:iCs/>
          <w:color w:val="000000" w:themeColor="text1"/>
          <w:sz w:val="22"/>
          <w:szCs w:val="22"/>
        </w:rPr>
        <w:t>a priori</w:t>
      </w:r>
      <w:r w:rsidR="75AAC223" w:rsidRPr="704B8B15">
        <w:rPr>
          <w:rFonts w:asciiTheme="minorHAnsi" w:hAnsiTheme="minorHAnsi" w:cstheme="minorBidi"/>
          <w:color w:val="000000" w:themeColor="text1"/>
          <w:sz w:val="22"/>
          <w:szCs w:val="22"/>
        </w:rPr>
        <w:t xml:space="preserve"> conflict of interest </w:t>
      </w:r>
      <w:r w:rsidR="2EED80C7" w:rsidRPr="704B8B15">
        <w:rPr>
          <w:rFonts w:asciiTheme="minorHAnsi" w:hAnsiTheme="minorHAnsi" w:cstheme="minorBidi"/>
          <w:color w:val="000000" w:themeColor="text1"/>
          <w:sz w:val="22"/>
          <w:szCs w:val="22"/>
        </w:rPr>
        <w:t xml:space="preserve">will continue to limit growth and impact. </w:t>
      </w:r>
      <w:r w:rsidR="70B0A544" w:rsidRPr="704B8B15">
        <w:rPr>
          <w:rFonts w:asciiTheme="minorHAnsi" w:hAnsiTheme="minorHAnsi" w:cstheme="minorBidi"/>
          <w:color w:val="000000" w:themeColor="text1"/>
          <w:sz w:val="22"/>
          <w:szCs w:val="22"/>
        </w:rPr>
        <w:t>This systemic issue</w:t>
      </w:r>
      <w:r w:rsidR="3B8CDB32" w:rsidRPr="704B8B15">
        <w:rPr>
          <w:rFonts w:asciiTheme="minorHAnsi" w:hAnsiTheme="minorHAnsi" w:cstheme="minorBidi"/>
          <w:color w:val="000000" w:themeColor="text1"/>
          <w:sz w:val="22"/>
          <w:szCs w:val="22"/>
        </w:rPr>
        <w:t xml:space="preserve"> will take years to address</w:t>
      </w:r>
      <w:r w:rsidR="70B0A544" w:rsidRPr="704B8B15">
        <w:rPr>
          <w:rFonts w:asciiTheme="minorHAnsi" w:hAnsiTheme="minorHAnsi" w:cstheme="minorBidi"/>
          <w:color w:val="000000" w:themeColor="text1"/>
          <w:sz w:val="22"/>
          <w:szCs w:val="22"/>
        </w:rPr>
        <w:t xml:space="preserve">. </w:t>
      </w:r>
      <w:r w:rsidR="7FB490F4" w:rsidRPr="704B8B15">
        <w:rPr>
          <w:rFonts w:asciiTheme="minorHAnsi" w:hAnsiTheme="minorHAnsi" w:cstheme="minorBidi"/>
          <w:color w:val="000000" w:themeColor="text1"/>
          <w:sz w:val="22"/>
          <w:szCs w:val="22"/>
        </w:rPr>
        <w:t xml:space="preserve">However, a commitment </w:t>
      </w:r>
      <w:r w:rsidR="2DB6081C" w:rsidRPr="704B8B15">
        <w:rPr>
          <w:rFonts w:asciiTheme="minorHAnsi" w:hAnsiTheme="minorHAnsi" w:cstheme="minorBidi"/>
          <w:color w:val="000000" w:themeColor="text1"/>
          <w:sz w:val="22"/>
          <w:szCs w:val="22"/>
        </w:rPr>
        <w:t xml:space="preserve">to </w:t>
      </w:r>
      <w:r w:rsidR="7FB490F4" w:rsidRPr="704B8B15">
        <w:rPr>
          <w:rFonts w:asciiTheme="minorHAnsi" w:hAnsiTheme="minorHAnsi" w:cstheme="minorBidi"/>
          <w:color w:val="000000" w:themeColor="text1"/>
          <w:sz w:val="22"/>
          <w:szCs w:val="22"/>
        </w:rPr>
        <w:t xml:space="preserve">their beneficiaries </w:t>
      </w:r>
      <w:r w:rsidR="7B10B889" w:rsidRPr="704B8B15">
        <w:rPr>
          <w:rFonts w:asciiTheme="minorHAnsi" w:hAnsiTheme="minorHAnsi" w:cstheme="minorBidi"/>
          <w:color w:val="000000" w:themeColor="text1"/>
          <w:sz w:val="22"/>
          <w:szCs w:val="22"/>
        </w:rPr>
        <w:t>h</w:t>
      </w:r>
      <w:r w:rsidR="7FB490F4" w:rsidRPr="704B8B15">
        <w:rPr>
          <w:rFonts w:asciiTheme="minorHAnsi" w:hAnsiTheme="minorHAnsi" w:cstheme="minorBidi"/>
          <w:color w:val="000000" w:themeColor="text1"/>
          <w:sz w:val="22"/>
          <w:szCs w:val="22"/>
        </w:rPr>
        <w:t>a</w:t>
      </w:r>
      <w:r w:rsidR="7B10B889" w:rsidRPr="704B8B15">
        <w:rPr>
          <w:rFonts w:asciiTheme="minorHAnsi" w:hAnsiTheme="minorHAnsi" w:cstheme="minorBidi"/>
          <w:color w:val="000000" w:themeColor="text1"/>
          <w:sz w:val="22"/>
          <w:szCs w:val="22"/>
        </w:rPr>
        <w:t>s a</w:t>
      </w:r>
      <w:r w:rsidR="7FB490F4" w:rsidRPr="704B8B15">
        <w:rPr>
          <w:rFonts w:asciiTheme="minorHAnsi" w:hAnsiTheme="minorHAnsi" w:cstheme="minorBidi"/>
          <w:color w:val="000000" w:themeColor="text1"/>
          <w:sz w:val="22"/>
          <w:szCs w:val="22"/>
        </w:rPr>
        <w:t>llowed the ISOs</w:t>
      </w:r>
      <w:r w:rsidR="00A4678B" w:rsidRPr="704B8B15">
        <w:rPr>
          <w:rFonts w:asciiTheme="minorHAnsi" w:hAnsiTheme="minorHAnsi" w:cstheme="minorBidi"/>
          <w:color w:val="000000" w:themeColor="text1"/>
          <w:sz w:val="22"/>
          <w:szCs w:val="22"/>
        </w:rPr>
        <w:t>, in particular,</w:t>
      </w:r>
      <w:r w:rsidR="7FB490F4" w:rsidRPr="704B8B15">
        <w:rPr>
          <w:rFonts w:asciiTheme="minorHAnsi" w:hAnsiTheme="minorHAnsi" w:cstheme="minorBidi"/>
          <w:color w:val="000000" w:themeColor="text1"/>
          <w:sz w:val="22"/>
          <w:szCs w:val="22"/>
        </w:rPr>
        <w:t xml:space="preserve"> to adopt </w:t>
      </w:r>
      <w:r w:rsidR="5803D4DB" w:rsidRPr="704B8B15">
        <w:rPr>
          <w:rFonts w:asciiTheme="minorHAnsi" w:hAnsiTheme="minorHAnsi" w:cstheme="minorBidi"/>
          <w:color w:val="000000" w:themeColor="text1"/>
          <w:sz w:val="22"/>
          <w:szCs w:val="22"/>
        </w:rPr>
        <w:t xml:space="preserve">some significant </w:t>
      </w:r>
      <w:r w:rsidR="4368826C" w:rsidRPr="704B8B15">
        <w:rPr>
          <w:rFonts w:asciiTheme="minorHAnsi" w:hAnsiTheme="minorHAnsi" w:cstheme="minorBidi"/>
          <w:color w:val="000000" w:themeColor="text1"/>
          <w:sz w:val="22"/>
          <w:szCs w:val="22"/>
        </w:rPr>
        <w:t xml:space="preserve">changes </w:t>
      </w:r>
      <w:r w:rsidR="501CC15E" w:rsidRPr="704B8B15">
        <w:rPr>
          <w:rFonts w:asciiTheme="minorHAnsi" w:hAnsiTheme="minorHAnsi" w:cstheme="minorBidi"/>
          <w:color w:val="000000" w:themeColor="text1"/>
          <w:sz w:val="22"/>
          <w:szCs w:val="22"/>
        </w:rPr>
        <w:t xml:space="preserve">in organizational strategy </w:t>
      </w:r>
      <w:r w:rsidR="5803D4DB" w:rsidRPr="704B8B15">
        <w:rPr>
          <w:rFonts w:asciiTheme="minorHAnsi" w:hAnsiTheme="minorHAnsi" w:cstheme="minorBidi"/>
          <w:color w:val="000000" w:themeColor="text1"/>
          <w:sz w:val="22"/>
          <w:szCs w:val="22"/>
        </w:rPr>
        <w:t xml:space="preserve">that have </w:t>
      </w:r>
      <w:r w:rsidR="7374D76B" w:rsidRPr="704B8B15">
        <w:rPr>
          <w:rFonts w:asciiTheme="minorHAnsi" w:hAnsiTheme="minorHAnsi" w:cstheme="minorBidi"/>
          <w:color w:val="000000" w:themeColor="text1"/>
          <w:sz w:val="22"/>
          <w:szCs w:val="22"/>
        </w:rPr>
        <w:t>strengthened</w:t>
      </w:r>
      <w:r w:rsidR="5803D4DB" w:rsidRPr="704B8B15">
        <w:rPr>
          <w:rFonts w:asciiTheme="minorHAnsi" w:hAnsiTheme="minorHAnsi" w:cstheme="minorBidi"/>
          <w:color w:val="000000" w:themeColor="text1"/>
          <w:sz w:val="22"/>
          <w:szCs w:val="22"/>
        </w:rPr>
        <w:t xml:space="preserve"> their ability to operate with internationa</w:t>
      </w:r>
      <w:r w:rsidR="6E6B88CF" w:rsidRPr="704B8B15">
        <w:rPr>
          <w:rFonts w:asciiTheme="minorHAnsi" w:hAnsiTheme="minorHAnsi" w:cstheme="minorBidi"/>
          <w:color w:val="000000" w:themeColor="text1"/>
          <w:sz w:val="22"/>
          <w:szCs w:val="22"/>
        </w:rPr>
        <w:t>l</w:t>
      </w:r>
      <w:r w:rsidR="5803D4DB" w:rsidRPr="704B8B15">
        <w:rPr>
          <w:rFonts w:asciiTheme="minorHAnsi" w:hAnsiTheme="minorHAnsi" w:cstheme="minorBidi"/>
          <w:color w:val="000000" w:themeColor="text1"/>
          <w:sz w:val="22"/>
          <w:szCs w:val="22"/>
        </w:rPr>
        <w:t xml:space="preserve"> standards in mind. </w:t>
      </w:r>
    </w:p>
    <w:p w14:paraId="65DB1117" w14:textId="77777777" w:rsidR="00F912DC" w:rsidRPr="0015124A" w:rsidRDefault="00F912DC" w:rsidP="009A1E76">
      <w:pPr>
        <w:jc w:val="both"/>
        <w:rPr>
          <w:rFonts w:asciiTheme="minorHAnsi" w:hAnsiTheme="minorHAnsi" w:cstheme="minorHAnsi"/>
          <w:color w:val="000000" w:themeColor="text1"/>
          <w:sz w:val="22"/>
          <w:szCs w:val="22"/>
        </w:rPr>
      </w:pPr>
    </w:p>
    <w:p w14:paraId="676E9F97" w14:textId="673A7FEC" w:rsidR="4A1371C9" w:rsidRPr="009A393F" w:rsidRDefault="00DD542B">
      <w:pPr>
        <w:jc w:val="both"/>
        <w:rPr>
          <w:rFonts w:asciiTheme="minorHAnsi" w:hAnsiTheme="minorHAnsi" w:cstheme="minorBidi"/>
          <w:color w:val="000000" w:themeColor="text1"/>
          <w:sz w:val="22"/>
          <w:szCs w:val="22"/>
        </w:rPr>
      </w:pPr>
      <w:r w:rsidRPr="2B004EC2">
        <w:rPr>
          <w:rFonts w:asciiTheme="minorHAnsi" w:hAnsiTheme="minorHAnsi" w:cstheme="minorBidi"/>
          <w:i/>
          <w:color w:val="000000" w:themeColor="text1"/>
          <w:sz w:val="22"/>
          <w:szCs w:val="22"/>
          <w:u w:val="single"/>
        </w:rPr>
        <w:t>ISO Communication and Collaboration.</w:t>
      </w:r>
      <w:r w:rsidR="00F154A4" w:rsidRPr="2B004EC2">
        <w:rPr>
          <w:rFonts w:asciiTheme="minorHAnsi" w:hAnsiTheme="minorHAnsi" w:cstheme="minorBidi"/>
          <w:i/>
          <w:color w:val="000000" w:themeColor="text1"/>
          <w:sz w:val="22"/>
          <w:szCs w:val="22"/>
        </w:rPr>
        <w:t xml:space="preserve"> </w:t>
      </w:r>
      <w:r w:rsidR="2B0A91AB" w:rsidRPr="00EB7D9D">
        <w:rPr>
          <w:rFonts w:asciiTheme="minorHAnsi" w:hAnsiTheme="minorHAnsi" w:cstheme="minorBidi"/>
          <w:color w:val="000000" w:themeColor="text1"/>
          <w:sz w:val="22"/>
          <w:szCs w:val="22"/>
        </w:rPr>
        <w:t xml:space="preserve">Communication between Counterpart and the ISOs </w:t>
      </w:r>
      <w:r w:rsidR="00E75D3E">
        <w:rPr>
          <w:rFonts w:asciiTheme="minorHAnsi" w:hAnsiTheme="minorHAnsi" w:cstheme="minorBidi"/>
          <w:color w:val="000000" w:themeColor="text1"/>
          <w:sz w:val="22"/>
          <w:szCs w:val="22"/>
        </w:rPr>
        <w:t>was challenging</w:t>
      </w:r>
      <w:r w:rsidR="2B0A91AB" w:rsidRPr="00EB7D9D">
        <w:rPr>
          <w:rFonts w:asciiTheme="minorHAnsi" w:hAnsiTheme="minorHAnsi" w:cstheme="minorBidi"/>
          <w:color w:val="000000" w:themeColor="text1"/>
          <w:sz w:val="22"/>
          <w:szCs w:val="22"/>
        </w:rPr>
        <w:t xml:space="preserve"> </w:t>
      </w:r>
      <w:r w:rsidR="00E75D3E">
        <w:rPr>
          <w:rFonts w:asciiTheme="minorHAnsi" w:hAnsiTheme="minorHAnsi" w:cstheme="minorBidi"/>
          <w:color w:val="000000" w:themeColor="text1"/>
          <w:sz w:val="22"/>
          <w:szCs w:val="22"/>
        </w:rPr>
        <w:t>at times</w:t>
      </w:r>
      <w:r w:rsidR="3B77A007" w:rsidRPr="00EB7D9D">
        <w:rPr>
          <w:rFonts w:asciiTheme="minorHAnsi" w:hAnsiTheme="minorHAnsi" w:cstheme="minorBidi"/>
          <w:color w:val="000000" w:themeColor="text1"/>
          <w:sz w:val="22"/>
          <w:szCs w:val="22"/>
        </w:rPr>
        <w:t xml:space="preserve"> </w:t>
      </w:r>
      <w:r w:rsidR="2B0A91AB" w:rsidRPr="00EB7D9D">
        <w:rPr>
          <w:rFonts w:asciiTheme="minorHAnsi" w:hAnsiTheme="minorHAnsi" w:cstheme="minorBidi"/>
          <w:color w:val="000000" w:themeColor="text1"/>
          <w:sz w:val="22"/>
          <w:szCs w:val="22"/>
        </w:rPr>
        <w:t xml:space="preserve">because of </w:t>
      </w:r>
      <w:r w:rsidR="398881FC" w:rsidRPr="00EB7D9D">
        <w:rPr>
          <w:rFonts w:asciiTheme="minorHAnsi" w:hAnsiTheme="minorHAnsi" w:cstheme="minorBidi"/>
          <w:color w:val="000000" w:themeColor="text1"/>
          <w:sz w:val="22"/>
          <w:szCs w:val="22"/>
        </w:rPr>
        <w:t>complex nature of the project</w:t>
      </w:r>
      <w:r w:rsidR="00E75D3E">
        <w:rPr>
          <w:rFonts w:asciiTheme="minorHAnsi" w:hAnsiTheme="minorHAnsi" w:cstheme="minorBidi"/>
          <w:color w:val="000000" w:themeColor="text1"/>
          <w:sz w:val="22"/>
          <w:szCs w:val="22"/>
        </w:rPr>
        <w:t xml:space="preserve"> and </w:t>
      </w:r>
      <w:r w:rsidR="003F7D84">
        <w:rPr>
          <w:rFonts w:asciiTheme="minorHAnsi" w:hAnsiTheme="minorHAnsi" w:cstheme="minorBidi"/>
          <w:color w:val="000000" w:themeColor="text1"/>
          <w:sz w:val="22"/>
          <w:szCs w:val="22"/>
        </w:rPr>
        <w:t xml:space="preserve">its </w:t>
      </w:r>
      <w:r w:rsidR="00E75D3E">
        <w:rPr>
          <w:rFonts w:asciiTheme="minorHAnsi" w:hAnsiTheme="minorHAnsi" w:cstheme="minorBidi"/>
          <w:color w:val="000000" w:themeColor="text1"/>
          <w:sz w:val="22"/>
          <w:szCs w:val="22"/>
        </w:rPr>
        <w:t>institutional arrangements</w:t>
      </w:r>
      <w:r w:rsidR="398881FC" w:rsidRPr="00EB7D9D">
        <w:rPr>
          <w:rFonts w:asciiTheme="minorHAnsi" w:hAnsiTheme="minorHAnsi" w:cstheme="minorBidi"/>
          <w:color w:val="000000" w:themeColor="text1"/>
          <w:sz w:val="22"/>
          <w:szCs w:val="22"/>
        </w:rPr>
        <w:t xml:space="preserve">, as well as changes in leadership at </w:t>
      </w:r>
      <w:r w:rsidR="005D22D9" w:rsidRPr="02927FDF">
        <w:rPr>
          <w:rFonts w:asciiTheme="minorHAnsi" w:hAnsiTheme="minorHAnsi" w:cstheme="minorBidi"/>
          <w:color w:val="000000" w:themeColor="text1"/>
          <w:sz w:val="22"/>
          <w:szCs w:val="22"/>
        </w:rPr>
        <w:t>Counterpart</w:t>
      </w:r>
      <w:r w:rsidR="398881FC" w:rsidRPr="00EB7D9D">
        <w:rPr>
          <w:rFonts w:asciiTheme="minorHAnsi" w:hAnsiTheme="minorHAnsi" w:cstheme="minorBidi"/>
          <w:color w:val="000000" w:themeColor="text1"/>
          <w:sz w:val="22"/>
          <w:szCs w:val="22"/>
        </w:rPr>
        <w:t>.</w:t>
      </w:r>
      <w:r w:rsidR="2B0A91AB" w:rsidRPr="00EB7D9D">
        <w:rPr>
          <w:rFonts w:asciiTheme="minorHAnsi" w:hAnsiTheme="minorHAnsi" w:cstheme="minorBidi"/>
          <w:color w:val="000000" w:themeColor="text1"/>
          <w:sz w:val="22"/>
          <w:szCs w:val="22"/>
        </w:rPr>
        <w:t xml:space="preserve"> </w:t>
      </w:r>
      <w:r w:rsidR="2429B8A9" w:rsidRPr="00EB7D9D">
        <w:rPr>
          <w:rFonts w:asciiTheme="minorHAnsi" w:hAnsiTheme="minorHAnsi" w:cstheme="minorBidi"/>
          <w:color w:val="000000" w:themeColor="text1"/>
          <w:sz w:val="22"/>
          <w:szCs w:val="22"/>
        </w:rPr>
        <w:t>USAID</w:t>
      </w:r>
      <w:r w:rsidR="00F912DC" w:rsidRPr="2B004EC2">
        <w:rPr>
          <w:rFonts w:asciiTheme="minorHAnsi" w:hAnsiTheme="minorHAnsi" w:cstheme="minorBidi"/>
          <w:color w:val="000000" w:themeColor="text1"/>
          <w:sz w:val="22"/>
          <w:szCs w:val="22"/>
        </w:rPr>
        <w:t xml:space="preserve"> selected the Intermediate Service Organization partners in Morocco at the end of FY16</w:t>
      </w:r>
      <w:r w:rsidR="00DB36E0" w:rsidRPr="2B004EC2">
        <w:rPr>
          <w:rFonts w:asciiTheme="minorHAnsi" w:hAnsiTheme="minorHAnsi" w:cstheme="minorBidi"/>
          <w:color w:val="000000" w:themeColor="text1"/>
          <w:sz w:val="22"/>
          <w:szCs w:val="22"/>
        </w:rPr>
        <w:t>. D</w:t>
      </w:r>
      <w:r w:rsidR="00F912DC" w:rsidRPr="2B004EC2">
        <w:rPr>
          <w:rFonts w:asciiTheme="minorHAnsi" w:hAnsiTheme="minorHAnsi" w:cstheme="minorBidi"/>
          <w:color w:val="000000" w:themeColor="text1"/>
          <w:sz w:val="22"/>
          <w:szCs w:val="22"/>
        </w:rPr>
        <w:t>uring FY17</w:t>
      </w:r>
      <w:r w:rsidR="00C64194" w:rsidRPr="2B004EC2">
        <w:rPr>
          <w:rFonts w:asciiTheme="minorHAnsi" w:hAnsiTheme="minorHAnsi" w:cstheme="minorBidi"/>
          <w:color w:val="000000" w:themeColor="text1"/>
          <w:sz w:val="22"/>
          <w:szCs w:val="22"/>
        </w:rPr>
        <w:t>,</w:t>
      </w:r>
      <w:r w:rsidR="00F912DC" w:rsidRPr="2B004EC2">
        <w:rPr>
          <w:rFonts w:asciiTheme="minorHAnsi" w:hAnsiTheme="minorHAnsi" w:cstheme="minorBidi"/>
          <w:color w:val="000000" w:themeColor="text1"/>
          <w:sz w:val="22"/>
          <w:szCs w:val="22"/>
        </w:rPr>
        <w:t xml:space="preserve"> </w:t>
      </w:r>
      <w:r w:rsidR="002A11D0" w:rsidRPr="2B004EC2">
        <w:rPr>
          <w:rFonts w:asciiTheme="minorHAnsi" w:hAnsiTheme="minorHAnsi" w:cstheme="minorBidi"/>
          <w:color w:val="000000" w:themeColor="text1"/>
          <w:sz w:val="22"/>
          <w:szCs w:val="22"/>
        </w:rPr>
        <w:t>ISOs</w:t>
      </w:r>
      <w:r w:rsidR="00F912DC" w:rsidRPr="2B004EC2">
        <w:rPr>
          <w:rFonts w:asciiTheme="minorHAnsi" w:hAnsiTheme="minorHAnsi" w:cstheme="minorBidi"/>
          <w:color w:val="000000" w:themeColor="text1"/>
          <w:sz w:val="22"/>
          <w:szCs w:val="22"/>
        </w:rPr>
        <w:t xml:space="preserve"> were mostly focused on their organizational development. CSSP was a primary partner for USAID and the ISOs</w:t>
      </w:r>
      <w:r w:rsidR="00E92CA1" w:rsidRPr="2B004EC2">
        <w:rPr>
          <w:rFonts w:asciiTheme="minorHAnsi" w:hAnsiTheme="minorHAnsi" w:cstheme="minorBidi"/>
          <w:color w:val="000000" w:themeColor="text1"/>
          <w:sz w:val="22"/>
          <w:szCs w:val="22"/>
        </w:rPr>
        <w:t xml:space="preserve"> in this effort, providing</w:t>
      </w:r>
      <w:r w:rsidR="00F912DC" w:rsidRPr="2B004EC2">
        <w:rPr>
          <w:rFonts w:asciiTheme="minorHAnsi" w:hAnsiTheme="minorHAnsi" w:cstheme="minorBidi"/>
          <w:color w:val="000000" w:themeColor="text1"/>
          <w:sz w:val="22"/>
          <w:szCs w:val="22"/>
        </w:rPr>
        <w:t xml:space="preserve"> them with training and tools for that organizational development. This required a high level of collaboration and communication</w:t>
      </w:r>
      <w:r w:rsidR="16FABD35" w:rsidRPr="2B004EC2">
        <w:rPr>
          <w:rFonts w:asciiTheme="minorHAnsi" w:hAnsiTheme="minorHAnsi" w:cstheme="minorBidi"/>
          <w:color w:val="000000" w:themeColor="text1"/>
          <w:sz w:val="22"/>
          <w:szCs w:val="22"/>
        </w:rPr>
        <w:t xml:space="preserve"> between multiple actors</w:t>
      </w:r>
      <w:r w:rsidR="6E34929B" w:rsidRPr="2B004EC2">
        <w:rPr>
          <w:rFonts w:asciiTheme="minorHAnsi" w:hAnsiTheme="minorHAnsi" w:cstheme="minorBidi"/>
          <w:color w:val="000000" w:themeColor="text1"/>
          <w:sz w:val="22"/>
          <w:szCs w:val="22"/>
        </w:rPr>
        <w:t xml:space="preserve">, </w:t>
      </w:r>
      <w:r w:rsidR="30CBE81E" w:rsidRPr="2B004EC2">
        <w:rPr>
          <w:rFonts w:asciiTheme="minorHAnsi" w:hAnsiTheme="minorHAnsi" w:cstheme="minorBidi"/>
          <w:color w:val="000000" w:themeColor="text1"/>
          <w:sz w:val="22"/>
          <w:szCs w:val="22"/>
        </w:rPr>
        <w:t>which was undertaken methodically through one-</w:t>
      </w:r>
      <w:r w:rsidR="00D666BF" w:rsidRPr="2B004EC2">
        <w:rPr>
          <w:rFonts w:asciiTheme="minorHAnsi" w:hAnsiTheme="minorHAnsi" w:cstheme="minorBidi"/>
          <w:color w:val="000000" w:themeColor="text1"/>
          <w:sz w:val="22"/>
          <w:szCs w:val="22"/>
        </w:rPr>
        <w:t>on-</w:t>
      </w:r>
      <w:r w:rsidR="30CBE81E" w:rsidRPr="2B004EC2">
        <w:rPr>
          <w:rFonts w:asciiTheme="minorHAnsi" w:hAnsiTheme="minorHAnsi" w:cstheme="minorBidi"/>
          <w:color w:val="000000" w:themeColor="text1"/>
          <w:sz w:val="22"/>
          <w:szCs w:val="22"/>
        </w:rPr>
        <w:t xml:space="preserve">one meetings </w:t>
      </w:r>
      <w:r w:rsidR="51C177CA" w:rsidRPr="2B004EC2">
        <w:rPr>
          <w:rFonts w:asciiTheme="minorHAnsi" w:hAnsiTheme="minorHAnsi" w:cstheme="minorBidi"/>
          <w:color w:val="000000" w:themeColor="text1"/>
          <w:sz w:val="22"/>
          <w:szCs w:val="22"/>
        </w:rPr>
        <w:t>at the executive and staffing levels</w:t>
      </w:r>
      <w:r w:rsidR="00F912DC" w:rsidRPr="2B004EC2">
        <w:rPr>
          <w:rFonts w:asciiTheme="minorHAnsi" w:hAnsiTheme="minorHAnsi" w:cstheme="minorBidi"/>
          <w:color w:val="000000" w:themeColor="text1"/>
          <w:sz w:val="22"/>
          <w:szCs w:val="22"/>
        </w:rPr>
        <w:t xml:space="preserve">. </w:t>
      </w:r>
      <w:r w:rsidR="7B27AE3A" w:rsidRPr="2B004EC2">
        <w:rPr>
          <w:rFonts w:asciiTheme="minorHAnsi" w:hAnsiTheme="minorHAnsi" w:cstheme="minorBidi"/>
          <w:color w:val="000000" w:themeColor="text1"/>
          <w:sz w:val="22"/>
          <w:szCs w:val="22"/>
        </w:rPr>
        <w:t>Beginning in December</w:t>
      </w:r>
      <w:r w:rsidR="47640B4D" w:rsidRPr="2B004EC2">
        <w:rPr>
          <w:rFonts w:asciiTheme="minorHAnsi" w:hAnsiTheme="minorHAnsi" w:cstheme="minorBidi"/>
          <w:color w:val="000000" w:themeColor="text1"/>
          <w:sz w:val="22"/>
          <w:szCs w:val="22"/>
        </w:rPr>
        <w:t xml:space="preserve"> 2017, the COP and DCOP </w:t>
      </w:r>
      <w:r w:rsidR="7B27AE3A" w:rsidRPr="2B004EC2">
        <w:rPr>
          <w:rFonts w:asciiTheme="minorHAnsi" w:hAnsiTheme="minorHAnsi" w:cstheme="minorBidi"/>
          <w:color w:val="000000" w:themeColor="text1"/>
          <w:sz w:val="22"/>
          <w:szCs w:val="22"/>
        </w:rPr>
        <w:t xml:space="preserve">met with every ISO at least once a month </w:t>
      </w:r>
      <w:r w:rsidR="6A7AD01F" w:rsidRPr="2B004EC2">
        <w:rPr>
          <w:rFonts w:asciiTheme="minorHAnsi" w:hAnsiTheme="minorHAnsi" w:cstheme="minorBidi"/>
          <w:color w:val="000000" w:themeColor="text1"/>
          <w:sz w:val="22"/>
          <w:szCs w:val="22"/>
        </w:rPr>
        <w:t xml:space="preserve">to provide direct input and coaching regarding </w:t>
      </w:r>
      <w:r w:rsidR="0DB157F3" w:rsidRPr="2B004EC2">
        <w:rPr>
          <w:rFonts w:asciiTheme="minorHAnsi" w:hAnsiTheme="minorHAnsi" w:cstheme="minorBidi"/>
          <w:color w:val="000000" w:themeColor="text1"/>
          <w:sz w:val="22"/>
          <w:szCs w:val="22"/>
        </w:rPr>
        <w:t xml:space="preserve">aspects of their project </w:t>
      </w:r>
      <w:r w:rsidR="2ADD1CD3" w:rsidRPr="2B004EC2">
        <w:rPr>
          <w:rFonts w:asciiTheme="minorHAnsi" w:hAnsiTheme="minorHAnsi" w:cstheme="minorBidi"/>
          <w:color w:val="000000" w:themeColor="text1"/>
          <w:sz w:val="22"/>
          <w:szCs w:val="22"/>
        </w:rPr>
        <w:t>with which they were struggling. These included M&amp;E, strat</w:t>
      </w:r>
      <w:r w:rsidR="18326686" w:rsidRPr="2B004EC2">
        <w:rPr>
          <w:rFonts w:asciiTheme="minorHAnsi" w:hAnsiTheme="minorHAnsi" w:cstheme="minorBidi"/>
          <w:color w:val="000000" w:themeColor="text1"/>
          <w:sz w:val="22"/>
          <w:szCs w:val="22"/>
        </w:rPr>
        <w:t>egic planning, innovative training methodolog</w:t>
      </w:r>
      <w:r w:rsidR="67AC9ED0" w:rsidRPr="2B004EC2">
        <w:rPr>
          <w:rFonts w:asciiTheme="minorHAnsi" w:hAnsiTheme="minorHAnsi" w:cstheme="minorBidi"/>
          <w:color w:val="000000" w:themeColor="text1"/>
          <w:sz w:val="22"/>
          <w:szCs w:val="22"/>
        </w:rPr>
        <w:t>ies and donor identification</w:t>
      </w:r>
      <w:r w:rsidR="0DB157F3" w:rsidRPr="2B004EC2">
        <w:rPr>
          <w:rFonts w:asciiTheme="minorHAnsi" w:hAnsiTheme="minorHAnsi" w:cstheme="minorBidi"/>
          <w:color w:val="000000" w:themeColor="text1"/>
          <w:sz w:val="22"/>
          <w:szCs w:val="22"/>
        </w:rPr>
        <w:t xml:space="preserve"> </w:t>
      </w:r>
      <w:r w:rsidR="67AC9ED0" w:rsidRPr="2B004EC2">
        <w:rPr>
          <w:rFonts w:asciiTheme="minorHAnsi" w:hAnsiTheme="minorHAnsi" w:cstheme="minorBidi"/>
          <w:color w:val="000000" w:themeColor="text1"/>
          <w:sz w:val="22"/>
          <w:szCs w:val="22"/>
        </w:rPr>
        <w:t>and manag</w:t>
      </w:r>
      <w:r w:rsidR="64B0C39A" w:rsidRPr="2B004EC2">
        <w:rPr>
          <w:rFonts w:asciiTheme="minorHAnsi" w:hAnsiTheme="minorHAnsi" w:cstheme="minorBidi"/>
          <w:color w:val="000000" w:themeColor="text1"/>
          <w:sz w:val="22"/>
          <w:szCs w:val="22"/>
        </w:rPr>
        <w:t>ement. The DCOP and COP then ensured follow up by CSSP staff, which further deepe</w:t>
      </w:r>
      <w:r w:rsidR="5CBEDA12" w:rsidRPr="2B004EC2">
        <w:rPr>
          <w:rFonts w:asciiTheme="minorHAnsi" w:hAnsiTheme="minorHAnsi" w:cstheme="minorBidi"/>
          <w:color w:val="000000" w:themeColor="text1"/>
          <w:sz w:val="22"/>
          <w:szCs w:val="22"/>
        </w:rPr>
        <w:t xml:space="preserve">ned communication and collaboration </w:t>
      </w:r>
      <w:r w:rsidR="6B32B79E" w:rsidRPr="2B004EC2">
        <w:rPr>
          <w:rFonts w:asciiTheme="minorHAnsi" w:hAnsiTheme="minorHAnsi" w:cstheme="minorBidi"/>
          <w:color w:val="000000" w:themeColor="text1"/>
          <w:sz w:val="22"/>
          <w:szCs w:val="22"/>
        </w:rPr>
        <w:t xml:space="preserve">between </w:t>
      </w:r>
      <w:r w:rsidR="5CBEDA12" w:rsidRPr="2B004EC2">
        <w:rPr>
          <w:rFonts w:asciiTheme="minorHAnsi" w:hAnsiTheme="minorHAnsi" w:cstheme="minorBidi"/>
          <w:color w:val="000000" w:themeColor="text1"/>
          <w:sz w:val="22"/>
          <w:szCs w:val="22"/>
        </w:rPr>
        <w:t xml:space="preserve">CSSP and the ISOs. </w:t>
      </w:r>
    </w:p>
    <w:p w14:paraId="67A221F4" w14:textId="77777777" w:rsidR="5C346CBF" w:rsidRPr="00A03009" w:rsidRDefault="5C346CBF" w:rsidP="002E7582">
      <w:pPr>
        <w:jc w:val="both"/>
        <w:rPr>
          <w:rFonts w:asciiTheme="minorHAnsi" w:hAnsiTheme="minorHAnsi" w:cstheme="minorBidi"/>
          <w:color w:val="000000" w:themeColor="text1"/>
          <w:sz w:val="22"/>
          <w:szCs w:val="22"/>
        </w:rPr>
      </w:pPr>
    </w:p>
    <w:p w14:paraId="0F5BDEFA" w14:textId="7CAAA164" w:rsidR="383E433E" w:rsidRPr="00EB1FDC" w:rsidRDefault="00DD542B">
      <w:pPr>
        <w:jc w:val="both"/>
        <w:rPr>
          <w:rFonts w:asciiTheme="minorHAnsi" w:hAnsiTheme="minorHAnsi" w:cstheme="minorBidi"/>
          <w:color w:val="000000" w:themeColor="text1"/>
          <w:sz w:val="22"/>
          <w:szCs w:val="22"/>
        </w:rPr>
      </w:pPr>
      <w:r w:rsidRPr="00EB1FDC">
        <w:rPr>
          <w:rFonts w:asciiTheme="minorHAnsi" w:hAnsiTheme="minorHAnsi" w:cstheme="minorBidi"/>
          <w:i/>
          <w:iCs/>
          <w:color w:val="000000" w:themeColor="text1"/>
          <w:sz w:val="22"/>
          <w:szCs w:val="22"/>
          <w:u w:val="single"/>
        </w:rPr>
        <w:t>Staffing Challenges.</w:t>
      </w:r>
      <w:r w:rsidRPr="7A2C798E">
        <w:rPr>
          <w:rFonts w:asciiTheme="minorHAnsi" w:hAnsiTheme="minorHAnsi" w:cstheme="minorBidi"/>
          <w:color w:val="000000" w:themeColor="text1"/>
          <w:sz w:val="22"/>
          <w:szCs w:val="22"/>
        </w:rPr>
        <w:t xml:space="preserve"> </w:t>
      </w:r>
      <w:r w:rsidR="383E433E" w:rsidRPr="7A2C798E">
        <w:rPr>
          <w:rFonts w:asciiTheme="minorHAnsi" w:hAnsiTheme="minorHAnsi" w:cstheme="minorBidi"/>
          <w:color w:val="000000" w:themeColor="text1"/>
          <w:sz w:val="22"/>
          <w:szCs w:val="22"/>
        </w:rPr>
        <w:t xml:space="preserve">The </w:t>
      </w:r>
      <w:r w:rsidRPr="7A2C798E">
        <w:rPr>
          <w:rFonts w:asciiTheme="minorHAnsi" w:hAnsiTheme="minorHAnsi" w:cstheme="minorBidi"/>
          <w:color w:val="000000" w:themeColor="text1"/>
          <w:sz w:val="22"/>
          <w:szCs w:val="22"/>
        </w:rPr>
        <w:t xml:space="preserve">CSSP </w:t>
      </w:r>
      <w:r w:rsidR="383E433E" w:rsidRPr="7A2C798E">
        <w:rPr>
          <w:rFonts w:asciiTheme="minorHAnsi" w:hAnsiTheme="minorHAnsi" w:cstheme="minorBidi"/>
          <w:color w:val="000000" w:themeColor="text1"/>
          <w:sz w:val="22"/>
          <w:szCs w:val="22"/>
        </w:rPr>
        <w:t>project experienced some</w:t>
      </w:r>
      <w:r w:rsidR="7AE7FBB0" w:rsidRPr="7A2C798E">
        <w:rPr>
          <w:rFonts w:asciiTheme="minorHAnsi" w:hAnsiTheme="minorHAnsi" w:cstheme="minorBidi"/>
          <w:color w:val="000000" w:themeColor="text1"/>
          <w:sz w:val="22"/>
          <w:szCs w:val="22"/>
        </w:rPr>
        <w:t xml:space="preserve"> staffing challenges</w:t>
      </w:r>
      <w:r w:rsidRPr="7A2C798E">
        <w:rPr>
          <w:rFonts w:asciiTheme="minorHAnsi" w:hAnsiTheme="minorHAnsi" w:cstheme="minorBidi"/>
          <w:color w:val="000000" w:themeColor="text1"/>
          <w:sz w:val="22"/>
          <w:szCs w:val="22"/>
        </w:rPr>
        <w:t xml:space="preserve"> over the course of its program</w:t>
      </w:r>
      <w:r w:rsidR="7AE7FBB0" w:rsidRPr="7A2C798E">
        <w:rPr>
          <w:rFonts w:asciiTheme="minorHAnsi" w:hAnsiTheme="minorHAnsi" w:cstheme="minorBidi"/>
          <w:color w:val="000000" w:themeColor="text1"/>
          <w:sz w:val="22"/>
          <w:szCs w:val="22"/>
        </w:rPr>
        <w:t xml:space="preserve">. </w:t>
      </w:r>
      <w:r w:rsidR="32539267" w:rsidRPr="7A2C798E">
        <w:rPr>
          <w:rFonts w:asciiTheme="minorHAnsi" w:hAnsiTheme="minorHAnsi" w:cstheme="minorBidi"/>
          <w:color w:val="000000" w:themeColor="text1"/>
          <w:sz w:val="22"/>
          <w:szCs w:val="22"/>
        </w:rPr>
        <w:t xml:space="preserve">While </w:t>
      </w:r>
      <w:r w:rsidR="00BD2141" w:rsidRPr="7A2C798E">
        <w:rPr>
          <w:rFonts w:asciiTheme="minorHAnsi" w:hAnsiTheme="minorHAnsi" w:cstheme="minorBidi"/>
          <w:color w:val="000000" w:themeColor="text1"/>
          <w:sz w:val="22"/>
          <w:szCs w:val="22"/>
        </w:rPr>
        <w:t xml:space="preserve">turnover </w:t>
      </w:r>
      <w:r w:rsidR="32539267" w:rsidRPr="7A2C798E">
        <w:rPr>
          <w:rFonts w:asciiTheme="minorHAnsi" w:hAnsiTheme="minorHAnsi" w:cstheme="minorBidi"/>
          <w:color w:val="000000" w:themeColor="text1"/>
          <w:sz w:val="22"/>
          <w:szCs w:val="22"/>
        </w:rPr>
        <w:t>is to be expected on any project, these often came a</w:t>
      </w:r>
      <w:r w:rsidR="5451602E" w:rsidRPr="7A2C798E">
        <w:rPr>
          <w:rFonts w:asciiTheme="minorHAnsi" w:hAnsiTheme="minorHAnsi" w:cstheme="minorBidi"/>
          <w:color w:val="000000" w:themeColor="text1"/>
          <w:sz w:val="22"/>
          <w:szCs w:val="22"/>
        </w:rPr>
        <w:t>t</w:t>
      </w:r>
      <w:r w:rsidR="32539267" w:rsidRPr="7A2C798E">
        <w:rPr>
          <w:rFonts w:asciiTheme="minorHAnsi" w:hAnsiTheme="minorHAnsi" w:cstheme="minorBidi"/>
          <w:color w:val="000000" w:themeColor="text1"/>
          <w:sz w:val="22"/>
          <w:szCs w:val="22"/>
        </w:rPr>
        <w:t xml:space="preserve"> c</w:t>
      </w:r>
      <w:r w:rsidR="5451602E" w:rsidRPr="7A2C798E">
        <w:rPr>
          <w:rFonts w:asciiTheme="minorHAnsi" w:hAnsiTheme="minorHAnsi" w:cstheme="minorBidi"/>
          <w:color w:val="000000" w:themeColor="text1"/>
          <w:sz w:val="22"/>
          <w:szCs w:val="22"/>
        </w:rPr>
        <w:t>ritical times within the life of the project life cyc</w:t>
      </w:r>
      <w:r w:rsidR="6122DB43" w:rsidRPr="7A2C798E">
        <w:rPr>
          <w:rFonts w:asciiTheme="minorHAnsi" w:hAnsiTheme="minorHAnsi" w:cstheme="minorBidi"/>
          <w:color w:val="000000" w:themeColor="text1"/>
          <w:sz w:val="22"/>
          <w:szCs w:val="22"/>
        </w:rPr>
        <w:t>le and</w:t>
      </w:r>
      <w:r w:rsidR="00A86B35" w:rsidRPr="7A2C798E">
        <w:rPr>
          <w:rFonts w:asciiTheme="minorHAnsi" w:hAnsiTheme="minorHAnsi" w:cstheme="minorBidi"/>
          <w:color w:val="000000" w:themeColor="text1"/>
          <w:sz w:val="22"/>
          <w:szCs w:val="22"/>
        </w:rPr>
        <w:t>/or</w:t>
      </w:r>
      <w:r w:rsidR="6122DB43" w:rsidRPr="7A2C798E">
        <w:rPr>
          <w:rFonts w:asciiTheme="minorHAnsi" w:hAnsiTheme="minorHAnsi" w:cstheme="minorBidi"/>
          <w:color w:val="000000" w:themeColor="text1"/>
          <w:sz w:val="22"/>
          <w:szCs w:val="22"/>
        </w:rPr>
        <w:t xml:space="preserve"> led to some delays.</w:t>
      </w:r>
      <w:r w:rsidR="5451602E" w:rsidRPr="7A2C798E">
        <w:rPr>
          <w:rFonts w:asciiTheme="minorHAnsi" w:hAnsiTheme="minorHAnsi" w:cstheme="minorBidi"/>
          <w:color w:val="000000" w:themeColor="text1"/>
          <w:sz w:val="22"/>
          <w:szCs w:val="22"/>
        </w:rPr>
        <w:t xml:space="preserve"> </w:t>
      </w:r>
      <w:r w:rsidR="00A86B35" w:rsidRPr="7A2C798E">
        <w:rPr>
          <w:rFonts w:asciiTheme="minorHAnsi" w:hAnsiTheme="minorHAnsi" w:cstheme="minorBidi"/>
          <w:color w:val="000000" w:themeColor="text1"/>
          <w:sz w:val="22"/>
          <w:szCs w:val="22"/>
        </w:rPr>
        <w:t>Staffing changes</w:t>
      </w:r>
      <w:r w:rsidR="00F71684" w:rsidRPr="7A2C798E">
        <w:rPr>
          <w:rFonts w:asciiTheme="minorHAnsi" w:hAnsiTheme="minorHAnsi" w:cstheme="minorBidi"/>
          <w:color w:val="000000" w:themeColor="text1"/>
          <w:sz w:val="22"/>
          <w:szCs w:val="22"/>
        </w:rPr>
        <w:t xml:space="preserve"> included three Chiefs of Party </w:t>
      </w:r>
      <w:r w:rsidR="00BD2141" w:rsidRPr="7A2C798E">
        <w:rPr>
          <w:rFonts w:asciiTheme="minorHAnsi" w:hAnsiTheme="minorHAnsi" w:cstheme="minorBidi"/>
          <w:color w:val="000000" w:themeColor="text1"/>
          <w:sz w:val="22"/>
          <w:szCs w:val="22"/>
        </w:rPr>
        <w:t>over the 4.5 year</w:t>
      </w:r>
      <w:r w:rsidR="00047F72" w:rsidRPr="7A2C798E">
        <w:rPr>
          <w:rFonts w:asciiTheme="minorHAnsi" w:hAnsiTheme="minorHAnsi" w:cstheme="minorBidi"/>
          <w:color w:val="000000" w:themeColor="text1"/>
          <w:sz w:val="22"/>
          <w:szCs w:val="22"/>
        </w:rPr>
        <w:t xml:space="preserve"> period</w:t>
      </w:r>
      <w:r w:rsidR="00BD2141" w:rsidRPr="7A2C798E">
        <w:rPr>
          <w:rFonts w:asciiTheme="minorHAnsi" w:hAnsiTheme="minorHAnsi" w:cstheme="minorBidi"/>
          <w:color w:val="000000" w:themeColor="text1"/>
          <w:sz w:val="22"/>
          <w:szCs w:val="22"/>
        </w:rPr>
        <w:t xml:space="preserve"> </w:t>
      </w:r>
      <w:r w:rsidR="00A86B35" w:rsidRPr="7A2C798E">
        <w:rPr>
          <w:rFonts w:asciiTheme="minorHAnsi" w:hAnsiTheme="minorHAnsi" w:cstheme="minorBidi"/>
          <w:color w:val="000000" w:themeColor="text1"/>
          <w:sz w:val="22"/>
          <w:szCs w:val="22"/>
        </w:rPr>
        <w:t>as well as</w:t>
      </w:r>
      <w:r w:rsidR="00F71684" w:rsidRPr="7A2C798E">
        <w:rPr>
          <w:rFonts w:asciiTheme="minorHAnsi" w:hAnsiTheme="minorHAnsi" w:cstheme="minorBidi"/>
          <w:color w:val="000000" w:themeColor="text1"/>
          <w:sz w:val="22"/>
          <w:szCs w:val="22"/>
        </w:rPr>
        <w:t xml:space="preserve"> two Deputy Chiefs of Party.</w:t>
      </w:r>
      <w:r w:rsidR="00E26778" w:rsidRPr="7A2C798E">
        <w:rPr>
          <w:rFonts w:asciiTheme="minorHAnsi" w:hAnsiTheme="minorHAnsi" w:cstheme="minorBidi"/>
          <w:color w:val="000000" w:themeColor="text1"/>
          <w:sz w:val="22"/>
          <w:szCs w:val="22"/>
        </w:rPr>
        <w:t xml:space="preserve"> The staff changes did lead to some challenges, including </w:t>
      </w:r>
      <w:r w:rsidR="0003048E" w:rsidRPr="7A2C798E">
        <w:rPr>
          <w:rFonts w:asciiTheme="minorHAnsi" w:hAnsiTheme="minorHAnsi" w:cstheme="minorBidi"/>
          <w:color w:val="000000" w:themeColor="text1"/>
          <w:sz w:val="22"/>
          <w:szCs w:val="22"/>
        </w:rPr>
        <w:t xml:space="preserve">fully capitalizing on the program’s visibility </w:t>
      </w:r>
      <w:r w:rsidR="00A86B35" w:rsidRPr="7A2C798E">
        <w:rPr>
          <w:rFonts w:asciiTheme="minorHAnsi" w:hAnsiTheme="minorHAnsi" w:cstheme="minorBidi"/>
          <w:color w:val="000000" w:themeColor="text1"/>
          <w:sz w:val="22"/>
          <w:szCs w:val="22"/>
        </w:rPr>
        <w:t>and outreach efforts as well as capitalizing on some</w:t>
      </w:r>
      <w:r w:rsidR="0003048E" w:rsidRPr="7A2C798E">
        <w:rPr>
          <w:rFonts w:asciiTheme="minorHAnsi" w:hAnsiTheme="minorHAnsi" w:cstheme="minorBidi"/>
          <w:color w:val="000000" w:themeColor="text1"/>
          <w:sz w:val="22"/>
          <w:szCs w:val="22"/>
        </w:rPr>
        <w:t xml:space="preserve"> emerging opportunities with Parliament in FY17. However, </w:t>
      </w:r>
      <w:r w:rsidR="00F71684" w:rsidRPr="7A2C798E">
        <w:rPr>
          <w:rFonts w:asciiTheme="minorHAnsi" w:hAnsiTheme="minorHAnsi" w:cstheme="minorBidi"/>
          <w:color w:val="000000" w:themeColor="text1"/>
          <w:sz w:val="22"/>
          <w:szCs w:val="22"/>
        </w:rPr>
        <w:t xml:space="preserve">Counterpart always moved quickly to </w:t>
      </w:r>
      <w:r w:rsidR="00047F72" w:rsidRPr="7A2C798E">
        <w:rPr>
          <w:rFonts w:asciiTheme="minorHAnsi" w:hAnsiTheme="minorHAnsi" w:cstheme="minorBidi"/>
          <w:color w:val="000000" w:themeColor="text1"/>
          <w:sz w:val="22"/>
          <w:szCs w:val="22"/>
        </w:rPr>
        <w:t xml:space="preserve">fill the positions </w:t>
      </w:r>
      <w:r w:rsidR="0003048E" w:rsidRPr="7A2C798E">
        <w:rPr>
          <w:rFonts w:asciiTheme="minorHAnsi" w:hAnsiTheme="minorHAnsi" w:cstheme="minorBidi"/>
          <w:color w:val="000000" w:themeColor="text1"/>
          <w:sz w:val="22"/>
          <w:szCs w:val="22"/>
        </w:rPr>
        <w:t xml:space="preserve">on an interim </w:t>
      </w:r>
      <w:r w:rsidR="00305355">
        <w:rPr>
          <w:rFonts w:asciiTheme="minorHAnsi" w:hAnsiTheme="minorHAnsi" w:cstheme="minorBidi"/>
          <w:color w:val="000000" w:themeColor="text1"/>
          <w:sz w:val="22"/>
          <w:szCs w:val="22"/>
        </w:rPr>
        <w:t>until such time it could find the best suited</w:t>
      </w:r>
      <w:r w:rsidR="00305355" w:rsidRPr="7A2C798E">
        <w:rPr>
          <w:rFonts w:asciiTheme="minorHAnsi" w:hAnsiTheme="minorHAnsi" w:cstheme="minorBidi"/>
          <w:color w:val="000000" w:themeColor="text1"/>
          <w:sz w:val="22"/>
          <w:szCs w:val="22"/>
        </w:rPr>
        <w:t xml:space="preserve"> </w:t>
      </w:r>
      <w:r w:rsidR="0003048E" w:rsidRPr="7A2C798E">
        <w:rPr>
          <w:rFonts w:asciiTheme="minorHAnsi" w:hAnsiTheme="minorHAnsi" w:cstheme="minorBidi"/>
          <w:color w:val="000000" w:themeColor="text1"/>
          <w:sz w:val="22"/>
          <w:szCs w:val="22"/>
        </w:rPr>
        <w:t xml:space="preserve">permanent </w:t>
      </w:r>
      <w:r w:rsidR="00305355">
        <w:rPr>
          <w:rFonts w:asciiTheme="minorHAnsi" w:hAnsiTheme="minorHAnsi" w:cstheme="minorBidi"/>
          <w:color w:val="000000" w:themeColor="text1"/>
          <w:sz w:val="22"/>
          <w:szCs w:val="22"/>
        </w:rPr>
        <w:t>replacements.</w:t>
      </w:r>
      <w:r w:rsidR="00305355" w:rsidRPr="7A2C798E">
        <w:rPr>
          <w:rFonts w:asciiTheme="minorHAnsi" w:hAnsiTheme="minorHAnsi" w:cstheme="minorBidi"/>
          <w:color w:val="000000" w:themeColor="text1"/>
          <w:sz w:val="22"/>
          <w:szCs w:val="22"/>
        </w:rPr>
        <w:t xml:space="preserve"> </w:t>
      </w:r>
      <w:r w:rsidR="00305355">
        <w:rPr>
          <w:rFonts w:asciiTheme="minorHAnsi" w:hAnsiTheme="minorHAnsi" w:cstheme="minorBidi"/>
          <w:color w:val="000000" w:themeColor="text1"/>
          <w:sz w:val="22"/>
          <w:szCs w:val="22"/>
        </w:rPr>
        <w:t>Counterpart</w:t>
      </w:r>
      <w:r w:rsidR="00305355" w:rsidRPr="7A2C798E">
        <w:rPr>
          <w:rFonts w:asciiTheme="minorHAnsi" w:hAnsiTheme="minorHAnsi" w:cstheme="minorBidi"/>
          <w:color w:val="000000" w:themeColor="text1"/>
          <w:sz w:val="22"/>
          <w:szCs w:val="22"/>
        </w:rPr>
        <w:t xml:space="preserve"> </w:t>
      </w:r>
      <w:r w:rsidR="00047F72" w:rsidRPr="7A2C798E">
        <w:rPr>
          <w:rFonts w:asciiTheme="minorHAnsi" w:hAnsiTheme="minorHAnsi" w:cstheme="minorBidi"/>
          <w:color w:val="000000" w:themeColor="text1"/>
          <w:sz w:val="22"/>
          <w:szCs w:val="22"/>
        </w:rPr>
        <w:t>believe</w:t>
      </w:r>
      <w:r w:rsidR="00305355">
        <w:rPr>
          <w:rFonts w:asciiTheme="minorHAnsi" w:hAnsiTheme="minorHAnsi" w:cstheme="minorBidi"/>
          <w:color w:val="000000" w:themeColor="text1"/>
          <w:sz w:val="22"/>
          <w:szCs w:val="22"/>
        </w:rPr>
        <w:t>s</w:t>
      </w:r>
      <w:r w:rsidR="00047F72" w:rsidRPr="7A2C798E">
        <w:rPr>
          <w:rFonts w:asciiTheme="minorHAnsi" w:hAnsiTheme="minorHAnsi" w:cstheme="minorBidi"/>
          <w:color w:val="000000" w:themeColor="text1"/>
          <w:sz w:val="22"/>
          <w:szCs w:val="22"/>
        </w:rPr>
        <w:t xml:space="preserve"> that the stability </w:t>
      </w:r>
      <w:r w:rsidR="0003048E" w:rsidRPr="7A2C798E">
        <w:rPr>
          <w:rFonts w:asciiTheme="minorHAnsi" w:hAnsiTheme="minorHAnsi" w:cstheme="minorBidi"/>
          <w:color w:val="000000" w:themeColor="text1"/>
          <w:sz w:val="22"/>
          <w:szCs w:val="22"/>
        </w:rPr>
        <w:t xml:space="preserve">provided </w:t>
      </w:r>
      <w:r w:rsidR="00A03009" w:rsidRPr="7A2C798E">
        <w:rPr>
          <w:rFonts w:asciiTheme="minorHAnsi" w:hAnsiTheme="minorHAnsi" w:cstheme="minorBidi"/>
          <w:color w:val="000000" w:themeColor="text1"/>
          <w:sz w:val="22"/>
          <w:szCs w:val="22"/>
        </w:rPr>
        <w:t xml:space="preserve">throughout FY18 and FY19 </w:t>
      </w:r>
      <w:r w:rsidR="0003048E" w:rsidRPr="7A2C798E">
        <w:rPr>
          <w:rFonts w:asciiTheme="minorHAnsi" w:hAnsiTheme="minorHAnsi" w:cstheme="minorBidi"/>
          <w:color w:val="000000" w:themeColor="text1"/>
          <w:sz w:val="22"/>
          <w:szCs w:val="22"/>
        </w:rPr>
        <w:t>by</w:t>
      </w:r>
      <w:r w:rsidR="00047F72" w:rsidRPr="7A2C798E">
        <w:rPr>
          <w:rFonts w:asciiTheme="minorHAnsi" w:hAnsiTheme="minorHAnsi" w:cstheme="minorBidi"/>
          <w:color w:val="000000" w:themeColor="text1"/>
          <w:sz w:val="22"/>
          <w:szCs w:val="22"/>
        </w:rPr>
        <w:t xml:space="preserve"> Joe Phillips</w:t>
      </w:r>
      <w:r w:rsidR="0003048E" w:rsidRPr="7A2C798E">
        <w:rPr>
          <w:rFonts w:asciiTheme="minorHAnsi" w:hAnsiTheme="minorHAnsi" w:cstheme="minorBidi"/>
          <w:color w:val="000000" w:themeColor="text1"/>
          <w:sz w:val="22"/>
          <w:szCs w:val="22"/>
        </w:rPr>
        <w:t xml:space="preserve"> (COP)</w:t>
      </w:r>
      <w:r w:rsidR="00047F72" w:rsidRPr="7A2C798E">
        <w:rPr>
          <w:rFonts w:asciiTheme="minorHAnsi" w:hAnsiTheme="minorHAnsi" w:cstheme="minorBidi"/>
          <w:color w:val="000000" w:themeColor="text1"/>
          <w:sz w:val="22"/>
          <w:szCs w:val="22"/>
        </w:rPr>
        <w:t xml:space="preserve"> and Ahmed Jazouli </w:t>
      </w:r>
      <w:r w:rsidR="0003048E" w:rsidRPr="7A2C798E">
        <w:rPr>
          <w:rFonts w:asciiTheme="minorHAnsi" w:hAnsiTheme="minorHAnsi" w:cstheme="minorBidi"/>
          <w:color w:val="000000" w:themeColor="text1"/>
          <w:sz w:val="22"/>
          <w:szCs w:val="22"/>
        </w:rPr>
        <w:t xml:space="preserve">(DCOP) </w:t>
      </w:r>
      <w:r w:rsidR="00047F72" w:rsidRPr="7A2C798E">
        <w:rPr>
          <w:rFonts w:asciiTheme="minorHAnsi" w:hAnsiTheme="minorHAnsi" w:cstheme="minorBidi"/>
          <w:color w:val="000000" w:themeColor="text1"/>
          <w:sz w:val="22"/>
          <w:szCs w:val="22"/>
        </w:rPr>
        <w:t xml:space="preserve">contributed </w:t>
      </w:r>
      <w:r w:rsidR="0003048E" w:rsidRPr="7A2C798E">
        <w:rPr>
          <w:rFonts w:asciiTheme="minorHAnsi" w:hAnsiTheme="minorHAnsi" w:cstheme="minorBidi"/>
          <w:color w:val="000000" w:themeColor="text1"/>
          <w:sz w:val="22"/>
          <w:szCs w:val="22"/>
        </w:rPr>
        <w:t xml:space="preserve">to </w:t>
      </w:r>
      <w:r w:rsidR="00A03009" w:rsidRPr="7A2C798E">
        <w:rPr>
          <w:rFonts w:asciiTheme="minorHAnsi" w:hAnsiTheme="minorHAnsi" w:cstheme="minorBidi"/>
          <w:color w:val="000000" w:themeColor="text1"/>
          <w:sz w:val="22"/>
          <w:szCs w:val="22"/>
        </w:rPr>
        <w:t>addressing most of these</w:t>
      </w:r>
      <w:r w:rsidR="00305355">
        <w:rPr>
          <w:rFonts w:asciiTheme="minorHAnsi" w:hAnsiTheme="minorHAnsi" w:cstheme="minorBidi"/>
          <w:color w:val="000000" w:themeColor="text1"/>
          <w:sz w:val="22"/>
          <w:szCs w:val="22"/>
        </w:rPr>
        <w:t xml:space="preserve"> staffing</w:t>
      </w:r>
      <w:r w:rsidR="00A03009" w:rsidRPr="7A2C798E">
        <w:rPr>
          <w:rFonts w:asciiTheme="minorHAnsi" w:hAnsiTheme="minorHAnsi" w:cstheme="minorBidi"/>
          <w:color w:val="000000" w:themeColor="text1"/>
          <w:sz w:val="22"/>
          <w:szCs w:val="22"/>
        </w:rPr>
        <w:t xml:space="preserve"> issues</w:t>
      </w:r>
      <w:r w:rsidR="006166AA" w:rsidRPr="7A2C798E">
        <w:rPr>
          <w:rFonts w:asciiTheme="minorHAnsi" w:hAnsiTheme="minorHAnsi" w:cstheme="minorBidi"/>
          <w:color w:val="000000" w:themeColor="text1"/>
          <w:sz w:val="22"/>
          <w:szCs w:val="22"/>
        </w:rPr>
        <w:t>, improving performance</w:t>
      </w:r>
      <w:r w:rsidR="00A03009" w:rsidRPr="7A2C798E">
        <w:rPr>
          <w:rFonts w:asciiTheme="minorHAnsi" w:hAnsiTheme="minorHAnsi" w:cstheme="minorBidi"/>
          <w:color w:val="000000" w:themeColor="text1"/>
          <w:sz w:val="22"/>
          <w:szCs w:val="22"/>
        </w:rPr>
        <w:t xml:space="preserve"> and finishing very strongly.</w:t>
      </w:r>
    </w:p>
    <w:p w14:paraId="69C14F9D" w14:textId="77777777" w:rsidR="00BD2141" w:rsidRPr="002E7582" w:rsidRDefault="00BD2141" w:rsidP="002E7582">
      <w:pPr>
        <w:jc w:val="both"/>
        <w:rPr>
          <w:rFonts w:asciiTheme="minorHAnsi" w:hAnsiTheme="minorHAnsi" w:cstheme="minorBidi"/>
          <w:color w:val="000000" w:themeColor="text1"/>
          <w:sz w:val="22"/>
          <w:szCs w:val="22"/>
        </w:rPr>
      </w:pPr>
    </w:p>
    <w:p w14:paraId="2B7C43CF" w14:textId="75731F6B" w:rsidR="28E79BCD" w:rsidRPr="00EB1FDC" w:rsidRDefault="008E7EC6">
      <w:pPr>
        <w:jc w:val="both"/>
        <w:rPr>
          <w:rFonts w:asciiTheme="minorHAnsi" w:eastAsiaTheme="minorEastAsia" w:hAnsiTheme="minorHAnsi" w:cstheme="minorBidi"/>
          <w:sz w:val="22"/>
          <w:szCs w:val="22"/>
        </w:rPr>
      </w:pPr>
      <w:r w:rsidRPr="00EB1FDC">
        <w:rPr>
          <w:rFonts w:asciiTheme="minorHAnsi" w:eastAsiaTheme="minorEastAsia" w:hAnsiTheme="minorHAnsi" w:cstheme="minorBidi"/>
          <w:i/>
          <w:iCs/>
          <w:sz w:val="22"/>
          <w:szCs w:val="22"/>
          <w:u w:val="single"/>
        </w:rPr>
        <w:t>Grantee Data Collection.</w:t>
      </w:r>
      <w:r w:rsidRPr="5CDE1DB7">
        <w:rPr>
          <w:rFonts w:asciiTheme="minorHAnsi" w:eastAsiaTheme="minorEastAsia" w:hAnsiTheme="minorHAnsi" w:cstheme="minorBidi"/>
          <w:sz w:val="22"/>
          <w:szCs w:val="22"/>
        </w:rPr>
        <w:t xml:space="preserve"> </w:t>
      </w:r>
      <w:r w:rsidR="6F3C8F5A" w:rsidRPr="5CDE1DB7">
        <w:rPr>
          <w:rFonts w:asciiTheme="minorHAnsi" w:eastAsiaTheme="minorEastAsia" w:hAnsiTheme="minorHAnsi" w:cstheme="minorBidi"/>
          <w:sz w:val="22"/>
          <w:szCs w:val="22"/>
        </w:rPr>
        <w:t>Data collection and contact with CSOs was a</w:t>
      </w:r>
      <w:r w:rsidR="75440F4A" w:rsidRPr="5CDE1DB7">
        <w:rPr>
          <w:rFonts w:asciiTheme="minorHAnsi" w:eastAsiaTheme="minorEastAsia" w:hAnsiTheme="minorHAnsi" w:cstheme="minorBidi"/>
          <w:sz w:val="22"/>
          <w:szCs w:val="22"/>
        </w:rPr>
        <w:t xml:space="preserve"> challenge in the initial stages of the project</w:t>
      </w:r>
      <w:r w:rsidR="5F870B81" w:rsidRPr="5CDE1DB7">
        <w:rPr>
          <w:rFonts w:asciiTheme="minorHAnsi" w:eastAsiaTheme="minorEastAsia" w:hAnsiTheme="minorHAnsi" w:cstheme="minorBidi"/>
          <w:sz w:val="22"/>
          <w:szCs w:val="22"/>
        </w:rPr>
        <w:t xml:space="preserve"> due to a lack of systematic data entry</w:t>
      </w:r>
      <w:r w:rsidR="75440F4A" w:rsidRPr="5CDE1DB7">
        <w:rPr>
          <w:rFonts w:asciiTheme="minorHAnsi" w:eastAsiaTheme="minorEastAsia" w:hAnsiTheme="minorHAnsi" w:cstheme="minorBidi"/>
          <w:sz w:val="22"/>
          <w:szCs w:val="22"/>
        </w:rPr>
        <w:t>.</w:t>
      </w:r>
      <w:r w:rsidR="6F3C8F5A" w:rsidRPr="5CDE1DB7">
        <w:rPr>
          <w:rFonts w:asciiTheme="minorHAnsi" w:eastAsiaTheme="minorEastAsia" w:hAnsiTheme="minorHAnsi" w:cstheme="minorBidi"/>
          <w:sz w:val="22"/>
          <w:szCs w:val="22"/>
        </w:rPr>
        <w:t xml:space="preserve"> </w:t>
      </w:r>
      <w:r w:rsidR="75440F4A" w:rsidRPr="5CDE1DB7">
        <w:rPr>
          <w:rFonts w:asciiTheme="minorHAnsi" w:eastAsiaTheme="minorEastAsia" w:hAnsiTheme="minorHAnsi" w:cstheme="minorBidi"/>
          <w:sz w:val="22"/>
          <w:szCs w:val="22"/>
        </w:rPr>
        <w:t xml:space="preserve">However, </w:t>
      </w:r>
      <w:r w:rsidR="6F3C8F5A" w:rsidRPr="5CDE1DB7">
        <w:rPr>
          <w:rFonts w:asciiTheme="minorHAnsi" w:eastAsiaTheme="minorEastAsia" w:hAnsiTheme="minorHAnsi" w:cstheme="minorBidi"/>
          <w:sz w:val="22"/>
          <w:szCs w:val="22"/>
        </w:rPr>
        <w:t>increased contact by CSSP M&amp;E officers reinforce</w:t>
      </w:r>
      <w:r w:rsidR="00049961" w:rsidRPr="5CDE1DB7">
        <w:rPr>
          <w:rFonts w:asciiTheme="minorHAnsi" w:eastAsiaTheme="minorEastAsia" w:hAnsiTheme="minorHAnsi" w:cstheme="minorBidi"/>
          <w:sz w:val="22"/>
          <w:szCs w:val="22"/>
        </w:rPr>
        <w:t>d</w:t>
      </w:r>
      <w:r w:rsidR="6F3C8F5A" w:rsidRPr="5CDE1DB7">
        <w:rPr>
          <w:rFonts w:asciiTheme="minorHAnsi" w:eastAsiaTheme="minorEastAsia" w:hAnsiTheme="minorHAnsi" w:cstheme="minorBidi"/>
          <w:sz w:val="22"/>
          <w:szCs w:val="22"/>
        </w:rPr>
        <w:t xml:space="preserve"> programmatic strategy through more consistent follow up </w:t>
      </w:r>
      <w:r w:rsidR="00049961" w:rsidRPr="5CDE1DB7">
        <w:rPr>
          <w:rFonts w:asciiTheme="minorHAnsi" w:eastAsiaTheme="minorEastAsia" w:hAnsiTheme="minorHAnsi" w:cstheme="minorBidi"/>
          <w:sz w:val="22"/>
          <w:szCs w:val="22"/>
        </w:rPr>
        <w:t>and</w:t>
      </w:r>
      <w:r w:rsidR="6F3C8F5A" w:rsidRPr="5CDE1DB7">
        <w:rPr>
          <w:rFonts w:asciiTheme="minorHAnsi" w:eastAsiaTheme="minorEastAsia" w:hAnsiTheme="minorHAnsi" w:cstheme="minorBidi"/>
          <w:sz w:val="22"/>
          <w:szCs w:val="22"/>
        </w:rPr>
        <w:t xml:space="preserve"> regular communication</w:t>
      </w:r>
      <w:r w:rsidR="02EF06EF" w:rsidRPr="5CDE1DB7">
        <w:rPr>
          <w:rFonts w:asciiTheme="minorHAnsi" w:eastAsiaTheme="minorEastAsia" w:hAnsiTheme="minorHAnsi" w:cstheme="minorBidi"/>
          <w:sz w:val="22"/>
          <w:szCs w:val="22"/>
        </w:rPr>
        <w:t>.</w:t>
      </w:r>
      <w:r w:rsidR="6F3C8F5A" w:rsidRPr="5CDE1DB7">
        <w:rPr>
          <w:rFonts w:asciiTheme="minorHAnsi" w:eastAsiaTheme="minorEastAsia" w:hAnsiTheme="minorHAnsi" w:cstheme="minorBidi"/>
          <w:sz w:val="22"/>
          <w:szCs w:val="22"/>
        </w:rPr>
        <w:t xml:space="preserve"> </w:t>
      </w:r>
      <w:r w:rsidR="12576F83" w:rsidRPr="5CDE1DB7">
        <w:rPr>
          <w:rFonts w:asciiTheme="minorHAnsi" w:eastAsiaTheme="minorEastAsia" w:hAnsiTheme="minorHAnsi" w:cstheme="minorBidi"/>
          <w:sz w:val="22"/>
          <w:szCs w:val="22"/>
        </w:rPr>
        <w:t>T</w:t>
      </w:r>
      <w:r w:rsidR="6F3C8F5A" w:rsidRPr="5CDE1DB7">
        <w:rPr>
          <w:rFonts w:asciiTheme="minorHAnsi" w:eastAsiaTheme="minorEastAsia" w:hAnsiTheme="minorHAnsi" w:cstheme="minorBidi"/>
          <w:sz w:val="22"/>
          <w:szCs w:val="22"/>
        </w:rPr>
        <w:t xml:space="preserve">he </w:t>
      </w:r>
      <w:r w:rsidR="02EF06EF" w:rsidRPr="5CDE1DB7">
        <w:rPr>
          <w:rFonts w:asciiTheme="minorHAnsi" w:eastAsiaTheme="minorEastAsia" w:hAnsiTheme="minorHAnsi" w:cstheme="minorBidi"/>
          <w:sz w:val="22"/>
          <w:szCs w:val="22"/>
        </w:rPr>
        <w:t>initiati</w:t>
      </w:r>
      <w:r w:rsidR="28D41782" w:rsidRPr="5CDE1DB7">
        <w:rPr>
          <w:rFonts w:asciiTheme="minorHAnsi" w:eastAsiaTheme="minorEastAsia" w:hAnsiTheme="minorHAnsi" w:cstheme="minorBidi"/>
          <w:sz w:val="22"/>
          <w:szCs w:val="22"/>
        </w:rPr>
        <w:t xml:space="preserve">on of the </w:t>
      </w:r>
      <w:r w:rsidR="02EF06EF" w:rsidRPr="5CDE1DB7">
        <w:rPr>
          <w:rFonts w:asciiTheme="minorHAnsi" w:eastAsiaTheme="minorEastAsia" w:hAnsiTheme="minorHAnsi" w:cstheme="minorBidi"/>
          <w:sz w:val="22"/>
          <w:szCs w:val="22"/>
        </w:rPr>
        <w:t>use of pre- and post-cumulative records</w:t>
      </w:r>
      <w:r w:rsidR="28D41782" w:rsidRPr="5CDE1DB7">
        <w:rPr>
          <w:rFonts w:asciiTheme="minorHAnsi" w:eastAsiaTheme="minorEastAsia" w:hAnsiTheme="minorHAnsi" w:cstheme="minorBidi"/>
          <w:sz w:val="22"/>
          <w:szCs w:val="22"/>
        </w:rPr>
        <w:t xml:space="preserve"> made data more robust and easier to collect</w:t>
      </w:r>
      <w:r w:rsidR="6F3C8F5A" w:rsidRPr="5CDE1DB7">
        <w:rPr>
          <w:rFonts w:asciiTheme="minorHAnsi" w:eastAsiaTheme="minorEastAsia" w:hAnsiTheme="minorHAnsi" w:cstheme="minorBidi"/>
          <w:sz w:val="22"/>
          <w:szCs w:val="22"/>
        </w:rPr>
        <w:t xml:space="preserve">. </w:t>
      </w:r>
      <w:r w:rsidR="778D105F" w:rsidRPr="5CDE1DB7">
        <w:rPr>
          <w:rFonts w:asciiTheme="minorHAnsi" w:eastAsiaTheme="minorEastAsia" w:hAnsiTheme="minorHAnsi" w:cstheme="minorBidi"/>
          <w:sz w:val="22"/>
          <w:szCs w:val="22"/>
        </w:rPr>
        <w:t xml:space="preserve">The database was completely overhauled in 2017 </w:t>
      </w:r>
      <w:r w:rsidR="55C94E88" w:rsidRPr="5CDE1DB7">
        <w:rPr>
          <w:rFonts w:asciiTheme="minorHAnsi" w:eastAsiaTheme="minorEastAsia" w:hAnsiTheme="minorHAnsi" w:cstheme="minorBidi"/>
          <w:sz w:val="22"/>
          <w:szCs w:val="22"/>
        </w:rPr>
        <w:t>to ensure more aggregated data was available for more precise an</w:t>
      </w:r>
      <w:r w:rsidR="10EEBAA6" w:rsidRPr="5CDE1DB7">
        <w:rPr>
          <w:rFonts w:asciiTheme="minorHAnsi" w:eastAsiaTheme="minorEastAsia" w:hAnsiTheme="minorHAnsi" w:cstheme="minorBidi"/>
          <w:sz w:val="22"/>
          <w:szCs w:val="22"/>
        </w:rPr>
        <w:t xml:space="preserve">alysis. </w:t>
      </w:r>
    </w:p>
    <w:p w14:paraId="0259DEF1" w14:textId="7D728609" w:rsidR="407B2756" w:rsidRPr="002E7582" w:rsidRDefault="407B2756" w:rsidP="002E7582">
      <w:pPr>
        <w:jc w:val="both"/>
        <w:rPr>
          <w:rFonts w:asciiTheme="minorHAnsi" w:eastAsiaTheme="minorEastAsia" w:hAnsiTheme="minorHAnsi" w:cstheme="minorBidi"/>
          <w:sz w:val="22"/>
          <w:szCs w:val="22"/>
        </w:rPr>
      </w:pPr>
    </w:p>
    <w:p w14:paraId="46F60815" w14:textId="5E418CD8" w:rsidR="0D5F637F" w:rsidRPr="002E7582" w:rsidRDefault="00603BF4" w:rsidP="000B33C0">
      <w:pPr>
        <w:jc w:val="both"/>
        <w:rPr>
          <w:rFonts w:ascii="Calibri" w:eastAsia="Calibri" w:hAnsi="Calibri" w:cs="Calibri"/>
          <w:sz w:val="22"/>
          <w:szCs w:val="22"/>
        </w:rPr>
      </w:pPr>
      <w:r>
        <w:rPr>
          <w:rFonts w:ascii="Calibri" w:eastAsia="Calibri" w:hAnsi="Calibri" w:cs="Calibri"/>
          <w:sz w:val="22"/>
          <w:szCs w:val="22"/>
          <w:u w:val="single"/>
        </w:rPr>
        <w:t>Sub-Award Parameters</w:t>
      </w:r>
      <w:r w:rsidR="008E7EC6" w:rsidRPr="001A12F3">
        <w:rPr>
          <w:rFonts w:ascii="Calibri" w:eastAsia="Calibri" w:hAnsi="Calibri" w:cs="Calibri"/>
          <w:sz w:val="22"/>
          <w:szCs w:val="22"/>
          <w:u w:val="single"/>
        </w:rPr>
        <w:t>.</w:t>
      </w:r>
      <w:r w:rsidR="008E7EC6">
        <w:rPr>
          <w:rFonts w:ascii="Calibri" w:eastAsia="Calibri" w:hAnsi="Calibri" w:cs="Calibri"/>
          <w:sz w:val="22"/>
          <w:szCs w:val="22"/>
        </w:rPr>
        <w:t xml:space="preserve"> </w:t>
      </w:r>
      <w:r w:rsidR="25C8A853" w:rsidRPr="002E7582">
        <w:rPr>
          <w:rFonts w:ascii="Calibri" w:eastAsia="Calibri" w:hAnsi="Calibri" w:cs="Calibri"/>
          <w:sz w:val="22"/>
          <w:szCs w:val="22"/>
        </w:rPr>
        <w:t xml:space="preserve">In its first call for local advocacy proposals, the </w:t>
      </w:r>
      <w:r w:rsidR="008E7EC6">
        <w:rPr>
          <w:rFonts w:ascii="Calibri" w:eastAsia="Calibri" w:hAnsi="Calibri" w:cs="Calibri"/>
          <w:sz w:val="22"/>
          <w:szCs w:val="22"/>
        </w:rPr>
        <w:t>grantee award ceilings</w:t>
      </w:r>
      <w:r w:rsidR="008E7EC6" w:rsidRPr="002E7582">
        <w:rPr>
          <w:rFonts w:ascii="Calibri" w:eastAsia="Calibri" w:hAnsi="Calibri" w:cs="Calibri"/>
          <w:sz w:val="22"/>
          <w:szCs w:val="22"/>
        </w:rPr>
        <w:t xml:space="preserve"> </w:t>
      </w:r>
      <w:r w:rsidR="67B9E92B" w:rsidRPr="002E7582">
        <w:rPr>
          <w:rFonts w:ascii="Calibri" w:eastAsia="Calibri" w:hAnsi="Calibri" w:cs="Calibri"/>
          <w:sz w:val="22"/>
          <w:szCs w:val="22"/>
        </w:rPr>
        <w:t xml:space="preserve">were capped </w:t>
      </w:r>
      <w:r w:rsidR="25C8A853" w:rsidRPr="002E7582">
        <w:rPr>
          <w:rFonts w:ascii="Calibri" w:eastAsia="Calibri" w:hAnsi="Calibri" w:cs="Calibri"/>
          <w:sz w:val="22"/>
          <w:szCs w:val="22"/>
        </w:rPr>
        <w:t xml:space="preserve">at $25,000 and </w:t>
      </w:r>
      <w:r w:rsidR="0016420E">
        <w:rPr>
          <w:rFonts w:ascii="Calibri" w:eastAsia="Calibri" w:hAnsi="Calibri" w:cs="Calibri"/>
          <w:sz w:val="22"/>
          <w:szCs w:val="22"/>
        </w:rPr>
        <w:t xml:space="preserve">to </w:t>
      </w:r>
      <w:r w:rsidR="67B9E92B" w:rsidRPr="002E7582">
        <w:rPr>
          <w:rFonts w:ascii="Calibri" w:eastAsia="Calibri" w:hAnsi="Calibri" w:cs="Calibri"/>
          <w:sz w:val="22"/>
          <w:szCs w:val="22"/>
        </w:rPr>
        <w:t>a</w:t>
      </w:r>
      <w:r w:rsidR="68C3A3D5" w:rsidRPr="002E7582">
        <w:rPr>
          <w:rFonts w:ascii="Calibri" w:eastAsia="Calibri" w:hAnsi="Calibri" w:cs="Calibri"/>
          <w:sz w:val="22"/>
          <w:szCs w:val="22"/>
        </w:rPr>
        <w:t xml:space="preserve">n </w:t>
      </w:r>
      <w:r w:rsidR="67B9E92B" w:rsidRPr="002E7582">
        <w:rPr>
          <w:rFonts w:ascii="Calibri" w:eastAsia="Calibri" w:hAnsi="Calibri" w:cs="Calibri"/>
          <w:sz w:val="22"/>
          <w:szCs w:val="22"/>
        </w:rPr>
        <w:t>8</w:t>
      </w:r>
      <w:r w:rsidR="516AC633" w:rsidRPr="002E7582">
        <w:rPr>
          <w:rFonts w:ascii="Calibri" w:eastAsia="Calibri" w:hAnsi="Calibri" w:cs="Calibri"/>
          <w:sz w:val="22"/>
          <w:szCs w:val="22"/>
        </w:rPr>
        <w:t>-</w:t>
      </w:r>
      <w:r w:rsidR="67B9E92B" w:rsidRPr="002E7582">
        <w:rPr>
          <w:rFonts w:ascii="Calibri" w:eastAsia="Calibri" w:hAnsi="Calibri" w:cs="Calibri"/>
          <w:sz w:val="22"/>
          <w:szCs w:val="22"/>
        </w:rPr>
        <w:t>month</w:t>
      </w:r>
      <w:r w:rsidR="25C8A853" w:rsidRPr="002E7582">
        <w:rPr>
          <w:rFonts w:ascii="Calibri" w:eastAsia="Calibri" w:hAnsi="Calibri" w:cs="Calibri"/>
          <w:sz w:val="22"/>
          <w:szCs w:val="22"/>
        </w:rPr>
        <w:t xml:space="preserve"> duration. The short duration proved to be a constraint to some partners, while the low financial ceiling excluded larger proposals of a longer duration and favored small organizations, which required closer follow-up than initially anticipated. CSSP increas</w:t>
      </w:r>
      <w:r w:rsidR="1955F29E" w:rsidRPr="002E7582">
        <w:rPr>
          <w:rFonts w:ascii="Calibri" w:eastAsia="Calibri" w:hAnsi="Calibri" w:cs="Calibri"/>
          <w:sz w:val="22"/>
          <w:szCs w:val="22"/>
        </w:rPr>
        <w:t>ed individual support to the organizations</w:t>
      </w:r>
      <w:r w:rsidR="25C8A853" w:rsidRPr="002E7582">
        <w:rPr>
          <w:rFonts w:ascii="Calibri" w:eastAsia="Calibri" w:hAnsi="Calibri" w:cs="Calibri"/>
          <w:sz w:val="22"/>
          <w:szCs w:val="22"/>
        </w:rPr>
        <w:t xml:space="preserve"> </w:t>
      </w:r>
      <w:r w:rsidR="58F89D1D" w:rsidRPr="002E7582">
        <w:rPr>
          <w:rFonts w:ascii="Calibri" w:eastAsia="Calibri" w:hAnsi="Calibri" w:cs="Calibri"/>
          <w:sz w:val="22"/>
          <w:szCs w:val="22"/>
        </w:rPr>
        <w:t xml:space="preserve">and </w:t>
      </w:r>
      <w:r w:rsidR="25C8A853" w:rsidRPr="002E7582">
        <w:rPr>
          <w:rFonts w:ascii="Calibri" w:eastAsia="Calibri" w:hAnsi="Calibri" w:cs="Calibri"/>
          <w:sz w:val="22"/>
          <w:szCs w:val="22"/>
        </w:rPr>
        <w:t>provide</w:t>
      </w:r>
      <w:r w:rsidR="58F89D1D" w:rsidRPr="002E7582">
        <w:rPr>
          <w:rFonts w:ascii="Calibri" w:eastAsia="Calibri" w:hAnsi="Calibri" w:cs="Calibri"/>
          <w:sz w:val="22"/>
          <w:szCs w:val="22"/>
        </w:rPr>
        <w:t>d</w:t>
      </w:r>
      <w:r w:rsidR="25C8A853" w:rsidRPr="002E7582">
        <w:rPr>
          <w:rFonts w:ascii="Calibri" w:eastAsia="Calibri" w:hAnsi="Calibri" w:cs="Calibri"/>
          <w:sz w:val="22"/>
          <w:szCs w:val="22"/>
        </w:rPr>
        <w:t xml:space="preserve"> group technical assistance trainings</w:t>
      </w:r>
      <w:r>
        <w:rPr>
          <w:rFonts w:ascii="Calibri" w:eastAsia="Calibri" w:hAnsi="Calibri" w:cs="Calibri"/>
          <w:sz w:val="22"/>
          <w:szCs w:val="22"/>
        </w:rPr>
        <w:t xml:space="preserve"> to mitigate</w:t>
      </w:r>
      <w:r w:rsidR="25C8A853" w:rsidRPr="002E7582">
        <w:rPr>
          <w:rFonts w:ascii="Calibri" w:eastAsia="Calibri" w:hAnsi="Calibri" w:cs="Calibri"/>
          <w:sz w:val="22"/>
          <w:szCs w:val="22"/>
        </w:rPr>
        <w:t xml:space="preserve">. </w:t>
      </w:r>
      <w:r w:rsidR="0016420E">
        <w:rPr>
          <w:rFonts w:ascii="Calibri" w:eastAsia="Calibri" w:hAnsi="Calibri" w:cs="Calibri"/>
          <w:sz w:val="22"/>
          <w:szCs w:val="22"/>
        </w:rPr>
        <w:t>In subsequent</w:t>
      </w:r>
      <w:r w:rsidRPr="002E7582">
        <w:rPr>
          <w:rFonts w:ascii="Calibri" w:eastAsia="Calibri" w:hAnsi="Calibri" w:cs="Calibri"/>
          <w:sz w:val="22"/>
          <w:szCs w:val="22"/>
        </w:rPr>
        <w:t xml:space="preserve"> </w:t>
      </w:r>
      <w:r w:rsidR="25C8A853" w:rsidRPr="002E7582">
        <w:rPr>
          <w:rFonts w:ascii="Calibri" w:eastAsia="Calibri" w:hAnsi="Calibri" w:cs="Calibri"/>
          <w:sz w:val="22"/>
          <w:szCs w:val="22"/>
        </w:rPr>
        <w:t>call</w:t>
      </w:r>
      <w:r w:rsidR="5CC11C29" w:rsidRPr="002E7582">
        <w:rPr>
          <w:rFonts w:ascii="Calibri" w:eastAsia="Calibri" w:hAnsi="Calibri" w:cs="Calibri"/>
          <w:sz w:val="22"/>
          <w:szCs w:val="22"/>
        </w:rPr>
        <w:t>s</w:t>
      </w:r>
      <w:r w:rsidR="25C8A853" w:rsidRPr="002E7582">
        <w:rPr>
          <w:rFonts w:ascii="Calibri" w:eastAsia="Calibri" w:hAnsi="Calibri" w:cs="Calibri"/>
          <w:sz w:val="22"/>
          <w:szCs w:val="22"/>
        </w:rPr>
        <w:t xml:space="preserve"> for advocacy proposals, CSSP raise</w:t>
      </w:r>
      <w:r w:rsidR="3138EFF4" w:rsidRPr="002E7582">
        <w:rPr>
          <w:rFonts w:ascii="Calibri" w:eastAsia="Calibri" w:hAnsi="Calibri" w:cs="Calibri"/>
          <w:sz w:val="22"/>
          <w:szCs w:val="22"/>
        </w:rPr>
        <w:t>d</w:t>
      </w:r>
      <w:r w:rsidR="25C8A853" w:rsidRPr="002E7582">
        <w:rPr>
          <w:rFonts w:ascii="Calibri" w:eastAsia="Calibri" w:hAnsi="Calibri" w:cs="Calibri"/>
          <w:sz w:val="22"/>
          <w:szCs w:val="22"/>
        </w:rPr>
        <w:t xml:space="preserve"> the grants ceiling to $45,000 and extend</w:t>
      </w:r>
      <w:r w:rsidR="3138EFF4" w:rsidRPr="002E7582">
        <w:rPr>
          <w:rFonts w:ascii="Calibri" w:eastAsia="Calibri" w:hAnsi="Calibri" w:cs="Calibri"/>
          <w:sz w:val="22"/>
          <w:szCs w:val="22"/>
        </w:rPr>
        <w:t>ed</w:t>
      </w:r>
      <w:r w:rsidR="25C8A853" w:rsidRPr="002E7582">
        <w:rPr>
          <w:rFonts w:ascii="Calibri" w:eastAsia="Calibri" w:hAnsi="Calibri" w:cs="Calibri"/>
          <w:sz w:val="22"/>
          <w:szCs w:val="22"/>
        </w:rPr>
        <w:t xml:space="preserve"> the implementation period to 12 months </w:t>
      </w:r>
      <w:r w:rsidR="02F239B0" w:rsidRPr="002E7582">
        <w:rPr>
          <w:rFonts w:ascii="Calibri" w:eastAsia="Calibri" w:hAnsi="Calibri" w:cs="Calibri"/>
          <w:sz w:val="22"/>
          <w:szCs w:val="22"/>
        </w:rPr>
        <w:t>and</w:t>
      </w:r>
      <w:r w:rsidR="25C8A853" w:rsidRPr="002E7582">
        <w:rPr>
          <w:rFonts w:ascii="Calibri" w:eastAsia="Calibri" w:hAnsi="Calibri" w:cs="Calibri"/>
          <w:sz w:val="22"/>
          <w:szCs w:val="22"/>
        </w:rPr>
        <w:t xml:space="preserve"> beg</w:t>
      </w:r>
      <w:r w:rsidR="02F239B0" w:rsidRPr="002E7582">
        <w:rPr>
          <w:rFonts w:ascii="Calibri" w:eastAsia="Calibri" w:hAnsi="Calibri" w:cs="Calibri"/>
          <w:sz w:val="22"/>
          <w:szCs w:val="22"/>
        </w:rPr>
        <w:t>a</w:t>
      </w:r>
      <w:r w:rsidR="25C8A853" w:rsidRPr="002E7582">
        <w:rPr>
          <w:rFonts w:ascii="Calibri" w:eastAsia="Calibri" w:hAnsi="Calibri" w:cs="Calibri"/>
          <w:sz w:val="22"/>
          <w:szCs w:val="22"/>
        </w:rPr>
        <w:t>n group technical assistance trainings</w:t>
      </w:r>
      <w:r w:rsidR="02F239B0" w:rsidRPr="002E7582">
        <w:rPr>
          <w:rFonts w:ascii="Calibri" w:eastAsia="Calibri" w:hAnsi="Calibri" w:cs="Calibri"/>
          <w:sz w:val="22"/>
          <w:szCs w:val="22"/>
        </w:rPr>
        <w:t xml:space="preserve"> </w:t>
      </w:r>
      <w:r w:rsidR="0016420E">
        <w:rPr>
          <w:rFonts w:ascii="Calibri" w:eastAsia="Calibri" w:hAnsi="Calibri" w:cs="Calibri"/>
          <w:sz w:val="22"/>
          <w:szCs w:val="22"/>
        </w:rPr>
        <w:t>shortly after awarding the grants.</w:t>
      </w:r>
      <w:r w:rsidR="3875B484" w:rsidRPr="002E7582">
        <w:rPr>
          <w:rFonts w:ascii="Calibri" w:eastAsia="Calibri" w:hAnsi="Calibri" w:cs="Calibri"/>
          <w:sz w:val="22"/>
          <w:szCs w:val="22"/>
        </w:rPr>
        <w:t xml:space="preserve"> </w:t>
      </w:r>
    </w:p>
    <w:p w14:paraId="75F993DC" w14:textId="5F9665E7" w:rsidR="009C31EE" w:rsidRPr="009C31EE" w:rsidRDefault="009C31EE" w:rsidP="009C31EE">
      <w:pPr>
        <w:jc w:val="both"/>
        <w:rPr>
          <w:rFonts w:ascii="Calibri" w:eastAsia="Calibri" w:hAnsi="Calibri" w:cs="Calibri"/>
          <w:sz w:val="22"/>
          <w:szCs w:val="22"/>
        </w:rPr>
      </w:pPr>
    </w:p>
    <w:p w14:paraId="4158A454" w14:textId="18A95DB7" w:rsidR="1E17AE60" w:rsidRPr="00EB7D9D" w:rsidRDefault="1E17AE60" w:rsidP="00EB7D9D">
      <w:pPr>
        <w:jc w:val="both"/>
        <w:rPr>
          <w:rFonts w:ascii="Calibri" w:eastAsia="Calibri" w:hAnsi="Calibri" w:cs="Calibri"/>
          <w:sz w:val="22"/>
          <w:szCs w:val="22"/>
        </w:rPr>
      </w:pPr>
      <w:r w:rsidRPr="00EB7D9D">
        <w:rPr>
          <w:rFonts w:ascii="Calibri" w:eastAsia="Calibri" w:hAnsi="Calibri" w:cs="Calibri"/>
          <w:i/>
          <w:iCs/>
          <w:sz w:val="22"/>
          <w:szCs w:val="22"/>
          <w:u w:val="single"/>
        </w:rPr>
        <w:t>Capacity building take</w:t>
      </w:r>
      <w:r w:rsidR="11DFB5E6" w:rsidRPr="00EB7D9D">
        <w:rPr>
          <w:rFonts w:ascii="Calibri" w:eastAsia="Calibri" w:hAnsi="Calibri" w:cs="Calibri"/>
          <w:i/>
          <w:iCs/>
          <w:sz w:val="22"/>
          <w:szCs w:val="22"/>
          <w:u w:val="single"/>
        </w:rPr>
        <w:t>s</w:t>
      </w:r>
      <w:r w:rsidRPr="00EB7D9D">
        <w:rPr>
          <w:rFonts w:ascii="Calibri" w:eastAsia="Calibri" w:hAnsi="Calibri" w:cs="Calibri"/>
          <w:i/>
          <w:iCs/>
          <w:sz w:val="22"/>
          <w:szCs w:val="22"/>
          <w:u w:val="single"/>
        </w:rPr>
        <w:t xml:space="preserve"> time.</w:t>
      </w:r>
      <w:r w:rsidRPr="00EB7D9D">
        <w:rPr>
          <w:rFonts w:ascii="Calibri" w:eastAsia="Calibri" w:hAnsi="Calibri" w:cs="Calibri"/>
          <w:sz w:val="22"/>
          <w:szCs w:val="22"/>
        </w:rPr>
        <w:t xml:space="preserve"> </w:t>
      </w:r>
      <w:r w:rsidR="00581CFA" w:rsidRPr="5BED729E">
        <w:rPr>
          <w:rFonts w:ascii="Calibri" w:eastAsia="Calibri" w:hAnsi="Calibri" w:cs="Calibri"/>
          <w:sz w:val="22"/>
          <w:szCs w:val="22"/>
        </w:rPr>
        <w:t>Although</w:t>
      </w:r>
      <w:r w:rsidR="6554C2B8" w:rsidRPr="00EB7D9D">
        <w:rPr>
          <w:rFonts w:ascii="Calibri" w:eastAsia="Calibri" w:hAnsi="Calibri" w:cs="Calibri"/>
          <w:sz w:val="22"/>
          <w:szCs w:val="22"/>
        </w:rPr>
        <w:t xml:space="preserve"> the ISOs were solid organizations at the beginning of the project, they were in need of a series of complex </w:t>
      </w:r>
      <w:r w:rsidR="47935C16" w:rsidRPr="00EB7D9D">
        <w:rPr>
          <w:rFonts w:ascii="Calibri" w:eastAsia="Calibri" w:hAnsi="Calibri" w:cs="Calibri"/>
          <w:sz w:val="22"/>
          <w:szCs w:val="22"/>
        </w:rPr>
        <w:t>capacity building modules</w:t>
      </w:r>
      <w:r w:rsidR="00D95DC5">
        <w:rPr>
          <w:rFonts w:ascii="Calibri" w:eastAsia="Calibri" w:hAnsi="Calibri" w:cs="Calibri"/>
          <w:sz w:val="22"/>
          <w:szCs w:val="22"/>
        </w:rPr>
        <w:t>.  These efforts</w:t>
      </w:r>
      <w:r w:rsidR="47935C16" w:rsidRPr="00EB7D9D">
        <w:rPr>
          <w:rFonts w:ascii="Calibri" w:eastAsia="Calibri" w:hAnsi="Calibri" w:cs="Calibri"/>
          <w:sz w:val="22"/>
          <w:szCs w:val="22"/>
        </w:rPr>
        <w:t xml:space="preserve"> took </w:t>
      </w:r>
      <w:r w:rsidR="00D95DC5">
        <w:rPr>
          <w:rFonts w:ascii="Calibri" w:eastAsia="Calibri" w:hAnsi="Calibri" w:cs="Calibri"/>
          <w:sz w:val="22"/>
          <w:szCs w:val="22"/>
        </w:rPr>
        <w:t xml:space="preserve">much </w:t>
      </w:r>
      <w:r w:rsidR="00AF6D75">
        <w:rPr>
          <w:rFonts w:ascii="Calibri" w:eastAsia="Calibri" w:hAnsi="Calibri" w:cs="Calibri"/>
          <w:sz w:val="22"/>
          <w:szCs w:val="22"/>
        </w:rPr>
        <w:t xml:space="preserve">longer than </w:t>
      </w:r>
      <w:r w:rsidR="00F56809">
        <w:rPr>
          <w:rFonts w:ascii="Calibri" w:eastAsia="Calibri" w:hAnsi="Calibri" w:cs="Calibri"/>
          <w:sz w:val="22"/>
          <w:szCs w:val="22"/>
        </w:rPr>
        <w:t>one year</w:t>
      </w:r>
      <w:r w:rsidR="00D95DC5">
        <w:rPr>
          <w:rFonts w:ascii="Calibri" w:eastAsia="Calibri" w:hAnsi="Calibri" w:cs="Calibri"/>
          <w:sz w:val="22"/>
          <w:szCs w:val="22"/>
        </w:rPr>
        <w:t xml:space="preserve"> that was anticipated in the project proposal</w:t>
      </w:r>
      <w:r w:rsidR="47935C16" w:rsidRPr="00EB7D9D">
        <w:rPr>
          <w:rFonts w:ascii="Calibri" w:eastAsia="Calibri" w:hAnsi="Calibri" w:cs="Calibri"/>
          <w:sz w:val="22"/>
          <w:szCs w:val="22"/>
        </w:rPr>
        <w:t xml:space="preserve">. </w:t>
      </w:r>
      <w:r w:rsidR="00D95DC5">
        <w:rPr>
          <w:rFonts w:ascii="Calibri" w:eastAsia="Calibri" w:hAnsi="Calibri" w:cs="Calibri"/>
          <w:sz w:val="22"/>
          <w:szCs w:val="22"/>
        </w:rPr>
        <w:t>Unfortunately, t</w:t>
      </w:r>
      <w:r w:rsidR="583103B2" w:rsidRPr="00EB7D9D">
        <w:rPr>
          <w:rFonts w:ascii="Calibri" w:eastAsia="Calibri" w:hAnsi="Calibri" w:cs="Calibri"/>
          <w:sz w:val="22"/>
          <w:szCs w:val="22"/>
        </w:rPr>
        <w:t>hese delays cascaded into several aspects of the project and managing them created challenges in the mid</w:t>
      </w:r>
      <w:r w:rsidR="7773D938" w:rsidRPr="00EB7D9D">
        <w:rPr>
          <w:rFonts w:ascii="Calibri" w:eastAsia="Calibri" w:hAnsi="Calibri" w:cs="Calibri"/>
          <w:sz w:val="22"/>
          <w:szCs w:val="22"/>
        </w:rPr>
        <w:t>dle of the</w:t>
      </w:r>
      <w:r w:rsidR="00D95DC5">
        <w:rPr>
          <w:rFonts w:ascii="Calibri" w:eastAsia="Calibri" w:hAnsi="Calibri" w:cs="Calibri"/>
          <w:sz w:val="22"/>
          <w:szCs w:val="22"/>
        </w:rPr>
        <w:t xml:space="preserve"> CSSP</w:t>
      </w:r>
      <w:r w:rsidR="7773D938" w:rsidRPr="00EB7D9D">
        <w:rPr>
          <w:rFonts w:ascii="Calibri" w:eastAsia="Calibri" w:hAnsi="Calibri" w:cs="Calibri"/>
          <w:sz w:val="22"/>
          <w:szCs w:val="22"/>
        </w:rPr>
        <w:t xml:space="preserve"> project. However, a clear focus on objectives in the last two years, and the eff</w:t>
      </w:r>
      <w:r w:rsidR="255102B1" w:rsidRPr="00EB7D9D">
        <w:rPr>
          <w:rFonts w:ascii="Calibri" w:eastAsia="Calibri" w:hAnsi="Calibri" w:cs="Calibri"/>
          <w:sz w:val="22"/>
          <w:szCs w:val="22"/>
        </w:rPr>
        <w:t>i</w:t>
      </w:r>
      <w:r w:rsidR="7773D938" w:rsidRPr="00EB7D9D">
        <w:rPr>
          <w:rFonts w:ascii="Calibri" w:eastAsia="Calibri" w:hAnsi="Calibri" w:cs="Calibri"/>
          <w:sz w:val="22"/>
          <w:szCs w:val="22"/>
        </w:rPr>
        <w:t xml:space="preserve">ciencies provided to the ISOs by these trainings, </w:t>
      </w:r>
      <w:r w:rsidR="0785AFDC" w:rsidRPr="00EB7D9D">
        <w:rPr>
          <w:rFonts w:ascii="Calibri" w:eastAsia="Calibri" w:hAnsi="Calibri" w:cs="Calibri"/>
          <w:sz w:val="22"/>
          <w:szCs w:val="22"/>
        </w:rPr>
        <w:t xml:space="preserve">allowed more effective growth at the end of the project. </w:t>
      </w:r>
    </w:p>
    <w:p w14:paraId="27D030B4" w14:textId="61C45E6B" w:rsidR="00E627D5" w:rsidRPr="002E7582" w:rsidRDefault="00E627D5" w:rsidP="000B33C0">
      <w:pPr>
        <w:jc w:val="both"/>
        <w:rPr>
          <w:rFonts w:ascii="Calibri" w:eastAsia="Calibri" w:hAnsi="Calibri" w:cs="Calibri"/>
          <w:sz w:val="22"/>
          <w:szCs w:val="22"/>
        </w:rPr>
      </w:pPr>
    </w:p>
    <w:p w14:paraId="3B401149" w14:textId="4CBCB393" w:rsidR="000B1959" w:rsidRPr="00DA5CAC" w:rsidRDefault="00330646" w:rsidP="000B33C0">
      <w:pPr>
        <w:jc w:val="both"/>
        <w:rPr>
          <w:rFonts w:asciiTheme="minorHAnsi" w:hAnsiTheme="minorHAnsi" w:cstheme="minorBidi"/>
          <w:b/>
          <w:color w:val="000000" w:themeColor="text1"/>
          <w:sz w:val="22"/>
          <w:szCs w:val="22"/>
        </w:rPr>
      </w:pPr>
      <w:r w:rsidRPr="00DA5CAC">
        <w:rPr>
          <w:rFonts w:asciiTheme="minorHAnsi" w:hAnsiTheme="minorHAnsi" w:cstheme="minorBidi"/>
          <w:b/>
          <w:color w:val="000000" w:themeColor="text1"/>
          <w:sz w:val="22"/>
          <w:szCs w:val="22"/>
        </w:rPr>
        <w:t>Lessons Learned</w:t>
      </w:r>
      <w:r w:rsidR="0062535F" w:rsidRPr="00DA5CAC">
        <w:rPr>
          <w:rFonts w:asciiTheme="minorHAnsi" w:hAnsiTheme="minorHAnsi" w:cstheme="minorBidi"/>
          <w:b/>
          <w:color w:val="000000" w:themeColor="text1"/>
          <w:sz w:val="22"/>
          <w:szCs w:val="22"/>
        </w:rPr>
        <w:t xml:space="preserve"> </w:t>
      </w:r>
    </w:p>
    <w:p w14:paraId="475212D9" w14:textId="6537DEB4" w:rsidR="00905B48" w:rsidRPr="0086464D" w:rsidRDefault="00905B48" w:rsidP="000B33C0">
      <w:pPr>
        <w:jc w:val="both"/>
        <w:rPr>
          <w:rFonts w:asciiTheme="minorHAnsi" w:hAnsiTheme="minorHAnsi" w:cstheme="minorBidi"/>
          <w:i/>
        </w:rPr>
      </w:pPr>
    </w:p>
    <w:p w14:paraId="513F8C83" w14:textId="6227AB8F" w:rsidR="773F8AD5" w:rsidRPr="00EB7D9D" w:rsidRDefault="52BC593E" w:rsidP="000B33C0">
      <w:pPr>
        <w:jc w:val="both"/>
        <w:rPr>
          <w:rFonts w:asciiTheme="minorHAnsi" w:hAnsiTheme="minorHAnsi" w:cstheme="minorBidi"/>
          <w:sz w:val="22"/>
          <w:szCs w:val="22"/>
        </w:rPr>
      </w:pPr>
      <w:r w:rsidRPr="00EB1FDC">
        <w:rPr>
          <w:rFonts w:ascii="Calibri" w:eastAsia="Calibri" w:hAnsi="Calibri" w:cs="Calibri"/>
          <w:sz w:val="22"/>
          <w:szCs w:val="22"/>
        </w:rPr>
        <w:t>The challenges faced on this project</w:t>
      </w:r>
      <w:r w:rsidR="22B414B7" w:rsidRPr="00EB1FDC">
        <w:rPr>
          <w:rFonts w:ascii="Calibri" w:eastAsia="Calibri" w:hAnsi="Calibri" w:cs="Calibri"/>
          <w:sz w:val="22"/>
          <w:szCs w:val="22"/>
        </w:rPr>
        <w:t>, a number of which are mentioned above,</w:t>
      </w:r>
      <w:r w:rsidRPr="00EB1FDC">
        <w:rPr>
          <w:rFonts w:ascii="Calibri" w:eastAsia="Calibri" w:hAnsi="Calibri" w:cs="Calibri"/>
          <w:sz w:val="22"/>
          <w:szCs w:val="22"/>
        </w:rPr>
        <w:t xml:space="preserve"> </w:t>
      </w:r>
      <w:r w:rsidR="392FC712" w:rsidRPr="00EB1FDC">
        <w:rPr>
          <w:rFonts w:ascii="Calibri" w:eastAsia="Calibri" w:hAnsi="Calibri" w:cs="Calibri"/>
          <w:sz w:val="22"/>
          <w:szCs w:val="22"/>
        </w:rPr>
        <w:t xml:space="preserve">led to a </w:t>
      </w:r>
      <w:r w:rsidR="00D61C57">
        <w:rPr>
          <w:rFonts w:ascii="Calibri" w:eastAsia="Calibri" w:hAnsi="Calibri" w:cs="Calibri"/>
          <w:sz w:val="22"/>
          <w:szCs w:val="22"/>
        </w:rPr>
        <w:t>host of</w:t>
      </w:r>
      <w:r w:rsidR="00D61C57" w:rsidRPr="00EB1FDC">
        <w:rPr>
          <w:rFonts w:ascii="Calibri" w:eastAsia="Calibri" w:hAnsi="Calibri" w:cs="Calibri"/>
          <w:sz w:val="22"/>
          <w:szCs w:val="22"/>
        </w:rPr>
        <w:t xml:space="preserve"> </w:t>
      </w:r>
      <w:r w:rsidR="392FC712" w:rsidRPr="00EB1FDC">
        <w:rPr>
          <w:rFonts w:ascii="Calibri" w:eastAsia="Calibri" w:hAnsi="Calibri" w:cs="Calibri"/>
          <w:sz w:val="22"/>
          <w:szCs w:val="22"/>
        </w:rPr>
        <w:t>innovative solutions</w:t>
      </w:r>
      <w:r w:rsidR="00D61C57">
        <w:rPr>
          <w:rFonts w:ascii="Calibri" w:eastAsia="Calibri" w:hAnsi="Calibri" w:cs="Calibri"/>
          <w:sz w:val="22"/>
          <w:szCs w:val="22"/>
        </w:rPr>
        <w:t xml:space="preserve"> and long-term programming recommendations</w:t>
      </w:r>
      <w:r w:rsidR="392FC712" w:rsidRPr="00EB1FDC">
        <w:rPr>
          <w:rFonts w:ascii="Calibri" w:eastAsia="Calibri" w:hAnsi="Calibri" w:cs="Calibri"/>
          <w:sz w:val="22"/>
          <w:szCs w:val="22"/>
        </w:rPr>
        <w:t>. B</w:t>
      </w:r>
      <w:r w:rsidR="611928AC" w:rsidRPr="00EB1FDC">
        <w:rPr>
          <w:rFonts w:ascii="Calibri" w:eastAsia="Calibri" w:hAnsi="Calibri" w:cs="Calibri"/>
          <w:sz w:val="22"/>
          <w:szCs w:val="22"/>
        </w:rPr>
        <w:t xml:space="preserve">elow we have distilled many of those into lessons learned </w:t>
      </w:r>
      <w:r w:rsidR="22B414B7" w:rsidRPr="00EB1FDC">
        <w:rPr>
          <w:rFonts w:ascii="Calibri" w:eastAsia="Calibri" w:hAnsi="Calibri" w:cs="Calibri"/>
          <w:sz w:val="22"/>
          <w:szCs w:val="22"/>
        </w:rPr>
        <w:t>that are presented with re</w:t>
      </w:r>
      <w:r w:rsidR="7103D797" w:rsidRPr="00EB1FDC">
        <w:rPr>
          <w:rFonts w:ascii="Calibri" w:eastAsia="Calibri" w:hAnsi="Calibri" w:cs="Calibri"/>
          <w:sz w:val="22"/>
          <w:szCs w:val="22"/>
        </w:rPr>
        <w:t>com</w:t>
      </w:r>
      <w:r w:rsidR="22B414B7" w:rsidRPr="00EB1FDC">
        <w:rPr>
          <w:rFonts w:ascii="Calibri" w:eastAsia="Calibri" w:hAnsi="Calibri" w:cs="Calibri"/>
          <w:sz w:val="22"/>
          <w:szCs w:val="22"/>
        </w:rPr>
        <w:t>mendations.</w:t>
      </w:r>
      <w:r w:rsidR="392FC712" w:rsidRPr="00EB1FDC">
        <w:rPr>
          <w:rFonts w:ascii="Calibri" w:eastAsia="Calibri" w:hAnsi="Calibri" w:cs="Calibri"/>
          <w:sz w:val="22"/>
          <w:szCs w:val="22"/>
        </w:rPr>
        <w:t xml:space="preserve">   </w:t>
      </w:r>
      <w:r w:rsidR="00A45A80">
        <w:rPr>
          <w:rFonts w:ascii="Calibri" w:eastAsia="Calibri" w:hAnsi="Calibri" w:cs="Calibri"/>
          <w:sz w:val="22"/>
          <w:szCs w:val="22"/>
        </w:rPr>
        <w:t xml:space="preserve">In addition, and to supplement this list, the project undertook a more in-depth Lessons Learned </w:t>
      </w:r>
      <w:r w:rsidR="00983040">
        <w:rPr>
          <w:rFonts w:ascii="Calibri" w:eastAsia="Calibri" w:hAnsi="Calibri" w:cs="Calibri"/>
          <w:sz w:val="22"/>
          <w:szCs w:val="22"/>
        </w:rPr>
        <w:t>activity</w:t>
      </w:r>
      <w:r w:rsidR="00A45A80">
        <w:rPr>
          <w:rFonts w:ascii="Calibri" w:eastAsia="Calibri" w:hAnsi="Calibri" w:cs="Calibri"/>
          <w:sz w:val="22"/>
          <w:szCs w:val="22"/>
        </w:rPr>
        <w:t xml:space="preserve"> specifically focus</w:t>
      </w:r>
      <w:r w:rsidR="00983040">
        <w:rPr>
          <w:rFonts w:ascii="Calibri" w:eastAsia="Calibri" w:hAnsi="Calibri" w:cs="Calibri"/>
          <w:sz w:val="22"/>
          <w:szCs w:val="22"/>
        </w:rPr>
        <w:t xml:space="preserve">ing on the views of its main ISO partners.  That report can be found in </w:t>
      </w:r>
      <w:r w:rsidR="001C5010">
        <w:rPr>
          <w:rFonts w:ascii="Calibri" w:eastAsia="Calibri" w:hAnsi="Calibri" w:cs="Calibri"/>
          <w:sz w:val="22"/>
          <w:szCs w:val="22"/>
        </w:rPr>
        <w:t xml:space="preserve">Appendix </w:t>
      </w:r>
      <w:r w:rsidR="000B33C0">
        <w:rPr>
          <w:rFonts w:ascii="Calibri" w:eastAsia="Calibri" w:hAnsi="Calibri" w:cs="Calibri"/>
          <w:sz w:val="22"/>
          <w:szCs w:val="22"/>
        </w:rPr>
        <w:t>3</w:t>
      </w:r>
      <w:r w:rsidR="00983040">
        <w:rPr>
          <w:rFonts w:ascii="Calibri" w:eastAsia="Calibri" w:hAnsi="Calibri" w:cs="Calibri"/>
          <w:sz w:val="22"/>
          <w:szCs w:val="22"/>
        </w:rPr>
        <w:t>.</w:t>
      </w:r>
    </w:p>
    <w:p w14:paraId="32EF1472" w14:textId="77777777" w:rsidR="0075248D" w:rsidRPr="00405115" w:rsidRDefault="0075248D" w:rsidP="009A1E76">
      <w:pPr>
        <w:rPr>
          <w:rFonts w:asciiTheme="minorHAnsi" w:hAnsiTheme="minorHAnsi" w:cstheme="minorHAnsi"/>
          <w:i/>
        </w:rPr>
      </w:pPr>
    </w:p>
    <w:p w14:paraId="26E32818" w14:textId="4CCD6FA8" w:rsidR="00132E97" w:rsidRPr="00EB1FDC" w:rsidRDefault="00F168CF">
      <w:pPr>
        <w:jc w:val="both"/>
        <w:rPr>
          <w:i/>
          <w:sz w:val="22"/>
          <w:szCs w:val="22"/>
        </w:rPr>
      </w:pPr>
      <w:r w:rsidRPr="00EB1FDC">
        <w:rPr>
          <w:rFonts w:asciiTheme="minorHAnsi" w:eastAsiaTheme="minorEastAsia" w:hAnsiTheme="minorHAnsi" w:cstheme="minorBidi"/>
          <w:i/>
          <w:iCs/>
          <w:sz w:val="22"/>
          <w:szCs w:val="22"/>
          <w:u w:val="single"/>
        </w:rPr>
        <w:t>W</w:t>
      </w:r>
      <w:r w:rsidR="14F7FB96" w:rsidRPr="00EB1FDC">
        <w:rPr>
          <w:rFonts w:asciiTheme="minorHAnsi" w:eastAsiaTheme="minorEastAsia" w:hAnsiTheme="minorHAnsi" w:cstheme="minorBidi"/>
          <w:i/>
          <w:iCs/>
          <w:sz w:val="22"/>
          <w:szCs w:val="22"/>
          <w:u w:val="single"/>
        </w:rPr>
        <w:t>hen working with government, the</w:t>
      </w:r>
      <w:r w:rsidR="5346AFE4" w:rsidRPr="00EB1FDC">
        <w:rPr>
          <w:rFonts w:asciiTheme="minorHAnsi" w:eastAsiaTheme="minorEastAsia" w:hAnsiTheme="minorHAnsi" w:cstheme="minorBidi"/>
          <w:i/>
          <w:iCs/>
          <w:sz w:val="22"/>
          <w:szCs w:val="22"/>
          <w:u w:val="single"/>
        </w:rPr>
        <w:t xml:space="preserve"> ability to work </w:t>
      </w:r>
      <w:r w:rsidR="14F7FB96" w:rsidRPr="00EB1FDC">
        <w:rPr>
          <w:rFonts w:asciiTheme="minorHAnsi" w:eastAsiaTheme="minorEastAsia" w:hAnsiTheme="minorHAnsi" w:cstheme="minorBidi"/>
          <w:i/>
          <w:iCs/>
          <w:sz w:val="22"/>
          <w:szCs w:val="22"/>
          <w:u w:val="single"/>
        </w:rPr>
        <w:t xml:space="preserve">apolitically </w:t>
      </w:r>
      <w:r w:rsidR="6ACFF293" w:rsidRPr="00EB1FDC">
        <w:rPr>
          <w:rFonts w:asciiTheme="minorHAnsi" w:eastAsiaTheme="minorEastAsia" w:hAnsiTheme="minorHAnsi" w:cstheme="minorBidi"/>
          <w:i/>
          <w:iCs/>
          <w:sz w:val="22"/>
          <w:szCs w:val="22"/>
          <w:u w:val="single"/>
        </w:rPr>
        <w:t>increase</w:t>
      </w:r>
      <w:r w:rsidR="577286B2" w:rsidRPr="00EB1FDC">
        <w:rPr>
          <w:rFonts w:asciiTheme="minorHAnsi" w:eastAsiaTheme="minorEastAsia" w:hAnsiTheme="minorHAnsi" w:cstheme="minorBidi"/>
          <w:i/>
          <w:iCs/>
          <w:sz w:val="22"/>
          <w:szCs w:val="22"/>
          <w:u w:val="single"/>
        </w:rPr>
        <w:t>s</w:t>
      </w:r>
      <w:r w:rsidR="14F7FB96" w:rsidRPr="00EB1FDC">
        <w:rPr>
          <w:rFonts w:asciiTheme="minorHAnsi" w:eastAsiaTheme="minorEastAsia" w:hAnsiTheme="minorHAnsi" w:cstheme="minorBidi"/>
          <w:i/>
          <w:iCs/>
          <w:sz w:val="22"/>
          <w:szCs w:val="22"/>
          <w:u w:val="single"/>
        </w:rPr>
        <w:t xml:space="preserve"> </w:t>
      </w:r>
      <w:r w:rsidR="6ACFF293" w:rsidRPr="00EB1FDC">
        <w:rPr>
          <w:rFonts w:asciiTheme="minorHAnsi" w:eastAsiaTheme="minorEastAsia" w:hAnsiTheme="minorHAnsi" w:cstheme="minorBidi"/>
          <w:i/>
          <w:iCs/>
          <w:sz w:val="22"/>
          <w:szCs w:val="22"/>
          <w:u w:val="single"/>
        </w:rPr>
        <w:t xml:space="preserve">the </w:t>
      </w:r>
      <w:r w:rsidR="747FBA3D" w:rsidRPr="00EB1FDC">
        <w:rPr>
          <w:rFonts w:asciiTheme="minorHAnsi" w:eastAsiaTheme="minorEastAsia" w:hAnsiTheme="minorHAnsi" w:cstheme="minorBidi"/>
          <w:i/>
          <w:iCs/>
          <w:sz w:val="22"/>
          <w:szCs w:val="22"/>
          <w:u w:val="single"/>
        </w:rPr>
        <w:t>likelihood</w:t>
      </w:r>
      <w:r w:rsidR="6ACFF293" w:rsidRPr="00EB1FDC">
        <w:rPr>
          <w:rFonts w:asciiTheme="minorHAnsi" w:eastAsiaTheme="minorEastAsia" w:hAnsiTheme="minorHAnsi" w:cstheme="minorBidi"/>
          <w:i/>
          <w:iCs/>
          <w:sz w:val="22"/>
          <w:szCs w:val="22"/>
          <w:u w:val="single"/>
        </w:rPr>
        <w:t xml:space="preserve"> of success</w:t>
      </w:r>
      <w:r w:rsidR="6ACFF293" w:rsidRPr="00EB1FDC">
        <w:rPr>
          <w:rFonts w:asciiTheme="minorHAnsi" w:eastAsiaTheme="minorEastAsia" w:hAnsiTheme="minorHAnsi" w:cstheme="minorBidi"/>
          <w:i/>
          <w:iCs/>
          <w:sz w:val="22"/>
          <w:szCs w:val="22"/>
        </w:rPr>
        <w:t>.</w:t>
      </w:r>
      <w:r w:rsidR="00C55BFD" w:rsidRPr="00EB1FDC">
        <w:rPr>
          <w:rFonts w:asciiTheme="minorHAnsi" w:eastAsiaTheme="minorEastAsia" w:hAnsiTheme="minorHAnsi" w:cstheme="minorBidi"/>
          <w:i/>
          <w:iCs/>
          <w:sz w:val="22"/>
          <w:szCs w:val="22"/>
        </w:rPr>
        <w:t xml:space="preserve"> </w:t>
      </w:r>
      <w:r w:rsidR="79124023" w:rsidRPr="5296FE2B">
        <w:rPr>
          <w:rFonts w:asciiTheme="minorHAnsi" w:eastAsiaTheme="minorEastAsia" w:hAnsiTheme="minorHAnsi" w:cstheme="minorBidi"/>
          <w:sz w:val="22"/>
          <w:szCs w:val="22"/>
        </w:rPr>
        <w:t xml:space="preserve">A critical factor for success </w:t>
      </w:r>
      <w:r w:rsidR="4A8F9B2A" w:rsidRPr="5296FE2B">
        <w:rPr>
          <w:rFonts w:asciiTheme="minorHAnsi" w:eastAsiaTheme="minorEastAsia" w:hAnsiTheme="minorHAnsi" w:cstheme="minorBidi"/>
          <w:sz w:val="22"/>
          <w:szCs w:val="22"/>
        </w:rPr>
        <w:t>of</w:t>
      </w:r>
      <w:r w:rsidR="79124023" w:rsidRPr="5296FE2B">
        <w:rPr>
          <w:rFonts w:asciiTheme="minorHAnsi" w:eastAsiaTheme="minorEastAsia" w:hAnsiTheme="minorHAnsi" w:cstheme="minorBidi"/>
          <w:sz w:val="22"/>
          <w:szCs w:val="22"/>
        </w:rPr>
        <w:t xml:space="preserve"> this project was </w:t>
      </w:r>
      <w:r w:rsidR="7350F587" w:rsidRPr="5296FE2B">
        <w:rPr>
          <w:rFonts w:asciiTheme="minorHAnsi" w:eastAsiaTheme="minorEastAsia" w:hAnsiTheme="minorHAnsi" w:cstheme="minorBidi"/>
          <w:sz w:val="22"/>
          <w:szCs w:val="22"/>
        </w:rPr>
        <w:t xml:space="preserve">that its broad range of partners from all areas of government and civil society meant that it was seen as </w:t>
      </w:r>
      <w:r w:rsidR="500DA809" w:rsidRPr="5296FE2B">
        <w:rPr>
          <w:rFonts w:asciiTheme="minorHAnsi" w:eastAsiaTheme="minorEastAsia" w:hAnsiTheme="minorHAnsi" w:cstheme="minorBidi"/>
          <w:sz w:val="22"/>
          <w:szCs w:val="22"/>
        </w:rPr>
        <w:t xml:space="preserve">existing </w:t>
      </w:r>
      <w:r w:rsidR="7350F587" w:rsidRPr="5296FE2B">
        <w:rPr>
          <w:rFonts w:asciiTheme="minorHAnsi" w:eastAsiaTheme="minorEastAsia" w:hAnsiTheme="minorHAnsi" w:cstheme="minorBidi"/>
          <w:sz w:val="22"/>
          <w:szCs w:val="22"/>
        </w:rPr>
        <w:t>outside of</w:t>
      </w:r>
      <w:r w:rsidR="711B42C6" w:rsidRPr="5296FE2B">
        <w:rPr>
          <w:rFonts w:asciiTheme="minorHAnsi" w:eastAsiaTheme="minorEastAsia" w:hAnsiTheme="minorHAnsi" w:cstheme="minorBidi"/>
          <w:sz w:val="22"/>
          <w:szCs w:val="22"/>
        </w:rPr>
        <w:t xml:space="preserve"> </w:t>
      </w:r>
      <w:r w:rsidR="22406D2E" w:rsidRPr="5296FE2B">
        <w:rPr>
          <w:rFonts w:asciiTheme="minorHAnsi" w:eastAsiaTheme="minorEastAsia" w:hAnsiTheme="minorHAnsi" w:cstheme="minorBidi"/>
          <w:sz w:val="22"/>
          <w:szCs w:val="22"/>
        </w:rPr>
        <w:t>direct</w:t>
      </w:r>
      <w:r w:rsidR="7350F587" w:rsidRPr="5296FE2B">
        <w:rPr>
          <w:rFonts w:asciiTheme="minorHAnsi" w:eastAsiaTheme="minorEastAsia" w:hAnsiTheme="minorHAnsi" w:cstheme="minorBidi"/>
          <w:sz w:val="22"/>
          <w:szCs w:val="22"/>
        </w:rPr>
        <w:t xml:space="preserve"> political </w:t>
      </w:r>
      <w:r w:rsidR="0C2F3C75" w:rsidRPr="5296FE2B">
        <w:rPr>
          <w:rFonts w:asciiTheme="minorHAnsi" w:eastAsiaTheme="minorEastAsia" w:hAnsiTheme="minorHAnsi" w:cstheme="minorBidi"/>
          <w:sz w:val="22"/>
          <w:szCs w:val="22"/>
        </w:rPr>
        <w:t>influence</w:t>
      </w:r>
      <w:r w:rsidR="711B42C6" w:rsidRPr="5296FE2B">
        <w:rPr>
          <w:rFonts w:asciiTheme="minorHAnsi" w:eastAsiaTheme="minorEastAsia" w:hAnsiTheme="minorHAnsi" w:cstheme="minorBidi"/>
          <w:sz w:val="22"/>
          <w:szCs w:val="22"/>
        </w:rPr>
        <w:t>.</w:t>
      </w:r>
      <w:r w:rsidR="7350F587" w:rsidRPr="5296FE2B">
        <w:rPr>
          <w:rFonts w:asciiTheme="minorHAnsi" w:eastAsiaTheme="minorEastAsia" w:hAnsiTheme="minorHAnsi" w:cstheme="minorBidi"/>
          <w:sz w:val="22"/>
          <w:szCs w:val="22"/>
        </w:rPr>
        <w:t xml:space="preserve"> </w:t>
      </w:r>
      <w:r w:rsidR="1A337944" w:rsidRPr="5296FE2B">
        <w:rPr>
          <w:rFonts w:asciiTheme="minorHAnsi" w:eastAsiaTheme="minorEastAsia" w:hAnsiTheme="minorHAnsi" w:cstheme="minorBidi"/>
          <w:sz w:val="22"/>
          <w:szCs w:val="22"/>
        </w:rPr>
        <w:t xml:space="preserve">With </w:t>
      </w:r>
      <w:r w:rsidR="72539203" w:rsidRPr="5296FE2B">
        <w:rPr>
          <w:rFonts w:asciiTheme="minorHAnsi" w:eastAsiaTheme="minorEastAsia" w:hAnsiTheme="minorHAnsi" w:cstheme="minorBidi"/>
          <w:sz w:val="22"/>
          <w:szCs w:val="22"/>
        </w:rPr>
        <w:t xml:space="preserve">the </w:t>
      </w:r>
      <w:r w:rsidR="703FC66A" w:rsidRPr="5296FE2B">
        <w:rPr>
          <w:rFonts w:asciiTheme="minorHAnsi" w:eastAsiaTheme="minorEastAsia" w:hAnsiTheme="minorHAnsi" w:cstheme="minorBidi"/>
          <w:sz w:val="22"/>
          <w:szCs w:val="22"/>
        </w:rPr>
        <w:t xml:space="preserve">formation of a new government in early 2017, the combination of the </w:t>
      </w:r>
      <w:r w:rsidR="00727D9F" w:rsidRPr="5296FE2B">
        <w:rPr>
          <w:rFonts w:asciiTheme="minorHAnsi" w:eastAsiaTheme="minorEastAsia" w:hAnsiTheme="minorHAnsi" w:cstheme="minorBidi"/>
          <w:sz w:val="22"/>
          <w:szCs w:val="22"/>
        </w:rPr>
        <w:t>Justice and Development Party (</w:t>
      </w:r>
      <w:r w:rsidR="75B4749D" w:rsidRPr="5296FE2B">
        <w:rPr>
          <w:rFonts w:asciiTheme="minorHAnsi" w:eastAsiaTheme="minorEastAsia" w:hAnsiTheme="minorHAnsi" w:cstheme="minorBidi"/>
          <w:sz w:val="22"/>
          <w:szCs w:val="22"/>
        </w:rPr>
        <w:t>PJD</w:t>
      </w:r>
      <w:r w:rsidR="00727D9F" w:rsidRPr="5296FE2B">
        <w:rPr>
          <w:rFonts w:asciiTheme="minorHAnsi" w:eastAsiaTheme="minorEastAsia" w:hAnsiTheme="minorHAnsi" w:cstheme="minorBidi"/>
          <w:sz w:val="22"/>
          <w:szCs w:val="22"/>
        </w:rPr>
        <w:t>)</w:t>
      </w:r>
      <w:r w:rsidR="75B4749D" w:rsidRPr="5296FE2B">
        <w:rPr>
          <w:rFonts w:asciiTheme="minorHAnsi" w:eastAsiaTheme="minorEastAsia" w:hAnsiTheme="minorHAnsi" w:cstheme="minorBidi"/>
          <w:sz w:val="22"/>
          <w:szCs w:val="22"/>
        </w:rPr>
        <w:t xml:space="preserve">, previously an opposition party, </w:t>
      </w:r>
      <w:r w:rsidR="3E965154" w:rsidRPr="5296FE2B">
        <w:rPr>
          <w:rFonts w:asciiTheme="minorHAnsi" w:eastAsiaTheme="minorEastAsia" w:hAnsiTheme="minorHAnsi" w:cstheme="minorBidi"/>
          <w:sz w:val="22"/>
          <w:szCs w:val="22"/>
        </w:rPr>
        <w:t xml:space="preserve">forming a majority </w:t>
      </w:r>
      <w:r w:rsidR="75B4749D" w:rsidRPr="5296FE2B">
        <w:rPr>
          <w:rFonts w:asciiTheme="minorHAnsi" w:eastAsiaTheme="minorEastAsia" w:hAnsiTheme="minorHAnsi" w:cstheme="minorBidi"/>
          <w:sz w:val="22"/>
          <w:szCs w:val="22"/>
        </w:rPr>
        <w:t>in parliament and the king’s emphasis on participatory democracy, allowed CSSP to work across the politic</w:t>
      </w:r>
      <w:r w:rsidR="3C191A99" w:rsidRPr="5296FE2B">
        <w:rPr>
          <w:rFonts w:asciiTheme="minorHAnsi" w:eastAsiaTheme="minorEastAsia" w:hAnsiTheme="minorHAnsi" w:cstheme="minorBidi"/>
          <w:sz w:val="22"/>
          <w:szCs w:val="22"/>
        </w:rPr>
        <w:t xml:space="preserve">al spectrum in a way that was not possible previously. </w:t>
      </w:r>
      <w:r w:rsidR="00DB4C1E" w:rsidRPr="5296FE2B">
        <w:rPr>
          <w:rFonts w:asciiTheme="minorHAnsi" w:eastAsiaTheme="minorEastAsia" w:hAnsiTheme="minorHAnsi" w:cstheme="minorBidi"/>
          <w:sz w:val="22"/>
          <w:szCs w:val="22"/>
        </w:rPr>
        <w:t>T</w:t>
      </w:r>
      <w:r w:rsidR="3C191A99" w:rsidRPr="5296FE2B">
        <w:rPr>
          <w:rFonts w:asciiTheme="minorHAnsi" w:eastAsiaTheme="minorEastAsia" w:hAnsiTheme="minorHAnsi" w:cstheme="minorBidi"/>
          <w:sz w:val="22"/>
          <w:szCs w:val="22"/>
        </w:rPr>
        <w:t xml:space="preserve">he </w:t>
      </w:r>
      <w:r w:rsidR="733BFC36" w:rsidRPr="5296FE2B">
        <w:rPr>
          <w:rFonts w:asciiTheme="minorHAnsi" w:eastAsiaTheme="minorEastAsia" w:hAnsiTheme="minorHAnsi" w:cstheme="minorBidi"/>
          <w:sz w:val="22"/>
          <w:szCs w:val="22"/>
        </w:rPr>
        <w:t xml:space="preserve">project </w:t>
      </w:r>
      <w:r w:rsidR="00DB4C1E" w:rsidRPr="5296FE2B">
        <w:rPr>
          <w:rFonts w:asciiTheme="minorHAnsi" w:eastAsiaTheme="minorEastAsia" w:hAnsiTheme="minorHAnsi" w:cstheme="minorBidi"/>
          <w:sz w:val="22"/>
          <w:szCs w:val="22"/>
        </w:rPr>
        <w:t>was able</w:t>
      </w:r>
      <w:r w:rsidR="733BFC36" w:rsidRPr="5296FE2B">
        <w:rPr>
          <w:rFonts w:asciiTheme="minorHAnsi" w:eastAsiaTheme="minorEastAsia" w:hAnsiTheme="minorHAnsi" w:cstheme="minorBidi"/>
          <w:sz w:val="22"/>
          <w:szCs w:val="22"/>
        </w:rPr>
        <w:t xml:space="preserve"> to ad</w:t>
      </w:r>
      <w:r w:rsidRPr="5296FE2B">
        <w:rPr>
          <w:rFonts w:asciiTheme="minorHAnsi" w:eastAsiaTheme="minorEastAsia" w:hAnsiTheme="minorHAnsi" w:cstheme="minorBidi"/>
          <w:sz w:val="22"/>
          <w:szCs w:val="22"/>
        </w:rPr>
        <w:t>a</w:t>
      </w:r>
      <w:r w:rsidR="733BFC36" w:rsidRPr="5296FE2B">
        <w:rPr>
          <w:rFonts w:asciiTheme="minorHAnsi" w:eastAsiaTheme="minorEastAsia" w:hAnsiTheme="minorHAnsi" w:cstheme="minorBidi"/>
          <w:sz w:val="22"/>
          <w:szCs w:val="22"/>
        </w:rPr>
        <w:t xml:space="preserve">pt to the </w:t>
      </w:r>
      <w:r w:rsidR="3C191A99" w:rsidRPr="5296FE2B">
        <w:rPr>
          <w:rFonts w:asciiTheme="minorHAnsi" w:eastAsiaTheme="minorEastAsia" w:hAnsiTheme="minorHAnsi" w:cstheme="minorBidi"/>
          <w:sz w:val="22"/>
          <w:szCs w:val="22"/>
        </w:rPr>
        <w:t>sudden interest</w:t>
      </w:r>
      <w:r w:rsidR="31E2A2DB" w:rsidRPr="5296FE2B">
        <w:rPr>
          <w:rFonts w:asciiTheme="minorHAnsi" w:eastAsiaTheme="minorEastAsia" w:hAnsiTheme="minorHAnsi" w:cstheme="minorBidi"/>
          <w:sz w:val="22"/>
          <w:szCs w:val="22"/>
        </w:rPr>
        <w:t xml:space="preserve"> in its work</w:t>
      </w:r>
      <w:r w:rsidR="00B67981" w:rsidRPr="5296FE2B">
        <w:rPr>
          <w:rFonts w:asciiTheme="minorHAnsi" w:eastAsiaTheme="minorEastAsia" w:hAnsiTheme="minorHAnsi" w:cstheme="minorBidi"/>
          <w:sz w:val="22"/>
          <w:szCs w:val="22"/>
        </w:rPr>
        <w:t xml:space="preserve"> using an inclusive approach that</w:t>
      </w:r>
      <w:r w:rsidR="58B7C27F" w:rsidRPr="5296FE2B">
        <w:rPr>
          <w:rFonts w:asciiTheme="minorHAnsi" w:eastAsiaTheme="minorEastAsia" w:hAnsiTheme="minorHAnsi" w:cstheme="minorBidi"/>
          <w:sz w:val="22"/>
          <w:szCs w:val="22"/>
        </w:rPr>
        <w:t xml:space="preserve"> brought together a broad spectrum of </w:t>
      </w:r>
      <w:r w:rsidR="0BFA0FE7" w:rsidRPr="5296FE2B">
        <w:rPr>
          <w:rFonts w:asciiTheme="minorHAnsi" w:eastAsiaTheme="minorEastAsia" w:hAnsiTheme="minorHAnsi" w:cstheme="minorBidi"/>
          <w:sz w:val="22"/>
          <w:szCs w:val="22"/>
        </w:rPr>
        <w:t>individuals</w:t>
      </w:r>
      <w:r w:rsidR="58B7C27F" w:rsidRPr="5296FE2B">
        <w:rPr>
          <w:rFonts w:asciiTheme="minorHAnsi" w:eastAsiaTheme="minorEastAsia" w:hAnsiTheme="minorHAnsi" w:cstheme="minorBidi"/>
          <w:sz w:val="22"/>
          <w:szCs w:val="22"/>
        </w:rPr>
        <w:t xml:space="preserve"> from all </w:t>
      </w:r>
      <w:r w:rsidR="177DA210" w:rsidRPr="5296FE2B">
        <w:rPr>
          <w:rFonts w:asciiTheme="minorHAnsi" w:eastAsiaTheme="minorEastAsia" w:hAnsiTheme="minorHAnsi" w:cstheme="minorBidi"/>
          <w:sz w:val="22"/>
          <w:szCs w:val="22"/>
        </w:rPr>
        <w:t>political</w:t>
      </w:r>
      <w:r w:rsidR="58B7C27F" w:rsidRPr="5296FE2B">
        <w:rPr>
          <w:rFonts w:asciiTheme="minorHAnsi" w:eastAsiaTheme="minorEastAsia" w:hAnsiTheme="minorHAnsi" w:cstheme="minorBidi"/>
          <w:sz w:val="22"/>
          <w:szCs w:val="22"/>
        </w:rPr>
        <w:t xml:space="preserve"> parties. </w:t>
      </w:r>
      <w:r w:rsidR="34009CCA" w:rsidRPr="5296FE2B">
        <w:rPr>
          <w:rFonts w:asciiTheme="minorHAnsi" w:eastAsiaTheme="minorEastAsia" w:hAnsiTheme="minorHAnsi" w:cstheme="minorBidi"/>
          <w:sz w:val="22"/>
          <w:szCs w:val="22"/>
        </w:rPr>
        <w:t xml:space="preserve">This raised the level of </w:t>
      </w:r>
      <w:r w:rsidR="004A7EA9" w:rsidRPr="5296FE2B">
        <w:rPr>
          <w:rFonts w:asciiTheme="minorHAnsi" w:eastAsiaTheme="minorEastAsia" w:hAnsiTheme="minorHAnsi" w:cstheme="minorBidi"/>
          <w:sz w:val="22"/>
          <w:szCs w:val="22"/>
        </w:rPr>
        <w:t>discussion</w:t>
      </w:r>
      <w:r w:rsidR="34009CCA" w:rsidRPr="5296FE2B">
        <w:rPr>
          <w:rFonts w:asciiTheme="minorHAnsi" w:eastAsiaTheme="minorEastAsia" w:hAnsiTheme="minorHAnsi" w:cstheme="minorBidi"/>
          <w:sz w:val="22"/>
          <w:szCs w:val="22"/>
        </w:rPr>
        <w:t xml:space="preserve"> in the forums and trainings and encouraged both the ISOs, the grantees and other partner CSOs to appr</w:t>
      </w:r>
      <w:r w:rsidR="1DCA1865" w:rsidRPr="5296FE2B">
        <w:rPr>
          <w:rFonts w:asciiTheme="minorHAnsi" w:eastAsiaTheme="minorEastAsia" w:hAnsiTheme="minorHAnsi" w:cstheme="minorBidi"/>
          <w:sz w:val="22"/>
          <w:szCs w:val="22"/>
        </w:rPr>
        <w:t xml:space="preserve">oach their work with a broad range of political actors in mind. </w:t>
      </w:r>
      <w:r w:rsidR="1DCA1865" w:rsidRPr="00EB1FDC">
        <w:rPr>
          <w:rFonts w:asciiTheme="minorHAnsi" w:eastAsiaTheme="minorEastAsia" w:hAnsiTheme="minorHAnsi" w:cstheme="minorBidi"/>
          <w:b/>
          <w:bCs/>
          <w:i/>
          <w:iCs/>
          <w:sz w:val="22"/>
          <w:szCs w:val="22"/>
        </w:rPr>
        <w:t>Recommendation</w:t>
      </w:r>
      <w:r w:rsidR="1DCA1865" w:rsidRPr="00EB1FDC">
        <w:rPr>
          <w:rFonts w:asciiTheme="minorHAnsi" w:eastAsiaTheme="minorEastAsia" w:hAnsiTheme="minorHAnsi" w:cstheme="minorBidi"/>
          <w:i/>
          <w:iCs/>
          <w:sz w:val="22"/>
          <w:szCs w:val="22"/>
        </w:rPr>
        <w:t xml:space="preserve">: </w:t>
      </w:r>
      <w:r w:rsidR="3A1CE0E6" w:rsidRPr="00EB1FDC">
        <w:rPr>
          <w:rFonts w:asciiTheme="minorHAnsi" w:eastAsiaTheme="minorEastAsia" w:hAnsiTheme="minorHAnsi" w:cstheme="minorBidi"/>
          <w:i/>
          <w:iCs/>
          <w:sz w:val="22"/>
          <w:szCs w:val="22"/>
        </w:rPr>
        <w:t xml:space="preserve">Ensure that organizations are drawn from all political perspectives and that they are drawn into structured dialogue to deepen collaboration. </w:t>
      </w:r>
      <w:r w:rsidR="79124023" w:rsidRPr="00EB1FDC">
        <w:rPr>
          <w:rFonts w:asciiTheme="minorHAnsi" w:eastAsiaTheme="minorEastAsia" w:hAnsiTheme="minorHAnsi" w:cstheme="minorBidi"/>
          <w:i/>
          <w:iCs/>
          <w:sz w:val="22"/>
          <w:szCs w:val="22"/>
        </w:rPr>
        <w:t xml:space="preserve"> </w:t>
      </w:r>
    </w:p>
    <w:p w14:paraId="68322EBE" w14:textId="413CEF57" w:rsidR="194BF6E1" w:rsidRPr="00EB7D9D" w:rsidRDefault="194BF6E1" w:rsidP="00EB7D9D">
      <w:pPr>
        <w:jc w:val="both"/>
        <w:rPr>
          <w:rFonts w:asciiTheme="minorHAnsi" w:eastAsiaTheme="minorEastAsia" w:hAnsiTheme="minorHAnsi" w:cstheme="minorBidi"/>
          <w:i/>
          <w:iCs/>
          <w:sz w:val="22"/>
          <w:szCs w:val="22"/>
        </w:rPr>
      </w:pPr>
    </w:p>
    <w:p w14:paraId="2822417F" w14:textId="323C33D3" w:rsidR="7E2CF132" w:rsidRPr="00EB7D9D" w:rsidRDefault="7E2CF132" w:rsidP="00EB7D9D">
      <w:pPr>
        <w:spacing w:line="257" w:lineRule="auto"/>
        <w:jc w:val="both"/>
        <w:rPr>
          <w:rFonts w:asciiTheme="minorHAnsi" w:eastAsiaTheme="minorEastAsia" w:hAnsiTheme="minorHAnsi" w:cstheme="minorBidi"/>
          <w:sz w:val="22"/>
          <w:szCs w:val="22"/>
        </w:rPr>
      </w:pPr>
      <w:r w:rsidRPr="00EB7D9D">
        <w:rPr>
          <w:rFonts w:asciiTheme="minorHAnsi" w:eastAsiaTheme="minorEastAsia" w:hAnsiTheme="minorHAnsi" w:cstheme="minorBidi"/>
          <w:i/>
          <w:iCs/>
          <w:sz w:val="22"/>
          <w:szCs w:val="22"/>
          <w:u w:val="single"/>
        </w:rPr>
        <w:t>Training is more effective when combined with hands-on coaching.</w:t>
      </w:r>
      <w:r w:rsidRPr="00EB7D9D">
        <w:rPr>
          <w:rFonts w:asciiTheme="minorHAnsi" w:eastAsiaTheme="minorEastAsia" w:hAnsiTheme="minorHAnsi" w:cstheme="minorBidi"/>
          <w:i/>
          <w:iCs/>
          <w:sz w:val="22"/>
          <w:szCs w:val="22"/>
        </w:rPr>
        <w:t xml:space="preserve"> </w:t>
      </w:r>
      <w:r w:rsidR="3A0628FC" w:rsidRPr="00EB7D9D">
        <w:rPr>
          <w:rFonts w:asciiTheme="minorHAnsi" w:eastAsiaTheme="minorEastAsia" w:hAnsiTheme="minorHAnsi" w:cstheme="minorBidi"/>
          <w:sz w:val="22"/>
          <w:szCs w:val="22"/>
        </w:rPr>
        <w:t xml:space="preserve">While training modules </w:t>
      </w:r>
      <w:r w:rsidR="669211B8" w:rsidRPr="00EB7D9D">
        <w:rPr>
          <w:rFonts w:asciiTheme="minorHAnsi" w:eastAsiaTheme="minorEastAsia" w:hAnsiTheme="minorHAnsi" w:cstheme="minorBidi"/>
          <w:sz w:val="22"/>
          <w:szCs w:val="22"/>
        </w:rPr>
        <w:t>on specific topics</w:t>
      </w:r>
      <w:r w:rsidR="3A0628FC" w:rsidRPr="00EB7D9D">
        <w:rPr>
          <w:rFonts w:asciiTheme="minorHAnsi" w:eastAsiaTheme="minorEastAsia" w:hAnsiTheme="minorHAnsi" w:cstheme="minorBidi"/>
          <w:sz w:val="22"/>
          <w:szCs w:val="22"/>
        </w:rPr>
        <w:t xml:space="preserve"> can be effective </w:t>
      </w:r>
      <w:r w:rsidR="001012AC">
        <w:rPr>
          <w:rFonts w:asciiTheme="minorHAnsi" w:eastAsiaTheme="minorEastAsia" w:hAnsiTheme="minorHAnsi" w:cstheme="minorBidi"/>
          <w:sz w:val="22"/>
          <w:szCs w:val="22"/>
        </w:rPr>
        <w:t>(</w:t>
      </w:r>
      <w:r w:rsidR="3A0628FC" w:rsidRPr="00EB7D9D">
        <w:rPr>
          <w:rFonts w:asciiTheme="minorHAnsi" w:eastAsiaTheme="minorEastAsia" w:hAnsiTheme="minorHAnsi" w:cstheme="minorBidi"/>
          <w:sz w:val="22"/>
          <w:szCs w:val="22"/>
        </w:rPr>
        <w:t xml:space="preserve">even those tailored for </w:t>
      </w:r>
      <w:r w:rsidR="059DAA08" w:rsidRPr="00EB7D9D">
        <w:rPr>
          <w:rFonts w:asciiTheme="minorHAnsi" w:eastAsiaTheme="minorEastAsia" w:hAnsiTheme="minorHAnsi" w:cstheme="minorBidi"/>
          <w:sz w:val="22"/>
          <w:szCs w:val="22"/>
        </w:rPr>
        <w:t>specific</w:t>
      </w:r>
      <w:r w:rsidR="3A0628FC" w:rsidRPr="00EB7D9D">
        <w:rPr>
          <w:rFonts w:asciiTheme="minorHAnsi" w:eastAsiaTheme="minorEastAsia" w:hAnsiTheme="minorHAnsi" w:cstheme="minorBidi"/>
          <w:sz w:val="22"/>
          <w:szCs w:val="22"/>
        </w:rPr>
        <w:t xml:space="preserve"> audiences</w:t>
      </w:r>
      <w:r w:rsidR="001012AC">
        <w:rPr>
          <w:rFonts w:asciiTheme="minorHAnsi" w:eastAsiaTheme="minorEastAsia" w:hAnsiTheme="minorHAnsi" w:cstheme="minorBidi"/>
          <w:sz w:val="22"/>
          <w:szCs w:val="22"/>
        </w:rPr>
        <w:t xml:space="preserve"> </w:t>
      </w:r>
      <w:r w:rsidR="3A0628FC" w:rsidRPr="00EB7D9D">
        <w:rPr>
          <w:rFonts w:asciiTheme="minorHAnsi" w:eastAsiaTheme="minorEastAsia" w:hAnsiTheme="minorHAnsi" w:cstheme="minorBidi"/>
          <w:sz w:val="22"/>
          <w:szCs w:val="22"/>
        </w:rPr>
        <w:t>as was often the case in CSSP</w:t>
      </w:r>
      <w:r w:rsidR="001012AC">
        <w:rPr>
          <w:rFonts w:asciiTheme="minorHAnsi" w:eastAsiaTheme="minorEastAsia" w:hAnsiTheme="minorHAnsi" w:cstheme="minorBidi"/>
          <w:sz w:val="22"/>
          <w:szCs w:val="22"/>
        </w:rPr>
        <w:t>)</w:t>
      </w:r>
      <w:r w:rsidR="3A0628FC" w:rsidRPr="00EB7D9D">
        <w:rPr>
          <w:rFonts w:asciiTheme="minorHAnsi" w:eastAsiaTheme="minorEastAsia" w:hAnsiTheme="minorHAnsi" w:cstheme="minorBidi"/>
          <w:sz w:val="22"/>
          <w:szCs w:val="22"/>
        </w:rPr>
        <w:t xml:space="preserve">, </w:t>
      </w:r>
      <w:r w:rsidR="001012AC">
        <w:rPr>
          <w:rFonts w:asciiTheme="minorHAnsi" w:eastAsiaTheme="minorEastAsia" w:hAnsiTheme="minorHAnsi" w:cstheme="minorBidi"/>
          <w:sz w:val="22"/>
          <w:szCs w:val="22"/>
        </w:rPr>
        <w:t xml:space="preserve">capacity building has </w:t>
      </w:r>
      <w:r w:rsidR="69F590C7" w:rsidRPr="00EB7D9D">
        <w:rPr>
          <w:rFonts w:asciiTheme="minorHAnsi" w:eastAsiaTheme="minorEastAsia" w:hAnsiTheme="minorHAnsi" w:cstheme="minorBidi"/>
          <w:sz w:val="22"/>
          <w:szCs w:val="22"/>
        </w:rPr>
        <w:t xml:space="preserve">longer lasting effects when </w:t>
      </w:r>
      <w:r w:rsidR="00F66A19">
        <w:rPr>
          <w:rFonts w:asciiTheme="minorHAnsi" w:eastAsiaTheme="minorEastAsia" w:hAnsiTheme="minorHAnsi" w:cstheme="minorBidi"/>
          <w:sz w:val="22"/>
          <w:szCs w:val="22"/>
        </w:rPr>
        <w:t>it</w:t>
      </w:r>
      <w:r w:rsidR="69F590C7" w:rsidRPr="00EB7D9D">
        <w:rPr>
          <w:rFonts w:asciiTheme="minorHAnsi" w:eastAsiaTheme="minorEastAsia" w:hAnsiTheme="minorHAnsi" w:cstheme="minorBidi"/>
          <w:sz w:val="22"/>
          <w:szCs w:val="22"/>
        </w:rPr>
        <w:t xml:space="preserve"> </w:t>
      </w:r>
      <w:r w:rsidR="00F66A19">
        <w:rPr>
          <w:rFonts w:asciiTheme="minorHAnsi" w:eastAsiaTheme="minorEastAsia" w:hAnsiTheme="minorHAnsi" w:cstheme="minorBidi"/>
          <w:sz w:val="22"/>
          <w:szCs w:val="22"/>
        </w:rPr>
        <w:t>is</w:t>
      </w:r>
      <w:r w:rsidR="69F590C7" w:rsidRPr="00EB7D9D">
        <w:rPr>
          <w:rFonts w:asciiTheme="minorHAnsi" w:eastAsiaTheme="minorEastAsia" w:hAnsiTheme="minorHAnsi" w:cstheme="minorBidi"/>
          <w:sz w:val="22"/>
          <w:szCs w:val="22"/>
        </w:rPr>
        <w:t xml:space="preserve"> complimented by follow-on coaching. </w:t>
      </w:r>
      <w:r w:rsidR="5A9959A2" w:rsidRPr="00EB7D9D">
        <w:rPr>
          <w:rFonts w:asciiTheme="minorHAnsi" w:eastAsiaTheme="minorEastAsia" w:hAnsiTheme="minorHAnsi" w:cstheme="minorBidi"/>
          <w:sz w:val="22"/>
          <w:szCs w:val="22"/>
        </w:rPr>
        <w:t>Specifically, the trainings undertaken in the first year of the project were specific to the needs of the ISOs but were not followed</w:t>
      </w:r>
      <w:r w:rsidR="00F66A19">
        <w:rPr>
          <w:rFonts w:asciiTheme="minorHAnsi" w:eastAsiaTheme="minorEastAsia" w:hAnsiTheme="minorHAnsi" w:cstheme="minorBidi"/>
          <w:sz w:val="22"/>
          <w:szCs w:val="22"/>
        </w:rPr>
        <w:t>-</w:t>
      </w:r>
      <w:r w:rsidR="5A9959A2" w:rsidRPr="00EB7D9D">
        <w:rPr>
          <w:rFonts w:asciiTheme="minorHAnsi" w:eastAsiaTheme="minorEastAsia" w:hAnsiTheme="minorHAnsi" w:cstheme="minorBidi"/>
          <w:sz w:val="22"/>
          <w:szCs w:val="22"/>
        </w:rPr>
        <w:t xml:space="preserve">up with coaching. This led to an </w:t>
      </w:r>
      <w:r w:rsidR="21A40A9C" w:rsidRPr="00EB7D9D">
        <w:rPr>
          <w:rFonts w:asciiTheme="minorHAnsi" w:eastAsiaTheme="minorEastAsia" w:hAnsiTheme="minorHAnsi" w:cstheme="minorBidi"/>
          <w:sz w:val="22"/>
          <w:szCs w:val="22"/>
        </w:rPr>
        <w:t>increase of awareness of key concepts but did not nec</w:t>
      </w:r>
      <w:r w:rsidR="4B0C35EE" w:rsidRPr="00EB7D9D">
        <w:rPr>
          <w:rFonts w:ascii="Calibri" w:eastAsia="Calibri" w:hAnsi="Calibri" w:cs="Calibri"/>
          <w:sz w:val="22"/>
          <w:szCs w:val="22"/>
        </w:rPr>
        <w:t xml:space="preserve">essarily </w:t>
      </w:r>
      <w:r w:rsidR="21A40A9C" w:rsidRPr="00EB7D9D">
        <w:rPr>
          <w:rFonts w:asciiTheme="minorHAnsi" w:eastAsiaTheme="minorEastAsia" w:hAnsiTheme="minorHAnsi" w:cstheme="minorBidi"/>
          <w:sz w:val="22"/>
          <w:szCs w:val="22"/>
        </w:rPr>
        <w:t>translate into process or organizational change</w:t>
      </w:r>
      <w:r w:rsidR="1C1D7261" w:rsidRPr="00EB7D9D">
        <w:rPr>
          <w:rFonts w:asciiTheme="minorHAnsi" w:eastAsiaTheme="minorEastAsia" w:hAnsiTheme="minorHAnsi" w:cstheme="minorBidi"/>
          <w:sz w:val="22"/>
          <w:szCs w:val="22"/>
        </w:rPr>
        <w:t xml:space="preserve">. </w:t>
      </w:r>
      <w:r w:rsidR="6A61FA44" w:rsidRPr="00EB7D9D">
        <w:rPr>
          <w:rFonts w:asciiTheme="minorHAnsi" w:eastAsiaTheme="minorEastAsia" w:hAnsiTheme="minorHAnsi" w:cstheme="minorBidi"/>
          <w:sz w:val="22"/>
          <w:szCs w:val="22"/>
        </w:rPr>
        <w:t>An excellent example of this can be seen in the advocacy grants program. All grants began with a general training but were follow</w:t>
      </w:r>
      <w:r w:rsidR="00F66A19">
        <w:rPr>
          <w:rFonts w:asciiTheme="minorHAnsi" w:eastAsiaTheme="minorEastAsia" w:hAnsiTheme="minorHAnsi" w:cstheme="minorBidi"/>
          <w:sz w:val="22"/>
          <w:szCs w:val="22"/>
        </w:rPr>
        <w:t>ed</w:t>
      </w:r>
      <w:r w:rsidR="6A61FA44" w:rsidRPr="00EB7D9D">
        <w:rPr>
          <w:rFonts w:asciiTheme="minorHAnsi" w:eastAsiaTheme="minorEastAsia" w:hAnsiTheme="minorHAnsi" w:cstheme="minorBidi"/>
          <w:sz w:val="22"/>
          <w:szCs w:val="22"/>
        </w:rPr>
        <w:t xml:space="preserve">-up through the life of the grant with training and coaching by </w:t>
      </w:r>
      <w:r w:rsidR="774A0901" w:rsidRPr="00EB7D9D">
        <w:rPr>
          <w:rFonts w:asciiTheme="minorHAnsi" w:eastAsiaTheme="minorEastAsia" w:hAnsiTheme="minorHAnsi" w:cstheme="minorBidi"/>
          <w:sz w:val="22"/>
          <w:szCs w:val="22"/>
        </w:rPr>
        <w:t xml:space="preserve">CSSP staff. This led to a very high success rate in the grants program and a broad increase in capacity of both ISOs and CSOs in advocacy. </w:t>
      </w:r>
      <w:r w:rsidR="6E1591A4" w:rsidRPr="00EB7D9D">
        <w:rPr>
          <w:rFonts w:asciiTheme="minorHAnsi" w:eastAsiaTheme="minorEastAsia" w:hAnsiTheme="minorHAnsi" w:cstheme="minorBidi"/>
          <w:sz w:val="22"/>
          <w:szCs w:val="22"/>
        </w:rPr>
        <w:t>This also led to a better understanding of, and engagement with, the public policy landscape.</w:t>
      </w:r>
      <w:r w:rsidR="6A61FA44" w:rsidRPr="00EB7D9D">
        <w:rPr>
          <w:rFonts w:asciiTheme="minorHAnsi" w:eastAsiaTheme="minorEastAsia" w:hAnsiTheme="minorHAnsi" w:cstheme="minorBidi"/>
          <w:sz w:val="22"/>
          <w:szCs w:val="22"/>
        </w:rPr>
        <w:t xml:space="preserve"> </w:t>
      </w:r>
      <w:r w:rsidR="51805481" w:rsidRPr="00EB7D9D">
        <w:rPr>
          <w:rFonts w:asciiTheme="minorHAnsi" w:eastAsiaTheme="minorEastAsia" w:hAnsiTheme="minorHAnsi" w:cstheme="minorBidi"/>
          <w:sz w:val="22"/>
          <w:szCs w:val="22"/>
        </w:rPr>
        <w:t xml:space="preserve"> </w:t>
      </w:r>
      <w:r w:rsidR="4EA1DE2E" w:rsidRPr="00EB7D9D">
        <w:rPr>
          <w:rFonts w:asciiTheme="minorHAnsi" w:eastAsiaTheme="minorEastAsia" w:hAnsiTheme="minorHAnsi" w:cstheme="minorBidi"/>
          <w:b/>
          <w:bCs/>
          <w:i/>
          <w:iCs/>
          <w:sz w:val="22"/>
          <w:szCs w:val="22"/>
        </w:rPr>
        <w:t>Recommendation</w:t>
      </w:r>
      <w:r w:rsidR="4EA1DE2E" w:rsidRPr="00EB7D9D">
        <w:rPr>
          <w:rFonts w:asciiTheme="minorHAnsi" w:eastAsiaTheme="minorEastAsia" w:hAnsiTheme="minorHAnsi" w:cstheme="minorBidi"/>
          <w:sz w:val="22"/>
          <w:szCs w:val="22"/>
        </w:rPr>
        <w:t>: include coaching as a follow-on to trainings that are complex</w:t>
      </w:r>
      <w:r w:rsidR="54FBB42C" w:rsidRPr="00EB7D9D">
        <w:rPr>
          <w:rFonts w:asciiTheme="minorHAnsi" w:eastAsiaTheme="minorEastAsia" w:hAnsiTheme="minorHAnsi" w:cstheme="minorBidi"/>
          <w:sz w:val="22"/>
          <w:szCs w:val="22"/>
        </w:rPr>
        <w:t xml:space="preserve"> and/or critical to significant project </w:t>
      </w:r>
      <w:r w:rsidR="00F26ECE" w:rsidRPr="00A35E68">
        <w:rPr>
          <w:rFonts w:asciiTheme="minorHAnsi" w:eastAsiaTheme="minorEastAsia" w:hAnsiTheme="minorHAnsi" w:cstheme="minorBidi"/>
          <w:sz w:val="22"/>
          <w:szCs w:val="22"/>
        </w:rPr>
        <w:t>deliverables</w:t>
      </w:r>
      <w:r w:rsidR="54FBB42C" w:rsidRPr="00EB7D9D">
        <w:rPr>
          <w:rFonts w:asciiTheme="minorHAnsi" w:eastAsiaTheme="minorEastAsia" w:hAnsiTheme="minorHAnsi" w:cstheme="minorBidi"/>
          <w:sz w:val="22"/>
          <w:szCs w:val="22"/>
        </w:rPr>
        <w:t xml:space="preserve">. </w:t>
      </w:r>
    </w:p>
    <w:p w14:paraId="15C74FC1" w14:textId="5149A9F3" w:rsidR="00DA6D8E" w:rsidRPr="0086464D" w:rsidRDefault="00DA6D8E" w:rsidP="00DA6D8E">
      <w:pPr>
        <w:jc w:val="both"/>
        <w:rPr>
          <w:rFonts w:asciiTheme="minorHAnsi" w:eastAsiaTheme="minorEastAsia" w:hAnsiTheme="minorHAnsi" w:cstheme="minorBidi"/>
          <w:i/>
          <w:sz w:val="22"/>
          <w:szCs w:val="22"/>
        </w:rPr>
      </w:pPr>
    </w:p>
    <w:p w14:paraId="709FA662" w14:textId="0766B9E6" w:rsidR="5296FE2B" w:rsidRPr="00EB1FDC" w:rsidRDefault="75A439A6" w:rsidP="00EB1FDC">
      <w:pPr>
        <w:jc w:val="both"/>
        <w:rPr>
          <w:rFonts w:ascii="Calibri" w:eastAsia="Calibri" w:hAnsi="Calibri" w:cs="Calibri"/>
          <w:sz w:val="22"/>
          <w:szCs w:val="22"/>
        </w:rPr>
      </w:pPr>
      <w:r w:rsidRPr="00EB1FDC">
        <w:rPr>
          <w:rFonts w:ascii="Calibri" w:eastAsia="Calibri" w:hAnsi="Calibri" w:cs="Calibri"/>
          <w:i/>
          <w:iCs/>
          <w:sz w:val="22"/>
          <w:szCs w:val="22"/>
          <w:u w:val="single"/>
        </w:rPr>
        <w:t>Advocacy projects at the national level require a much more strategic, concerted approach.</w:t>
      </w:r>
      <w:r w:rsidRPr="00EB1FDC">
        <w:rPr>
          <w:rFonts w:ascii="Calibri" w:eastAsia="Calibri" w:hAnsi="Calibri" w:cs="Calibri"/>
          <w:sz w:val="22"/>
          <w:szCs w:val="22"/>
        </w:rPr>
        <w:t xml:space="preserve"> The program found that advocacy on draft laws that were already under discussion in parliament provided limited results. Once the Cabinet has endorsed a draft law, the majority of MPs are reluctant to make major changes. One key lesson is that advocacy must be conducted in the early phases of the process, starting with the ministry that drafts the law, before the text is adopted by the Cabinet or is submitted to the parliament. This can only be achieved if CSOs are regularly mapping and monitoring the policy and legislative agenda and they learn how to cultivate good relations with the public servants who contribute to draft policies. Once CSSP and the CSOs adopted that model, the advocacy process was much more successful. </w:t>
      </w:r>
      <w:r w:rsidRPr="00EB1FDC">
        <w:rPr>
          <w:rFonts w:ascii="Calibri" w:eastAsia="Calibri" w:hAnsi="Calibri" w:cs="Calibri"/>
          <w:b/>
          <w:bCs/>
          <w:i/>
          <w:iCs/>
          <w:sz w:val="22"/>
          <w:szCs w:val="22"/>
        </w:rPr>
        <w:t>Recommendation</w:t>
      </w:r>
      <w:r w:rsidRPr="00EB1FDC">
        <w:rPr>
          <w:rFonts w:ascii="Calibri" w:eastAsia="Calibri" w:hAnsi="Calibri" w:cs="Calibri"/>
          <w:i/>
          <w:iCs/>
          <w:sz w:val="22"/>
          <w:szCs w:val="22"/>
        </w:rPr>
        <w:t xml:space="preserve">: ensure that advocacy campaigns targeting parliament </w:t>
      </w:r>
      <w:r w:rsidR="40942A77" w:rsidRPr="00EB1FDC">
        <w:rPr>
          <w:rFonts w:ascii="Calibri" w:eastAsia="Calibri" w:hAnsi="Calibri" w:cs="Calibri"/>
          <w:i/>
          <w:iCs/>
          <w:sz w:val="22"/>
          <w:szCs w:val="22"/>
        </w:rPr>
        <w:t>are strategically timed to enter discussions at the early phases of discussion.</w:t>
      </w:r>
      <w:r w:rsidR="5C07B106" w:rsidRPr="00EB1FDC">
        <w:rPr>
          <w:rFonts w:ascii="Calibri" w:eastAsia="Calibri" w:hAnsi="Calibri" w:cs="Calibri"/>
          <w:sz w:val="22"/>
          <w:szCs w:val="22"/>
        </w:rPr>
        <w:t xml:space="preserve"> </w:t>
      </w:r>
    </w:p>
    <w:p w14:paraId="24C29B0D" w14:textId="411A588A" w:rsidR="7337BA4F" w:rsidRPr="00DA5CAC" w:rsidRDefault="7337BA4F" w:rsidP="009A1E76">
      <w:pPr>
        <w:rPr>
          <w:rFonts w:asciiTheme="minorHAnsi" w:eastAsiaTheme="minorEastAsia" w:hAnsiTheme="minorHAnsi" w:cstheme="minorBidi"/>
          <w:sz w:val="22"/>
          <w:szCs w:val="22"/>
        </w:rPr>
      </w:pPr>
    </w:p>
    <w:p w14:paraId="035E8628" w14:textId="207B04F3" w:rsidR="00FF4159" w:rsidRPr="00EB1FDC" w:rsidRDefault="3354D327">
      <w:pPr>
        <w:jc w:val="both"/>
        <w:rPr>
          <w:rFonts w:asciiTheme="minorHAnsi" w:hAnsiTheme="minorHAnsi" w:cstheme="minorBidi"/>
          <w:sz w:val="22"/>
          <w:szCs w:val="22"/>
        </w:rPr>
      </w:pPr>
      <w:r w:rsidRPr="00EB1FDC">
        <w:rPr>
          <w:rFonts w:asciiTheme="minorHAnsi" w:eastAsiaTheme="minorEastAsia" w:hAnsiTheme="minorHAnsi" w:cstheme="minorBidi"/>
          <w:i/>
          <w:iCs/>
          <w:sz w:val="22"/>
          <w:szCs w:val="22"/>
          <w:u w:val="single"/>
        </w:rPr>
        <w:t>The use of o</w:t>
      </w:r>
      <w:r w:rsidR="6785DD9D" w:rsidRPr="00EB1FDC">
        <w:rPr>
          <w:rFonts w:asciiTheme="minorHAnsi" w:eastAsiaTheme="minorEastAsia" w:hAnsiTheme="minorHAnsi" w:cstheme="minorBidi"/>
          <w:i/>
          <w:iCs/>
          <w:sz w:val="22"/>
          <w:szCs w:val="22"/>
          <w:u w:val="single"/>
        </w:rPr>
        <w:t xml:space="preserve">bjective </w:t>
      </w:r>
      <w:r w:rsidR="19B4AF71" w:rsidRPr="00EB1FDC">
        <w:rPr>
          <w:rFonts w:asciiTheme="minorHAnsi" w:eastAsiaTheme="minorEastAsia" w:hAnsiTheme="minorHAnsi" w:cstheme="minorBidi"/>
          <w:i/>
          <w:iCs/>
          <w:sz w:val="22"/>
          <w:szCs w:val="22"/>
          <w:u w:val="single"/>
        </w:rPr>
        <w:t xml:space="preserve">mechanisms, such as the OD and OPI, to </w:t>
      </w:r>
      <w:r w:rsidR="653C6D78" w:rsidRPr="00EB1FDC">
        <w:rPr>
          <w:rFonts w:asciiTheme="minorHAnsi" w:eastAsiaTheme="minorEastAsia" w:hAnsiTheme="minorHAnsi" w:cstheme="minorBidi"/>
          <w:i/>
          <w:iCs/>
          <w:sz w:val="22"/>
          <w:szCs w:val="22"/>
          <w:u w:val="single"/>
        </w:rPr>
        <w:t>determ</w:t>
      </w:r>
      <w:r w:rsidR="62D69AC6" w:rsidRPr="00EB1FDC">
        <w:rPr>
          <w:rFonts w:asciiTheme="minorHAnsi" w:eastAsiaTheme="minorEastAsia" w:hAnsiTheme="minorHAnsi" w:cstheme="minorBidi"/>
          <w:i/>
          <w:iCs/>
          <w:sz w:val="22"/>
          <w:szCs w:val="22"/>
          <w:u w:val="single"/>
        </w:rPr>
        <w:t>ine</w:t>
      </w:r>
      <w:r w:rsidR="19B4AF71" w:rsidRPr="00EB1FDC">
        <w:rPr>
          <w:rFonts w:asciiTheme="minorHAnsi" w:eastAsiaTheme="minorEastAsia" w:hAnsiTheme="minorHAnsi" w:cstheme="minorBidi"/>
          <w:i/>
          <w:iCs/>
          <w:sz w:val="22"/>
          <w:szCs w:val="22"/>
          <w:u w:val="single"/>
        </w:rPr>
        <w:t xml:space="preserve"> an organization</w:t>
      </w:r>
      <w:r w:rsidR="04342422" w:rsidRPr="00EB1FDC">
        <w:rPr>
          <w:rFonts w:asciiTheme="minorHAnsi" w:eastAsiaTheme="minorEastAsia" w:hAnsiTheme="minorHAnsi" w:cstheme="minorBidi"/>
          <w:i/>
          <w:iCs/>
          <w:sz w:val="22"/>
          <w:szCs w:val="22"/>
          <w:u w:val="single"/>
        </w:rPr>
        <w:t>’s</w:t>
      </w:r>
      <w:r w:rsidR="19B4AF71" w:rsidRPr="00EB1FDC">
        <w:rPr>
          <w:rFonts w:asciiTheme="minorHAnsi" w:eastAsiaTheme="minorEastAsia" w:hAnsiTheme="minorHAnsi" w:cstheme="minorBidi"/>
          <w:i/>
          <w:iCs/>
          <w:sz w:val="22"/>
          <w:szCs w:val="22"/>
          <w:u w:val="single"/>
        </w:rPr>
        <w:t xml:space="preserve"> needs </w:t>
      </w:r>
      <w:r w:rsidR="0D0FBE90" w:rsidRPr="00EB1FDC">
        <w:rPr>
          <w:rFonts w:asciiTheme="minorHAnsi" w:eastAsiaTheme="minorEastAsia" w:hAnsiTheme="minorHAnsi" w:cstheme="minorBidi"/>
          <w:i/>
          <w:iCs/>
          <w:sz w:val="22"/>
          <w:szCs w:val="22"/>
          <w:u w:val="single"/>
        </w:rPr>
        <w:t>is</w:t>
      </w:r>
      <w:r w:rsidR="2D3D8B22" w:rsidRPr="00EB1FDC">
        <w:rPr>
          <w:rFonts w:asciiTheme="minorHAnsi" w:eastAsiaTheme="minorEastAsia" w:hAnsiTheme="minorHAnsi" w:cstheme="minorBidi"/>
          <w:i/>
          <w:iCs/>
          <w:sz w:val="22"/>
          <w:szCs w:val="22"/>
          <w:u w:val="single"/>
        </w:rPr>
        <w:t xml:space="preserve"> </w:t>
      </w:r>
      <w:r w:rsidR="61C4F2DB" w:rsidRPr="00EB1FDC">
        <w:rPr>
          <w:rFonts w:asciiTheme="minorHAnsi" w:eastAsiaTheme="minorEastAsia" w:hAnsiTheme="minorHAnsi" w:cstheme="minorBidi"/>
          <w:i/>
          <w:iCs/>
          <w:sz w:val="22"/>
          <w:szCs w:val="22"/>
          <w:u w:val="single"/>
        </w:rPr>
        <w:t>essen</w:t>
      </w:r>
      <w:r w:rsidR="2D3D8B22" w:rsidRPr="00EB1FDC">
        <w:rPr>
          <w:rFonts w:asciiTheme="minorHAnsi" w:eastAsiaTheme="minorEastAsia" w:hAnsiTheme="minorHAnsi" w:cstheme="minorBidi"/>
          <w:i/>
          <w:iCs/>
          <w:sz w:val="22"/>
          <w:szCs w:val="22"/>
          <w:u w:val="single"/>
        </w:rPr>
        <w:t>t</w:t>
      </w:r>
      <w:r w:rsidR="61C4F2DB" w:rsidRPr="00EB1FDC">
        <w:rPr>
          <w:rFonts w:asciiTheme="minorHAnsi" w:eastAsiaTheme="minorEastAsia" w:hAnsiTheme="minorHAnsi" w:cstheme="minorBidi"/>
          <w:i/>
          <w:iCs/>
          <w:sz w:val="22"/>
          <w:szCs w:val="22"/>
          <w:u w:val="single"/>
        </w:rPr>
        <w:t xml:space="preserve">ial to designing </w:t>
      </w:r>
      <w:r w:rsidR="6C345D85" w:rsidRPr="00EB1FDC">
        <w:rPr>
          <w:rFonts w:asciiTheme="minorHAnsi" w:eastAsiaTheme="minorEastAsia" w:hAnsiTheme="minorHAnsi" w:cstheme="minorBidi"/>
          <w:i/>
          <w:iCs/>
          <w:sz w:val="22"/>
          <w:szCs w:val="22"/>
          <w:u w:val="single"/>
        </w:rPr>
        <w:t>a</w:t>
      </w:r>
      <w:r w:rsidR="7642B2B0" w:rsidRPr="00EB1FDC">
        <w:rPr>
          <w:rFonts w:asciiTheme="minorHAnsi" w:eastAsiaTheme="minorEastAsia" w:hAnsiTheme="minorHAnsi" w:cstheme="minorBidi"/>
          <w:i/>
          <w:iCs/>
          <w:sz w:val="22"/>
          <w:szCs w:val="22"/>
          <w:u w:val="single"/>
        </w:rPr>
        <w:t>n effective</w:t>
      </w:r>
      <w:r w:rsidR="6C345D85" w:rsidRPr="00EB1FDC">
        <w:rPr>
          <w:rFonts w:asciiTheme="minorHAnsi" w:eastAsiaTheme="minorEastAsia" w:hAnsiTheme="minorHAnsi" w:cstheme="minorBidi"/>
          <w:i/>
          <w:iCs/>
          <w:sz w:val="22"/>
          <w:szCs w:val="22"/>
          <w:u w:val="single"/>
        </w:rPr>
        <w:t xml:space="preserve"> </w:t>
      </w:r>
      <w:r w:rsidR="598EF884" w:rsidRPr="00EB1FDC">
        <w:rPr>
          <w:rFonts w:asciiTheme="minorHAnsi" w:eastAsiaTheme="minorEastAsia" w:hAnsiTheme="minorHAnsi" w:cstheme="minorBidi"/>
          <w:i/>
          <w:iCs/>
          <w:sz w:val="22"/>
          <w:szCs w:val="22"/>
          <w:u w:val="single"/>
        </w:rPr>
        <w:t>capacity building</w:t>
      </w:r>
      <w:r w:rsidR="61C4F2DB" w:rsidRPr="00EB1FDC">
        <w:rPr>
          <w:rFonts w:asciiTheme="minorHAnsi" w:eastAsiaTheme="minorEastAsia" w:hAnsiTheme="minorHAnsi" w:cstheme="minorBidi"/>
          <w:i/>
          <w:iCs/>
          <w:sz w:val="22"/>
          <w:szCs w:val="22"/>
          <w:u w:val="single"/>
        </w:rPr>
        <w:t xml:space="preserve"> program</w:t>
      </w:r>
      <w:r w:rsidR="2D3D8B22" w:rsidRPr="00EB1FDC">
        <w:rPr>
          <w:rFonts w:asciiTheme="minorHAnsi" w:eastAsiaTheme="minorEastAsia" w:hAnsiTheme="minorHAnsi" w:cstheme="minorBidi"/>
          <w:i/>
          <w:iCs/>
          <w:sz w:val="22"/>
          <w:szCs w:val="22"/>
          <w:u w:val="single"/>
        </w:rPr>
        <w:t xml:space="preserve">. </w:t>
      </w:r>
      <w:r w:rsidR="00401162" w:rsidRPr="65F4F935">
        <w:rPr>
          <w:rFonts w:asciiTheme="minorHAnsi" w:eastAsiaTheme="minorEastAsia" w:hAnsiTheme="minorHAnsi" w:cstheme="minorBidi"/>
          <w:sz w:val="22"/>
          <w:szCs w:val="22"/>
        </w:rPr>
        <w:t xml:space="preserve"> </w:t>
      </w:r>
      <w:r w:rsidR="393C48ED" w:rsidRPr="65F4F935">
        <w:rPr>
          <w:rFonts w:asciiTheme="minorHAnsi" w:eastAsiaTheme="minorEastAsia" w:hAnsiTheme="minorHAnsi" w:cstheme="minorBidi"/>
          <w:sz w:val="22"/>
          <w:szCs w:val="22"/>
        </w:rPr>
        <w:t>Both the OD and the OPI were ess</w:t>
      </w:r>
      <w:r w:rsidR="72CC3ED9" w:rsidRPr="65F4F935">
        <w:rPr>
          <w:rFonts w:asciiTheme="minorHAnsi" w:eastAsiaTheme="minorEastAsia" w:hAnsiTheme="minorHAnsi" w:cstheme="minorBidi"/>
          <w:sz w:val="22"/>
          <w:szCs w:val="22"/>
        </w:rPr>
        <w:t>e</w:t>
      </w:r>
      <w:r w:rsidR="393C48ED" w:rsidRPr="65F4F935">
        <w:rPr>
          <w:rFonts w:asciiTheme="minorHAnsi" w:eastAsiaTheme="minorEastAsia" w:hAnsiTheme="minorHAnsi" w:cstheme="minorBidi"/>
          <w:sz w:val="22"/>
          <w:szCs w:val="22"/>
        </w:rPr>
        <w:t xml:space="preserve">ntial tools to create a tailored </w:t>
      </w:r>
      <w:r w:rsidR="22EBB1D8" w:rsidRPr="65F4F935">
        <w:rPr>
          <w:rFonts w:asciiTheme="minorHAnsi" w:eastAsiaTheme="minorEastAsia" w:hAnsiTheme="minorHAnsi" w:cstheme="minorBidi"/>
          <w:sz w:val="22"/>
          <w:szCs w:val="22"/>
        </w:rPr>
        <w:t xml:space="preserve">organizational development </w:t>
      </w:r>
      <w:r w:rsidR="393C48ED" w:rsidRPr="65F4F935">
        <w:rPr>
          <w:rFonts w:asciiTheme="minorHAnsi" w:eastAsiaTheme="minorEastAsia" w:hAnsiTheme="minorHAnsi" w:cstheme="minorBidi"/>
          <w:sz w:val="22"/>
          <w:szCs w:val="22"/>
        </w:rPr>
        <w:t xml:space="preserve">roadmap for the ISOs and many of the grantees. </w:t>
      </w:r>
      <w:r w:rsidR="6C0FCFDB" w:rsidRPr="65F4F935">
        <w:rPr>
          <w:rFonts w:asciiTheme="minorHAnsi" w:eastAsiaTheme="minorEastAsia" w:hAnsiTheme="minorHAnsi" w:cstheme="minorBidi"/>
          <w:sz w:val="22"/>
          <w:szCs w:val="22"/>
        </w:rPr>
        <w:t xml:space="preserve">Not only </w:t>
      </w:r>
      <w:r w:rsidR="00B67981" w:rsidRPr="65F4F935">
        <w:rPr>
          <w:rFonts w:asciiTheme="minorHAnsi" w:eastAsiaTheme="minorEastAsia" w:hAnsiTheme="minorHAnsi" w:cstheme="minorBidi"/>
          <w:sz w:val="22"/>
          <w:szCs w:val="22"/>
        </w:rPr>
        <w:t>did the methodologies help recognize</w:t>
      </w:r>
      <w:r w:rsidR="6C0FCFDB" w:rsidRPr="65F4F935">
        <w:rPr>
          <w:rFonts w:asciiTheme="minorHAnsi" w:eastAsiaTheme="minorEastAsia" w:hAnsiTheme="minorHAnsi" w:cstheme="minorBidi"/>
          <w:sz w:val="22"/>
          <w:szCs w:val="22"/>
        </w:rPr>
        <w:t xml:space="preserve"> areas that </w:t>
      </w:r>
      <w:r w:rsidR="73EBD1C4" w:rsidRPr="65F4F935">
        <w:rPr>
          <w:rFonts w:asciiTheme="minorHAnsi" w:eastAsiaTheme="minorEastAsia" w:hAnsiTheme="minorHAnsi" w:cstheme="minorBidi"/>
          <w:sz w:val="22"/>
          <w:szCs w:val="22"/>
        </w:rPr>
        <w:t xml:space="preserve">the organizations had not previously identified as </w:t>
      </w:r>
      <w:r w:rsidR="77823E5F" w:rsidRPr="65F4F935">
        <w:rPr>
          <w:rFonts w:asciiTheme="minorHAnsi" w:eastAsiaTheme="minorEastAsia" w:hAnsiTheme="minorHAnsi" w:cstheme="minorBidi"/>
          <w:sz w:val="22"/>
          <w:szCs w:val="22"/>
        </w:rPr>
        <w:t>weaknesses</w:t>
      </w:r>
      <w:r w:rsidR="73EBD1C4" w:rsidRPr="65F4F935">
        <w:rPr>
          <w:rFonts w:asciiTheme="minorHAnsi" w:eastAsiaTheme="minorEastAsia" w:hAnsiTheme="minorHAnsi" w:cstheme="minorBidi"/>
          <w:sz w:val="22"/>
          <w:szCs w:val="22"/>
        </w:rPr>
        <w:t xml:space="preserve">, </w:t>
      </w:r>
      <w:r w:rsidR="006727B7" w:rsidRPr="65F4F935">
        <w:rPr>
          <w:rFonts w:asciiTheme="minorHAnsi" w:eastAsiaTheme="minorEastAsia" w:hAnsiTheme="minorHAnsi" w:cstheme="minorBidi"/>
          <w:sz w:val="22"/>
          <w:szCs w:val="22"/>
        </w:rPr>
        <w:t xml:space="preserve">but </w:t>
      </w:r>
      <w:r w:rsidR="00B67981" w:rsidRPr="65F4F935">
        <w:rPr>
          <w:rFonts w:asciiTheme="minorHAnsi" w:eastAsiaTheme="minorEastAsia" w:hAnsiTheme="minorHAnsi" w:cstheme="minorBidi"/>
          <w:sz w:val="22"/>
          <w:szCs w:val="22"/>
        </w:rPr>
        <w:t xml:space="preserve">they </w:t>
      </w:r>
      <w:r w:rsidR="73EBD1C4" w:rsidRPr="65F4F935">
        <w:rPr>
          <w:rFonts w:asciiTheme="minorHAnsi" w:eastAsiaTheme="minorEastAsia" w:hAnsiTheme="minorHAnsi" w:cstheme="minorBidi"/>
          <w:sz w:val="22"/>
          <w:szCs w:val="22"/>
        </w:rPr>
        <w:t xml:space="preserve">also served as a </w:t>
      </w:r>
      <w:r w:rsidR="65F4F935" w:rsidRPr="65F4F935">
        <w:rPr>
          <w:rFonts w:asciiTheme="minorHAnsi" w:eastAsiaTheme="minorEastAsia" w:hAnsiTheme="minorHAnsi" w:cstheme="minorBidi"/>
          <w:sz w:val="22"/>
          <w:szCs w:val="22"/>
        </w:rPr>
        <w:t>r</w:t>
      </w:r>
      <w:r w:rsidR="708E941B" w:rsidRPr="65F4F935">
        <w:rPr>
          <w:rFonts w:asciiTheme="minorHAnsi" w:eastAsiaTheme="minorEastAsia" w:hAnsiTheme="minorHAnsi" w:cstheme="minorBidi"/>
          <w:sz w:val="22"/>
          <w:szCs w:val="22"/>
        </w:rPr>
        <w:t>eference document</w:t>
      </w:r>
      <w:r w:rsidR="73EBD1C4" w:rsidRPr="65F4F935">
        <w:rPr>
          <w:rFonts w:asciiTheme="minorHAnsi" w:eastAsiaTheme="minorEastAsia" w:hAnsiTheme="minorHAnsi" w:cstheme="minorBidi"/>
          <w:sz w:val="22"/>
          <w:szCs w:val="22"/>
        </w:rPr>
        <w:t xml:space="preserve"> t</w:t>
      </w:r>
      <w:r w:rsidR="00435099" w:rsidRPr="65F4F935">
        <w:rPr>
          <w:rFonts w:asciiTheme="minorHAnsi" w:eastAsiaTheme="minorEastAsia" w:hAnsiTheme="minorHAnsi" w:cstheme="minorBidi"/>
          <w:sz w:val="22"/>
          <w:szCs w:val="22"/>
        </w:rPr>
        <w:t>hey could return to</w:t>
      </w:r>
      <w:r w:rsidR="00767990" w:rsidRPr="65F4F935">
        <w:rPr>
          <w:rFonts w:asciiTheme="minorHAnsi" w:eastAsiaTheme="minorEastAsia" w:hAnsiTheme="minorHAnsi" w:cstheme="minorBidi"/>
          <w:sz w:val="22"/>
          <w:szCs w:val="22"/>
        </w:rPr>
        <w:t xml:space="preserve"> in order to</w:t>
      </w:r>
      <w:r w:rsidR="00435099" w:rsidRPr="65F4F935">
        <w:rPr>
          <w:rFonts w:asciiTheme="minorHAnsi" w:eastAsiaTheme="minorEastAsia" w:hAnsiTheme="minorHAnsi" w:cstheme="minorBidi"/>
          <w:sz w:val="22"/>
          <w:szCs w:val="22"/>
        </w:rPr>
        <w:t xml:space="preserve"> </w:t>
      </w:r>
      <w:r w:rsidR="00767990" w:rsidRPr="65F4F935">
        <w:rPr>
          <w:rFonts w:asciiTheme="minorHAnsi" w:eastAsiaTheme="minorEastAsia" w:hAnsiTheme="minorHAnsi" w:cstheme="minorBidi"/>
          <w:sz w:val="22"/>
          <w:szCs w:val="22"/>
        </w:rPr>
        <w:t xml:space="preserve">assess progress and remaining challenges. </w:t>
      </w:r>
      <w:r w:rsidR="006727B7" w:rsidRPr="65F4F935">
        <w:rPr>
          <w:rFonts w:asciiTheme="minorHAnsi" w:eastAsiaTheme="minorEastAsia" w:hAnsiTheme="minorHAnsi" w:cstheme="minorBidi"/>
          <w:sz w:val="22"/>
          <w:szCs w:val="22"/>
        </w:rPr>
        <w:t xml:space="preserve"> </w:t>
      </w:r>
      <w:r w:rsidR="730AC4BA" w:rsidRPr="65F4F935">
        <w:rPr>
          <w:rFonts w:asciiTheme="minorHAnsi" w:eastAsiaTheme="minorEastAsia" w:hAnsiTheme="minorHAnsi" w:cstheme="minorBidi"/>
          <w:sz w:val="22"/>
          <w:szCs w:val="22"/>
        </w:rPr>
        <w:t xml:space="preserve">Admittedly, </w:t>
      </w:r>
      <w:r w:rsidR="5AAAC8FF" w:rsidRPr="65F4F935">
        <w:rPr>
          <w:rFonts w:asciiTheme="minorHAnsi" w:eastAsiaTheme="minorEastAsia" w:hAnsiTheme="minorHAnsi" w:cstheme="minorBidi"/>
          <w:sz w:val="22"/>
          <w:szCs w:val="22"/>
        </w:rPr>
        <w:t>i</w:t>
      </w:r>
      <w:r w:rsidR="730AC4BA" w:rsidRPr="65F4F935">
        <w:rPr>
          <w:rFonts w:asciiTheme="minorHAnsi" w:eastAsiaTheme="minorEastAsia" w:hAnsiTheme="minorHAnsi" w:cstheme="minorBidi"/>
          <w:sz w:val="22"/>
          <w:szCs w:val="22"/>
        </w:rPr>
        <w:t xml:space="preserve">t took the ISOs some time to master </w:t>
      </w:r>
      <w:r w:rsidR="5AAAC8FF" w:rsidRPr="65F4F935">
        <w:rPr>
          <w:rFonts w:asciiTheme="minorHAnsi" w:eastAsiaTheme="minorEastAsia" w:hAnsiTheme="minorHAnsi" w:cstheme="minorBidi"/>
          <w:sz w:val="22"/>
          <w:szCs w:val="22"/>
        </w:rPr>
        <w:t>t</w:t>
      </w:r>
      <w:r w:rsidR="730AC4BA" w:rsidRPr="65F4F935">
        <w:rPr>
          <w:rFonts w:asciiTheme="minorHAnsi" w:eastAsiaTheme="minorEastAsia" w:hAnsiTheme="minorHAnsi" w:cstheme="minorBidi"/>
          <w:sz w:val="22"/>
          <w:szCs w:val="22"/>
        </w:rPr>
        <w:t>he tools</w:t>
      </w:r>
      <w:r w:rsidR="00717E27" w:rsidRPr="65F4F935">
        <w:rPr>
          <w:rFonts w:asciiTheme="minorHAnsi" w:eastAsiaTheme="minorEastAsia" w:hAnsiTheme="minorHAnsi" w:cstheme="minorBidi"/>
          <w:sz w:val="22"/>
          <w:szCs w:val="22"/>
        </w:rPr>
        <w:t xml:space="preserve"> </w:t>
      </w:r>
      <w:r w:rsidR="009F67D3" w:rsidRPr="65F4F935">
        <w:rPr>
          <w:rFonts w:asciiTheme="minorHAnsi" w:eastAsiaTheme="minorEastAsia" w:hAnsiTheme="minorHAnsi" w:cstheme="minorBidi"/>
          <w:sz w:val="22"/>
          <w:szCs w:val="22"/>
        </w:rPr>
        <w:t>and</w:t>
      </w:r>
      <w:r w:rsidR="730AC4BA" w:rsidRPr="65F4F935">
        <w:rPr>
          <w:rFonts w:asciiTheme="minorHAnsi" w:eastAsiaTheme="minorEastAsia" w:hAnsiTheme="minorHAnsi" w:cstheme="minorBidi"/>
          <w:sz w:val="22"/>
          <w:szCs w:val="22"/>
        </w:rPr>
        <w:t xml:space="preserve"> use </w:t>
      </w:r>
      <w:r w:rsidR="009F67D3" w:rsidRPr="65F4F935">
        <w:rPr>
          <w:rFonts w:asciiTheme="minorHAnsi" w:eastAsiaTheme="minorEastAsia" w:hAnsiTheme="minorHAnsi" w:cstheme="minorBidi"/>
          <w:sz w:val="22"/>
          <w:szCs w:val="22"/>
        </w:rPr>
        <w:t>them</w:t>
      </w:r>
      <w:r w:rsidR="730AC4BA" w:rsidRPr="65F4F935">
        <w:rPr>
          <w:rFonts w:asciiTheme="minorHAnsi" w:eastAsiaTheme="minorEastAsia" w:hAnsiTheme="minorHAnsi" w:cstheme="minorBidi"/>
          <w:sz w:val="22"/>
          <w:szCs w:val="22"/>
        </w:rPr>
        <w:t xml:space="preserve"> with their partner CSOs. But after intensive training with CSSP</w:t>
      </w:r>
      <w:r w:rsidR="7A776D8D" w:rsidRPr="65F4F935">
        <w:rPr>
          <w:rFonts w:asciiTheme="minorHAnsi" w:eastAsiaTheme="minorEastAsia" w:hAnsiTheme="minorHAnsi" w:cstheme="minorBidi"/>
          <w:sz w:val="22"/>
          <w:szCs w:val="22"/>
        </w:rPr>
        <w:t xml:space="preserve"> staff</w:t>
      </w:r>
      <w:r w:rsidR="730AC4BA" w:rsidRPr="65F4F935">
        <w:rPr>
          <w:rFonts w:asciiTheme="minorHAnsi" w:eastAsiaTheme="minorEastAsia" w:hAnsiTheme="minorHAnsi" w:cstheme="minorBidi"/>
          <w:sz w:val="22"/>
          <w:szCs w:val="22"/>
        </w:rPr>
        <w:t xml:space="preserve">, the </w:t>
      </w:r>
      <w:r w:rsidR="18A0C3B2" w:rsidRPr="65F4F935">
        <w:rPr>
          <w:rFonts w:asciiTheme="minorHAnsi" w:eastAsiaTheme="minorEastAsia" w:hAnsiTheme="minorHAnsi" w:cstheme="minorBidi"/>
          <w:sz w:val="22"/>
          <w:szCs w:val="22"/>
        </w:rPr>
        <w:t>organizations</w:t>
      </w:r>
      <w:r w:rsidR="3FF62715" w:rsidRPr="65F4F935">
        <w:rPr>
          <w:rFonts w:asciiTheme="minorHAnsi" w:eastAsiaTheme="minorEastAsia" w:hAnsiTheme="minorHAnsi" w:cstheme="minorBidi"/>
          <w:sz w:val="22"/>
          <w:szCs w:val="22"/>
        </w:rPr>
        <w:t xml:space="preserve"> deepened their </w:t>
      </w:r>
      <w:r w:rsidR="5F4B8017" w:rsidRPr="65F4F935">
        <w:rPr>
          <w:rFonts w:asciiTheme="minorHAnsi" w:eastAsiaTheme="minorEastAsia" w:hAnsiTheme="minorHAnsi" w:cstheme="minorBidi"/>
          <w:sz w:val="22"/>
          <w:szCs w:val="22"/>
        </w:rPr>
        <w:t>understanding</w:t>
      </w:r>
      <w:r w:rsidR="3FF62715" w:rsidRPr="65F4F935">
        <w:rPr>
          <w:rFonts w:asciiTheme="minorHAnsi" w:eastAsiaTheme="minorEastAsia" w:hAnsiTheme="minorHAnsi" w:cstheme="minorBidi"/>
          <w:sz w:val="22"/>
          <w:szCs w:val="22"/>
        </w:rPr>
        <w:t xml:space="preserve"> of both how to use the OD and OPIs with other organizations</w:t>
      </w:r>
      <w:r w:rsidR="009F67D3" w:rsidRPr="65F4F935">
        <w:rPr>
          <w:rFonts w:asciiTheme="minorHAnsi" w:eastAsiaTheme="minorEastAsia" w:hAnsiTheme="minorHAnsi" w:cstheme="minorBidi"/>
          <w:sz w:val="22"/>
          <w:szCs w:val="22"/>
        </w:rPr>
        <w:t xml:space="preserve"> and </w:t>
      </w:r>
      <w:r w:rsidR="31D2E7D9" w:rsidRPr="65F4F935">
        <w:rPr>
          <w:rFonts w:asciiTheme="minorHAnsi" w:eastAsiaTheme="minorEastAsia" w:hAnsiTheme="minorHAnsi" w:cstheme="minorBidi"/>
          <w:sz w:val="22"/>
          <w:szCs w:val="22"/>
        </w:rPr>
        <w:t xml:space="preserve">of the usage and </w:t>
      </w:r>
      <w:r w:rsidR="3FF62715" w:rsidRPr="65F4F935">
        <w:rPr>
          <w:rFonts w:asciiTheme="minorHAnsi" w:eastAsiaTheme="minorEastAsia" w:hAnsiTheme="minorHAnsi" w:cstheme="minorBidi"/>
          <w:sz w:val="22"/>
          <w:szCs w:val="22"/>
        </w:rPr>
        <w:t>the significan</w:t>
      </w:r>
      <w:r w:rsidR="0B724D61" w:rsidRPr="65F4F935">
        <w:rPr>
          <w:rFonts w:asciiTheme="minorHAnsi" w:eastAsiaTheme="minorEastAsia" w:hAnsiTheme="minorHAnsi" w:cstheme="minorBidi"/>
          <w:sz w:val="22"/>
          <w:szCs w:val="22"/>
        </w:rPr>
        <w:t xml:space="preserve">ce </w:t>
      </w:r>
      <w:r w:rsidR="7C9489D0" w:rsidRPr="65F4F935">
        <w:rPr>
          <w:rFonts w:asciiTheme="minorHAnsi" w:eastAsiaTheme="minorEastAsia" w:hAnsiTheme="minorHAnsi" w:cstheme="minorBidi"/>
          <w:sz w:val="22"/>
          <w:szCs w:val="22"/>
        </w:rPr>
        <w:t>of the tools for themselves.</w:t>
      </w:r>
    </w:p>
    <w:p w14:paraId="39D8EC6E" w14:textId="77777777" w:rsidR="4392FCC4" w:rsidRPr="00DA5CAC" w:rsidRDefault="4392FCC4" w:rsidP="009A1E76">
      <w:pPr>
        <w:jc w:val="both"/>
        <w:rPr>
          <w:rFonts w:asciiTheme="minorHAnsi" w:eastAsiaTheme="minorEastAsia" w:hAnsiTheme="minorHAnsi" w:cstheme="minorBidi"/>
          <w:sz w:val="22"/>
          <w:szCs w:val="22"/>
        </w:rPr>
      </w:pPr>
    </w:p>
    <w:p w14:paraId="5C55D5DF" w14:textId="32FA485C" w:rsidR="700D1D43" w:rsidRPr="00DA5CAC" w:rsidRDefault="679BAC32" w:rsidP="009A1E76">
      <w:pPr>
        <w:jc w:val="both"/>
        <w:rPr>
          <w:rFonts w:asciiTheme="minorHAnsi" w:hAnsiTheme="minorHAnsi" w:cstheme="minorBidi"/>
          <w:i/>
          <w:sz w:val="22"/>
          <w:szCs w:val="22"/>
        </w:rPr>
      </w:pPr>
      <w:r w:rsidRPr="00DA5CAC">
        <w:rPr>
          <w:rFonts w:asciiTheme="minorHAnsi" w:eastAsiaTheme="minorEastAsia" w:hAnsiTheme="minorHAnsi" w:cstheme="minorBidi"/>
          <w:sz w:val="22"/>
          <w:szCs w:val="22"/>
        </w:rPr>
        <w:t xml:space="preserve">In fact, during CSSP’s impact assessment both the ISOs and their partner CSOs indicated to the evaluator that </w:t>
      </w:r>
      <w:r w:rsidR="3A30B253" w:rsidRPr="00DA5CAC">
        <w:rPr>
          <w:rFonts w:asciiTheme="minorHAnsi" w:eastAsiaTheme="minorEastAsia" w:hAnsiTheme="minorHAnsi" w:cstheme="minorBidi"/>
          <w:sz w:val="22"/>
          <w:szCs w:val="22"/>
        </w:rPr>
        <w:t>these tools had significantly impacted their understanding of the strengths and weaknesses of their organizations</w:t>
      </w:r>
      <w:r w:rsidR="642041D6" w:rsidRPr="00DA5CAC">
        <w:rPr>
          <w:rFonts w:asciiTheme="minorHAnsi" w:eastAsiaTheme="minorEastAsia" w:hAnsiTheme="minorHAnsi" w:cstheme="minorBidi"/>
          <w:sz w:val="22"/>
          <w:szCs w:val="22"/>
        </w:rPr>
        <w:t>, and how</w:t>
      </w:r>
      <w:r w:rsidR="5D17BCCA" w:rsidRPr="00DA5CAC">
        <w:rPr>
          <w:rFonts w:asciiTheme="minorHAnsi" w:eastAsiaTheme="minorEastAsia" w:hAnsiTheme="minorHAnsi" w:cstheme="minorBidi"/>
          <w:sz w:val="22"/>
          <w:szCs w:val="22"/>
        </w:rPr>
        <w:t xml:space="preserve"> </w:t>
      </w:r>
      <w:r w:rsidR="3E38EA2B" w:rsidRPr="00DA5CAC">
        <w:rPr>
          <w:rFonts w:asciiTheme="minorHAnsi" w:eastAsiaTheme="minorEastAsia" w:hAnsiTheme="minorHAnsi" w:cstheme="minorBidi"/>
          <w:sz w:val="22"/>
          <w:szCs w:val="22"/>
        </w:rPr>
        <w:t>to</w:t>
      </w:r>
      <w:r w:rsidR="4ED57716" w:rsidRPr="00DA5CAC">
        <w:rPr>
          <w:rFonts w:asciiTheme="minorHAnsi" w:eastAsiaTheme="minorEastAsia" w:hAnsiTheme="minorHAnsi" w:cstheme="minorBidi"/>
          <w:sz w:val="22"/>
          <w:szCs w:val="22"/>
        </w:rPr>
        <w:t xml:space="preserve"> </w:t>
      </w:r>
      <w:r w:rsidR="3A30B253" w:rsidRPr="00DA5CAC">
        <w:rPr>
          <w:rFonts w:asciiTheme="minorHAnsi" w:eastAsiaTheme="minorEastAsia" w:hAnsiTheme="minorHAnsi" w:cstheme="minorBidi"/>
          <w:sz w:val="22"/>
          <w:szCs w:val="22"/>
        </w:rPr>
        <w:t>identif</w:t>
      </w:r>
      <w:r w:rsidR="282C7864" w:rsidRPr="00DA5CAC">
        <w:rPr>
          <w:rFonts w:asciiTheme="minorHAnsi" w:eastAsiaTheme="minorEastAsia" w:hAnsiTheme="minorHAnsi" w:cstheme="minorBidi"/>
          <w:sz w:val="22"/>
          <w:szCs w:val="22"/>
        </w:rPr>
        <w:t>y</w:t>
      </w:r>
      <w:r w:rsidR="3A30B253" w:rsidRPr="00DA5CAC">
        <w:rPr>
          <w:rFonts w:asciiTheme="minorHAnsi" w:eastAsiaTheme="minorEastAsia" w:hAnsiTheme="minorHAnsi" w:cstheme="minorBidi"/>
          <w:sz w:val="22"/>
          <w:szCs w:val="22"/>
        </w:rPr>
        <w:t xml:space="preserve"> spec</w:t>
      </w:r>
      <w:r w:rsidR="5F8985CE" w:rsidRPr="00DA5CAC">
        <w:rPr>
          <w:rFonts w:asciiTheme="minorHAnsi" w:eastAsiaTheme="minorEastAsia" w:hAnsiTheme="minorHAnsi" w:cstheme="minorBidi"/>
          <w:sz w:val="22"/>
          <w:szCs w:val="22"/>
        </w:rPr>
        <w:t>i</w:t>
      </w:r>
      <w:r w:rsidR="3A30B253" w:rsidRPr="00DA5CAC">
        <w:rPr>
          <w:rFonts w:asciiTheme="minorHAnsi" w:eastAsiaTheme="minorEastAsia" w:hAnsiTheme="minorHAnsi" w:cstheme="minorBidi"/>
          <w:sz w:val="22"/>
          <w:szCs w:val="22"/>
        </w:rPr>
        <w:t>fic c</w:t>
      </w:r>
      <w:r w:rsidR="00C989EB" w:rsidRPr="00DA5CAC">
        <w:rPr>
          <w:rFonts w:asciiTheme="minorHAnsi" w:eastAsiaTheme="minorEastAsia" w:hAnsiTheme="minorHAnsi" w:cstheme="minorBidi"/>
          <w:sz w:val="22"/>
          <w:szCs w:val="22"/>
        </w:rPr>
        <w:t xml:space="preserve">ourses of action to </w:t>
      </w:r>
      <w:r w:rsidR="5C7F3DE7" w:rsidRPr="00DA5CAC">
        <w:rPr>
          <w:rFonts w:asciiTheme="minorHAnsi" w:eastAsiaTheme="minorEastAsia" w:hAnsiTheme="minorHAnsi" w:cstheme="minorBidi"/>
          <w:sz w:val="22"/>
          <w:szCs w:val="22"/>
        </w:rPr>
        <w:t xml:space="preserve">strengthen those areas. </w:t>
      </w:r>
      <w:r w:rsidR="599DACAD" w:rsidRPr="00DA5CAC">
        <w:rPr>
          <w:rFonts w:asciiTheme="minorHAnsi" w:eastAsiaTheme="minorEastAsia" w:hAnsiTheme="minorHAnsi" w:cstheme="minorBidi"/>
          <w:b/>
          <w:bCs/>
          <w:i/>
          <w:sz w:val="22"/>
          <w:szCs w:val="22"/>
        </w:rPr>
        <w:t>Recommendation</w:t>
      </w:r>
      <w:r w:rsidR="599DACAD" w:rsidRPr="00DA5CAC">
        <w:rPr>
          <w:rFonts w:asciiTheme="minorHAnsi" w:eastAsiaTheme="minorEastAsia" w:hAnsiTheme="minorHAnsi" w:cstheme="minorBidi"/>
          <w:i/>
          <w:sz w:val="22"/>
          <w:szCs w:val="22"/>
        </w:rPr>
        <w:t xml:space="preserve">: </w:t>
      </w:r>
      <w:r w:rsidR="3F2DE54E" w:rsidRPr="00DA5CAC">
        <w:rPr>
          <w:rFonts w:asciiTheme="minorHAnsi" w:eastAsiaTheme="minorEastAsia" w:hAnsiTheme="minorHAnsi" w:cstheme="minorBidi"/>
          <w:i/>
          <w:sz w:val="22"/>
          <w:szCs w:val="22"/>
        </w:rPr>
        <w:t>ISOs and other CSOs continue to use the ODs and OPIs, with ISOs ensuring that it can become available to the wider civil society se</w:t>
      </w:r>
      <w:r w:rsidR="7A6116C7" w:rsidRPr="00DA5CAC">
        <w:rPr>
          <w:rFonts w:asciiTheme="minorHAnsi" w:eastAsiaTheme="minorEastAsia" w:hAnsiTheme="minorHAnsi" w:cstheme="minorBidi"/>
          <w:i/>
          <w:sz w:val="22"/>
          <w:szCs w:val="22"/>
        </w:rPr>
        <w:t xml:space="preserve">ctor through fee-for-service </w:t>
      </w:r>
      <w:r w:rsidR="260734AD" w:rsidRPr="00DA5CAC">
        <w:rPr>
          <w:rFonts w:asciiTheme="minorHAnsi" w:eastAsiaTheme="minorEastAsia" w:hAnsiTheme="minorHAnsi" w:cstheme="minorBidi"/>
          <w:i/>
          <w:sz w:val="22"/>
          <w:szCs w:val="22"/>
        </w:rPr>
        <w:t>trainings.</w:t>
      </w:r>
    </w:p>
    <w:p w14:paraId="51A75804" w14:textId="1B11D990" w:rsidR="2368DFFC" w:rsidRPr="00DA5CAC" w:rsidRDefault="2368DFFC" w:rsidP="009A1E76">
      <w:pPr>
        <w:jc w:val="both"/>
        <w:rPr>
          <w:rFonts w:asciiTheme="minorHAnsi" w:eastAsiaTheme="minorEastAsia" w:hAnsiTheme="minorHAnsi" w:cstheme="minorBidi"/>
          <w:i/>
          <w:iCs/>
          <w:sz w:val="22"/>
          <w:szCs w:val="22"/>
        </w:rPr>
      </w:pPr>
    </w:p>
    <w:p w14:paraId="53405930" w14:textId="30AACCFE" w:rsidR="018200FB" w:rsidRPr="00EB1FDC" w:rsidRDefault="1143B068">
      <w:pPr>
        <w:jc w:val="both"/>
        <w:rPr>
          <w:rFonts w:asciiTheme="minorHAnsi" w:hAnsiTheme="minorHAnsi" w:cstheme="minorBidi"/>
          <w:i/>
          <w:iCs/>
          <w:sz w:val="22"/>
          <w:szCs w:val="22"/>
        </w:rPr>
      </w:pPr>
      <w:r w:rsidRPr="00EB1FDC">
        <w:rPr>
          <w:rFonts w:asciiTheme="minorHAnsi" w:eastAsiaTheme="minorEastAsia" w:hAnsiTheme="minorHAnsi" w:cstheme="minorBidi"/>
          <w:i/>
          <w:iCs/>
          <w:sz w:val="22"/>
          <w:szCs w:val="22"/>
          <w:u w:val="single"/>
        </w:rPr>
        <w:t>OD Assessments</w:t>
      </w:r>
      <w:r w:rsidR="00673D40" w:rsidRPr="00EB1FDC">
        <w:rPr>
          <w:rFonts w:asciiTheme="minorHAnsi" w:eastAsiaTheme="minorEastAsia" w:hAnsiTheme="minorHAnsi" w:cstheme="minorBidi"/>
          <w:i/>
          <w:iCs/>
          <w:sz w:val="22"/>
          <w:szCs w:val="22"/>
          <w:u w:val="single"/>
        </w:rPr>
        <w:t xml:space="preserve"> require time to be implement which can be a problem for short duration grants. </w:t>
      </w:r>
      <w:r w:rsidRPr="00EB1FDC">
        <w:rPr>
          <w:rFonts w:asciiTheme="minorHAnsi" w:eastAsiaTheme="minorEastAsia" w:hAnsiTheme="minorHAnsi" w:cstheme="minorBidi"/>
          <w:i/>
          <w:iCs/>
          <w:sz w:val="22"/>
          <w:szCs w:val="22"/>
          <w:u w:val="single"/>
        </w:rPr>
        <w:t xml:space="preserve"> </w:t>
      </w:r>
      <w:r w:rsidR="1EBBF61E" w:rsidRPr="12BFE9AE">
        <w:rPr>
          <w:rFonts w:asciiTheme="minorHAnsi" w:eastAsiaTheme="minorEastAsia" w:hAnsiTheme="minorHAnsi" w:cstheme="minorBidi"/>
          <w:sz w:val="22"/>
          <w:szCs w:val="22"/>
        </w:rPr>
        <w:t xml:space="preserve">CSSP intended to provide </w:t>
      </w:r>
      <w:r w:rsidR="073F4EEE" w:rsidRPr="12BFE9AE">
        <w:rPr>
          <w:rFonts w:asciiTheme="minorHAnsi" w:eastAsiaTheme="minorEastAsia" w:hAnsiTheme="minorHAnsi" w:cstheme="minorBidi"/>
          <w:sz w:val="22"/>
          <w:szCs w:val="22"/>
        </w:rPr>
        <w:t xml:space="preserve">an </w:t>
      </w:r>
      <w:r w:rsidR="1EBBF61E" w:rsidRPr="12BFE9AE">
        <w:rPr>
          <w:rFonts w:asciiTheme="minorHAnsi" w:eastAsiaTheme="minorEastAsia" w:hAnsiTheme="minorHAnsi" w:cstheme="minorBidi"/>
          <w:sz w:val="22"/>
          <w:szCs w:val="22"/>
        </w:rPr>
        <w:t>OD to every sub-grantee that was awarded project funding. The first ten grantees we</w:t>
      </w:r>
      <w:r w:rsidR="65963997" w:rsidRPr="12BFE9AE">
        <w:rPr>
          <w:rFonts w:asciiTheme="minorHAnsi" w:eastAsiaTheme="minorEastAsia" w:hAnsiTheme="minorHAnsi" w:cstheme="minorBidi"/>
          <w:sz w:val="22"/>
          <w:szCs w:val="22"/>
        </w:rPr>
        <w:t xml:space="preserve">nt through the OD process and, like most organizations, found </w:t>
      </w:r>
      <w:r w:rsidR="1BF99834" w:rsidRPr="12BFE9AE">
        <w:rPr>
          <w:rFonts w:asciiTheme="minorHAnsi" w:eastAsiaTheme="minorEastAsia" w:hAnsiTheme="minorHAnsi" w:cstheme="minorBidi"/>
          <w:sz w:val="22"/>
          <w:szCs w:val="22"/>
        </w:rPr>
        <w:t xml:space="preserve">it </w:t>
      </w:r>
      <w:r w:rsidR="65963997" w:rsidRPr="12BFE9AE">
        <w:rPr>
          <w:rFonts w:asciiTheme="minorHAnsi" w:eastAsiaTheme="minorEastAsia" w:hAnsiTheme="minorHAnsi" w:cstheme="minorBidi"/>
          <w:sz w:val="22"/>
          <w:szCs w:val="22"/>
        </w:rPr>
        <w:t xml:space="preserve">enlightening and enriching. However, the length of the process began to interfere with the project </w:t>
      </w:r>
      <w:r w:rsidR="7CC47435" w:rsidRPr="12BFE9AE">
        <w:rPr>
          <w:rFonts w:asciiTheme="minorHAnsi" w:eastAsiaTheme="minorEastAsia" w:hAnsiTheme="minorHAnsi" w:cstheme="minorBidi"/>
          <w:sz w:val="22"/>
          <w:szCs w:val="22"/>
        </w:rPr>
        <w:t>activity</w:t>
      </w:r>
      <w:r w:rsidR="001663D1" w:rsidRPr="12BFE9AE">
        <w:rPr>
          <w:rFonts w:asciiTheme="minorHAnsi" w:eastAsiaTheme="minorEastAsia" w:hAnsiTheme="minorHAnsi" w:cstheme="minorBidi"/>
          <w:sz w:val="22"/>
          <w:szCs w:val="22"/>
        </w:rPr>
        <w:t xml:space="preserve"> and the limited timeframe of advocacy projects</w:t>
      </w:r>
      <w:r w:rsidR="65963997" w:rsidRPr="12BFE9AE">
        <w:rPr>
          <w:rFonts w:asciiTheme="minorHAnsi" w:eastAsiaTheme="minorEastAsia" w:hAnsiTheme="minorHAnsi" w:cstheme="minorBidi"/>
          <w:sz w:val="22"/>
          <w:szCs w:val="22"/>
        </w:rPr>
        <w:t xml:space="preserve">. </w:t>
      </w:r>
      <w:r w:rsidR="039553F2" w:rsidRPr="12BFE9AE">
        <w:rPr>
          <w:rFonts w:asciiTheme="minorHAnsi" w:eastAsiaTheme="minorEastAsia" w:hAnsiTheme="minorHAnsi" w:cstheme="minorBidi"/>
          <w:sz w:val="22"/>
          <w:szCs w:val="22"/>
        </w:rPr>
        <w:t xml:space="preserve">Therefore, given the relatively short timeframe for these grants, the decision was made to incorporate elements of the OD into the training modules that the grantees were required </w:t>
      </w:r>
      <w:r w:rsidR="3BEB76B0" w:rsidRPr="12BFE9AE">
        <w:rPr>
          <w:rFonts w:asciiTheme="minorHAnsi" w:eastAsiaTheme="minorEastAsia" w:hAnsiTheme="minorHAnsi" w:cstheme="minorBidi"/>
          <w:sz w:val="22"/>
          <w:szCs w:val="22"/>
        </w:rPr>
        <w:t xml:space="preserve">to undertake </w:t>
      </w:r>
      <w:r w:rsidR="0AC4E0EF" w:rsidRPr="12BFE9AE">
        <w:rPr>
          <w:rFonts w:asciiTheme="minorHAnsi" w:eastAsiaTheme="minorEastAsia" w:hAnsiTheme="minorHAnsi" w:cstheme="minorBidi"/>
          <w:sz w:val="22"/>
          <w:szCs w:val="22"/>
        </w:rPr>
        <w:t>as part of their grant commitment</w:t>
      </w:r>
      <w:r w:rsidR="3BEB76B0" w:rsidRPr="12BFE9AE">
        <w:rPr>
          <w:rFonts w:asciiTheme="minorHAnsi" w:eastAsiaTheme="minorEastAsia" w:hAnsiTheme="minorHAnsi" w:cstheme="minorBidi"/>
          <w:sz w:val="22"/>
          <w:szCs w:val="22"/>
        </w:rPr>
        <w:t xml:space="preserve">. This made for a </w:t>
      </w:r>
      <w:r w:rsidR="6528FE13" w:rsidRPr="12BFE9AE">
        <w:rPr>
          <w:rFonts w:asciiTheme="minorHAnsi" w:eastAsiaTheme="minorEastAsia" w:hAnsiTheme="minorHAnsi" w:cstheme="minorBidi"/>
          <w:sz w:val="22"/>
          <w:szCs w:val="22"/>
        </w:rPr>
        <w:t>much-truncated</w:t>
      </w:r>
      <w:r w:rsidR="3BEB76B0" w:rsidRPr="12BFE9AE">
        <w:rPr>
          <w:rFonts w:asciiTheme="minorHAnsi" w:eastAsiaTheme="minorEastAsia" w:hAnsiTheme="minorHAnsi" w:cstheme="minorBidi"/>
          <w:sz w:val="22"/>
          <w:szCs w:val="22"/>
        </w:rPr>
        <w:t xml:space="preserve"> set of </w:t>
      </w:r>
      <w:r w:rsidR="59309C0D" w:rsidRPr="12BFE9AE">
        <w:rPr>
          <w:rFonts w:asciiTheme="minorHAnsi" w:eastAsiaTheme="minorEastAsia" w:hAnsiTheme="minorHAnsi" w:cstheme="minorBidi"/>
          <w:sz w:val="22"/>
          <w:szCs w:val="22"/>
        </w:rPr>
        <w:t xml:space="preserve">OD </w:t>
      </w:r>
      <w:r w:rsidR="3C594FD5" w:rsidRPr="12BFE9AE">
        <w:rPr>
          <w:rFonts w:asciiTheme="minorHAnsi" w:eastAsiaTheme="minorEastAsia" w:hAnsiTheme="minorHAnsi" w:cstheme="minorBidi"/>
          <w:sz w:val="22"/>
          <w:szCs w:val="22"/>
        </w:rPr>
        <w:t>activities,</w:t>
      </w:r>
      <w:r w:rsidR="3BEB76B0" w:rsidRPr="12BFE9AE">
        <w:rPr>
          <w:rFonts w:asciiTheme="minorHAnsi" w:eastAsiaTheme="minorEastAsia" w:hAnsiTheme="minorHAnsi" w:cstheme="minorBidi"/>
          <w:sz w:val="22"/>
          <w:szCs w:val="22"/>
        </w:rPr>
        <w:t xml:space="preserve"> but it was deemed necessary in order to allow the organizations to complete their pr</w:t>
      </w:r>
      <w:r w:rsidR="018200FB" w:rsidRPr="12BFE9AE">
        <w:rPr>
          <w:rFonts w:asciiTheme="minorHAnsi" w:eastAsiaTheme="minorEastAsia" w:hAnsiTheme="minorHAnsi" w:cstheme="minorBidi"/>
          <w:sz w:val="22"/>
          <w:szCs w:val="22"/>
        </w:rPr>
        <w:t xml:space="preserve">ojects within a reasonable timeframe. </w:t>
      </w:r>
      <w:r w:rsidR="432C8C46" w:rsidRPr="00EB1FDC">
        <w:rPr>
          <w:rFonts w:asciiTheme="minorHAnsi" w:eastAsiaTheme="minorEastAsia" w:hAnsiTheme="minorHAnsi" w:cstheme="minorBidi"/>
          <w:b/>
          <w:bCs/>
          <w:i/>
          <w:iCs/>
          <w:sz w:val="22"/>
          <w:szCs w:val="22"/>
        </w:rPr>
        <w:t>Recommendation</w:t>
      </w:r>
      <w:r w:rsidR="432C8C46" w:rsidRPr="00EB1FDC">
        <w:rPr>
          <w:rFonts w:asciiTheme="minorHAnsi" w:eastAsiaTheme="minorEastAsia" w:hAnsiTheme="minorHAnsi" w:cstheme="minorBidi"/>
          <w:i/>
          <w:iCs/>
          <w:sz w:val="22"/>
          <w:szCs w:val="22"/>
        </w:rPr>
        <w:t>: Ensure sufficient lead time for OD assessment, especially when working with smaller organizations</w:t>
      </w:r>
      <w:r w:rsidR="00265E87" w:rsidRPr="00EB1FDC">
        <w:rPr>
          <w:rFonts w:asciiTheme="minorHAnsi" w:eastAsiaTheme="minorEastAsia" w:hAnsiTheme="minorHAnsi" w:cstheme="minorBidi"/>
          <w:i/>
          <w:iCs/>
          <w:sz w:val="22"/>
          <w:szCs w:val="22"/>
        </w:rPr>
        <w:t xml:space="preserve"> or on projects of shorter duration.</w:t>
      </w:r>
    </w:p>
    <w:p w14:paraId="4C89C73E" w14:textId="7968AD0C" w:rsidR="108BD55E" w:rsidRPr="00DA5CAC" w:rsidRDefault="108BD55E" w:rsidP="009A1E76">
      <w:pPr>
        <w:jc w:val="both"/>
        <w:rPr>
          <w:rFonts w:asciiTheme="minorHAnsi" w:eastAsiaTheme="minorEastAsia" w:hAnsiTheme="minorHAnsi" w:cstheme="minorBidi"/>
          <w:i/>
          <w:iCs/>
          <w:sz w:val="22"/>
          <w:szCs w:val="22"/>
        </w:rPr>
      </w:pPr>
    </w:p>
    <w:p w14:paraId="0FFF6C89" w14:textId="7E1E3E72" w:rsidR="4588E22E" w:rsidRPr="00DA5CAC" w:rsidRDefault="700D1D43" w:rsidP="009A1E76">
      <w:pPr>
        <w:jc w:val="both"/>
        <w:rPr>
          <w:rFonts w:asciiTheme="minorHAnsi" w:hAnsiTheme="minorHAnsi" w:cstheme="minorBidi"/>
          <w:sz w:val="22"/>
          <w:szCs w:val="22"/>
        </w:rPr>
      </w:pPr>
      <w:r w:rsidRPr="00DA5CAC">
        <w:rPr>
          <w:rFonts w:asciiTheme="minorHAnsi" w:eastAsiaTheme="minorEastAsia" w:hAnsiTheme="minorHAnsi" w:cstheme="minorBidi"/>
          <w:i/>
          <w:sz w:val="22"/>
          <w:szCs w:val="22"/>
          <w:u w:val="single"/>
        </w:rPr>
        <w:t xml:space="preserve">Advocacy initiatives </w:t>
      </w:r>
      <w:r w:rsidR="132FF895" w:rsidRPr="00DA5CAC">
        <w:rPr>
          <w:rFonts w:asciiTheme="minorHAnsi" w:eastAsiaTheme="minorEastAsia" w:hAnsiTheme="minorHAnsi" w:cstheme="minorBidi"/>
          <w:i/>
          <w:sz w:val="22"/>
          <w:szCs w:val="22"/>
          <w:u w:val="single"/>
        </w:rPr>
        <w:t>that a</w:t>
      </w:r>
      <w:r w:rsidR="7119205F" w:rsidRPr="00DA5CAC">
        <w:rPr>
          <w:rFonts w:asciiTheme="minorHAnsi" w:eastAsiaTheme="minorEastAsia" w:hAnsiTheme="minorHAnsi" w:cstheme="minorBidi"/>
          <w:i/>
          <w:sz w:val="22"/>
          <w:szCs w:val="22"/>
          <w:u w:val="single"/>
        </w:rPr>
        <w:t xml:space="preserve">rise </w:t>
      </w:r>
      <w:r w:rsidR="132FF895" w:rsidRPr="00DA5CAC">
        <w:rPr>
          <w:rFonts w:asciiTheme="minorHAnsi" w:eastAsiaTheme="minorEastAsia" w:hAnsiTheme="minorHAnsi" w:cstheme="minorBidi"/>
          <w:i/>
          <w:sz w:val="22"/>
          <w:szCs w:val="22"/>
          <w:u w:val="single"/>
        </w:rPr>
        <w:t>from evidence-</w:t>
      </w:r>
      <w:r w:rsidRPr="00DA5CAC">
        <w:rPr>
          <w:rFonts w:asciiTheme="minorHAnsi" w:eastAsiaTheme="minorEastAsia" w:hAnsiTheme="minorHAnsi" w:cstheme="minorBidi"/>
          <w:i/>
          <w:sz w:val="22"/>
          <w:szCs w:val="22"/>
          <w:u w:val="single"/>
        </w:rPr>
        <w:t xml:space="preserve">based </w:t>
      </w:r>
      <w:r w:rsidR="4A60378C" w:rsidRPr="00DA5CAC">
        <w:rPr>
          <w:rFonts w:asciiTheme="minorHAnsi" w:eastAsiaTheme="minorEastAsia" w:hAnsiTheme="minorHAnsi" w:cstheme="minorBidi"/>
          <w:i/>
          <w:sz w:val="22"/>
          <w:szCs w:val="22"/>
          <w:u w:val="single"/>
        </w:rPr>
        <w:t xml:space="preserve">research </w:t>
      </w:r>
      <w:r w:rsidR="545F9C8B" w:rsidRPr="00DA5CAC">
        <w:rPr>
          <w:rFonts w:asciiTheme="minorHAnsi" w:eastAsiaTheme="minorEastAsia" w:hAnsiTheme="minorHAnsi" w:cstheme="minorBidi"/>
          <w:i/>
          <w:sz w:val="22"/>
          <w:szCs w:val="22"/>
          <w:u w:val="single"/>
        </w:rPr>
        <w:t xml:space="preserve">have </w:t>
      </w:r>
      <w:r w:rsidR="4E22AEB8" w:rsidRPr="00DA5CAC">
        <w:rPr>
          <w:rFonts w:asciiTheme="minorHAnsi" w:eastAsiaTheme="minorEastAsia" w:hAnsiTheme="minorHAnsi" w:cstheme="minorBidi"/>
          <w:i/>
          <w:sz w:val="22"/>
          <w:szCs w:val="22"/>
          <w:u w:val="single"/>
        </w:rPr>
        <w:t>increased</w:t>
      </w:r>
      <w:r w:rsidR="545F9C8B" w:rsidRPr="00DA5CAC">
        <w:rPr>
          <w:rFonts w:asciiTheme="minorHAnsi" w:eastAsiaTheme="minorEastAsia" w:hAnsiTheme="minorHAnsi" w:cstheme="minorBidi"/>
          <w:i/>
          <w:sz w:val="22"/>
          <w:szCs w:val="22"/>
          <w:u w:val="single"/>
        </w:rPr>
        <w:t xml:space="preserve"> impact</w:t>
      </w:r>
      <w:r w:rsidR="545F9C8B" w:rsidRPr="00DA5CAC">
        <w:rPr>
          <w:rFonts w:asciiTheme="minorHAnsi" w:eastAsiaTheme="minorEastAsia" w:hAnsiTheme="minorHAnsi" w:cstheme="minorBidi"/>
          <w:i/>
          <w:sz w:val="22"/>
          <w:szCs w:val="22"/>
        </w:rPr>
        <w:t xml:space="preserve">. </w:t>
      </w:r>
      <w:r w:rsidR="17460D88" w:rsidRPr="00DA5CAC">
        <w:rPr>
          <w:rFonts w:asciiTheme="minorHAnsi" w:eastAsiaTheme="minorEastAsia" w:hAnsiTheme="minorHAnsi" w:cstheme="minorBidi"/>
          <w:sz w:val="22"/>
          <w:szCs w:val="22"/>
        </w:rPr>
        <w:t xml:space="preserve">While </w:t>
      </w:r>
      <w:r w:rsidR="02F62E17" w:rsidRPr="00DA5CAC">
        <w:rPr>
          <w:rFonts w:asciiTheme="minorHAnsi" w:eastAsiaTheme="minorEastAsia" w:hAnsiTheme="minorHAnsi" w:cstheme="minorBidi"/>
          <w:sz w:val="22"/>
          <w:szCs w:val="22"/>
        </w:rPr>
        <w:t>all</w:t>
      </w:r>
      <w:r w:rsidR="17460D88" w:rsidRPr="00DA5CAC">
        <w:rPr>
          <w:rFonts w:asciiTheme="minorHAnsi" w:eastAsiaTheme="minorEastAsia" w:hAnsiTheme="minorHAnsi" w:cstheme="minorBidi"/>
          <w:sz w:val="22"/>
          <w:szCs w:val="22"/>
        </w:rPr>
        <w:t xml:space="preserve"> the advocacy projects undertaken </w:t>
      </w:r>
      <w:r w:rsidR="0BAF0BC4" w:rsidRPr="00DA5CAC">
        <w:rPr>
          <w:rFonts w:asciiTheme="minorHAnsi" w:eastAsiaTheme="minorEastAsia" w:hAnsiTheme="minorHAnsi" w:cstheme="minorBidi"/>
          <w:sz w:val="22"/>
          <w:szCs w:val="22"/>
        </w:rPr>
        <w:t>through CSSP</w:t>
      </w:r>
      <w:r w:rsidR="17460D88" w:rsidRPr="00DA5CAC">
        <w:rPr>
          <w:rFonts w:asciiTheme="minorHAnsi" w:eastAsiaTheme="minorEastAsia" w:hAnsiTheme="minorHAnsi" w:cstheme="minorBidi"/>
          <w:sz w:val="22"/>
          <w:szCs w:val="22"/>
        </w:rPr>
        <w:t xml:space="preserve"> met their goals, the two that were firmly rooted in evidence-based research undertaken </w:t>
      </w:r>
      <w:r w:rsidR="58FFFC4B" w:rsidRPr="00DA5CAC">
        <w:rPr>
          <w:rFonts w:asciiTheme="minorHAnsi" w:eastAsiaTheme="minorEastAsia" w:hAnsiTheme="minorHAnsi" w:cstheme="minorBidi"/>
          <w:sz w:val="22"/>
          <w:szCs w:val="22"/>
        </w:rPr>
        <w:t xml:space="preserve">jointly by CSSP and ISO staff had the largest impact. </w:t>
      </w:r>
      <w:r w:rsidR="67833A37" w:rsidRPr="00DA5CAC">
        <w:rPr>
          <w:rFonts w:asciiTheme="minorHAnsi" w:eastAsiaTheme="minorEastAsia" w:hAnsiTheme="minorHAnsi" w:cstheme="minorBidi"/>
          <w:sz w:val="22"/>
          <w:szCs w:val="22"/>
        </w:rPr>
        <w:t xml:space="preserve">The campaign for changes </w:t>
      </w:r>
      <w:r w:rsidR="2213DC57" w:rsidRPr="00DA5CAC">
        <w:rPr>
          <w:rFonts w:asciiTheme="minorHAnsi" w:eastAsiaTheme="minorEastAsia" w:hAnsiTheme="minorHAnsi" w:cstheme="minorBidi"/>
          <w:sz w:val="22"/>
          <w:szCs w:val="22"/>
        </w:rPr>
        <w:t xml:space="preserve">to the financial law that governs </w:t>
      </w:r>
      <w:r w:rsidR="6A45B1B6" w:rsidRPr="00DA5CAC">
        <w:rPr>
          <w:rFonts w:asciiTheme="minorHAnsi" w:eastAsiaTheme="minorEastAsia" w:hAnsiTheme="minorHAnsi" w:cstheme="minorBidi"/>
          <w:sz w:val="22"/>
          <w:szCs w:val="22"/>
        </w:rPr>
        <w:t>Moroccan</w:t>
      </w:r>
      <w:r w:rsidR="2213DC57" w:rsidRPr="00DA5CAC">
        <w:rPr>
          <w:rFonts w:asciiTheme="minorHAnsi" w:eastAsiaTheme="minorEastAsia" w:hAnsiTheme="minorHAnsi" w:cstheme="minorBidi"/>
          <w:sz w:val="22"/>
          <w:szCs w:val="22"/>
        </w:rPr>
        <w:t xml:space="preserve"> </w:t>
      </w:r>
      <w:r w:rsidR="7A2D679C" w:rsidRPr="00DA5CAC">
        <w:rPr>
          <w:rFonts w:asciiTheme="minorHAnsi" w:eastAsiaTheme="minorEastAsia" w:hAnsiTheme="minorHAnsi" w:cstheme="minorBidi"/>
          <w:sz w:val="22"/>
          <w:szCs w:val="22"/>
        </w:rPr>
        <w:t xml:space="preserve">NGOs, for example, had previously met with </w:t>
      </w:r>
      <w:r w:rsidR="7EC42AFD" w:rsidRPr="00DA5CAC">
        <w:rPr>
          <w:rFonts w:asciiTheme="minorHAnsi" w:eastAsiaTheme="minorEastAsia" w:hAnsiTheme="minorHAnsi" w:cstheme="minorBidi"/>
          <w:sz w:val="22"/>
          <w:szCs w:val="22"/>
        </w:rPr>
        <w:t xml:space="preserve">resistance in </w:t>
      </w:r>
      <w:r w:rsidR="28FC2DB1" w:rsidRPr="00DA5CAC">
        <w:rPr>
          <w:rFonts w:asciiTheme="minorHAnsi" w:eastAsiaTheme="minorEastAsia" w:hAnsiTheme="minorHAnsi" w:cstheme="minorBidi"/>
          <w:sz w:val="22"/>
          <w:szCs w:val="22"/>
        </w:rPr>
        <w:t>parliament</w:t>
      </w:r>
      <w:r w:rsidR="7EC42AFD" w:rsidRPr="00DA5CAC">
        <w:rPr>
          <w:rFonts w:asciiTheme="minorHAnsi" w:eastAsiaTheme="minorEastAsia" w:hAnsiTheme="minorHAnsi" w:cstheme="minorBidi"/>
          <w:sz w:val="22"/>
          <w:szCs w:val="22"/>
        </w:rPr>
        <w:t xml:space="preserve">. Evidence-based </w:t>
      </w:r>
      <w:r w:rsidR="29A1F63F" w:rsidRPr="00DA5CAC">
        <w:rPr>
          <w:rFonts w:asciiTheme="minorHAnsi" w:eastAsiaTheme="minorEastAsia" w:hAnsiTheme="minorHAnsi" w:cstheme="minorBidi"/>
          <w:sz w:val="22"/>
          <w:szCs w:val="22"/>
        </w:rPr>
        <w:t>researched</w:t>
      </w:r>
      <w:r w:rsidR="7EC42AFD" w:rsidRPr="00DA5CAC">
        <w:rPr>
          <w:rFonts w:asciiTheme="minorHAnsi" w:eastAsiaTheme="minorEastAsia" w:hAnsiTheme="minorHAnsi" w:cstheme="minorBidi"/>
          <w:sz w:val="22"/>
          <w:szCs w:val="22"/>
        </w:rPr>
        <w:t xml:space="preserve"> undertaken through CSSP allowed the ISOs to present </w:t>
      </w:r>
      <w:r w:rsidR="73E490FF" w:rsidRPr="00DA5CAC">
        <w:rPr>
          <w:rFonts w:asciiTheme="minorHAnsi" w:eastAsiaTheme="minorEastAsia" w:hAnsiTheme="minorHAnsi" w:cstheme="minorBidi"/>
          <w:sz w:val="22"/>
          <w:szCs w:val="22"/>
        </w:rPr>
        <w:t>compelling arguments back</w:t>
      </w:r>
      <w:r w:rsidR="00BC21C0">
        <w:rPr>
          <w:rFonts w:asciiTheme="minorHAnsi" w:eastAsiaTheme="minorEastAsia" w:hAnsiTheme="minorHAnsi" w:cstheme="minorBidi"/>
          <w:sz w:val="22"/>
          <w:szCs w:val="22"/>
        </w:rPr>
        <w:t>ed</w:t>
      </w:r>
      <w:r w:rsidR="73E490FF" w:rsidRPr="00DA5CAC">
        <w:rPr>
          <w:rFonts w:asciiTheme="minorHAnsi" w:eastAsiaTheme="minorEastAsia" w:hAnsiTheme="minorHAnsi" w:cstheme="minorBidi"/>
          <w:sz w:val="22"/>
          <w:szCs w:val="22"/>
        </w:rPr>
        <w:t xml:space="preserve"> by </w:t>
      </w:r>
      <w:r w:rsidR="11826BBA" w:rsidRPr="00DA5CAC">
        <w:rPr>
          <w:rFonts w:asciiTheme="minorHAnsi" w:eastAsiaTheme="minorEastAsia" w:hAnsiTheme="minorHAnsi" w:cstheme="minorBidi"/>
          <w:sz w:val="22"/>
          <w:szCs w:val="22"/>
        </w:rPr>
        <w:t>empirical</w:t>
      </w:r>
      <w:r w:rsidR="73E490FF" w:rsidRPr="00DA5CAC">
        <w:rPr>
          <w:rFonts w:asciiTheme="minorHAnsi" w:eastAsiaTheme="minorEastAsia" w:hAnsiTheme="minorHAnsi" w:cstheme="minorBidi"/>
          <w:sz w:val="22"/>
          <w:szCs w:val="22"/>
        </w:rPr>
        <w:t xml:space="preserve"> evidence that led to changes within the legislation, as has been discussed above. </w:t>
      </w:r>
      <w:r w:rsidR="4FD2B595" w:rsidRPr="00DA5CAC">
        <w:rPr>
          <w:rFonts w:asciiTheme="minorHAnsi" w:eastAsiaTheme="minorEastAsia" w:hAnsiTheme="minorHAnsi" w:cstheme="minorBidi"/>
          <w:sz w:val="22"/>
          <w:szCs w:val="22"/>
        </w:rPr>
        <w:t xml:space="preserve">Similarly, the studies commissioned by CSSP regarding the </w:t>
      </w:r>
      <w:r w:rsidR="1A6C6A80" w:rsidRPr="00DA5CAC">
        <w:rPr>
          <w:rFonts w:asciiTheme="minorHAnsi" w:eastAsiaTheme="minorEastAsia" w:hAnsiTheme="minorHAnsi" w:cstheme="minorBidi"/>
          <w:sz w:val="22"/>
          <w:szCs w:val="22"/>
        </w:rPr>
        <w:t>judicial</w:t>
      </w:r>
      <w:r w:rsidR="4FD2B595" w:rsidRPr="00DA5CAC">
        <w:rPr>
          <w:rFonts w:asciiTheme="minorHAnsi" w:eastAsiaTheme="minorEastAsia" w:hAnsiTheme="minorHAnsi" w:cstheme="minorBidi"/>
          <w:sz w:val="22"/>
          <w:szCs w:val="22"/>
        </w:rPr>
        <w:t xml:space="preserve"> and fiscal environ</w:t>
      </w:r>
      <w:r w:rsidR="65BCD44D" w:rsidRPr="00DA5CAC">
        <w:rPr>
          <w:rFonts w:asciiTheme="minorHAnsi" w:eastAsiaTheme="minorEastAsia" w:hAnsiTheme="minorHAnsi" w:cstheme="minorBidi"/>
          <w:sz w:val="22"/>
          <w:szCs w:val="22"/>
        </w:rPr>
        <w:t>ment</w:t>
      </w:r>
      <w:r w:rsidR="4FD2B595" w:rsidRPr="00DA5CAC">
        <w:rPr>
          <w:rFonts w:asciiTheme="minorHAnsi" w:eastAsiaTheme="minorEastAsia" w:hAnsiTheme="minorHAnsi" w:cstheme="minorBidi"/>
          <w:sz w:val="22"/>
          <w:szCs w:val="22"/>
        </w:rPr>
        <w:t xml:space="preserve"> of </w:t>
      </w:r>
      <w:r w:rsidR="3E1A4899" w:rsidRPr="00DA5CAC">
        <w:rPr>
          <w:rFonts w:asciiTheme="minorHAnsi" w:eastAsiaTheme="minorEastAsia" w:hAnsiTheme="minorHAnsi" w:cstheme="minorBidi"/>
          <w:sz w:val="22"/>
          <w:szCs w:val="22"/>
        </w:rPr>
        <w:t xml:space="preserve">NGOs in Morocco led to insights that </w:t>
      </w:r>
      <w:r w:rsidR="7CBA2504" w:rsidRPr="00DA5CAC">
        <w:rPr>
          <w:rFonts w:asciiTheme="minorHAnsi" w:eastAsiaTheme="minorEastAsia" w:hAnsiTheme="minorHAnsi" w:cstheme="minorBidi"/>
          <w:sz w:val="22"/>
          <w:szCs w:val="22"/>
        </w:rPr>
        <w:t xml:space="preserve">informed the </w:t>
      </w:r>
      <w:r w:rsidR="11AA705D" w:rsidRPr="00DA5CAC">
        <w:rPr>
          <w:rFonts w:asciiTheme="minorHAnsi" w:eastAsiaTheme="minorEastAsia" w:hAnsiTheme="minorHAnsi" w:cstheme="minorBidi"/>
          <w:sz w:val="22"/>
          <w:szCs w:val="22"/>
        </w:rPr>
        <w:t>memorandum</w:t>
      </w:r>
      <w:r w:rsidR="7CBA2504" w:rsidRPr="00DA5CAC">
        <w:rPr>
          <w:rFonts w:asciiTheme="minorHAnsi" w:eastAsiaTheme="minorEastAsia" w:hAnsiTheme="minorHAnsi" w:cstheme="minorBidi"/>
          <w:sz w:val="22"/>
          <w:szCs w:val="22"/>
        </w:rPr>
        <w:t xml:space="preserve"> that were presented to ministers and members of parliament that has influenced </w:t>
      </w:r>
      <w:r w:rsidR="2FC10ADD" w:rsidRPr="00DA5CAC">
        <w:rPr>
          <w:rFonts w:asciiTheme="minorHAnsi" w:eastAsiaTheme="minorEastAsia" w:hAnsiTheme="minorHAnsi" w:cstheme="minorBidi"/>
          <w:sz w:val="22"/>
          <w:szCs w:val="22"/>
        </w:rPr>
        <w:t>changes to the leg</w:t>
      </w:r>
      <w:r w:rsidR="00966D16">
        <w:rPr>
          <w:rFonts w:asciiTheme="minorHAnsi" w:eastAsiaTheme="minorEastAsia" w:hAnsiTheme="minorHAnsi" w:cstheme="minorBidi"/>
          <w:sz w:val="22"/>
          <w:szCs w:val="22"/>
        </w:rPr>
        <w:t>a</w:t>
      </w:r>
      <w:r w:rsidR="2FC10ADD" w:rsidRPr="00DA5CAC">
        <w:rPr>
          <w:rFonts w:asciiTheme="minorHAnsi" w:eastAsiaTheme="minorEastAsia" w:hAnsiTheme="minorHAnsi" w:cstheme="minorBidi"/>
          <w:sz w:val="22"/>
          <w:szCs w:val="22"/>
        </w:rPr>
        <w:t>l st</w:t>
      </w:r>
      <w:r w:rsidR="524B0DE3" w:rsidRPr="00DA5CAC">
        <w:rPr>
          <w:rFonts w:asciiTheme="minorHAnsi" w:eastAsiaTheme="minorEastAsia" w:hAnsiTheme="minorHAnsi" w:cstheme="minorBidi"/>
          <w:sz w:val="22"/>
          <w:szCs w:val="22"/>
        </w:rPr>
        <w:t>a</w:t>
      </w:r>
      <w:r w:rsidR="2FC10ADD" w:rsidRPr="00DA5CAC">
        <w:rPr>
          <w:rFonts w:asciiTheme="minorHAnsi" w:eastAsiaTheme="minorEastAsia" w:hAnsiTheme="minorHAnsi" w:cstheme="minorBidi"/>
          <w:sz w:val="22"/>
          <w:szCs w:val="22"/>
        </w:rPr>
        <w:t xml:space="preserve">tus of NGOs now working its way through </w:t>
      </w:r>
      <w:r w:rsidR="20D495A4" w:rsidRPr="00DA5CAC">
        <w:rPr>
          <w:rFonts w:asciiTheme="minorHAnsi" w:eastAsiaTheme="minorEastAsia" w:hAnsiTheme="minorHAnsi" w:cstheme="minorBidi"/>
          <w:sz w:val="22"/>
          <w:szCs w:val="22"/>
        </w:rPr>
        <w:t>parliament</w:t>
      </w:r>
      <w:r w:rsidR="2FC10ADD" w:rsidRPr="00DA5CAC">
        <w:rPr>
          <w:rFonts w:asciiTheme="minorHAnsi" w:eastAsiaTheme="minorEastAsia" w:hAnsiTheme="minorHAnsi" w:cstheme="minorBidi"/>
          <w:sz w:val="22"/>
          <w:szCs w:val="22"/>
        </w:rPr>
        <w:t xml:space="preserve">. </w:t>
      </w:r>
    </w:p>
    <w:p w14:paraId="11A12AC2" w14:textId="0D5B404B" w:rsidR="28C4F608" w:rsidRPr="00DA5CAC" w:rsidRDefault="28C4F608" w:rsidP="009A1E76">
      <w:pPr>
        <w:jc w:val="both"/>
        <w:rPr>
          <w:rFonts w:asciiTheme="minorHAnsi" w:eastAsiaTheme="minorEastAsia" w:hAnsiTheme="minorHAnsi" w:cstheme="minorBidi"/>
          <w:sz w:val="22"/>
          <w:szCs w:val="22"/>
        </w:rPr>
      </w:pPr>
    </w:p>
    <w:p w14:paraId="3BF59A17" w14:textId="325C9B57" w:rsidR="321E08EA" w:rsidRPr="0086464D" w:rsidRDefault="7B837691" w:rsidP="009A1E76">
      <w:pPr>
        <w:jc w:val="both"/>
        <w:rPr>
          <w:rFonts w:asciiTheme="minorHAnsi" w:hAnsiTheme="minorHAnsi" w:cstheme="minorBidi"/>
          <w:i/>
          <w:sz w:val="22"/>
          <w:szCs w:val="22"/>
        </w:rPr>
      </w:pPr>
      <w:r w:rsidRPr="00DA5CAC">
        <w:rPr>
          <w:rFonts w:asciiTheme="minorHAnsi" w:eastAsiaTheme="minorEastAsia" w:hAnsiTheme="minorHAnsi" w:cstheme="minorBidi"/>
          <w:sz w:val="22"/>
          <w:szCs w:val="22"/>
        </w:rPr>
        <w:t xml:space="preserve">More broadly, this </w:t>
      </w:r>
      <w:r w:rsidR="1F0DE98A" w:rsidRPr="00DA5CAC">
        <w:rPr>
          <w:rFonts w:asciiTheme="minorHAnsi" w:eastAsiaTheme="minorEastAsia" w:hAnsiTheme="minorHAnsi" w:cstheme="minorBidi"/>
          <w:sz w:val="22"/>
          <w:szCs w:val="22"/>
        </w:rPr>
        <w:t>evidence</w:t>
      </w:r>
      <w:r w:rsidRPr="00DA5CAC">
        <w:rPr>
          <w:rFonts w:asciiTheme="minorHAnsi" w:eastAsiaTheme="minorEastAsia" w:hAnsiTheme="minorHAnsi" w:cstheme="minorBidi"/>
          <w:sz w:val="22"/>
          <w:szCs w:val="22"/>
        </w:rPr>
        <w:t xml:space="preserve">-based </w:t>
      </w:r>
      <w:r w:rsidR="10B5670D" w:rsidRPr="00DA5CAC">
        <w:rPr>
          <w:rFonts w:asciiTheme="minorHAnsi" w:eastAsiaTheme="minorEastAsia" w:hAnsiTheme="minorHAnsi" w:cstheme="minorBidi"/>
          <w:sz w:val="22"/>
          <w:szCs w:val="22"/>
        </w:rPr>
        <w:t xml:space="preserve">research process </w:t>
      </w:r>
      <w:r w:rsidRPr="00DA5CAC">
        <w:rPr>
          <w:rFonts w:asciiTheme="minorHAnsi" w:eastAsiaTheme="minorEastAsia" w:hAnsiTheme="minorHAnsi" w:cstheme="minorBidi"/>
          <w:sz w:val="22"/>
          <w:szCs w:val="22"/>
        </w:rPr>
        <w:t>linked legal experts in academia to NGO practitioners in the field</w:t>
      </w:r>
      <w:r w:rsidR="1D74AC93" w:rsidRPr="00DA5CAC">
        <w:rPr>
          <w:rFonts w:asciiTheme="minorHAnsi" w:eastAsiaTheme="minorEastAsia" w:hAnsiTheme="minorHAnsi" w:cstheme="minorBidi"/>
          <w:sz w:val="22"/>
          <w:szCs w:val="22"/>
        </w:rPr>
        <w:t xml:space="preserve">. </w:t>
      </w:r>
      <w:r w:rsidR="09155ADC" w:rsidRPr="00DA5CAC">
        <w:rPr>
          <w:rFonts w:asciiTheme="minorHAnsi" w:eastAsiaTheme="minorEastAsia" w:hAnsiTheme="minorHAnsi" w:cstheme="minorBidi"/>
          <w:sz w:val="22"/>
          <w:szCs w:val="22"/>
        </w:rPr>
        <w:t xml:space="preserve">This partnership provided a needed rigor to the advocacy process but also provided </w:t>
      </w:r>
      <w:r w:rsidR="612532E2" w:rsidRPr="00DA5CAC">
        <w:rPr>
          <w:rFonts w:asciiTheme="minorHAnsi" w:eastAsiaTheme="minorEastAsia" w:hAnsiTheme="minorHAnsi" w:cstheme="minorBidi"/>
          <w:sz w:val="22"/>
          <w:szCs w:val="22"/>
        </w:rPr>
        <w:t>an important synergy between the CSOs and academia. Thi</w:t>
      </w:r>
      <w:r w:rsidR="00DA5CAC">
        <w:rPr>
          <w:rFonts w:asciiTheme="minorHAnsi" w:eastAsiaTheme="minorEastAsia" w:hAnsiTheme="minorHAnsi" w:cstheme="minorBidi"/>
          <w:sz w:val="22"/>
          <w:szCs w:val="22"/>
        </w:rPr>
        <w:t>s</w:t>
      </w:r>
      <w:r w:rsidR="612532E2" w:rsidRPr="00DA5CAC">
        <w:rPr>
          <w:rFonts w:asciiTheme="minorHAnsi" w:eastAsiaTheme="minorEastAsia" w:hAnsiTheme="minorHAnsi" w:cstheme="minorBidi"/>
          <w:sz w:val="22"/>
          <w:szCs w:val="22"/>
        </w:rPr>
        <w:t xml:space="preserve"> is a mutually beneficial relationship that was fruitful and should be developed </w:t>
      </w:r>
      <w:r w:rsidR="7290E1C2" w:rsidRPr="00DA5CAC">
        <w:rPr>
          <w:rFonts w:asciiTheme="minorHAnsi" w:eastAsiaTheme="minorEastAsia" w:hAnsiTheme="minorHAnsi" w:cstheme="minorBidi"/>
          <w:sz w:val="22"/>
          <w:szCs w:val="22"/>
        </w:rPr>
        <w:t xml:space="preserve">further not only for advocacy but for legal and managerial training </w:t>
      </w:r>
      <w:r w:rsidR="321E08EA" w:rsidRPr="00DA5CAC">
        <w:rPr>
          <w:rFonts w:asciiTheme="minorHAnsi" w:eastAsiaTheme="minorEastAsia" w:hAnsiTheme="minorHAnsi" w:cstheme="minorBidi"/>
          <w:sz w:val="22"/>
          <w:szCs w:val="22"/>
        </w:rPr>
        <w:t>for the NGO sector at large.</w:t>
      </w:r>
      <w:r w:rsidR="00966D16" w:rsidRPr="0086464D">
        <w:rPr>
          <w:rFonts w:asciiTheme="minorHAnsi" w:eastAsiaTheme="minorEastAsia" w:hAnsiTheme="minorHAnsi" w:cstheme="minorBidi"/>
          <w:b/>
          <w:sz w:val="22"/>
          <w:szCs w:val="22"/>
        </w:rPr>
        <w:t xml:space="preserve"> </w:t>
      </w:r>
      <w:r w:rsidR="321E08EA" w:rsidRPr="0086464D">
        <w:rPr>
          <w:rFonts w:asciiTheme="minorHAnsi" w:eastAsiaTheme="minorEastAsia" w:hAnsiTheme="minorHAnsi" w:cstheme="minorBidi"/>
          <w:b/>
          <w:i/>
          <w:sz w:val="22"/>
          <w:szCs w:val="22"/>
        </w:rPr>
        <w:t>Recommendation</w:t>
      </w:r>
      <w:r w:rsidR="321E08EA" w:rsidRPr="0086464D">
        <w:rPr>
          <w:rFonts w:asciiTheme="minorHAnsi" w:eastAsiaTheme="minorEastAsia" w:hAnsiTheme="minorHAnsi" w:cstheme="minorBidi"/>
          <w:i/>
          <w:sz w:val="22"/>
          <w:szCs w:val="22"/>
        </w:rPr>
        <w:t xml:space="preserve">: </w:t>
      </w:r>
      <w:r w:rsidR="11C6ADBE" w:rsidRPr="0086464D">
        <w:rPr>
          <w:rFonts w:asciiTheme="minorHAnsi" w:eastAsiaTheme="minorEastAsia" w:hAnsiTheme="minorHAnsi" w:cstheme="minorBidi"/>
          <w:i/>
          <w:sz w:val="22"/>
          <w:szCs w:val="22"/>
        </w:rPr>
        <w:t xml:space="preserve">Continue the use of these tools with CSOs, expanding where possible. </w:t>
      </w:r>
      <w:r w:rsidR="11C6ADBE" w:rsidRPr="0086464D">
        <w:rPr>
          <w:rFonts w:asciiTheme="minorHAnsi" w:eastAsiaTheme="minorEastAsia" w:hAnsiTheme="minorHAnsi" w:cstheme="minorBidi"/>
          <w:i/>
          <w:iCs/>
          <w:sz w:val="22"/>
          <w:szCs w:val="22"/>
        </w:rPr>
        <w:t xml:space="preserve">Ensure that the ISOs </w:t>
      </w:r>
      <w:r w:rsidR="00617E5F">
        <w:rPr>
          <w:rFonts w:asciiTheme="minorHAnsi" w:eastAsiaTheme="minorEastAsia" w:hAnsiTheme="minorHAnsi" w:cstheme="minorBidi"/>
          <w:i/>
          <w:sz w:val="22"/>
          <w:szCs w:val="22"/>
        </w:rPr>
        <w:t xml:space="preserve">(a) </w:t>
      </w:r>
      <w:r w:rsidR="001E6D3A" w:rsidRPr="005D4EE0">
        <w:rPr>
          <w:rFonts w:asciiTheme="minorHAnsi" w:eastAsiaTheme="minorEastAsia" w:hAnsiTheme="minorHAnsi" w:cstheme="minorBidi"/>
          <w:i/>
          <w:iCs/>
          <w:sz w:val="22"/>
          <w:szCs w:val="22"/>
        </w:rPr>
        <w:t>use evidence-based tools</w:t>
      </w:r>
      <w:r w:rsidR="001E6D3A" w:rsidRPr="0086464D">
        <w:rPr>
          <w:rFonts w:asciiTheme="minorHAnsi" w:eastAsiaTheme="minorEastAsia" w:hAnsiTheme="minorHAnsi" w:cstheme="minorBidi"/>
          <w:i/>
          <w:iCs/>
          <w:sz w:val="22"/>
          <w:szCs w:val="22"/>
        </w:rPr>
        <w:t xml:space="preserve"> </w:t>
      </w:r>
      <w:r w:rsidR="001E6D3A">
        <w:rPr>
          <w:rFonts w:asciiTheme="minorHAnsi" w:eastAsiaTheme="minorEastAsia" w:hAnsiTheme="minorHAnsi" w:cstheme="minorBidi"/>
          <w:i/>
          <w:sz w:val="22"/>
          <w:szCs w:val="22"/>
        </w:rPr>
        <w:t xml:space="preserve">for </w:t>
      </w:r>
      <w:r w:rsidR="00354215">
        <w:rPr>
          <w:rFonts w:asciiTheme="minorHAnsi" w:eastAsiaTheme="minorEastAsia" w:hAnsiTheme="minorHAnsi" w:cstheme="minorBidi"/>
          <w:i/>
          <w:sz w:val="22"/>
          <w:szCs w:val="22"/>
        </w:rPr>
        <w:t xml:space="preserve">their </w:t>
      </w:r>
      <w:r w:rsidR="4AB8D0E5" w:rsidRPr="0086464D">
        <w:rPr>
          <w:rFonts w:asciiTheme="minorHAnsi" w:eastAsiaTheme="minorEastAsia" w:hAnsiTheme="minorHAnsi" w:cstheme="minorBidi"/>
          <w:i/>
          <w:iCs/>
          <w:sz w:val="22"/>
          <w:szCs w:val="22"/>
        </w:rPr>
        <w:t>advocacy initiatives</w:t>
      </w:r>
      <w:r w:rsidR="00354215">
        <w:rPr>
          <w:rFonts w:asciiTheme="minorHAnsi" w:eastAsiaTheme="minorEastAsia" w:hAnsiTheme="minorHAnsi" w:cstheme="minorBidi"/>
          <w:i/>
          <w:iCs/>
          <w:sz w:val="22"/>
          <w:szCs w:val="22"/>
        </w:rPr>
        <w:t xml:space="preserve"> </w:t>
      </w:r>
      <w:r w:rsidR="4AB8D0E5" w:rsidRPr="0086464D">
        <w:rPr>
          <w:rFonts w:asciiTheme="minorHAnsi" w:eastAsiaTheme="minorEastAsia" w:hAnsiTheme="minorHAnsi" w:cstheme="minorBidi"/>
          <w:i/>
          <w:iCs/>
          <w:sz w:val="22"/>
          <w:szCs w:val="22"/>
        </w:rPr>
        <w:t>as well as other program activities</w:t>
      </w:r>
      <w:r w:rsidR="00617E5F">
        <w:rPr>
          <w:rFonts w:asciiTheme="minorHAnsi" w:eastAsiaTheme="minorEastAsia" w:hAnsiTheme="minorHAnsi" w:cstheme="minorBidi"/>
          <w:i/>
          <w:iCs/>
          <w:sz w:val="22"/>
          <w:szCs w:val="22"/>
        </w:rPr>
        <w:t xml:space="preserve"> and (b) </w:t>
      </w:r>
      <w:r w:rsidR="001E6D3A">
        <w:rPr>
          <w:rFonts w:asciiTheme="minorHAnsi" w:eastAsiaTheme="minorEastAsia" w:hAnsiTheme="minorHAnsi" w:cstheme="minorBidi"/>
          <w:i/>
          <w:iCs/>
          <w:sz w:val="22"/>
          <w:szCs w:val="22"/>
        </w:rPr>
        <w:t>incorporate evidence based research and tools into their capacity building of partner organizations</w:t>
      </w:r>
      <w:r w:rsidR="43573066" w:rsidRPr="0086464D">
        <w:rPr>
          <w:rFonts w:asciiTheme="minorHAnsi" w:eastAsiaTheme="minorEastAsia" w:hAnsiTheme="minorHAnsi" w:cstheme="minorBidi"/>
          <w:i/>
          <w:iCs/>
          <w:sz w:val="22"/>
          <w:szCs w:val="22"/>
        </w:rPr>
        <w:t xml:space="preserve">. </w:t>
      </w:r>
    </w:p>
    <w:p w14:paraId="74F5BAA1" w14:textId="77777777" w:rsidR="2540E10B" w:rsidRPr="00DA5CAC" w:rsidRDefault="2540E10B" w:rsidP="009A1E76">
      <w:pPr>
        <w:jc w:val="both"/>
        <w:rPr>
          <w:rFonts w:asciiTheme="minorHAnsi" w:hAnsiTheme="minorHAnsi" w:cstheme="minorBidi"/>
          <w:sz w:val="22"/>
          <w:szCs w:val="22"/>
        </w:rPr>
      </w:pPr>
    </w:p>
    <w:p w14:paraId="59240075" w14:textId="6955EDF9" w:rsidR="19894F69" w:rsidRPr="00DA5CAC" w:rsidRDefault="0B9AF904" w:rsidP="009A1E76">
      <w:pPr>
        <w:jc w:val="both"/>
        <w:rPr>
          <w:rFonts w:ascii="Calibri" w:eastAsia="Calibri" w:hAnsi="Calibri" w:cs="Calibri"/>
          <w:i/>
          <w:sz w:val="22"/>
          <w:szCs w:val="22"/>
        </w:rPr>
      </w:pPr>
      <w:r w:rsidRPr="00DA5CAC">
        <w:rPr>
          <w:rFonts w:asciiTheme="minorHAnsi" w:eastAsiaTheme="minorEastAsia" w:hAnsiTheme="minorHAnsi" w:cstheme="minorBidi"/>
          <w:i/>
          <w:sz w:val="22"/>
          <w:szCs w:val="22"/>
          <w:u w:val="single"/>
        </w:rPr>
        <w:t>The hybrid model for granting and managing financial assistance to CSOs</w:t>
      </w:r>
      <w:r w:rsidR="1A94B406" w:rsidRPr="00DA5CAC">
        <w:rPr>
          <w:rFonts w:asciiTheme="minorHAnsi" w:eastAsiaTheme="minorEastAsia" w:hAnsiTheme="minorHAnsi" w:cstheme="minorBidi"/>
          <w:i/>
          <w:sz w:val="22"/>
          <w:szCs w:val="22"/>
          <w:u w:val="single"/>
        </w:rPr>
        <w:t xml:space="preserve"> is effective</w:t>
      </w:r>
      <w:r w:rsidRPr="00DA5CAC">
        <w:rPr>
          <w:rFonts w:asciiTheme="minorHAnsi" w:eastAsiaTheme="minorEastAsia" w:hAnsiTheme="minorHAnsi" w:cstheme="minorBidi"/>
          <w:i/>
          <w:sz w:val="22"/>
          <w:szCs w:val="22"/>
        </w:rPr>
        <w:t xml:space="preserve">.  </w:t>
      </w:r>
      <w:r w:rsidRPr="00DA5CAC">
        <w:rPr>
          <w:rFonts w:asciiTheme="minorHAnsi" w:eastAsiaTheme="minorEastAsia" w:hAnsiTheme="minorHAnsi" w:cstheme="minorBidi"/>
          <w:sz w:val="22"/>
          <w:szCs w:val="22"/>
        </w:rPr>
        <w:t xml:space="preserve">In line with its strategy of strengthening local organizations through direct financial support, USAID selected five CSOs through a call for proposals to become </w:t>
      </w:r>
      <w:r w:rsidR="266B9593" w:rsidRPr="00DA5CAC">
        <w:rPr>
          <w:rFonts w:asciiTheme="minorHAnsi" w:eastAsiaTheme="minorEastAsia" w:hAnsiTheme="minorHAnsi" w:cstheme="minorBidi"/>
          <w:sz w:val="22"/>
          <w:szCs w:val="22"/>
        </w:rPr>
        <w:t xml:space="preserve">the </w:t>
      </w:r>
      <w:r w:rsidRPr="00DA5CAC">
        <w:rPr>
          <w:rFonts w:asciiTheme="minorHAnsi" w:eastAsiaTheme="minorEastAsia" w:hAnsiTheme="minorHAnsi" w:cstheme="minorBidi"/>
          <w:sz w:val="22"/>
          <w:szCs w:val="22"/>
        </w:rPr>
        <w:t>ISO</w:t>
      </w:r>
      <w:r w:rsidR="08842631" w:rsidRPr="00DA5CAC">
        <w:rPr>
          <w:rFonts w:asciiTheme="minorHAnsi" w:eastAsiaTheme="minorEastAsia" w:hAnsiTheme="minorHAnsi" w:cstheme="minorBidi"/>
          <w:sz w:val="22"/>
          <w:szCs w:val="22"/>
        </w:rPr>
        <w:t>s</w:t>
      </w:r>
      <w:r w:rsidRPr="00DA5CAC">
        <w:rPr>
          <w:rFonts w:asciiTheme="minorHAnsi" w:eastAsiaTheme="minorEastAsia" w:hAnsiTheme="minorHAnsi" w:cstheme="minorBidi"/>
          <w:sz w:val="22"/>
          <w:szCs w:val="22"/>
        </w:rPr>
        <w:t xml:space="preserve">.  CSSP was in charge of </w:t>
      </w:r>
      <w:r w:rsidR="34A22238" w:rsidRPr="00DA5CAC">
        <w:rPr>
          <w:rFonts w:asciiTheme="minorHAnsi" w:eastAsiaTheme="minorEastAsia" w:hAnsiTheme="minorHAnsi" w:cstheme="minorBidi"/>
          <w:sz w:val="22"/>
          <w:szCs w:val="22"/>
        </w:rPr>
        <w:t>the provision of</w:t>
      </w:r>
      <w:r w:rsidRPr="00DA5CAC">
        <w:rPr>
          <w:rFonts w:asciiTheme="minorHAnsi" w:eastAsiaTheme="minorEastAsia" w:hAnsiTheme="minorHAnsi" w:cstheme="minorBidi"/>
          <w:sz w:val="22"/>
          <w:szCs w:val="22"/>
        </w:rPr>
        <w:t xml:space="preserve"> technical assistance to the ISOs but was not </w:t>
      </w:r>
      <w:r w:rsidR="59E6B9C0" w:rsidRPr="00DA5CAC">
        <w:rPr>
          <w:rFonts w:asciiTheme="minorHAnsi" w:eastAsiaTheme="minorEastAsia" w:hAnsiTheme="minorHAnsi" w:cstheme="minorBidi"/>
          <w:sz w:val="22"/>
          <w:szCs w:val="22"/>
        </w:rPr>
        <w:t>di</w:t>
      </w:r>
      <w:r w:rsidR="79B3714D" w:rsidRPr="00DA5CAC">
        <w:rPr>
          <w:rFonts w:asciiTheme="minorHAnsi" w:eastAsiaTheme="minorEastAsia" w:hAnsiTheme="minorHAnsi" w:cstheme="minorBidi"/>
          <w:sz w:val="22"/>
          <w:szCs w:val="22"/>
        </w:rPr>
        <w:t>r</w:t>
      </w:r>
      <w:r w:rsidR="59E6B9C0" w:rsidRPr="00DA5CAC">
        <w:rPr>
          <w:rFonts w:asciiTheme="minorHAnsi" w:eastAsiaTheme="minorEastAsia" w:hAnsiTheme="minorHAnsi" w:cstheme="minorBidi"/>
          <w:sz w:val="22"/>
          <w:szCs w:val="22"/>
        </w:rPr>
        <w:t xml:space="preserve">ectly </w:t>
      </w:r>
      <w:r w:rsidRPr="00DA5CAC">
        <w:rPr>
          <w:rFonts w:asciiTheme="minorHAnsi" w:eastAsiaTheme="minorEastAsia" w:hAnsiTheme="minorHAnsi" w:cstheme="minorBidi"/>
          <w:sz w:val="22"/>
          <w:szCs w:val="22"/>
        </w:rPr>
        <w:t xml:space="preserve">responsible for monitoring </w:t>
      </w:r>
      <w:r w:rsidR="00954508">
        <w:rPr>
          <w:rFonts w:asciiTheme="minorHAnsi" w:eastAsiaTheme="minorEastAsia" w:hAnsiTheme="minorHAnsi" w:cstheme="minorBidi"/>
          <w:sz w:val="22"/>
          <w:szCs w:val="22"/>
        </w:rPr>
        <w:t>the</w:t>
      </w:r>
      <w:r w:rsidRPr="00DA5CAC">
        <w:rPr>
          <w:rFonts w:asciiTheme="minorHAnsi" w:eastAsiaTheme="minorEastAsia" w:hAnsiTheme="minorHAnsi" w:cstheme="minorBidi"/>
          <w:sz w:val="22"/>
          <w:szCs w:val="22"/>
        </w:rPr>
        <w:t xml:space="preserve"> implementation of the</w:t>
      </w:r>
      <w:r w:rsidR="00954508">
        <w:rPr>
          <w:rFonts w:asciiTheme="minorHAnsi" w:eastAsiaTheme="minorEastAsia" w:hAnsiTheme="minorHAnsi" w:cstheme="minorBidi"/>
          <w:sz w:val="22"/>
          <w:szCs w:val="22"/>
        </w:rPr>
        <w:t xml:space="preserve">ir </w:t>
      </w:r>
      <w:r w:rsidRPr="00DA5CAC">
        <w:rPr>
          <w:rFonts w:asciiTheme="minorHAnsi" w:eastAsiaTheme="minorEastAsia" w:hAnsiTheme="minorHAnsi" w:cstheme="minorBidi"/>
          <w:sz w:val="22"/>
          <w:szCs w:val="22"/>
        </w:rPr>
        <w:t xml:space="preserve">grants they received directly from USAID. </w:t>
      </w:r>
      <w:r w:rsidR="002D1099">
        <w:rPr>
          <w:rFonts w:asciiTheme="minorHAnsi" w:eastAsiaTheme="minorEastAsia" w:hAnsiTheme="minorHAnsi" w:cstheme="minorBidi"/>
          <w:sz w:val="22"/>
          <w:szCs w:val="22"/>
        </w:rPr>
        <w:t>As noted in the report</w:t>
      </w:r>
      <w:r w:rsidRPr="00DA5CAC">
        <w:rPr>
          <w:rFonts w:asciiTheme="minorHAnsi" w:eastAsiaTheme="minorEastAsia" w:hAnsiTheme="minorHAnsi" w:cstheme="minorBidi"/>
          <w:sz w:val="22"/>
          <w:szCs w:val="22"/>
        </w:rPr>
        <w:t xml:space="preserve"> CSSP had its own grant program for civil society organization that was managed separately by Counterpart. </w:t>
      </w:r>
      <w:r w:rsidR="1193C885" w:rsidRPr="00DA5CAC">
        <w:rPr>
          <w:rFonts w:asciiTheme="minorHAnsi" w:eastAsiaTheme="minorEastAsia" w:hAnsiTheme="minorHAnsi" w:cstheme="minorBidi"/>
          <w:sz w:val="22"/>
          <w:szCs w:val="22"/>
        </w:rPr>
        <w:t xml:space="preserve">These intertwined strategies were effective in that the ISOs managed a large </w:t>
      </w:r>
      <w:r w:rsidR="3A443EFC" w:rsidRPr="00DA5CAC">
        <w:rPr>
          <w:rFonts w:asciiTheme="minorHAnsi" w:eastAsiaTheme="minorEastAsia" w:hAnsiTheme="minorHAnsi" w:cstheme="minorBidi"/>
          <w:sz w:val="22"/>
          <w:szCs w:val="22"/>
        </w:rPr>
        <w:t xml:space="preserve">grant directly from a major international donor (USAID) with all </w:t>
      </w:r>
      <w:r w:rsidR="6B611E74" w:rsidRPr="00DA5CAC">
        <w:rPr>
          <w:rFonts w:asciiTheme="minorHAnsi" w:eastAsiaTheme="minorEastAsia" w:hAnsiTheme="minorHAnsi" w:cstheme="minorBidi"/>
          <w:sz w:val="22"/>
          <w:szCs w:val="22"/>
        </w:rPr>
        <w:t>its</w:t>
      </w:r>
      <w:r w:rsidR="3A443EFC" w:rsidRPr="00DA5CAC">
        <w:rPr>
          <w:rFonts w:asciiTheme="minorHAnsi" w:eastAsiaTheme="minorEastAsia" w:hAnsiTheme="minorHAnsi" w:cstheme="minorBidi"/>
          <w:sz w:val="22"/>
          <w:szCs w:val="22"/>
        </w:rPr>
        <w:t xml:space="preserve"> required reporting mechanism, while benefiting from Counterpart’s </w:t>
      </w:r>
      <w:r w:rsidR="49B87D4E" w:rsidRPr="00DA5CAC">
        <w:rPr>
          <w:rFonts w:asciiTheme="minorHAnsi" w:eastAsiaTheme="minorEastAsia" w:hAnsiTheme="minorHAnsi" w:cstheme="minorBidi"/>
          <w:sz w:val="22"/>
          <w:szCs w:val="22"/>
        </w:rPr>
        <w:t>experience</w:t>
      </w:r>
      <w:r w:rsidR="3A443EFC" w:rsidRPr="00DA5CAC">
        <w:rPr>
          <w:rFonts w:asciiTheme="minorHAnsi" w:eastAsiaTheme="minorEastAsia" w:hAnsiTheme="minorHAnsi" w:cstheme="minorBidi"/>
          <w:sz w:val="22"/>
          <w:szCs w:val="22"/>
        </w:rPr>
        <w:t xml:space="preserve"> managing grants, </w:t>
      </w:r>
      <w:r w:rsidR="03918E74" w:rsidRPr="00DA5CAC">
        <w:rPr>
          <w:rFonts w:asciiTheme="minorHAnsi" w:eastAsiaTheme="minorEastAsia" w:hAnsiTheme="minorHAnsi" w:cstheme="minorBidi"/>
          <w:sz w:val="22"/>
          <w:szCs w:val="22"/>
        </w:rPr>
        <w:t xml:space="preserve">as well as </w:t>
      </w:r>
      <w:r w:rsidR="1DB034A0" w:rsidRPr="00DA5CAC">
        <w:rPr>
          <w:rFonts w:asciiTheme="minorHAnsi" w:eastAsiaTheme="minorEastAsia" w:hAnsiTheme="minorHAnsi" w:cstheme="minorBidi"/>
          <w:sz w:val="22"/>
          <w:szCs w:val="22"/>
        </w:rPr>
        <w:t xml:space="preserve">capacity building and training resources. </w:t>
      </w:r>
      <w:r w:rsidR="09C7595D" w:rsidRPr="00DA5CAC">
        <w:rPr>
          <w:rFonts w:asciiTheme="minorHAnsi" w:eastAsiaTheme="minorEastAsia" w:hAnsiTheme="minorHAnsi" w:cstheme="minorBidi"/>
          <w:sz w:val="22"/>
          <w:szCs w:val="22"/>
        </w:rPr>
        <w:t xml:space="preserve">Moreover, the small grants program provided a more focused, grass-roots approach that provided smaller CSOs with the funding and training to </w:t>
      </w:r>
      <w:r w:rsidR="6D1CF526" w:rsidRPr="00DA5CAC">
        <w:rPr>
          <w:rFonts w:asciiTheme="minorHAnsi" w:eastAsiaTheme="minorEastAsia" w:hAnsiTheme="minorHAnsi" w:cstheme="minorBidi"/>
          <w:sz w:val="22"/>
          <w:szCs w:val="22"/>
        </w:rPr>
        <w:t xml:space="preserve">implement projects that had impact. </w:t>
      </w:r>
      <w:r w:rsidR="19894F69" w:rsidRPr="00DA5CAC">
        <w:rPr>
          <w:rFonts w:asciiTheme="minorHAnsi" w:eastAsiaTheme="minorEastAsia" w:hAnsiTheme="minorHAnsi" w:cstheme="minorBidi"/>
          <w:b/>
          <w:bCs/>
          <w:i/>
          <w:sz w:val="22"/>
          <w:szCs w:val="22"/>
        </w:rPr>
        <w:t>Recommendation</w:t>
      </w:r>
      <w:r w:rsidR="19894F69" w:rsidRPr="00DA5CAC">
        <w:rPr>
          <w:rFonts w:asciiTheme="minorHAnsi" w:eastAsiaTheme="minorEastAsia" w:hAnsiTheme="minorHAnsi" w:cstheme="minorBidi"/>
          <w:i/>
          <w:sz w:val="22"/>
          <w:szCs w:val="22"/>
        </w:rPr>
        <w:t xml:space="preserve">: </w:t>
      </w:r>
      <w:r w:rsidR="391BA1D7" w:rsidRPr="00DA5CAC">
        <w:rPr>
          <w:rFonts w:asciiTheme="minorHAnsi" w:eastAsiaTheme="minorEastAsia" w:hAnsiTheme="minorHAnsi" w:cstheme="minorBidi"/>
          <w:i/>
          <w:sz w:val="22"/>
          <w:szCs w:val="22"/>
        </w:rPr>
        <w:t>Replicate</w:t>
      </w:r>
      <w:r w:rsidR="19894F69" w:rsidRPr="00DA5CAC">
        <w:rPr>
          <w:rFonts w:asciiTheme="minorHAnsi" w:eastAsiaTheme="minorEastAsia" w:hAnsiTheme="minorHAnsi" w:cstheme="minorBidi"/>
          <w:i/>
          <w:sz w:val="22"/>
          <w:szCs w:val="22"/>
        </w:rPr>
        <w:t xml:space="preserve"> this model in other programs in Morocco and elsewhere. </w:t>
      </w:r>
    </w:p>
    <w:p w14:paraId="430B40F3" w14:textId="7968AD0C" w:rsidR="108BD55E" w:rsidRPr="00DA5CAC" w:rsidRDefault="108BD55E" w:rsidP="009A1E76">
      <w:pPr>
        <w:jc w:val="both"/>
        <w:rPr>
          <w:rFonts w:asciiTheme="minorHAnsi" w:eastAsiaTheme="minorEastAsia" w:hAnsiTheme="minorHAnsi" w:cstheme="minorBidi"/>
          <w:sz w:val="22"/>
          <w:szCs w:val="22"/>
        </w:rPr>
      </w:pPr>
    </w:p>
    <w:p w14:paraId="05A8D9DB" w14:textId="0E6F934C" w:rsidR="00087F25" w:rsidRPr="00DA5CAC" w:rsidRDefault="0B9AF904" w:rsidP="009A1E76">
      <w:pPr>
        <w:jc w:val="both"/>
        <w:rPr>
          <w:rFonts w:ascii="Calibri" w:eastAsia="Calibri" w:hAnsi="Calibri" w:cs="Calibri"/>
          <w:sz w:val="22"/>
          <w:szCs w:val="22"/>
        </w:rPr>
      </w:pPr>
      <w:r w:rsidRPr="00DA5CAC">
        <w:rPr>
          <w:rFonts w:asciiTheme="minorHAnsi" w:eastAsiaTheme="minorEastAsia" w:hAnsiTheme="minorHAnsi" w:cstheme="minorBidi"/>
          <w:i/>
          <w:sz w:val="22"/>
          <w:szCs w:val="22"/>
          <w:u w:val="single"/>
        </w:rPr>
        <w:t xml:space="preserve">Linking financial assistance with capacity building </w:t>
      </w:r>
      <w:r w:rsidR="6310B739" w:rsidRPr="00DA5CAC">
        <w:rPr>
          <w:rFonts w:asciiTheme="minorHAnsi" w:eastAsiaTheme="minorEastAsia" w:hAnsiTheme="minorHAnsi" w:cstheme="minorBidi"/>
          <w:i/>
          <w:sz w:val="22"/>
          <w:szCs w:val="22"/>
          <w:u w:val="single"/>
        </w:rPr>
        <w:t>boosts the impact of local projects</w:t>
      </w:r>
      <w:r w:rsidR="6310B739" w:rsidRPr="00DA5CAC">
        <w:rPr>
          <w:rFonts w:asciiTheme="minorHAnsi" w:eastAsiaTheme="minorEastAsia" w:hAnsiTheme="minorHAnsi" w:cstheme="minorBidi"/>
          <w:i/>
          <w:sz w:val="22"/>
          <w:szCs w:val="22"/>
        </w:rPr>
        <w:t>.</w:t>
      </w:r>
      <w:r w:rsidRPr="00DA5CAC">
        <w:rPr>
          <w:rFonts w:asciiTheme="minorHAnsi" w:eastAsiaTheme="minorEastAsia" w:hAnsiTheme="minorHAnsi" w:cstheme="minorBidi"/>
          <w:i/>
          <w:sz w:val="22"/>
          <w:szCs w:val="22"/>
        </w:rPr>
        <w:t xml:space="preserve"> </w:t>
      </w:r>
      <w:r w:rsidR="5B825E08" w:rsidRPr="00DA5CAC">
        <w:rPr>
          <w:rFonts w:asciiTheme="minorHAnsi" w:eastAsiaTheme="minorEastAsia" w:hAnsiTheme="minorHAnsi" w:cstheme="minorBidi"/>
          <w:sz w:val="22"/>
          <w:szCs w:val="22"/>
        </w:rPr>
        <w:t>The Small Grants program allowed a significant number of organizations to increase their ability to design and implement projects that had a measurable impact on their target populations. In fact, another key</w:t>
      </w:r>
      <w:r w:rsidR="3C03C3CC" w:rsidRPr="00DA5CAC">
        <w:rPr>
          <w:rFonts w:asciiTheme="minorHAnsi" w:eastAsiaTheme="minorEastAsia" w:hAnsiTheme="minorHAnsi" w:cstheme="minorBidi"/>
          <w:sz w:val="22"/>
          <w:szCs w:val="22"/>
        </w:rPr>
        <w:t xml:space="preserve"> reason for the success of CSSP was </w:t>
      </w:r>
      <w:r w:rsidR="52C1F7DE" w:rsidRPr="00DA5CAC">
        <w:rPr>
          <w:rFonts w:asciiTheme="minorHAnsi" w:eastAsiaTheme="minorEastAsia" w:hAnsiTheme="minorHAnsi" w:cstheme="minorBidi"/>
          <w:sz w:val="22"/>
          <w:szCs w:val="22"/>
        </w:rPr>
        <w:t xml:space="preserve">tying </w:t>
      </w:r>
      <w:r w:rsidR="3C03C3CC" w:rsidRPr="00DA5CAC">
        <w:rPr>
          <w:rFonts w:asciiTheme="minorHAnsi" w:eastAsiaTheme="minorEastAsia" w:hAnsiTheme="minorHAnsi" w:cstheme="minorBidi"/>
          <w:sz w:val="22"/>
          <w:szCs w:val="22"/>
        </w:rPr>
        <w:t>financial assistan</w:t>
      </w:r>
      <w:r w:rsidR="42D519F0" w:rsidRPr="00DA5CAC">
        <w:rPr>
          <w:rFonts w:asciiTheme="minorHAnsi" w:eastAsiaTheme="minorEastAsia" w:hAnsiTheme="minorHAnsi" w:cstheme="minorBidi"/>
          <w:sz w:val="22"/>
          <w:szCs w:val="22"/>
        </w:rPr>
        <w:t>ce</w:t>
      </w:r>
      <w:r w:rsidR="3C03C3CC" w:rsidRPr="00DA5CAC">
        <w:rPr>
          <w:rFonts w:asciiTheme="minorHAnsi" w:eastAsiaTheme="minorEastAsia" w:hAnsiTheme="minorHAnsi" w:cstheme="minorBidi"/>
          <w:sz w:val="22"/>
          <w:szCs w:val="22"/>
        </w:rPr>
        <w:t xml:space="preserve"> to capacity </w:t>
      </w:r>
      <w:r w:rsidR="57974997" w:rsidRPr="00DA5CAC">
        <w:rPr>
          <w:rFonts w:asciiTheme="minorHAnsi" w:eastAsiaTheme="minorEastAsia" w:hAnsiTheme="minorHAnsi" w:cstheme="minorBidi"/>
          <w:sz w:val="22"/>
          <w:szCs w:val="22"/>
        </w:rPr>
        <w:t>building</w:t>
      </w:r>
      <w:r w:rsidR="3C03C3CC" w:rsidRPr="00DA5CAC">
        <w:rPr>
          <w:rFonts w:asciiTheme="minorHAnsi" w:eastAsiaTheme="minorEastAsia" w:hAnsiTheme="minorHAnsi" w:cstheme="minorBidi"/>
          <w:sz w:val="22"/>
          <w:szCs w:val="22"/>
        </w:rPr>
        <w:t xml:space="preserve">. All small grants </w:t>
      </w:r>
      <w:r w:rsidR="0099301F">
        <w:rPr>
          <w:rFonts w:asciiTheme="minorHAnsi" w:eastAsiaTheme="minorEastAsia" w:hAnsiTheme="minorHAnsi" w:cstheme="minorBidi"/>
          <w:sz w:val="22"/>
          <w:szCs w:val="22"/>
        </w:rPr>
        <w:t>beneficiaries</w:t>
      </w:r>
      <w:r w:rsidR="3C03C3CC" w:rsidRPr="00DA5CAC">
        <w:rPr>
          <w:rFonts w:asciiTheme="minorHAnsi" w:eastAsiaTheme="minorEastAsia" w:hAnsiTheme="minorHAnsi" w:cstheme="minorBidi"/>
          <w:sz w:val="22"/>
          <w:szCs w:val="22"/>
        </w:rPr>
        <w:t xml:space="preserve"> were </w:t>
      </w:r>
      <w:r w:rsidR="0D09949F" w:rsidRPr="00DA5CAC">
        <w:rPr>
          <w:rFonts w:asciiTheme="minorHAnsi" w:eastAsiaTheme="minorEastAsia" w:hAnsiTheme="minorHAnsi" w:cstheme="minorBidi"/>
          <w:sz w:val="22"/>
          <w:szCs w:val="22"/>
        </w:rPr>
        <w:t>required to attend capacity building trainings that were almost always tailored to the</w:t>
      </w:r>
      <w:r w:rsidR="00A13CFE">
        <w:rPr>
          <w:rFonts w:asciiTheme="minorHAnsi" w:eastAsiaTheme="minorEastAsia" w:hAnsiTheme="minorHAnsi" w:cstheme="minorBidi"/>
          <w:sz w:val="22"/>
          <w:szCs w:val="22"/>
        </w:rPr>
        <w:t>ir</w:t>
      </w:r>
      <w:r w:rsidR="0D09949F" w:rsidRPr="00DA5CAC">
        <w:rPr>
          <w:rFonts w:asciiTheme="minorHAnsi" w:eastAsiaTheme="minorEastAsia" w:hAnsiTheme="minorHAnsi" w:cstheme="minorBidi"/>
          <w:sz w:val="22"/>
          <w:szCs w:val="22"/>
        </w:rPr>
        <w:t xml:space="preserve"> specific needs </w:t>
      </w:r>
      <w:r w:rsidR="00A13CFE">
        <w:rPr>
          <w:rFonts w:asciiTheme="minorHAnsi" w:eastAsiaTheme="minorEastAsia" w:hAnsiTheme="minorHAnsi" w:cstheme="minorBidi"/>
          <w:sz w:val="22"/>
          <w:szCs w:val="22"/>
        </w:rPr>
        <w:t xml:space="preserve">or </w:t>
      </w:r>
      <w:r w:rsidR="0D09949F" w:rsidRPr="00DA5CAC">
        <w:rPr>
          <w:rFonts w:asciiTheme="minorHAnsi" w:eastAsiaTheme="minorEastAsia" w:hAnsiTheme="minorHAnsi" w:cstheme="minorBidi"/>
          <w:sz w:val="22"/>
          <w:szCs w:val="22"/>
        </w:rPr>
        <w:t xml:space="preserve">to the requirements of the project. </w:t>
      </w:r>
      <w:r w:rsidR="3354BCD7" w:rsidRPr="00DA5CAC">
        <w:rPr>
          <w:rFonts w:asciiTheme="minorHAnsi" w:eastAsiaTheme="minorEastAsia" w:hAnsiTheme="minorHAnsi" w:cstheme="minorBidi"/>
          <w:sz w:val="22"/>
          <w:szCs w:val="22"/>
        </w:rPr>
        <w:t xml:space="preserve">This </w:t>
      </w:r>
      <w:r w:rsidRPr="00DA5CAC">
        <w:rPr>
          <w:rFonts w:asciiTheme="minorHAnsi" w:eastAsiaTheme="minorEastAsia" w:hAnsiTheme="minorHAnsi" w:cstheme="minorBidi"/>
          <w:sz w:val="22"/>
          <w:szCs w:val="22"/>
        </w:rPr>
        <w:t>approach is a best practice in supporting the development of civil society since it uses financial aid as a lever for capacity building and aims to ensure the sustainability of interventions.</w:t>
      </w:r>
      <w:r w:rsidR="1E25068D" w:rsidRPr="00DA5CAC">
        <w:rPr>
          <w:rFonts w:asciiTheme="minorHAnsi" w:eastAsiaTheme="minorEastAsia" w:hAnsiTheme="minorHAnsi" w:cstheme="minorBidi"/>
          <w:sz w:val="22"/>
          <w:szCs w:val="22"/>
        </w:rPr>
        <w:t xml:space="preserve"> It was </w:t>
      </w:r>
      <w:r w:rsidR="58E0F0A4" w:rsidRPr="00DA5CAC">
        <w:rPr>
          <w:rFonts w:asciiTheme="minorHAnsi" w:eastAsiaTheme="minorEastAsia" w:hAnsiTheme="minorHAnsi" w:cstheme="minorBidi"/>
          <w:sz w:val="22"/>
          <w:szCs w:val="22"/>
        </w:rPr>
        <w:t>particularly</w:t>
      </w:r>
      <w:r w:rsidR="1E25068D" w:rsidRPr="00DA5CAC">
        <w:rPr>
          <w:rFonts w:asciiTheme="minorHAnsi" w:eastAsiaTheme="minorEastAsia" w:hAnsiTheme="minorHAnsi" w:cstheme="minorBidi"/>
          <w:sz w:val="22"/>
          <w:szCs w:val="22"/>
        </w:rPr>
        <w:t xml:space="preserve"> effective in that it linked the grantee organizations directly to </w:t>
      </w:r>
      <w:r w:rsidR="12AD795C" w:rsidRPr="00DA5CAC">
        <w:rPr>
          <w:rFonts w:asciiTheme="minorHAnsi" w:eastAsiaTheme="minorEastAsia" w:hAnsiTheme="minorHAnsi" w:cstheme="minorBidi"/>
          <w:sz w:val="22"/>
          <w:szCs w:val="22"/>
        </w:rPr>
        <w:t>expertise</w:t>
      </w:r>
      <w:r w:rsidR="1E25068D" w:rsidRPr="00DA5CAC">
        <w:rPr>
          <w:rFonts w:asciiTheme="minorHAnsi" w:eastAsiaTheme="minorEastAsia" w:hAnsiTheme="minorHAnsi" w:cstheme="minorBidi"/>
          <w:sz w:val="22"/>
          <w:szCs w:val="22"/>
        </w:rPr>
        <w:t xml:space="preserve"> in CSSP and provided needed training in advocacy, grant management, mo</w:t>
      </w:r>
      <w:r w:rsidR="10471878" w:rsidRPr="00DA5CAC">
        <w:rPr>
          <w:rFonts w:asciiTheme="minorHAnsi" w:eastAsiaTheme="minorEastAsia" w:hAnsiTheme="minorHAnsi" w:cstheme="minorBidi"/>
          <w:sz w:val="22"/>
          <w:szCs w:val="22"/>
        </w:rPr>
        <w:t>nitoring and evaluation</w:t>
      </w:r>
      <w:r w:rsidR="1E25068D" w:rsidRPr="00DA5CAC">
        <w:rPr>
          <w:rFonts w:asciiTheme="minorHAnsi" w:eastAsiaTheme="minorEastAsia" w:hAnsiTheme="minorHAnsi" w:cstheme="minorBidi"/>
          <w:sz w:val="22"/>
          <w:szCs w:val="22"/>
        </w:rPr>
        <w:t xml:space="preserve"> and other top</w:t>
      </w:r>
      <w:r w:rsidR="4DDEB64D" w:rsidRPr="00DA5CAC">
        <w:rPr>
          <w:rFonts w:asciiTheme="minorHAnsi" w:eastAsiaTheme="minorEastAsia" w:hAnsiTheme="minorHAnsi" w:cstheme="minorBidi"/>
          <w:sz w:val="22"/>
          <w:szCs w:val="22"/>
        </w:rPr>
        <w:t xml:space="preserve">ics essential to effective project management. </w:t>
      </w:r>
      <w:r w:rsidR="1E25068D" w:rsidRPr="00DA5CAC">
        <w:rPr>
          <w:rFonts w:asciiTheme="minorHAnsi" w:eastAsiaTheme="minorEastAsia" w:hAnsiTheme="minorHAnsi" w:cstheme="minorBidi"/>
          <w:sz w:val="22"/>
          <w:szCs w:val="22"/>
        </w:rPr>
        <w:t xml:space="preserve"> </w:t>
      </w:r>
    </w:p>
    <w:p w14:paraId="79F10E90" w14:textId="3F19B1BD" w:rsidR="52E08DF7" w:rsidRPr="00DA5CAC" w:rsidRDefault="52E08DF7" w:rsidP="009A1E76">
      <w:pPr>
        <w:jc w:val="both"/>
        <w:rPr>
          <w:rFonts w:asciiTheme="minorHAnsi" w:eastAsiaTheme="minorEastAsia" w:hAnsiTheme="minorHAnsi" w:cstheme="minorBidi"/>
          <w:sz w:val="22"/>
          <w:szCs w:val="22"/>
        </w:rPr>
      </w:pPr>
    </w:p>
    <w:p w14:paraId="4E57B2E3" w14:textId="576DA33A" w:rsidR="6E44E12E" w:rsidRPr="00DA5CAC" w:rsidRDefault="7F21BC81" w:rsidP="009A1E76">
      <w:pPr>
        <w:jc w:val="both"/>
        <w:rPr>
          <w:rFonts w:ascii="Calibri" w:eastAsia="Calibri" w:hAnsi="Calibri" w:cs="Calibri"/>
          <w:i/>
          <w:sz w:val="22"/>
          <w:szCs w:val="22"/>
        </w:rPr>
      </w:pPr>
      <w:r w:rsidRPr="00DA5CAC">
        <w:rPr>
          <w:rFonts w:asciiTheme="minorHAnsi" w:eastAsiaTheme="minorEastAsia" w:hAnsiTheme="minorHAnsi" w:cstheme="minorBidi"/>
          <w:sz w:val="22"/>
          <w:szCs w:val="22"/>
        </w:rPr>
        <w:t xml:space="preserve">A secondary effect was the emergence of strong </w:t>
      </w:r>
      <w:r w:rsidR="44ECDE14" w:rsidRPr="00DA5CAC">
        <w:rPr>
          <w:rFonts w:asciiTheme="minorHAnsi" w:eastAsiaTheme="minorEastAsia" w:hAnsiTheme="minorHAnsi" w:cstheme="minorBidi"/>
          <w:sz w:val="22"/>
          <w:szCs w:val="22"/>
        </w:rPr>
        <w:t>relationships</w:t>
      </w:r>
      <w:r w:rsidRPr="00DA5CAC">
        <w:rPr>
          <w:rFonts w:asciiTheme="minorHAnsi" w:eastAsiaTheme="minorEastAsia" w:hAnsiTheme="minorHAnsi" w:cstheme="minorBidi"/>
          <w:sz w:val="22"/>
          <w:szCs w:val="22"/>
        </w:rPr>
        <w:t xml:space="preserve"> between </w:t>
      </w:r>
      <w:r w:rsidR="44B4E4B8" w:rsidRPr="00DA5CAC">
        <w:rPr>
          <w:rFonts w:asciiTheme="minorHAnsi" w:eastAsiaTheme="minorEastAsia" w:hAnsiTheme="minorHAnsi" w:cstheme="minorBidi"/>
          <w:sz w:val="22"/>
          <w:szCs w:val="22"/>
        </w:rPr>
        <w:t xml:space="preserve">CSSP </w:t>
      </w:r>
      <w:r w:rsidRPr="00DA5CAC">
        <w:rPr>
          <w:rFonts w:asciiTheme="minorHAnsi" w:eastAsiaTheme="minorEastAsia" w:hAnsiTheme="minorHAnsi" w:cstheme="minorBidi"/>
          <w:sz w:val="22"/>
          <w:szCs w:val="22"/>
        </w:rPr>
        <w:t>staff in the advocacy and grants dep</w:t>
      </w:r>
      <w:r w:rsidR="3A8DC131" w:rsidRPr="00DA5CAC">
        <w:rPr>
          <w:rFonts w:asciiTheme="minorHAnsi" w:eastAsiaTheme="minorEastAsia" w:hAnsiTheme="minorHAnsi" w:cstheme="minorBidi"/>
          <w:sz w:val="22"/>
          <w:szCs w:val="22"/>
        </w:rPr>
        <w:t>artments and their colleagues in the gra</w:t>
      </w:r>
      <w:r w:rsidR="4C9A52D8" w:rsidRPr="00DA5CAC">
        <w:rPr>
          <w:rFonts w:asciiTheme="minorHAnsi" w:eastAsiaTheme="minorEastAsia" w:hAnsiTheme="minorHAnsi" w:cstheme="minorBidi"/>
          <w:sz w:val="22"/>
          <w:szCs w:val="22"/>
        </w:rPr>
        <w:t>n</w:t>
      </w:r>
      <w:r w:rsidR="3A8DC131" w:rsidRPr="00DA5CAC">
        <w:rPr>
          <w:rFonts w:asciiTheme="minorHAnsi" w:eastAsiaTheme="minorEastAsia" w:hAnsiTheme="minorHAnsi" w:cstheme="minorBidi"/>
          <w:sz w:val="22"/>
          <w:szCs w:val="22"/>
        </w:rPr>
        <w:t xml:space="preserve">tee </w:t>
      </w:r>
      <w:r w:rsidR="5EE553C9" w:rsidRPr="00DA5CAC">
        <w:rPr>
          <w:rFonts w:asciiTheme="minorHAnsi" w:eastAsiaTheme="minorEastAsia" w:hAnsiTheme="minorHAnsi" w:cstheme="minorBidi"/>
          <w:sz w:val="22"/>
          <w:szCs w:val="22"/>
        </w:rPr>
        <w:t>organizations. This connection facilitated communication but also increased links of solidarity between donor and grantee</w:t>
      </w:r>
      <w:r w:rsidR="0AA736B5" w:rsidRPr="00DA5CAC">
        <w:rPr>
          <w:rFonts w:asciiTheme="minorHAnsi" w:eastAsiaTheme="minorEastAsia" w:hAnsiTheme="minorHAnsi" w:cstheme="minorBidi"/>
          <w:sz w:val="22"/>
          <w:szCs w:val="22"/>
        </w:rPr>
        <w:t>, which resulted in almost every project m</w:t>
      </w:r>
      <w:r w:rsidR="5EE553C9" w:rsidRPr="00DA5CAC">
        <w:rPr>
          <w:rFonts w:asciiTheme="minorHAnsi" w:eastAsiaTheme="minorEastAsia" w:hAnsiTheme="minorHAnsi" w:cstheme="minorBidi"/>
          <w:sz w:val="22"/>
          <w:szCs w:val="22"/>
        </w:rPr>
        <w:t>e</w:t>
      </w:r>
      <w:r w:rsidR="0AA736B5" w:rsidRPr="00DA5CAC">
        <w:rPr>
          <w:rFonts w:asciiTheme="minorHAnsi" w:eastAsiaTheme="minorEastAsia" w:hAnsiTheme="minorHAnsi" w:cstheme="minorBidi"/>
          <w:sz w:val="22"/>
          <w:szCs w:val="22"/>
        </w:rPr>
        <w:t xml:space="preserve">eting or exceeding its targets. </w:t>
      </w:r>
      <w:r w:rsidR="6E44E12E" w:rsidRPr="00DA5CAC">
        <w:rPr>
          <w:rFonts w:asciiTheme="minorHAnsi" w:eastAsiaTheme="minorEastAsia" w:hAnsiTheme="minorHAnsi" w:cstheme="minorBidi"/>
          <w:b/>
          <w:bCs/>
          <w:i/>
          <w:sz w:val="22"/>
          <w:szCs w:val="22"/>
        </w:rPr>
        <w:t>Recommendation</w:t>
      </w:r>
      <w:r w:rsidR="6E44E12E" w:rsidRPr="00DA5CAC">
        <w:rPr>
          <w:rFonts w:asciiTheme="minorHAnsi" w:eastAsiaTheme="minorEastAsia" w:hAnsiTheme="minorHAnsi" w:cstheme="minorBidi"/>
          <w:i/>
          <w:sz w:val="22"/>
          <w:szCs w:val="22"/>
        </w:rPr>
        <w:t xml:space="preserve">: Ensure that further grants projects </w:t>
      </w:r>
      <w:r w:rsidR="04222085" w:rsidRPr="00DA5CAC">
        <w:rPr>
          <w:rFonts w:asciiTheme="minorHAnsi" w:eastAsiaTheme="minorEastAsia" w:hAnsiTheme="minorHAnsi" w:cstheme="minorBidi"/>
          <w:i/>
          <w:sz w:val="22"/>
          <w:szCs w:val="22"/>
        </w:rPr>
        <w:t xml:space="preserve">include </w:t>
      </w:r>
      <w:r w:rsidR="6E44E12E" w:rsidRPr="00DA5CAC">
        <w:rPr>
          <w:rFonts w:asciiTheme="minorHAnsi" w:eastAsiaTheme="minorEastAsia" w:hAnsiTheme="minorHAnsi" w:cstheme="minorBidi"/>
          <w:i/>
          <w:sz w:val="22"/>
          <w:szCs w:val="22"/>
        </w:rPr>
        <w:t xml:space="preserve">a capacity building component. </w:t>
      </w:r>
    </w:p>
    <w:p w14:paraId="509650AC" w14:textId="7968AD0C" w:rsidR="2540E10B" w:rsidRPr="00DA5CAC" w:rsidRDefault="2540E10B" w:rsidP="009A1E76">
      <w:pPr>
        <w:jc w:val="both"/>
        <w:rPr>
          <w:rFonts w:asciiTheme="minorHAnsi" w:eastAsiaTheme="minorEastAsia" w:hAnsiTheme="minorHAnsi" w:cstheme="minorBidi"/>
          <w:sz w:val="22"/>
          <w:szCs w:val="22"/>
        </w:rPr>
      </w:pPr>
    </w:p>
    <w:p w14:paraId="055091C3" w14:textId="3BAED81E" w:rsidR="2BDF8CCB" w:rsidRPr="005D4EE0" w:rsidRDefault="0B9AF904" w:rsidP="009A1E76">
      <w:pPr>
        <w:jc w:val="both"/>
        <w:rPr>
          <w:rFonts w:ascii="Calibri" w:eastAsia="Calibri" w:hAnsi="Calibri" w:cs="Calibri"/>
          <w:i/>
          <w:sz w:val="22"/>
          <w:szCs w:val="22"/>
        </w:rPr>
      </w:pPr>
      <w:r w:rsidRPr="0086464D">
        <w:rPr>
          <w:rFonts w:asciiTheme="minorHAnsi" w:eastAsiaTheme="minorEastAsia" w:hAnsiTheme="minorHAnsi" w:cstheme="minorBidi"/>
          <w:i/>
          <w:sz w:val="22"/>
          <w:szCs w:val="22"/>
          <w:u w:val="single"/>
        </w:rPr>
        <w:t xml:space="preserve">The </w:t>
      </w:r>
      <w:r w:rsidR="1AA9A0B8" w:rsidRPr="0086464D">
        <w:rPr>
          <w:rFonts w:asciiTheme="minorHAnsi" w:eastAsiaTheme="minorEastAsia" w:hAnsiTheme="minorHAnsi" w:cstheme="minorBidi"/>
          <w:i/>
          <w:sz w:val="22"/>
          <w:szCs w:val="22"/>
          <w:u w:val="single"/>
        </w:rPr>
        <w:t xml:space="preserve">ISO </w:t>
      </w:r>
      <w:r w:rsidRPr="0086464D">
        <w:rPr>
          <w:rFonts w:asciiTheme="minorHAnsi" w:eastAsiaTheme="minorEastAsia" w:hAnsiTheme="minorHAnsi" w:cstheme="minorBidi"/>
          <w:i/>
          <w:sz w:val="22"/>
          <w:szCs w:val="22"/>
          <w:u w:val="single"/>
        </w:rPr>
        <w:t>concept and the cascade approach</w:t>
      </w:r>
      <w:r w:rsidR="75A4B445" w:rsidRPr="0086464D">
        <w:rPr>
          <w:rFonts w:asciiTheme="minorHAnsi" w:eastAsiaTheme="minorEastAsia" w:hAnsiTheme="minorHAnsi" w:cstheme="minorBidi"/>
          <w:i/>
          <w:sz w:val="22"/>
          <w:szCs w:val="22"/>
          <w:u w:val="single"/>
        </w:rPr>
        <w:t xml:space="preserve"> can have a compelling impact on civil society</w:t>
      </w:r>
      <w:r w:rsidRPr="0086464D">
        <w:rPr>
          <w:rFonts w:asciiTheme="minorHAnsi" w:eastAsiaTheme="minorEastAsia" w:hAnsiTheme="minorHAnsi" w:cstheme="minorBidi"/>
          <w:i/>
          <w:sz w:val="22"/>
          <w:szCs w:val="22"/>
        </w:rPr>
        <w:t xml:space="preserve">.  </w:t>
      </w:r>
      <w:r w:rsidRPr="00DA5CAC">
        <w:rPr>
          <w:rFonts w:asciiTheme="minorHAnsi" w:eastAsiaTheme="minorEastAsia" w:hAnsiTheme="minorHAnsi" w:cstheme="minorBidi"/>
          <w:sz w:val="22"/>
          <w:szCs w:val="22"/>
        </w:rPr>
        <w:t xml:space="preserve">Supporting the development of CSOs that can play a leadership and intermediary role in the context of a fragmented civil society is at the heart of CSSP's approach.  </w:t>
      </w:r>
      <w:r w:rsidR="489DA95B" w:rsidRPr="00DA5CAC">
        <w:rPr>
          <w:rFonts w:asciiTheme="minorHAnsi" w:eastAsiaTheme="minorEastAsia" w:hAnsiTheme="minorHAnsi" w:cstheme="minorBidi"/>
          <w:sz w:val="22"/>
          <w:szCs w:val="22"/>
        </w:rPr>
        <w:t>Although</w:t>
      </w:r>
      <w:r w:rsidR="18A7B5A9" w:rsidRPr="00DA5CAC">
        <w:rPr>
          <w:rFonts w:asciiTheme="minorHAnsi" w:eastAsiaTheme="minorEastAsia" w:hAnsiTheme="minorHAnsi" w:cstheme="minorBidi"/>
          <w:sz w:val="22"/>
          <w:szCs w:val="22"/>
        </w:rPr>
        <w:t xml:space="preserve"> t</w:t>
      </w:r>
      <w:r w:rsidRPr="00DA5CAC">
        <w:rPr>
          <w:rFonts w:asciiTheme="minorHAnsi" w:eastAsiaTheme="minorEastAsia" w:hAnsiTheme="minorHAnsi" w:cstheme="minorBidi"/>
          <w:sz w:val="22"/>
          <w:szCs w:val="22"/>
        </w:rPr>
        <w:t xml:space="preserve">he concept of </w:t>
      </w:r>
      <w:r w:rsidR="70F3127B" w:rsidRPr="00DA5CAC">
        <w:rPr>
          <w:rFonts w:asciiTheme="minorHAnsi" w:eastAsiaTheme="minorEastAsia" w:hAnsiTheme="minorHAnsi" w:cstheme="minorBidi"/>
          <w:sz w:val="22"/>
          <w:szCs w:val="22"/>
        </w:rPr>
        <w:t xml:space="preserve">an </w:t>
      </w:r>
      <w:r w:rsidRPr="00DA5CAC">
        <w:rPr>
          <w:rFonts w:asciiTheme="minorHAnsi" w:eastAsiaTheme="minorEastAsia" w:hAnsiTheme="minorHAnsi" w:cstheme="minorBidi"/>
          <w:sz w:val="22"/>
          <w:szCs w:val="22"/>
        </w:rPr>
        <w:t xml:space="preserve">ISO </w:t>
      </w:r>
      <w:r w:rsidR="201E7747" w:rsidRPr="00DA5CAC">
        <w:rPr>
          <w:rFonts w:asciiTheme="minorHAnsi" w:eastAsiaTheme="minorEastAsia" w:hAnsiTheme="minorHAnsi" w:cstheme="minorBidi"/>
          <w:sz w:val="22"/>
          <w:szCs w:val="22"/>
        </w:rPr>
        <w:t>was</w:t>
      </w:r>
      <w:r w:rsidRPr="00DA5CAC">
        <w:rPr>
          <w:rFonts w:asciiTheme="minorHAnsi" w:eastAsiaTheme="minorEastAsia" w:hAnsiTheme="minorHAnsi" w:cstheme="minorBidi"/>
          <w:sz w:val="22"/>
          <w:szCs w:val="22"/>
        </w:rPr>
        <w:t xml:space="preserve"> not clearly defined in the program description</w:t>
      </w:r>
      <w:r w:rsidR="75BBD406" w:rsidRPr="00DA5CAC">
        <w:rPr>
          <w:rFonts w:asciiTheme="minorHAnsi" w:eastAsiaTheme="minorEastAsia" w:hAnsiTheme="minorHAnsi" w:cstheme="minorBidi"/>
          <w:sz w:val="22"/>
          <w:szCs w:val="22"/>
        </w:rPr>
        <w:t>,</w:t>
      </w:r>
      <w:r w:rsidRPr="00DA5CAC">
        <w:rPr>
          <w:rFonts w:asciiTheme="minorHAnsi" w:eastAsiaTheme="minorEastAsia" w:hAnsiTheme="minorHAnsi" w:cstheme="minorBidi"/>
          <w:sz w:val="22"/>
          <w:szCs w:val="22"/>
        </w:rPr>
        <w:t xml:space="preserve"> which makes it difficult to assess whether the selected CSOs are now fulfilling this new role.  It can be said, however, that the five CSOs were selected because they had already partly played this role in terms of coaching and capacity building of partner associations. An important question concerned what criteria an "</w:t>
      </w:r>
      <w:r w:rsidR="00003E7D">
        <w:rPr>
          <w:rFonts w:asciiTheme="minorHAnsi" w:eastAsiaTheme="minorEastAsia" w:hAnsiTheme="minorHAnsi" w:cstheme="minorBidi"/>
          <w:sz w:val="22"/>
          <w:szCs w:val="22"/>
        </w:rPr>
        <w:t>CSO</w:t>
      </w:r>
      <w:r w:rsidRPr="00DA5CAC">
        <w:rPr>
          <w:rFonts w:asciiTheme="minorHAnsi" w:eastAsiaTheme="minorEastAsia" w:hAnsiTheme="minorHAnsi" w:cstheme="minorBidi"/>
          <w:sz w:val="22"/>
          <w:szCs w:val="22"/>
        </w:rPr>
        <w:t xml:space="preserve">-ISO" should meet to be considered an ISO and what standards can be used to assess the effectiveness of the intermediation approach.  </w:t>
      </w:r>
      <w:r w:rsidR="3069929B" w:rsidRPr="00DA5CAC">
        <w:rPr>
          <w:rFonts w:asciiTheme="minorHAnsi" w:eastAsiaTheme="minorEastAsia" w:hAnsiTheme="minorHAnsi" w:cstheme="minorBidi"/>
          <w:sz w:val="22"/>
          <w:szCs w:val="22"/>
        </w:rPr>
        <w:t xml:space="preserve">That said, the ISOs fully internalized their role as ISO and actively used both the </w:t>
      </w:r>
      <w:r w:rsidR="56DC3E40" w:rsidRPr="00DA5CAC">
        <w:rPr>
          <w:rFonts w:asciiTheme="minorHAnsi" w:eastAsiaTheme="minorEastAsia" w:hAnsiTheme="minorHAnsi" w:cstheme="minorBidi"/>
          <w:sz w:val="22"/>
          <w:szCs w:val="22"/>
        </w:rPr>
        <w:t>assessment</w:t>
      </w:r>
      <w:r w:rsidR="3069929B" w:rsidRPr="00DA5CAC">
        <w:rPr>
          <w:rFonts w:asciiTheme="minorHAnsi" w:eastAsiaTheme="minorEastAsia" w:hAnsiTheme="minorHAnsi" w:cstheme="minorBidi"/>
          <w:sz w:val="22"/>
          <w:szCs w:val="22"/>
        </w:rPr>
        <w:t xml:space="preserve"> tools (OD, OPI) and </w:t>
      </w:r>
      <w:r w:rsidR="46287A59" w:rsidRPr="00DA5CAC">
        <w:rPr>
          <w:rFonts w:asciiTheme="minorHAnsi" w:eastAsiaTheme="minorEastAsia" w:hAnsiTheme="minorHAnsi" w:cstheme="minorBidi"/>
          <w:sz w:val="22"/>
          <w:szCs w:val="22"/>
        </w:rPr>
        <w:t xml:space="preserve">trainings </w:t>
      </w:r>
      <w:r w:rsidR="432C8C46" w:rsidRPr="00DA5CAC">
        <w:rPr>
          <w:rFonts w:asciiTheme="minorHAnsi" w:eastAsiaTheme="minorEastAsia" w:hAnsiTheme="minorHAnsi" w:cstheme="minorBidi"/>
          <w:sz w:val="22"/>
          <w:szCs w:val="22"/>
        </w:rPr>
        <w:t>targeted to</w:t>
      </w:r>
      <w:r w:rsidR="46287A59" w:rsidRPr="00DA5CAC">
        <w:rPr>
          <w:rFonts w:asciiTheme="minorHAnsi" w:eastAsiaTheme="minorEastAsia" w:hAnsiTheme="minorHAnsi" w:cstheme="minorBidi"/>
          <w:sz w:val="22"/>
          <w:szCs w:val="22"/>
        </w:rPr>
        <w:t xml:space="preserve"> their partner CSOs</w:t>
      </w:r>
      <w:r w:rsidRPr="00DA5CAC">
        <w:rPr>
          <w:rFonts w:asciiTheme="minorHAnsi" w:eastAsiaTheme="minorEastAsia" w:hAnsiTheme="minorHAnsi" w:cstheme="minorBidi"/>
          <w:sz w:val="22"/>
          <w:szCs w:val="22"/>
        </w:rPr>
        <w:t>.</w:t>
      </w:r>
      <w:r w:rsidR="02BBE593" w:rsidRPr="00DA5CAC">
        <w:rPr>
          <w:rFonts w:asciiTheme="minorHAnsi" w:eastAsiaTheme="minorEastAsia" w:hAnsiTheme="minorHAnsi" w:cstheme="minorBidi"/>
          <w:sz w:val="22"/>
          <w:szCs w:val="22"/>
        </w:rPr>
        <w:t xml:space="preserve"> </w:t>
      </w:r>
      <w:r w:rsidR="31DF920E" w:rsidRPr="288D2902">
        <w:rPr>
          <w:rFonts w:asciiTheme="minorHAnsi" w:eastAsiaTheme="minorEastAsia" w:hAnsiTheme="minorHAnsi" w:cstheme="minorBidi"/>
          <w:sz w:val="22"/>
          <w:szCs w:val="22"/>
        </w:rPr>
        <w:t xml:space="preserve">This has created 5 </w:t>
      </w:r>
      <w:r w:rsidR="00DA5CAC" w:rsidRPr="288D2902">
        <w:rPr>
          <w:rFonts w:asciiTheme="minorHAnsi" w:eastAsiaTheme="minorEastAsia" w:hAnsiTheme="minorHAnsi" w:cstheme="minorBidi"/>
          <w:sz w:val="22"/>
          <w:szCs w:val="22"/>
        </w:rPr>
        <w:t>organizations</w:t>
      </w:r>
      <w:r w:rsidR="432C8C46" w:rsidRPr="288D2902">
        <w:rPr>
          <w:rFonts w:asciiTheme="minorHAnsi" w:eastAsiaTheme="minorEastAsia" w:hAnsiTheme="minorHAnsi" w:cstheme="minorBidi"/>
          <w:sz w:val="22"/>
          <w:szCs w:val="22"/>
        </w:rPr>
        <w:t xml:space="preserve"> that are now </w:t>
      </w:r>
      <w:r w:rsidR="00003E7D" w:rsidRPr="288D2902">
        <w:rPr>
          <w:rFonts w:asciiTheme="minorHAnsi" w:eastAsiaTheme="minorEastAsia" w:hAnsiTheme="minorHAnsi" w:cstheme="minorBidi"/>
          <w:sz w:val="22"/>
          <w:szCs w:val="22"/>
        </w:rPr>
        <w:t>engine</w:t>
      </w:r>
      <w:r w:rsidR="31DF920E" w:rsidRPr="00EB7D9D">
        <w:rPr>
          <w:rFonts w:asciiTheme="minorHAnsi" w:eastAsiaTheme="minorEastAsia" w:hAnsiTheme="minorHAnsi" w:cstheme="minorBidi"/>
          <w:sz w:val="22"/>
          <w:szCs w:val="22"/>
        </w:rPr>
        <w:t xml:space="preserve">s of capacity building in 4 key regions in Morocco, with broader networks that reach throughout the country. </w:t>
      </w:r>
      <w:r w:rsidR="2BDF8CCB" w:rsidRPr="0086464D">
        <w:rPr>
          <w:rFonts w:asciiTheme="minorHAnsi" w:eastAsiaTheme="minorEastAsia" w:hAnsiTheme="minorHAnsi" w:cstheme="minorBidi"/>
          <w:b/>
          <w:i/>
          <w:sz w:val="22"/>
          <w:szCs w:val="22"/>
        </w:rPr>
        <w:t>Recommendation</w:t>
      </w:r>
      <w:r w:rsidR="2BDF8CCB" w:rsidRPr="0086464D">
        <w:rPr>
          <w:rFonts w:asciiTheme="minorHAnsi" w:eastAsiaTheme="minorEastAsia" w:hAnsiTheme="minorHAnsi" w:cstheme="minorBidi"/>
          <w:i/>
          <w:sz w:val="22"/>
          <w:szCs w:val="22"/>
        </w:rPr>
        <w:t xml:space="preserve">: </w:t>
      </w:r>
      <w:r w:rsidR="6BB0A187" w:rsidRPr="0086464D">
        <w:rPr>
          <w:rFonts w:asciiTheme="minorHAnsi" w:eastAsiaTheme="minorEastAsia" w:hAnsiTheme="minorHAnsi" w:cstheme="minorBidi"/>
          <w:i/>
          <w:sz w:val="22"/>
          <w:szCs w:val="22"/>
        </w:rPr>
        <w:t>Consider using t</w:t>
      </w:r>
      <w:r w:rsidR="7CD2D4F1" w:rsidRPr="0086464D">
        <w:rPr>
          <w:rFonts w:asciiTheme="minorHAnsi" w:eastAsiaTheme="minorEastAsia" w:hAnsiTheme="minorHAnsi" w:cstheme="minorBidi"/>
          <w:i/>
          <w:sz w:val="22"/>
          <w:szCs w:val="22"/>
        </w:rPr>
        <w:t>he cascade approach in future local governance, civic education or other civil soc</w:t>
      </w:r>
      <w:r w:rsidR="0D5AB3FE" w:rsidRPr="0086464D">
        <w:rPr>
          <w:rFonts w:asciiTheme="minorHAnsi" w:eastAsiaTheme="minorEastAsia" w:hAnsiTheme="minorHAnsi" w:cstheme="minorBidi"/>
          <w:i/>
          <w:sz w:val="22"/>
          <w:szCs w:val="22"/>
        </w:rPr>
        <w:t xml:space="preserve">iety strengthening programs. </w:t>
      </w:r>
    </w:p>
    <w:p w14:paraId="1EF2EC05" w14:textId="7968AD0C" w:rsidR="108BD55E" w:rsidRPr="00DA5CAC" w:rsidRDefault="108BD55E" w:rsidP="009A1E76">
      <w:pPr>
        <w:jc w:val="both"/>
        <w:rPr>
          <w:rFonts w:asciiTheme="minorHAnsi" w:eastAsiaTheme="minorEastAsia" w:hAnsiTheme="minorHAnsi" w:cstheme="minorBidi"/>
          <w:sz w:val="22"/>
          <w:szCs w:val="22"/>
        </w:rPr>
      </w:pPr>
    </w:p>
    <w:p w14:paraId="22B32ED8" w14:textId="46BA4BDD" w:rsidR="7312D14E" w:rsidRPr="00EB1FDC" w:rsidRDefault="0B9AF904">
      <w:pPr>
        <w:jc w:val="both"/>
        <w:rPr>
          <w:rFonts w:asciiTheme="minorHAnsi" w:eastAsiaTheme="minorEastAsia" w:hAnsiTheme="minorHAnsi" w:cstheme="minorBidi"/>
          <w:sz w:val="22"/>
          <w:szCs w:val="22"/>
        </w:rPr>
      </w:pPr>
      <w:r w:rsidRPr="00581CFA">
        <w:rPr>
          <w:rFonts w:asciiTheme="minorHAnsi" w:eastAsiaTheme="minorEastAsia" w:hAnsiTheme="minorHAnsi" w:cstheme="minorBidi"/>
          <w:i/>
          <w:sz w:val="22"/>
          <w:szCs w:val="22"/>
          <w:u w:val="single"/>
        </w:rPr>
        <w:t xml:space="preserve">Promoting </w:t>
      </w:r>
      <w:r w:rsidRPr="00EB1FDC">
        <w:rPr>
          <w:rFonts w:asciiTheme="minorHAnsi" w:eastAsiaTheme="minorEastAsia" w:hAnsiTheme="minorHAnsi" w:cstheme="minorBidi"/>
          <w:i/>
          <w:iCs/>
          <w:sz w:val="22"/>
          <w:szCs w:val="22"/>
          <w:u w:val="single"/>
        </w:rPr>
        <w:t>both advocacy and partnership between public institutions and civil society</w:t>
      </w:r>
      <w:r w:rsidR="77E31825" w:rsidRPr="00EB1FDC">
        <w:rPr>
          <w:rFonts w:asciiTheme="minorHAnsi" w:eastAsiaTheme="minorEastAsia" w:hAnsiTheme="minorHAnsi" w:cstheme="minorBidi"/>
          <w:i/>
          <w:iCs/>
          <w:sz w:val="22"/>
          <w:szCs w:val="22"/>
          <w:u w:val="single"/>
        </w:rPr>
        <w:t xml:space="preserve"> is central to both sectors</w:t>
      </w:r>
      <w:r w:rsidRPr="00EB1FDC">
        <w:rPr>
          <w:rFonts w:asciiTheme="minorHAnsi" w:eastAsiaTheme="minorEastAsia" w:hAnsiTheme="minorHAnsi" w:cstheme="minorBidi"/>
          <w:i/>
          <w:iCs/>
          <w:sz w:val="22"/>
          <w:szCs w:val="22"/>
        </w:rPr>
        <w:t xml:space="preserve">. </w:t>
      </w:r>
      <w:r w:rsidRPr="36487E54">
        <w:rPr>
          <w:rFonts w:asciiTheme="minorHAnsi" w:eastAsiaTheme="minorEastAsia" w:hAnsiTheme="minorHAnsi" w:cstheme="minorBidi"/>
          <w:sz w:val="22"/>
          <w:szCs w:val="22"/>
        </w:rPr>
        <w:t>T</w:t>
      </w:r>
      <w:r w:rsidR="4D4258C2" w:rsidRPr="36487E54">
        <w:rPr>
          <w:rFonts w:asciiTheme="minorHAnsi" w:eastAsiaTheme="minorEastAsia" w:hAnsiTheme="minorHAnsi" w:cstheme="minorBidi"/>
          <w:sz w:val="22"/>
          <w:szCs w:val="22"/>
        </w:rPr>
        <w:t>he</w:t>
      </w:r>
      <w:r w:rsidRPr="36487E54">
        <w:rPr>
          <w:rFonts w:asciiTheme="minorHAnsi" w:eastAsiaTheme="minorEastAsia" w:hAnsiTheme="minorHAnsi" w:cstheme="minorBidi"/>
          <w:sz w:val="22"/>
          <w:szCs w:val="22"/>
        </w:rPr>
        <w:t xml:space="preserve"> dual focus </w:t>
      </w:r>
      <w:r w:rsidR="408B2283" w:rsidRPr="36487E54">
        <w:rPr>
          <w:rFonts w:asciiTheme="minorHAnsi" w:eastAsiaTheme="minorEastAsia" w:hAnsiTheme="minorHAnsi" w:cstheme="minorBidi"/>
          <w:sz w:val="22"/>
          <w:szCs w:val="22"/>
        </w:rPr>
        <w:t>on</w:t>
      </w:r>
      <w:r w:rsidRPr="36487E54">
        <w:rPr>
          <w:rFonts w:asciiTheme="minorHAnsi" w:eastAsiaTheme="minorEastAsia" w:hAnsiTheme="minorHAnsi" w:cstheme="minorBidi"/>
          <w:sz w:val="22"/>
          <w:szCs w:val="22"/>
        </w:rPr>
        <w:t xml:space="preserve"> the promotion of participatory democracy and territorial governance aims to put into practice and capitalize on the reforms undertaken in Morocco since the adoption of the 2011 constitution. </w:t>
      </w:r>
      <w:r w:rsidR="66BC1EE4" w:rsidRPr="36487E54">
        <w:rPr>
          <w:rFonts w:asciiTheme="minorHAnsi" w:eastAsiaTheme="minorEastAsia" w:hAnsiTheme="minorHAnsi" w:cstheme="minorBidi"/>
          <w:sz w:val="22"/>
          <w:szCs w:val="22"/>
        </w:rPr>
        <w:t>In fact</w:t>
      </w:r>
      <w:r w:rsidRPr="36487E54">
        <w:rPr>
          <w:rFonts w:asciiTheme="minorHAnsi" w:eastAsiaTheme="minorEastAsia" w:hAnsiTheme="minorHAnsi" w:cstheme="minorBidi"/>
          <w:sz w:val="22"/>
          <w:szCs w:val="22"/>
        </w:rPr>
        <w:t xml:space="preserve">, the theory of change for the project attaches equal importance to advocacy by CSOs and coalitions and the </w:t>
      </w:r>
      <w:r w:rsidR="51358EF1" w:rsidRPr="36487E54">
        <w:rPr>
          <w:rFonts w:asciiTheme="minorHAnsi" w:eastAsiaTheme="minorEastAsia" w:hAnsiTheme="minorHAnsi" w:cstheme="minorBidi"/>
          <w:sz w:val="22"/>
          <w:szCs w:val="22"/>
        </w:rPr>
        <w:t>establishment of</w:t>
      </w:r>
      <w:r w:rsidRPr="36487E54">
        <w:rPr>
          <w:rFonts w:asciiTheme="minorHAnsi" w:eastAsiaTheme="minorEastAsia" w:hAnsiTheme="minorHAnsi" w:cstheme="minorBidi"/>
          <w:sz w:val="22"/>
          <w:szCs w:val="22"/>
        </w:rPr>
        <w:t xml:space="preserve"> consultation mechanisms needed to operationalize participatory democracy.</w:t>
      </w:r>
      <w:r w:rsidR="58181998" w:rsidRPr="36487E54">
        <w:rPr>
          <w:rFonts w:asciiTheme="minorHAnsi" w:eastAsiaTheme="minorEastAsia" w:hAnsiTheme="minorHAnsi" w:cstheme="minorBidi"/>
          <w:sz w:val="22"/>
          <w:szCs w:val="22"/>
        </w:rPr>
        <w:t xml:space="preserve"> CSSP contributed significantly to the establishment of those bodies and the interplay between </w:t>
      </w:r>
      <w:r w:rsidR="09F6FD36" w:rsidRPr="36487E54">
        <w:rPr>
          <w:rFonts w:asciiTheme="minorHAnsi" w:eastAsiaTheme="minorEastAsia" w:hAnsiTheme="minorHAnsi" w:cstheme="minorBidi"/>
          <w:sz w:val="22"/>
          <w:szCs w:val="22"/>
        </w:rPr>
        <w:t xml:space="preserve">advocacy and partnerships between public institutions and civil society is one of factor that has </w:t>
      </w:r>
      <w:r w:rsidR="35BF7924" w:rsidRPr="36487E54">
        <w:rPr>
          <w:rFonts w:asciiTheme="minorHAnsi" w:eastAsiaTheme="minorEastAsia" w:hAnsiTheme="minorHAnsi" w:cstheme="minorBidi"/>
          <w:sz w:val="22"/>
          <w:szCs w:val="22"/>
        </w:rPr>
        <w:t xml:space="preserve">increased </w:t>
      </w:r>
      <w:r w:rsidR="09F6FD36" w:rsidRPr="36487E54">
        <w:rPr>
          <w:rFonts w:asciiTheme="minorHAnsi" w:eastAsiaTheme="minorEastAsia" w:hAnsiTheme="minorHAnsi" w:cstheme="minorBidi"/>
          <w:sz w:val="22"/>
          <w:szCs w:val="22"/>
        </w:rPr>
        <w:t>t</w:t>
      </w:r>
      <w:r w:rsidR="35BF7924" w:rsidRPr="36487E54">
        <w:rPr>
          <w:rFonts w:asciiTheme="minorHAnsi" w:eastAsiaTheme="minorEastAsia" w:hAnsiTheme="minorHAnsi" w:cstheme="minorBidi"/>
          <w:sz w:val="22"/>
          <w:szCs w:val="22"/>
        </w:rPr>
        <w:t>he relevancy of t</w:t>
      </w:r>
      <w:r w:rsidR="09F6FD36" w:rsidRPr="36487E54">
        <w:rPr>
          <w:rFonts w:asciiTheme="minorHAnsi" w:eastAsiaTheme="minorEastAsia" w:hAnsiTheme="minorHAnsi" w:cstheme="minorBidi"/>
          <w:sz w:val="22"/>
          <w:szCs w:val="22"/>
        </w:rPr>
        <w:t>he consultative bodies</w:t>
      </w:r>
      <w:r w:rsidR="10C21799" w:rsidRPr="36487E54">
        <w:rPr>
          <w:rFonts w:asciiTheme="minorHAnsi" w:eastAsiaTheme="minorEastAsia" w:hAnsiTheme="minorHAnsi" w:cstheme="minorBidi"/>
          <w:sz w:val="22"/>
          <w:szCs w:val="22"/>
        </w:rPr>
        <w:t xml:space="preserve">. It is not a coincidence that the consultative bodies in the four regions targeted by </w:t>
      </w:r>
      <w:r w:rsidR="14821AA0" w:rsidRPr="00EB1FDC">
        <w:rPr>
          <w:rFonts w:asciiTheme="minorHAnsi" w:eastAsiaTheme="minorEastAsia" w:hAnsiTheme="minorHAnsi" w:cstheme="minorBidi"/>
          <w:sz w:val="22"/>
          <w:szCs w:val="22"/>
        </w:rPr>
        <w:t>CSSP are established and fully functional, providing active consultation and oversight, whereas in other regions these bodies are less active or non-existent</w:t>
      </w:r>
      <w:r w:rsidR="5BDA2DD5" w:rsidRPr="36487E54">
        <w:rPr>
          <w:rFonts w:asciiTheme="minorHAnsi" w:eastAsiaTheme="minorEastAsia" w:hAnsiTheme="minorHAnsi" w:cstheme="minorBidi"/>
          <w:sz w:val="22"/>
          <w:szCs w:val="22"/>
        </w:rPr>
        <w:t xml:space="preserve">. When government, whether elected or appointed, </w:t>
      </w:r>
      <w:r w:rsidR="1F4FC510" w:rsidRPr="36487E54">
        <w:rPr>
          <w:rFonts w:asciiTheme="minorHAnsi" w:eastAsiaTheme="minorEastAsia" w:hAnsiTheme="minorHAnsi" w:cstheme="minorBidi"/>
          <w:sz w:val="22"/>
          <w:szCs w:val="22"/>
        </w:rPr>
        <w:t xml:space="preserve">local or national, </w:t>
      </w:r>
      <w:r w:rsidR="5BDA2DD5" w:rsidRPr="36487E54">
        <w:rPr>
          <w:rFonts w:asciiTheme="minorHAnsi" w:eastAsiaTheme="minorEastAsia" w:hAnsiTheme="minorHAnsi" w:cstheme="minorBidi"/>
          <w:sz w:val="22"/>
          <w:szCs w:val="22"/>
        </w:rPr>
        <w:t xml:space="preserve">sees civil society </w:t>
      </w:r>
      <w:r w:rsidR="09F3080D" w:rsidRPr="36487E54">
        <w:rPr>
          <w:rFonts w:asciiTheme="minorHAnsi" w:eastAsiaTheme="minorEastAsia" w:hAnsiTheme="minorHAnsi" w:cstheme="minorBidi"/>
          <w:sz w:val="22"/>
          <w:szCs w:val="22"/>
        </w:rPr>
        <w:t xml:space="preserve">in general </w:t>
      </w:r>
      <w:r w:rsidR="5BDA2DD5" w:rsidRPr="36487E54">
        <w:rPr>
          <w:rFonts w:asciiTheme="minorHAnsi" w:eastAsiaTheme="minorEastAsia" w:hAnsiTheme="minorHAnsi" w:cstheme="minorBidi"/>
          <w:sz w:val="22"/>
          <w:szCs w:val="22"/>
        </w:rPr>
        <w:t>as a potential partner in participatory democr</w:t>
      </w:r>
      <w:r w:rsidR="6D9AD34E" w:rsidRPr="36487E54">
        <w:rPr>
          <w:rFonts w:asciiTheme="minorHAnsi" w:eastAsiaTheme="minorEastAsia" w:hAnsiTheme="minorHAnsi" w:cstheme="minorBidi"/>
          <w:sz w:val="22"/>
          <w:szCs w:val="22"/>
        </w:rPr>
        <w:t>acy</w:t>
      </w:r>
      <w:r w:rsidR="47A333B6" w:rsidRPr="36487E54">
        <w:rPr>
          <w:rFonts w:asciiTheme="minorHAnsi" w:eastAsiaTheme="minorEastAsia" w:hAnsiTheme="minorHAnsi" w:cstheme="minorBidi"/>
          <w:sz w:val="22"/>
          <w:szCs w:val="22"/>
        </w:rPr>
        <w:t xml:space="preserve">, </w:t>
      </w:r>
      <w:r w:rsidR="190881F4" w:rsidRPr="36487E54">
        <w:rPr>
          <w:rFonts w:asciiTheme="minorHAnsi" w:eastAsiaTheme="minorEastAsia" w:hAnsiTheme="minorHAnsi" w:cstheme="minorBidi"/>
          <w:sz w:val="22"/>
          <w:szCs w:val="22"/>
        </w:rPr>
        <w:t>an</w:t>
      </w:r>
      <w:r w:rsidR="435D961C" w:rsidRPr="36487E54">
        <w:rPr>
          <w:rFonts w:asciiTheme="minorHAnsi" w:eastAsiaTheme="minorEastAsia" w:hAnsiTheme="minorHAnsi" w:cstheme="minorBidi"/>
          <w:sz w:val="22"/>
          <w:szCs w:val="22"/>
        </w:rPr>
        <w:t>d</w:t>
      </w:r>
      <w:r w:rsidR="190881F4" w:rsidRPr="36487E54">
        <w:rPr>
          <w:rFonts w:asciiTheme="minorHAnsi" w:eastAsiaTheme="minorEastAsia" w:hAnsiTheme="minorHAnsi" w:cstheme="minorBidi"/>
          <w:sz w:val="22"/>
          <w:szCs w:val="22"/>
        </w:rPr>
        <w:t xml:space="preserve"> vice versa, citizens are better served. Even when CSOs advocate for policies that may be </w:t>
      </w:r>
      <w:r w:rsidR="695F1578" w:rsidRPr="36487E54">
        <w:rPr>
          <w:rFonts w:asciiTheme="minorHAnsi" w:eastAsiaTheme="minorEastAsia" w:hAnsiTheme="minorHAnsi" w:cstheme="minorBidi"/>
          <w:sz w:val="22"/>
          <w:szCs w:val="22"/>
        </w:rPr>
        <w:t xml:space="preserve">opposed to those in a particular commune, for example, the procedures and rule of law will be </w:t>
      </w:r>
      <w:r w:rsidR="425F6208" w:rsidRPr="36487E54">
        <w:rPr>
          <w:rFonts w:asciiTheme="minorHAnsi" w:eastAsiaTheme="minorEastAsia" w:hAnsiTheme="minorHAnsi" w:cstheme="minorBidi"/>
          <w:sz w:val="22"/>
          <w:szCs w:val="22"/>
        </w:rPr>
        <w:t xml:space="preserve">respected and reinforced </w:t>
      </w:r>
      <w:r w:rsidR="0F834772" w:rsidRPr="36487E54">
        <w:rPr>
          <w:rFonts w:asciiTheme="minorHAnsi" w:eastAsiaTheme="minorEastAsia" w:hAnsiTheme="minorHAnsi" w:cstheme="minorBidi"/>
          <w:sz w:val="22"/>
          <w:szCs w:val="22"/>
        </w:rPr>
        <w:t>when CSOs are able to act on behalf of citizens and local government respects its established procedures. An excelle</w:t>
      </w:r>
      <w:r w:rsidR="3733275D" w:rsidRPr="36487E54">
        <w:rPr>
          <w:rFonts w:asciiTheme="minorHAnsi" w:eastAsiaTheme="minorEastAsia" w:hAnsiTheme="minorHAnsi" w:cstheme="minorBidi"/>
          <w:sz w:val="22"/>
          <w:szCs w:val="22"/>
        </w:rPr>
        <w:t xml:space="preserve">nt example of this is the </w:t>
      </w:r>
      <w:r w:rsidR="61277CC9" w:rsidRPr="36487E54">
        <w:rPr>
          <w:rFonts w:asciiTheme="minorHAnsi" w:eastAsiaTheme="minorEastAsia" w:hAnsiTheme="minorHAnsi" w:cstheme="minorBidi"/>
          <w:sz w:val="22"/>
          <w:szCs w:val="22"/>
        </w:rPr>
        <w:t>petitions</w:t>
      </w:r>
      <w:r w:rsidR="3733275D" w:rsidRPr="36487E54">
        <w:rPr>
          <w:rFonts w:asciiTheme="minorHAnsi" w:eastAsiaTheme="minorEastAsia" w:hAnsiTheme="minorHAnsi" w:cstheme="minorBidi"/>
          <w:sz w:val="22"/>
          <w:szCs w:val="22"/>
        </w:rPr>
        <w:t xml:space="preserve"> law, in which organizations which obtain the required number of signatures can ensure that the issue raised is address</w:t>
      </w:r>
      <w:r w:rsidR="3EB3A65E" w:rsidRPr="36487E54">
        <w:rPr>
          <w:rFonts w:asciiTheme="minorHAnsi" w:eastAsiaTheme="minorEastAsia" w:hAnsiTheme="minorHAnsi" w:cstheme="minorBidi"/>
          <w:sz w:val="22"/>
          <w:szCs w:val="22"/>
        </w:rPr>
        <w:t xml:space="preserve">ed by local officials in an official forum. </w:t>
      </w:r>
      <w:r w:rsidR="64D2C000" w:rsidRPr="00EB1FDC">
        <w:rPr>
          <w:rFonts w:asciiTheme="minorHAnsi" w:eastAsiaTheme="minorEastAsia" w:hAnsiTheme="minorHAnsi" w:cstheme="minorBidi"/>
          <w:b/>
          <w:bCs/>
          <w:i/>
          <w:iCs/>
          <w:sz w:val="22"/>
          <w:szCs w:val="22"/>
        </w:rPr>
        <w:t>Recommendation</w:t>
      </w:r>
      <w:r w:rsidR="64D2C000" w:rsidRPr="00EB1FDC">
        <w:rPr>
          <w:rFonts w:asciiTheme="minorHAnsi" w:eastAsiaTheme="minorEastAsia" w:hAnsiTheme="minorHAnsi" w:cstheme="minorBidi"/>
          <w:i/>
          <w:iCs/>
          <w:sz w:val="22"/>
          <w:szCs w:val="22"/>
        </w:rPr>
        <w:t xml:space="preserve">: </w:t>
      </w:r>
      <w:r w:rsidR="02A572F4" w:rsidRPr="00EB1FDC">
        <w:rPr>
          <w:rFonts w:asciiTheme="minorHAnsi" w:eastAsiaTheme="minorEastAsia" w:hAnsiTheme="minorHAnsi" w:cstheme="minorBidi"/>
          <w:i/>
          <w:iCs/>
          <w:sz w:val="22"/>
          <w:szCs w:val="22"/>
        </w:rPr>
        <w:t>Make it a priority to include CSOs and government collaborations at the national, regional and local lev</w:t>
      </w:r>
      <w:r w:rsidR="44464B0D" w:rsidRPr="00EB1FDC">
        <w:rPr>
          <w:rFonts w:asciiTheme="minorHAnsi" w:eastAsiaTheme="minorEastAsia" w:hAnsiTheme="minorHAnsi" w:cstheme="minorBidi"/>
          <w:i/>
          <w:iCs/>
          <w:sz w:val="22"/>
          <w:szCs w:val="22"/>
        </w:rPr>
        <w:t xml:space="preserve">els. Given that CSOs work in almost all </w:t>
      </w:r>
      <w:r w:rsidR="6A710DA0" w:rsidRPr="00EB1FDC">
        <w:rPr>
          <w:rFonts w:asciiTheme="minorHAnsi" w:eastAsiaTheme="minorEastAsia" w:hAnsiTheme="minorHAnsi" w:cstheme="minorBidi"/>
          <w:i/>
          <w:iCs/>
          <w:sz w:val="22"/>
          <w:szCs w:val="22"/>
        </w:rPr>
        <w:t>sectors</w:t>
      </w:r>
      <w:r w:rsidR="44464B0D" w:rsidRPr="00EB1FDC">
        <w:rPr>
          <w:rFonts w:asciiTheme="minorHAnsi" w:eastAsiaTheme="minorEastAsia" w:hAnsiTheme="minorHAnsi" w:cstheme="minorBidi"/>
          <w:i/>
          <w:iCs/>
          <w:sz w:val="22"/>
          <w:szCs w:val="22"/>
        </w:rPr>
        <w:t xml:space="preserve"> in Morocco, this should be relatively simple </w:t>
      </w:r>
      <w:r w:rsidR="1AC6A7FB" w:rsidRPr="00EB1FDC">
        <w:rPr>
          <w:rFonts w:asciiTheme="minorHAnsi" w:eastAsiaTheme="minorEastAsia" w:hAnsiTheme="minorHAnsi" w:cstheme="minorBidi"/>
          <w:i/>
          <w:iCs/>
          <w:sz w:val="22"/>
          <w:szCs w:val="22"/>
        </w:rPr>
        <w:t xml:space="preserve">to </w:t>
      </w:r>
      <w:r w:rsidR="44464B0D" w:rsidRPr="00EB1FDC">
        <w:rPr>
          <w:rFonts w:asciiTheme="minorHAnsi" w:eastAsiaTheme="minorEastAsia" w:hAnsiTheme="minorHAnsi" w:cstheme="minorBidi"/>
          <w:i/>
          <w:iCs/>
          <w:sz w:val="22"/>
          <w:szCs w:val="22"/>
        </w:rPr>
        <w:t>integrate into future projects.</w:t>
      </w:r>
      <w:r w:rsidR="44464B0D" w:rsidRPr="36487E54">
        <w:rPr>
          <w:rFonts w:asciiTheme="minorHAnsi" w:eastAsiaTheme="minorEastAsia" w:hAnsiTheme="minorHAnsi" w:cstheme="minorBidi"/>
          <w:sz w:val="22"/>
          <w:szCs w:val="22"/>
        </w:rPr>
        <w:t xml:space="preserve"> </w:t>
      </w:r>
    </w:p>
    <w:p w14:paraId="7A9796A5" w14:textId="097C7D01" w:rsidR="108BD55E" w:rsidRDefault="108BD55E" w:rsidP="009A1E76">
      <w:pPr>
        <w:jc w:val="both"/>
        <w:rPr>
          <w:rFonts w:asciiTheme="minorHAnsi" w:eastAsiaTheme="minorEastAsia" w:hAnsiTheme="minorHAnsi" w:cstheme="minorBidi"/>
          <w:sz w:val="22"/>
          <w:szCs w:val="22"/>
        </w:rPr>
      </w:pPr>
    </w:p>
    <w:p w14:paraId="59003CB2" w14:textId="7E81CFC8" w:rsidR="003E05FA" w:rsidRDefault="003E05FA" w:rsidP="003E05FA">
      <w:pPr>
        <w:jc w:val="both"/>
        <w:rPr>
          <w:rFonts w:asciiTheme="minorHAnsi" w:eastAsiaTheme="minorEastAsia" w:hAnsiTheme="minorHAnsi" w:cstheme="minorBidi"/>
          <w:sz w:val="22"/>
          <w:szCs w:val="22"/>
        </w:rPr>
      </w:pPr>
      <w:r w:rsidRPr="007B054F">
        <w:rPr>
          <w:rFonts w:asciiTheme="minorHAnsi" w:eastAsiaTheme="minorEastAsia" w:hAnsiTheme="minorHAnsi" w:cstheme="minorBidi"/>
          <w:i/>
          <w:sz w:val="22"/>
          <w:szCs w:val="22"/>
        </w:rPr>
        <w:t>Defining partners roles and responsibilities</w:t>
      </w:r>
      <w:r>
        <w:rPr>
          <w:rFonts w:asciiTheme="minorHAnsi" w:eastAsiaTheme="minorEastAsia" w:hAnsiTheme="minorHAnsi" w:cstheme="minorBidi"/>
          <w:sz w:val="22"/>
          <w:szCs w:val="22"/>
        </w:rPr>
        <w:t xml:space="preserve">. A project with many moving pieces needs to define clearly the roles and responsibilities of all its partners in order to ensure coordinated action. CSSP did not define roles and responsibilities clearly enough in the early days of the project and this led to several challenges. First, the roles of the ISOs in their regional context was not clearly defined in relationship to grantees operating in those regions. This sometimes led to confusion, overlapping work and, in certain cases, a sense of competition among grantees and ISOs that was frustrating to both parties. Second, local government was sometimes confused by the ISO versus grantee distinction, especially when a grantee or an ISO had strong ties to a specific commune or region. Finally, Counterpart and ICNL did not coordinate effectively in the initial phase of the project, leading to inefficiencies in planning and execution. CSSP make the necessary corrections to right these initial missteps but they are important to point out for future projects. </w:t>
      </w:r>
      <w:r w:rsidRPr="00DA5CAC">
        <w:rPr>
          <w:rFonts w:asciiTheme="minorHAnsi" w:eastAsiaTheme="minorEastAsia" w:hAnsiTheme="minorHAnsi" w:cstheme="minorBidi"/>
          <w:b/>
          <w:bCs/>
          <w:i/>
          <w:sz w:val="22"/>
          <w:szCs w:val="22"/>
        </w:rPr>
        <w:t>Recommendation</w:t>
      </w:r>
      <w:r w:rsidRPr="00DA5CAC">
        <w:rPr>
          <w:rFonts w:asciiTheme="minorHAnsi" w:eastAsiaTheme="minorEastAsia" w:hAnsiTheme="minorHAnsi" w:cstheme="minorBidi"/>
          <w:i/>
          <w:sz w:val="22"/>
          <w:szCs w:val="22"/>
        </w:rPr>
        <w:t>:</w:t>
      </w:r>
      <w:r>
        <w:rPr>
          <w:rFonts w:asciiTheme="minorHAnsi" w:eastAsiaTheme="minorEastAsia" w:hAnsiTheme="minorHAnsi" w:cstheme="minorBidi"/>
          <w:i/>
          <w:sz w:val="22"/>
          <w:szCs w:val="22"/>
        </w:rPr>
        <w:t xml:space="preserve"> Ensure that the roles of partners are clearly </w:t>
      </w:r>
      <w:r w:rsidR="00556455">
        <w:rPr>
          <w:rFonts w:asciiTheme="minorHAnsi" w:eastAsiaTheme="minorEastAsia" w:hAnsiTheme="minorHAnsi" w:cstheme="minorBidi"/>
          <w:i/>
          <w:sz w:val="22"/>
          <w:szCs w:val="22"/>
        </w:rPr>
        <w:t>defined,</w:t>
      </w:r>
      <w:r>
        <w:rPr>
          <w:rFonts w:asciiTheme="minorHAnsi" w:eastAsiaTheme="minorEastAsia" w:hAnsiTheme="minorHAnsi" w:cstheme="minorBidi"/>
          <w:i/>
          <w:sz w:val="22"/>
          <w:szCs w:val="22"/>
        </w:rPr>
        <w:t xml:space="preserve"> and that coordination of activities flows from dynamic leadership from the project lead as well as partner organizations. </w:t>
      </w:r>
      <w:r w:rsidRPr="00DA5CAC">
        <w:rPr>
          <w:rFonts w:asciiTheme="minorHAnsi" w:eastAsiaTheme="minorEastAsia" w:hAnsiTheme="minorHAnsi" w:cstheme="minorBidi"/>
          <w:i/>
          <w:sz w:val="22"/>
          <w:szCs w:val="22"/>
        </w:rPr>
        <w:t xml:space="preserve"> </w:t>
      </w:r>
      <w:r>
        <w:rPr>
          <w:rFonts w:asciiTheme="minorHAnsi" w:eastAsiaTheme="minorEastAsia" w:hAnsiTheme="minorHAnsi" w:cstheme="minorBidi"/>
          <w:sz w:val="22"/>
          <w:szCs w:val="22"/>
        </w:rPr>
        <w:t xml:space="preserve">   </w:t>
      </w:r>
    </w:p>
    <w:p w14:paraId="5D45C76B" w14:textId="77777777" w:rsidR="003E05FA" w:rsidRPr="00DA5CAC" w:rsidRDefault="003E05FA" w:rsidP="009A1E76">
      <w:pPr>
        <w:jc w:val="both"/>
        <w:rPr>
          <w:rFonts w:asciiTheme="minorHAnsi" w:eastAsiaTheme="minorEastAsia" w:hAnsiTheme="minorHAnsi" w:cstheme="minorBidi"/>
          <w:sz w:val="22"/>
          <w:szCs w:val="22"/>
        </w:rPr>
      </w:pPr>
    </w:p>
    <w:p w14:paraId="6D34D3EF" w14:textId="02A4B333" w:rsidR="7312D14E" w:rsidRPr="00DA5CAC" w:rsidRDefault="795E5809" w:rsidP="009A1E76">
      <w:pPr>
        <w:jc w:val="both"/>
        <w:rPr>
          <w:rFonts w:ascii="Calibri" w:eastAsia="Calibri" w:hAnsi="Calibri" w:cs="Calibri"/>
          <w:sz w:val="22"/>
          <w:szCs w:val="22"/>
        </w:rPr>
      </w:pPr>
      <w:r w:rsidRPr="00DA5CAC">
        <w:rPr>
          <w:rFonts w:asciiTheme="minorHAnsi" w:eastAsiaTheme="minorEastAsia" w:hAnsiTheme="minorHAnsi" w:cstheme="minorBidi"/>
          <w:bCs/>
          <w:i/>
          <w:sz w:val="22"/>
          <w:szCs w:val="22"/>
          <w:u w:val="single"/>
        </w:rPr>
        <w:t xml:space="preserve">Data integration improves project reporting and data quality. </w:t>
      </w:r>
      <w:r w:rsidRPr="00DA5CAC">
        <w:rPr>
          <w:rFonts w:asciiTheme="minorHAnsi" w:eastAsiaTheme="minorEastAsia" w:hAnsiTheme="minorHAnsi" w:cstheme="minorBidi"/>
          <w:sz w:val="22"/>
          <w:szCs w:val="22"/>
        </w:rPr>
        <w:t xml:space="preserve">At the end of the project, CSSP had 4.5 years of comprehensive project data in Excel files. Project staff developed an organizational diagnostic database that organizations can use as a dynamic tool to assess and strengthen their internal capacity. Assessments are often captured on paper and are difficult to aggregate or use to track changes over time. This database simplifies a repetitive process into a versatile package to increase the ability to track institutional improvements across multiple projects and/or organizations. Individual organizations can use the tool to perform self-assessments or donors can use the system to track grantees. </w:t>
      </w:r>
    </w:p>
    <w:p w14:paraId="6B16590C" w14:textId="532774AC" w:rsidR="7312D14E" w:rsidRPr="00DA5CAC" w:rsidRDefault="795E5809" w:rsidP="00DA5CAC">
      <w:pPr>
        <w:spacing w:line="257" w:lineRule="auto"/>
        <w:jc w:val="both"/>
        <w:rPr>
          <w:rFonts w:ascii="Calibri" w:eastAsia="Calibri" w:hAnsi="Calibri" w:cs="Calibri"/>
          <w:sz w:val="22"/>
          <w:szCs w:val="22"/>
        </w:rPr>
      </w:pPr>
      <w:r w:rsidRPr="00DA5CAC">
        <w:rPr>
          <w:rFonts w:asciiTheme="minorHAnsi" w:eastAsiaTheme="minorEastAsia" w:hAnsiTheme="minorHAnsi" w:cstheme="minorBidi"/>
          <w:sz w:val="22"/>
          <w:szCs w:val="22"/>
        </w:rPr>
        <w:t xml:space="preserve"> </w:t>
      </w:r>
    </w:p>
    <w:p w14:paraId="1A14C939" w14:textId="593129D5" w:rsidR="00ED33FE" w:rsidRDefault="795E5809" w:rsidP="00135324">
      <w:pPr>
        <w:jc w:val="both"/>
        <w:rPr>
          <w:rFonts w:asciiTheme="minorHAnsi" w:eastAsiaTheme="minorEastAsia" w:hAnsiTheme="minorHAnsi" w:cstheme="minorBidi"/>
          <w:i/>
          <w:sz w:val="22"/>
          <w:szCs w:val="22"/>
        </w:rPr>
      </w:pPr>
      <w:r w:rsidRPr="00DA5CAC">
        <w:rPr>
          <w:rFonts w:asciiTheme="minorHAnsi" w:eastAsiaTheme="minorEastAsia" w:hAnsiTheme="minorHAnsi" w:cstheme="minorBidi"/>
          <w:sz w:val="22"/>
          <w:szCs w:val="22"/>
        </w:rPr>
        <w:t xml:space="preserve">The database has the ability to conduct multi-lingual assessments in English, French, and Arabic. It can also track all aspects of each assessment over time and analyze along different disaggregation axes (thematic, geographical, etc.).  Although it is multi-dimensional, it remains easy to use as well as being easily integrated into other M&amp;E systems and capacity building dashboard. Finally, it can generate action plans and diagnostic reports. </w:t>
      </w:r>
      <w:r w:rsidRPr="00DA5CAC">
        <w:rPr>
          <w:rFonts w:asciiTheme="minorHAnsi" w:eastAsiaTheme="minorEastAsia" w:hAnsiTheme="minorHAnsi" w:cstheme="minorBidi"/>
          <w:b/>
          <w:bCs/>
          <w:i/>
          <w:sz w:val="22"/>
          <w:szCs w:val="22"/>
        </w:rPr>
        <w:t>Recommendation</w:t>
      </w:r>
      <w:r w:rsidRPr="00DA5CAC">
        <w:rPr>
          <w:rFonts w:asciiTheme="minorHAnsi" w:eastAsiaTheme="minorEastAsia" w:hAnsiTheme="minorHAnsi" w:cstheme="minorBidi"/>
          <w:i/>
          <w:sz w:val="22"/>
          <w:szCs w:val="22"/>
        </w:rPr>
        <w:t>: Counterpart is providing the database to USAID as part of the project deliverables. Consider making the database available to all implementing partners interested.</w:t>
      </w:r>
      <w:bookmarkStart w:id="132" w:name="_Toc497501562"/>
      <w:bookmarkStart w:id="133" w:name="_Toc497501563"/>
      <w:bookmarkStart w:id="134" w:name="_Toc465362415"/>
      <w:bookmarkStart w:id="135" w:name="_Toc484093279"/>
      <w:bookmarkStart w:id="136" w:name="_Toc485721048"/>
      <w:bookmarkStart w:id="137" w:name="_Toc487890738"/>
      <w:bookmarkEnd w:id="129"/>
      <w:bookmarkEnd w:id="130"/>
      <w:bookmarkEnd w:id="131"/>
      <w:bookmarkEnd w:id="132"/>
      <w:bookmarkEnd w:id="133"/>
    </w:p>
    <w:p w14:paraId="1288FB61" w14:textId="6A3AE23C" w:rsidR="00727D9F" w:rsidRDefault="00727D9F" w:rsidP="00135324">
      <w:pPr>
        <w:jc w:val="both"/>
        <w:rPr>
          <w:rFonts w:asciiTheme="minorHAnsi" w:eastAsiaTheme="minorEastAsia" w:hAnsiTheme="minorHAnsi" w:cstheme="minorBidi"/>
          <w:sz w:val="22"/>
          <w:szCs w:val="22"/>
        </w:rPr>
      </w:pPr>
    </w:p>
    <w:p w14:paraId="27FDEE3E" w14:textId="77777777" w:rsidR="00575213" w:rsidRPr="00EB7D9D" w:rsidRDefault="00575213" w:rsidP="00135324">
      <w:pPr>
        <w:jc w:val="both"/>
        <w:rPr>
          <w:rFonts w:asciiTheme="minorHAnsi" w:eastAsiaTheme="minorEastAsia" w:hAnsiTheme="minorHAnsi" w:cstheme="minorBidi"/>
          <w:sz w:val="22"/>
          <w:szCs w:val="22"/>
        </w:rPr>
      </w:pPr>
    </w:p>
    <w:p w14:paraId="00A39A97" w14:textId="7A5F197F" w:rsidR="00727D9F" w:rsidRDefault="00727D9F" w:rsidP="00135324">
      <w:pPr>
        <w:jc w:val="both"/>
        <w:rPr>
          <w:rFonts w:asciiTheme="minorHAnsi" w:hAnsiTheme="minorHAnsi" w:cstheme="minorBidi"/>
          <w:b/>
          <w:color w:val="000000" w:themeColor="text1"/>
          <w:sz w:val="22"/>
          <w:szCs w:val="22"/>
        </w:rPr>
      </w:pPr>
      <w:r w:rsidRPr="001A12F3">
        <w:rPr>
          <w:rFonts w:asciiTheme="minorHAnsi" w:hAnsiTheme="minorHAnsi" w:cstheme="minorBidi"/>
          <w:b/>
          <w:color w:val="000000" w:themeColor="text1"/>
          <w:sz w:val="22"/>
          <w:szCs w:val="22"/>
        </w:rPr>
        <w:t>Recommendations</w:t>
      </w:r>
      <w:r>
        <w:rPr>
          <w:rFonts w:asciiTheme="minorHAnsi" w:hAnsiTheme="minorHAnsi" w:cstheme="minorBidi"/>
          <w:b/>
          <w:color w:val="000000" w:themeColor="text1"/>
          <w:sz w:val="22"/>
          <w:szCs w:val="22"/>
        </w:rPr>
        <w:t xml:space="preserve"> </w:t>
      </w:r>
      <w:r w:rsidR="00ED7689">
        <w:rPr>
          <w:rFonts w:asciiTheme="minorHAnsi" w:hAnsiTheme="minorHAnsi" w:cstheme="minorBidi"/>
          <w:b/>
          <w:color w:val="000000" w:themeColor="text1"/>
          <w:sz w:val="22"/>
          <w:szCs w:val="22"/>
        </w:rPr>
        <w:t>for</w:t>
      </w:r>
      <w:r>
        <w:rPr>
          <w:rFonts w:asciiTheme="minorHAnsi" w:hAnsiTheme="minorHAnsi" w:cstheme="minorBidi"/>
          <w:b/>
          <w:color w:val="000000" w:themeColor="text1"/>
          <w:sz w:val="22"/>
          <w:szCs w:val="22"/>
        </w:rPr>
        <w:t xml:space="preserve"> Future Programming </w:t>
      </w:r>
    </w:p>
    <w:p w14:paraId="4A993256" w14:textId="77777777" w:rsidR="008B7A2E" w:rsidRDefault="008B7A2E" w:rsidP="00135324">
      <w:pPr>
        <w:jc w:val="both"/>
        <w:rPr>
          <w:rFonts w:asciiTheme="minorHAnsi" w:hAnsiTheme="minorHAnsi" w:cstheme="minorBidi"/>
          <w:b/>
          <w:color w:val="000000" w:themeColor="text1"/>
          <w:sz w:val="22"/>
          <w:szCs w:val="22"/>
        </w:rPr>
      </w:pPr>
    </w:p>
    <w:p w14:paraId="42E2F430" w14:textId="13BE3DF8" w:rsidR="008B7A2E" w:rsidRPr="001A12F3" w:rsidRDefault="00AF030F" w:rsidP="00135324">
      <w:pPr>
        <w:jc w:val="both"/>
        <w:rPr>
          <w:rFonts w:asciiTheme="minorHAnsi" w:hAnsiTheme="minorHAnsi" w:cstheme="minorBidi"/>
          <w:color w:val="000000" w:themeColor="text1"/>
          <w:sz w:val="22"/>
          <w:szCs w:val="22"/>
        </w:rPr>
      </w:pPr>
      <w:r w:rsidRPr="001A12F3">
        <w:rPr>
          <w:rFonts w:asciiTheme="minorHAnsi" w:hAnsiTheme="minorHAnsi" w:cstheme="minorBidi"/>
          <w:color w:val="000000" w:themeColor="text1"/>
          <w:sz w:val="22"/>
          <w:szCs w:val="22"/>
        </w:rPr>
        <w:t xml:space="preserve">Counterpart has detailed a list of </w:t>
      </w:r>
      <w:r w:rsidR="00347241">
        <w:rPr>
          <w:rFonts w:asciiTheme="minorHAnsi" w:hAnsiTheme="minorHAnsi" w:cstheme="minorBidi"/>
          <w:color w:val="000000" w:themeColor="text1"/>
          <w:sz w:val="22"/>
          <w:szCs w:val="22"/>
        </w:rPr>
        <w:t>recommendations</w:t>
      </w:r>
      <w:r w:rsidR="00E54F5C">
        <w:rPr>
          <w:rFonts w:asciiTheme="minorHAnsi" w:hAnsiTheme="minorHAnsi" w:cstheme="minorBidi"/>
          <w:color w:val="000000" w:themeColor="text1"/>
          <w:sz w:val="22"/>
          <w:szCs w:val="22"/>
        </w:rPr>
        <w:t xml:space="preserve"> </w:t>
      </w:r>
      <w:r w:rsidR="00E54F5C" w:rsidRPr="001A12F3">
        <w:rPr>
          <w:rFonts w:asciiTheme="minorHAnsi" w:hAnsiTheme="minorHAnsi" w:cstheme="minorBidi"/>
          <w:color w:val="000000" w:themeColor="text1"/>
          <w:sz w:val="22"/>
          <w:szCs w:val="22"/>
        </w:rPr>
        <w:t xml:space="preserve">below </w:t>
      </w:r>
      <w:r w:rsidR="00E54F5C">
        <w:rPr>
          <w:rFonts w:asciiTheme="minorHAnsi" w:hAnsiTheme="minorHAnsi" w:cstheme="minorBidi"/>
          <w:color w:val="000000" w:themeColor="text1"/>
          <w:sz w:val="22"/>
          <w:szCs w:val="22"/>
        </w:rPr>
        <w:t>on objectives and strategies</w:t>
      </w:r>
      <w:r w:rsidRPr="001A12F3">
        <w:rPr>
          <w:rFonts w:asciiTheme="minorHAnsi" w:hAnsiTheme="minorHAnsi" w:cstheme="minorBidi"/>
          <w:color w:val="000000" w:themeColor="text1"/>
          <w:sz w:val="22"/>
          <w:szCs w:val="22"/>
        </w:rPr>
        <w:t xml:space="preserve"> where further intervention would be particularly useful and impactful:</w:t>
      </w:r>
    </w:p>
    <w:p w14:paraId="09E24560" w14:textId="77777777" w:rsidR="00727D9F" w:rsidRDefault="00727D9F" w:rsidP="00135324">
      <w:pPr>
        <w:jc w:val="both"/>
        <w:rPr>
          <w:rFonts w:asciiTheme="minorHAnsi" w:hAnsiTheme="minorHAnsi" w:cstheme="minorBidi"/>
          <w:b/>
          <w:color w:val="000000" w:themeColor="text1"/>
          <w:sz w:val="22"/>
          <w:szCs w:val="22"/>
        </w:rPr>
      </w:pPr>
    </w:p>
    <w:p w14:paraId="3B59E021" w14:textId="47A989F7" w:rsidR="00ED7689" w:rsidRPr="00EB1FDC" w:rsidRDefault="63D539DB" w:rsidP="00EB1FDC">
      <w:pPr>
        <w:pStyle w:val="ListParagraph"/>
        <w:numPr>
          <w:ilvl w:val="0"/>
          <w:numId w:val="32"/>
        </w:numPr>
        <w:spacing w:after="0" w:line="240" w:lineRule="auto"/>
        <w:contextualSpacing w:val="0"/>
        <w:rPr>
          <w:rFonts w:eastAsiaTheme="minorEastAsia"/>
          <w:lang w:val="en-US"/>
        </w:rPr>
      </w:pPr>
      <w:r w:rsidRPr="00EB1FDC">
        <w:rPr>
          <w:rFonts w:eastAsiaTheme="minorEastAsia"/>
          <w:lang w:val="en-US"/>
        </w:rPr>
        <w:t xml:space="preserve">Build upon the work done with the communes (particularly Tetouan, Temara, Fez and Safi) to expand the impact support of participatory democracy and territorial governance by including more CSOs in the process. </w:t>
      </w:r>
    </w:p>
    <w:p w14:paraId="2515BF76" w14:textId="494B649E" w:rsidR="00ED7689" w:rsidRPr="0086464D" w:rsidRDefault="00ED7689" w:rsidP="0086464D">
      <w:pPr>
        <w:pStyle w:val="ListParagraph"/>
        <w:numPr>
          <w:ilvl w:val="0"/>
          <w:numId w:val="32"/>
        </w:numPr>
        <w:spacing w:after="0" w:line="240" w:lineRule="auto"/>
        <w:contextualSpacing w:val="0"/>
        <w:rPr>
          <w:rFonts w:eastAsiaTheme="minorEastAsia"/>
          <w:lang w:val="en-US"/>
        </w:rPr>
      </w:pPr>
      <w:r w:rsidRPr="00EB7D9D">
        <w:rPr>
          <w:rFonts w:eastAsiaTheme="minorEastAsia"/>
          <w:lang w:val="en-US"/>
        </w:rPr>
        <w:t xml:space="preserve">Expand upon the work done with the consultative bodies in the </w:t>
      </w:r>
      <w:r w:rsidR="00AF030F" w:rsidRPr="00EB7D9D">
        <w:rPr>
          <w:rFonts w:eastAsiaTheme="minorEastAsia"/>
          <w:lang w:val="en-US"/>
        </w:rPr>
        <w:t>R</w:t>
      </w:r>
      <w:r w:rsidRPr="00EB7D9D">
        <w:rPr>
          <w:rFonts w:eastAsiaTheme="minorEastAsia"/>
          <w:lang w:val="en-US"/>
        </w:rPr>
        <w:t>egion of Tangier-Tetouan-Al</w:t>
      </w:r>
      <w:r w:rsidR="00AF030F" w:rsidRPr="00EB7D9D">
        <w:rPr>
          <w:rFonts w:eastAsiaTheme="minorEastAsia"/>
          <w:lang w:val="en-US"/>
        </w:rPr>
        <w:t xml:space="preserve"> </w:t>
      </w:r>
      <w:r w:rsidRPr="00EB7D9D">
        <w:rPr>
          <w:rFonts w:eastAsiaTheme="minorEastAsia"/>
          <w:lang w:val="en-US"/>
        </w:rPr>
        <w:t xml:space="preserve">Hociema to ensure that their oversight in the regional continues </w:t>
      </w:r>
      <w:r w:rsidR="00AF030F" w:rsidRPr="00EB7D9D">
        <w:rPr>
          <w:rFonts w:eastAsiaTheme="minorEastAsia"/>
          <w:lang w:val="en-US"/>
        </w:rPr>
        <w:t>remains</w:t>
      </w:r>
      <w:r w:rsidRPr="00EB7D9D">
        <w:rPr>
          <w:rFonts w:eastAsiaTheme="minorEastAsia"/>
          <w:lang w:val="en-US"/>
        </w:rPr>
        <w:t xml:space="preserve"> be effective.</w:t>
      </w:r>
      <w:r w:rsidRPr="001A12F3">
        <w:rPr>
          <w:rFonts w:eastAsiaTheme="minorEastAsia"/>
          <w:lang w:val="en-US"/>
        </w:rPr>
        <w:t> </w:t>
      </w:r>
    </w:p>
    <w:p w14:paraId="4E5EDFA5" w14:textId="77777777" w:rsidR="00ED7689" w:rsidRPr="001A12F3" w:rsidRDefault="00ED7689" w:rsidP="0086464D">
      <w:pPr>
        <w:pStyle w:val="ListParagraph"/>
        <w:numPr>
          <w:ilvl w:val="0"/>
          <w:numId w:val="32"/>
        </w:numPr>
        <w:spacing w:after="0" w:line="240" w:lineRule="auto"/>
        <w:contextualSpacing w:val="0"/>
        <w:rPr>
          <w:rFonts w:eastAsiaTheme="minorEastAsia"/>
          <w:lang w:val="en-US"/>
        </w:rPr>
      </w:pPr>
      <w:r w:rsidRPr="001A12F3">
        <w:rPr>
          <w:rFonts w:eastAsiaTheme="minorEastAsia"/>
          <w:lang w:val="en-US"/>
        </w:rPr>
        <w:t>Duplicate the success of CSSP in other regions of the country that have specifically asked for this type of programming, such as Oriental, Fez-Bouman and Sous-Massa.</w:t>
      </w:r>
    </w:p>
    <w:p w14:paraId="28B69C40" w14:textId="6FE7E867" w:rsidR="00ED7689" w:rsidRPr="001A12F3" w:rsidRDefault="00ED7689">
      <w:pPr>
        <w:pStyle w:val="ListParagraph"/>
        <w:numPr>
          <w:ilvl w:val="0"/>
          <w:numId w:val="32"/>
        </w:numPr>
        <w:spacing w:after="0" w:line="240" w:lineRule="auto"/>
        <w:contextualSpacing w:val="0"/>
        <w:rPr>
          <w:rFonts w:eastAsiaTheme="minorEastAsia"/>
          <w:lang w:val="en-US"/>
        </w:rPr>
      </w:pPr>
      <w:r w:rsidRPr="001A12F3">
        <w:rPr>
          <w:rFonts w:eastAsiaTheme="minorEastAsia"/>
          <w:lang w:val="en-US"/>
        </w:rPr>
        <w:t xml:space="preserve">As per their request, work with the DGCL to develop a guide and practical trainings for decentralization at the regional, provincial and local level. </w:t>
      </w:r>
    </w:p>
    <w:p w14:paraId="00951EE4" w14:textId="2CAB30AD" w:rsidR="00ED7689" w:rsidRPr="0086464D" w:rsidRDefault="00ED7689">
      <w:pPr>
        <w:pStyle w:val="ListParagraph"/>
        <w:numPr>
          <w:ilvl w:val="0"/>
          <w:numId w:val="32"/>
        </w:numPr>
        <w:spacing w:after="0" w:line="240" w:lineRule="auto"/>
        <w:contextualSpacing w:val="0"/>
        <w:rPr>
          <w:rFonts w:eastAsiaTheme="minorEastAsia"/>
          <w:lang w:val="en-US"/>
        </w:rPr>
      </w:pPr>
      <w:r w:rsidRPr="4183119F">
        <w:rPr>
          <w:rFonts w:eastAsiaTheme="minorEastAsia"/>
          <w:lang w:val="en-US"/>
        </w:rPr>
        <w:t>Develop a strategy for local government to communicating directly with its citizens.</w:t>
      </w:r>
    </w:p>
    <w:p w14:paraId="73CEC9EC" w14:textId="4E1E9E99" w:rsidR="00ED7689" w:rsidRPr="00EB1FDC" w:rsidRDefault="00ED7689">
      <w:pPr>
        <w:pStyle w:val="ListParagraph"/>
        <w:numPr>
          <w:ilvl w:val="0"/>
          <w:numId w:val="32"/>
        </w:numPr>
        <w:spacing w:after="0" w:line="240" w:lineRule="auto"/>
        <w:contextualSpacing w:val="0"/>
        <w:rPr>
          <w:rFonts w:eastAsiaTheme="minorEastAsia"/>
          <w:lang w:val="en-US"/>
        </w:rPr>
      </w:pPr>
      <w:r w:rsidRPr="10AA9CF8">
        <w:rPr>
          <w:rFonts w:eastAsiaTheme="minorEastAsia"/>
          <w:lang w:val="en-US"/>
        </w:rPr>
        <w:t>Expand the ISO model to other regions, working with the initial five to create at least five more</w:t>
      </w:r>
      <w:r w:rsidR="10AA9CF8" w:rsidRPr="10AA9CF8">
        <w:rPr>
          <w:rFonts w:eastAsiaTheme="minorEastAsia"/>
          <w:lang w:val="en-US"/>
        </w:rPr>
        <w:t xml:space="preserve"> to continue the success of CSSP </w:t>
      </w:r>
      <w:r w:rsidR="0005757A">
        <w:rPr>
          <w:rFonts w:eastAsiaTheme="minorEastAsia"/>
          <w:lang w:val="en-US"/>
        </w:rPr>
        <w:t>in more regions.</w:t>
      </w:r>
    </w:p>
    <w:p w14:paraId="5F254C4F" w14:textId="77777777" w:rsidR="00ED7689" w:rsidRPr="001A12F3" w:rsidRDefault="00ED7689">
      <w:pPr>
        <w:pStyle w:val="ListParagraph"/>
        <w:numPr>
          <w:ilvl w:val="0"/>
          <w:numId w:val="32"/>
        </w:numPr>
        <w:spacing w:after="0" w:line="240" w:lineRule="auto"/>
        <w:contextualSpacing w:val="0"/>
        <w:rPr>
          <w:rFonts w:eastAsiaTheme="minorEastAsia"/>
          <w:lang w:val="en-US"/>
        </w:rPr>
      </w:pPr>
      <w:r w:rsidRPr="001A12F3">
        <w:rPr>
          <w:rFonts w:eastAsiaTheme="minorEastAsia"/>
          <w:lang w:val="en-US"/>
        </w:rPr>
        <w:t>Ensure the finalization of the finance law that was developed and submitted to parliament during CSSP, including developing a communications and implementation plan, as well as corresponding training.</w:t>
      </w:r>
    </w:p>
    <w:p w14:paraId="34ED5588" w14:textId="77777777" w:rsidR="00ED7689" w:rsidRPr="001A12F3" w:rsidRDefault="00ED7689">
      <w:pPr>
        <w:pStyle w:val="ListParagraph"/>
        <w:numPr>
          <w:ilvl w:val="0"/>
          <w:numId w:val="32"/>
        </w:numPr>
        <w:spacing w:after="0" w:line="240" w:lineRule="auto"/>
        <w:contextualSpacing w:val="0"/>
        <w:rPr>
          <w:rFonts w:eastAsiaTheme="minorEastAsia"/>
          <w:lang w:val="en-US"/>
        </w:rPr>
      </w:pPr>
      <w:r w:rsidRPr="001A12F3">
        <w:rPr>
          <w:rFonts w:eastAsiaTheme="minorEastAsia"/>
          <w:lang w:val="en-US"/>
        </w:rPr>
        <w:t>Replicate the success with training and funding advocacy grants in other regions of Morocco.</w:t>
      </w:r>
    </w:p>
    <w:p w14:paraId="30724FAE" w14:textId="7351DDB4" w:rsidR="0066424B" w:rsidRPr="00EB7D9D" w:rsidRDefault="00ED7689" w:rsidP="0066424B">
      <w:pPr>
        <w:pStyle w:val="ListParagraph"/>
        <w:numPr>
          <w:ilvl w:val="0"/>
          <w:numId w:val="32"/>
        </w:numPr>
        <w:spacing w:after="0" w:line="240" w:lineRule="auto"/>
        <w:contextualSpacing w:val="0"/>
        <w:jc w:val="both"/>
        <w:rPr>
          <w:b/>
          <w:color w:val="000000" w:themeColor="text1"/>
          <w:lang w:val="en-US"/>
        </w:rPr>
      </w:pPr>
      <w:r w:rsidRPr="00EB1FDC">
        <w:rPr>
          <w:rFonts w:eastAsiaTheme="minorEastAsia"/>
          <w:lang w:val="en-US"/>
        </w:rPr>
        <w:t>Ensure a deeper structuring of evidence-based governance and monitoring public policy at the local and national level.</w:t>
      </w:r>
    </w:p>
    <w:p w14:paraId="10877AE3" w14:textId="6C5FE7F9" w:rsidR="0018170F" w:rsidRPr="00EB7D9D" w:rsidRDefault="2FE8E524">
      <w:pPr>
        <w:pStyle w:val="ListParagraph"/>
        <w:numPr>
          <w:ilvl w:val="0"/>
          <w:numId w:val="32"/>
        </w:numPr>
        <w:spacing w:after="0" w:line="240" w:lineRule="auto"/>
        <w:jc w:val="both"/>
        <w:rPr>
          <w:b/>
          <w:color w:val="000000" w:themeColor="text1"/>
          <w:lang w:val="en-US"/>
        </w:rPr>
      </w:pPr>
      <w:r w:rsidRPr="00EB7D9D">
        <w:rPr>
          <w:rFonts w:eastAsiaTheme="minorEastAsia"/>
          <w:lang w:val="en-US"/>
        </w:rPr>
        <w:t xml:space="preserve">Ensure that legal and educational structures are established that can provide CSOs with the operational </w:t>
      </w:r>
      <w:r w:rsidR="1DA5BBEC" w:rsidRPr="00EB7D9D">
        <w:rPr>
          <w:rFonts w:eastAsiaTheme="minorEastAsia"/>
          <w:lang w:val="en-US"/>
        </w:rPr>
        <w:t xml:space="preserve">context to develop strategic and </w:t>
      </w:r>
      <w:r w:rsidR="006846FE" w:rsidRPr="7B710123">
        <w:rPr>
          <w:rFonts w:eastAsiaTheme="minorEastAsia"/>
          <w:lang w:val="en-US"/>
        </w:rPr>
        <w:t>commercial</w:t>
      </w:r>
      <w:r w:rsidR="1DA5BBEC" w:rsidRPr="00EB7D9D">
        <w:rPr>
          <w:rFonts w:eastAsiaTheme="minorEastAsia"/>
          <w:lang w:val="en-US"/>
        </w:rPr>
        <w:t xml:space="preserve"> relationships with government and the private sector.</w:t>
      </w:r>
    </w:p>
    <w:p w14:paraId="2EADE869" w14:textId="36532ED9" w:rsidR="1DA5BBEC" w:rsidRPr="00EB7D9D" w:rsidRDefault="1DA5BBEC" w:rsidP="00EB7D9D">
      <w:pPr>
        <w:pStyle w:val="ListParagraph"/>
        <w:numPr>
          <w:ilvl w:val="0"/>
          <w:numId w:val="32"/>
        </w:numPr>
        <w:spacing w:after="0" w:line="240" w:lineRule="auto"/>
        <w:jc w:val="both"/>
        <w:rPr>
          <w:b/>
          <w:color w:val="000000" w:themeColor="text1"/>
        </w:rPr>
      </w:pPr>
      <w:r w:rsidRPr="00EB7D9D">
        <w:rPr>
          <w:rFonts w:eastAsiaTheme="minorEastAsia"/>
          <w:lang w:val="en-US"/>
        </w:rPr>
        <w:t xml:space="preserve">Work at the regional and </w:t>
      </w:r>
      <w:r w:rsidR="006846FE" w:rsidRPr="00EB7D9D">
        <w:rPr>
          <w:rFonts w:eastAsiaTheme="minorEastAsia"/>
          <w:lang w:val="en-US"/>
        </w:rPr>
        <w:t>communal</w:t>
      </w:r>
      <w:r w:rsidRPr="00EB7D9D">
        <w:rPr>
          <w:rFonts w:eastAsiaTheme="minorEastAsia"/>
          <w:lang w:val="en-US"/>
        </w:rPr>
        <w:t xml:space="preserve"> level to sensitize government as to the importance of effective engagement with citizens through civil society. </w:t>
      </w:r>
    </w:p>
    <w:p w14:paraId="7EC9A592" w14:textId="09F3A72C" w:rsidR="00CA41B4" w:rsidRPr="00405115" w:rsidRDefault="00054D53" w:rsidP="004A6D73">
      <w:pPr>
        <w:pStyle w:val="Heading1"/>
      </w:pPr>
      <w:bookmarkStart w:id="138" w:name="_Toc23276024"/>
      <w:bookmarkStart w:id="139" w:name="_Toc23276025"/>
      <w:bookmarkStart w:id="140" w:name="_Toc23276026"/>
      <w:bookmarkStart w:id="141" w:name="_Toc23276027"/>
      <w:bookmarkStart w:id="142" w:name="_Toc23276028"/>
      <w:bookmarkStart w:id="143" w:name="_Toc23276029"/>
      <w:bookmarkStart w:id="144" w:name="_Toc23276030"/>
      <w:bookmarkStart w:id="145" w:name="_Toc23276031"/>
      <w:bookmarkStart w:id="146" w:name="_Toc23276032"/>
      <w:bookmarkStart w:id="147" w:name="_Toc23276033"/>
      <w:bookmarkStart w:id="148" w:name="_Toc23276034"/>
      <w:bookmarkStart w:id="149" w:name="_Toc23276035"/>
      <w:bookmarkStart w:id="150" w:name="_Toc23276036"/>
      <w:bookmarkStart w:id="151" w:name="_Toc497501573"/>
      <w:bookmarkStart w:id="152" w:name="_Toc484093280"/>
      <w:bookmarkStart w:id="153" w:name="_Toc484093281"/>
      <w:bookmarkStart w:id="154" w:name="_Toc23836462"/>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t>Success Stories</w:t>
      </w:r>
      <w:bookmarkEnd w:id="154"/>
    </w:p>
    <w:p w14:paraId="6FA27310" w14:textId="77777777" w:rsidR="007A7948" w:rsidRPr="00405115" w:rsidRDefault="007A7948" w:rsidP="00BE37EE">
      <w:pPr>
        <w:rPr>
          <w:rFonts w:asciiTheme="minorHAnsi" w:hAnsiTheme="minorHAnsi" w:cstheme="minorHAnsi"/>
          <w:i/>
        </w:rPr>
      </w:pPr>
    </w:p>
    <w:p w14:paraId="623F46EE" w14:textId="6D8AF906" w:rsidR="00802D94" w:rsidRPr="0015124A" w:rsidRDefault="00D236A1" w:rsidP="00135324">
      <w:pPr>
        <w:jc w:val="both"/>
        <w:rPr>
          <w:rFonts w:asciiTheme="minorHAnsi" w:hAnsiTheme="minorHAnsi" w:cstheme="minorHAnsi"/>
          <w:i/>
          <w:sz w:val="22"/>
          <w:szCs w:val="22"/>
        </w:rPr>
      </w:pPr>
      <w:bookmarkStart w:id="155" w:name="_Toc22654413"/>
      <w:bookmarkStart w:id="156" w:name="_Toc22654511"/>
      <w:bookmarkStart w:id="157" w:name="_Toc22673723"/>
      <w:bookmarkStart w:id="158" w:name="_Toc22896907"/>
      <w:bookmarkStart w:id="159" w:name="_Toc22896982"/>
      <w:bookmarkStart w:id="160" w:name="_Toc22897586"/>
      <w:bookmarkStart w:id="161" w:name="_Toc22897686"/>
      <w:bookmarkStart w:id="162" w:name="_Toc484093284"/>
      <w:bookmarkStart w:id="163" w:name="_Toc485721052"/>
      <w:bookmarkEnd w:id="155"/>
      <w:bookmarkEnd w:id="156"/>
      <w:bookmarkEnd w:id="157"/>
      <w:bookmarkEnd w:id="158"/>
      <w:bookmarkEnd w:id="159"/>
      <w:bookmarkEnd w:id="160"/>
      <w:bookmarkEnd w:id="161"/>
      <w:r w:rsidRPr="0015124A">
        <w:rPr>
          <w:rFonts w:asciiTheme="minorHAnsi" w:hAnsiTheme="minorHAnsi" w:cstheme="minorHAnsi"/>
          <w:i/>
          <w:sz w:val="22"/>
          <w:szCs w:val="22"/>
        </w:rPr>
        <w:t>Due to the size of CSSP’s formatted and published success stories, success stories will be shared as a separate file alongside this report.</w:t>
      </w:r>
    </w:p>
    <w:p w14:paraId="3E10E135" w14:textId="79EAE972" w:rsidR="00F50B63" w:rsidRPr="00C103F7" w:rsidRDefault="00E41918" w:rsidP="00EB7D9D">
      <w:pPr>
        <w:spacing w:after="160" w:line="259" w:lineRule="auto"/>
        <w:rPr>
          <w:rFonts w:asciiTheme="minorHAnsi" w:hAnsiTheme="minorHAnsi" w:cstheme="minorHAnsi"/>
          <w:b/>
        </w:rPr>
        <w:sectPr w:rsidR="00F50B63" w:rsidRPr="00C103F7" w:rsidSect="00104C48">
          <w:pgSz w:w="11900" w:h="16840" w:code="9"/>
          <w:pgMar w:top="1418" w:right="1418" w:bottom="1418" w:left="1418" w:header="709" w:footer="709" w:gutter="0"/>
          <w:cols w:space="708"/>
          <w:docGrid w:linePitch="360"/>
        </w:sectPr>
      </w:pPr>
      <w:bookmarkStart w:id="164" w:name="_Toc497512196"/>
      <w:bookmarkStart w:id="165" w:name="_Toc487890761"/>
      <w:bookmarkEnd w:id="162"/>
      <w:bookmarkEnd w:id="163"/>
      <w:bookmarkEnd w:id="164"/>
      <w:r>
        <w:rPr>
          <w:rFonts w:asciiTheme="minorHAnsi" w:hAnsiTheme="minorHAnsi" w:cstheme="minorHAnsi"/>
          <w:b/>
        </w:rPr>
        <w:br w:type="page"/>
      </w:r>
    </w:p>
    <w:p w14:paraId="5533346E" w14:textId="6639DF19" w:rsidR="007019B3" w:rsidRPr="00C103F7" w:rsidRDefault="00BD4E82" w:rsidP="004A6D73">
      <w:pPr>
        <w:pStyle w:val="Heading1"/>
      </w:pPr>
      <w:bookmarkStart w:id="166" w:name="_Toc487890747"/>
      <w:bookmarkStart w:id="167" w:name="_Toc487891102"/>
      <w:bookmarkStart w:id="168" w:name="_Toc488259778"/>
      <w:bookmarkStart w:id="169" w:name="_Toc485721053"/>
      <w:bookmarkStart w:id="170" w:name="_Toc487890744"/>
      <w:bookmarkStart w:id="171" w:name="_Toc23836463"/>
      <w:bookmarkEnd w:id="165"/>
      <w:r w:rsidRPr="00C103F7">
        <w:t>A</w:t>
      </w:r>
      <w:r w:rsidR="00EF0E1A">
        <w:t>ppend</w:t>
      </w:r>
      <w:bookmarkStart w:id="172" w:name="_ANNEX_B_-"/>
      <w:bookmarkStart w:id="173" w:name="_Toc487890752"/>
      <w:bookmarkStart w:id="174" w:name="_Toc465362395"/>
      <w:bookmarkStart w:id="175" w:name="_Toc484093286"/>
      <w:bookmarkEnd w:id="166"/>
      <w:bookmarkEnd w:id="167"/>
      <w:bookmarkEnd w:id="168"/>
      <w:bookmarkEnd w:id="169"/>
      <w:bookmarkEnd w:id="170"/>
      <w:bookmarkEnd w:id="172"/>
      <w:r w:rsidR="00EF0E1A">
        <w:t>ices</w:t>
      </w:r>
      <w:bookmarkEnd w:id="171"/>
    </w:p>
    <w:p w14:paraId="7E1BB036" w14:textId="6BE39104" w:rsidR="007019B3" w:rsidRPr="00C103F7" w:rsidRDefault="007019B3" w:rsidP="00BE37EE">
      <w:pPr>
        <w:rPr>
          <w:rFonts w:asciiTheme="minorHAnsi" w:hAnsiTheme="minorHAnsi" w:cstheme="minorHAnsi"/>
        </w:rPr>
      </w:pPr>
    </w:p>
    <w:p w14:paraId="11BB3DB1" w14:textId="4F5F2778" w:rsidR="001A22CE" w:rsidRPr="00EB1FDC" w:rsidRDefault="001A22CE" w:rsidP="00EB1FDC">
      <w:pPr>
        <w:pStyle w:val="Heading2"/>
        <w:rPr>
          <w:sz w:val="22"/>
          <w:szCs w:val="22"/>
        </w:rPr>
      </w:pPr>
      <w:bookmarkStart w:id="176" w:name="_Toc23836464"/>
      <w:r w:rsidRPr="00EB1FDC">
        <w:rPr>
          <w:sz w:val="22"/>
          <w:szCs w:val="22"/>
        </w:rPr>
        <w:t>A</w:t>
      </w:r>
      <w:r w:rsidR="00EF0E1A">
        <w:rPr>
          <w:sz w:val="22"/>
          <w:szCs w:val="22"/>
        </w:rPr>
        <w:t>PP</w:t>
      </w:r>
      <w:r w:rsidR="002F69D4" w:rsidRPr="00EB1FDC">
        <w:rPr>
          <w:sz w:val="22"/>
          <w:szCs w:val="22"/>
        </w:rPr>
        <w:t>ENDIX</w:t>
      </w:r>
      <w:r w:rsidRPr="00EB1FDC">
        <w:rPr>
          <w:sz w:val="22"/>
          <w:szCs w:val="22"/>
        </w:rPr>
        <w:t xml:space="preserve"> </w:t>
      </w:r>
      <w:r w:rsidR="002F69D4" w:rsidRPr="00EB1FDC">
        <w:rPr>
          <w:sz w:val="22"/>
          <w:szCs w:val="22"/>
        </w:rPr>
        <w:t>1</w:t>
      </w:r>
      <w:r w:rsidRPr="00EB1FDC">
        <w:rPr>
          <w:sz w:val="22"/>
          <w:szCs w:val="22"/>
        </w:rPr>
        <w:t xml:space="preserve">: </w:t>
      </w:r>
      <w:bookmarkStart w:id="177" w:name="_Hlk497165866"/>
      <w:r w:rsidRPr="00EB1FDC">
        <w:rPr>
          <w:sz w:val="22"/>
          <w:szCs w:val="22"/>
        </w:rPr>
        <w:t>Indicator</w:t>
      </w:r>
      <w:r w:rsidR="002F69D4" w:rsidRPr="00EB1FDC">
        <w:rPr>
          <w:sz w:val="22"/>
          <w:szCs w:val="22"/>
        </w:rPr>
        <w:t xml:space="preserve"> Reporting Matrix</w:t>
      </w:r>
      <w:bookmarkEnd w:id="173"/>
      <w:bookmarkEnd w:id="176"/>
      <w:bookmarkEnd w:id="177"/>
    </w:p>
    <w:p w14:paraId="3F6BE7D2" w14:textId="77777777" w:rsidR="00B3754A" w:rsidRDefault="00B3754A" w:rsidP="00B3754A">
      <w:pPr>
        <w:tabs>
          <w:tab w:val="left" w:pos="9633"/>
        </w:tabs>
      </w:pPr>
    </w:p>
    <w:tbl>
      <w:tblPr>
        <w:tblW w:w="15024" w:type="dxa"/>
        <w:tblLook w:val="04A0" w:firstRow="1" w:lastRow="0" w:firstColumn="1" w:lastColumn="0" w:noHBand="0" w:noVBand="1"/>
      </w:tblPr>
      <w:tblGrid>
        <w:gridCol w:w="4090"/>
        <w:gridCol w:w="4571"/>
        <w:gridCol w:w="1787"/>
        <w:gridCol w:w="802"/>
        <w:gridCol w:w="941"/>
        <w:gridCol w:w="941"/>
        <w:gridCol w:w="941"/>
        <w:gridCol w:w="951"/>
      </w:tblGrid>
      <w:tr w:rsidR="00B3754A" w:rsidRPr="00E640A9" w14:paraId="4F90099B" w14:textId="77777777" w:rsidTr="00A41E73">
        <w:trPr>
          <w:trHeight w:val="262"/>
        </w:trPr>
        <w:tc>
          <w:tcPr>
            <w:tcW w:w="4090"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29A92C7F" w14:textId="77777777" w:rsidR="00B3754A" w:rsidRPr="0071765F" w:rsidRDefault="00B3754A" w:rsidP="00A41E73">
            <w:pPr>
              <w:jc w:val="center"/>
              <w:rPr>
                <w:rFonts w:cstheme="minorHAnsi"/>
                <w:b/>
                <w:bCs/>
                <w:sz w:val="20"/>
                <w:szCs w:val="20"/>
              </w:rPr>
            </w:pPr>
            <w:r w:rsidRPr="0071765F">
              <w:rPr>
                <w:rFonts w:cstheme="minorHAnsi"/>
                <w:b/>
                <w:bCs/>
                <w:sz w:val="20"/>
                <w:szCs w:val="20"/>
              </w:rPr>
              <w:t>Hierarchy of objectives</w:t>
            </w:r>
          </w:p>
          <w:p w14:paraId="5A1CE05F" w14:textId="77777777" w:rsidR="00B3754A" w:rsidRPr="0071765F" w:rsidRDefault="00B3754A" w:rsidP="00A41E73">
            <w:pPr>
              <w:jc w:val="center"/>
              <w:rPr>
                <w:rFonts w:cstheme="minorHAnsi"/>
                <w:b/>
                <w:bCs/>
                <w:sz w:val="20"/>
                <w:szCs w:val="20"/>
              </w:rPr>
            </w:pPr>
            <w:r w:rsidRPr="0071765F">
              <w:rPr>
                <w:rFonts w:cstheme="minorHAnsi"/>
                <w:b/>
                <w:bCs/>
                <w:sz w:val="20"/>
                <w:szCs w:val="20"/>
              </w:rPr>
              <w:t>and results</w:t>
            </w:r>
          </w:p>
        </w:tc>
        <w:tc>
          <w:tcPr>
            <w:tcW w:w="4571"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20D88D5B" w14:textId="77777777" w:rsidR="00B3754A" w:rsidRPr="0071765F" w:rsidRDefault="00B3754A" w:rsidP="00A41E73">
            <w:pPr>
              <w:jc w:val="center"/>
              <w:rPr>
                <w:rFonts w:cstheme="minorHAnsi"/>
                <w:b/>
                <w:bCs/>
                <w:sz w:val="18"/>
                <w:szCs w:val="18"/>
              </w:rPr>
            </w:pPr>
            <w:r w:rsidRPr="0071765F">
              <w:rPr>
                <w:rFonts w:cstheme="minorHAnsi"/>
                <w:b/>
                <w:bCs/>
                <w:sz w:val="18"/>
                <w:szCs w:val="18"/>
              </w:rPr>
              <w:t>PMP Indicators</w:t>
            </w:r>
          </w:p>
        </w:tc>
        <w:tc>
          <w:tcPr>
            <w:tcW w:w="1787" w:type="dxa"/>
            <w:vMerge w:val="restart"/>
            <w:tcBorders>
              <w:top w:val="single" w:sz="4" w:space="0" w:color="auto"/>
              <w:left w:val="nil"/>
              <w:right w:val="single" w:sz="4" w:space="0" w:color="auto"/>
            </w:tcBorders>
            <w:shd w:val="clear" w:color="auto" w:fill="DEEAF6" w:themeFill="accent1" w:themeFillTint="33"/>
            <w:vAlign w:val="center"/>
          </w:tcPr>
          <w:p w14:paraId="2EB3A4AA" w14:textId="77777777" w:rsidR="00B3754A" w:rsidRPr="00E640A9" w:rsidRDefault="00B3754A" w:rsidP="00A41E73">
            <w:pPr>
              <w:rPr>
                <w:rFonts w:ascii="Calibri" w:eastAsia="Times New Roman" w:hAnsi="Calibri" w:cs="Calibri"/>
                <w:color w:val="000000"/>
                <w:sz w:val="18"/>
                <w:szCs w:val="18"/>
              </w:rPr>
            </w:pPr>
            <w:r>
              <w:rPr>
                <w:rFonts w:ascii="Calibri" w:eastAsia="Times New Roman" w:hAnsi="Calibri" w:cs="Calibri"/>
                <w:color w:val="000000"/>
                <w:sz w:val="18"/>
                <w:szCs w:val="18"/>
              </w:rPr>
              <w:t>Targets and Results</w:t>
            </w:r>
          </w:p>
        </w:tc>
        <w:tc>
          <w:tcPr>
            <w:tcW w:w="4576" w:type="dxa"/>
            <w:gridSpan w:val="5"/>
            <w:tcBorders>
              <w:top w:val="single" w:sz="4" w:space="0" w:color="auto"/>
              <w:left w:val="nil"/>
              <w:bottom w:val="single" w:sz="4" w:space="0" w:color="auto"/>
              <w:right w:val="single" w:sz="4" w:space="0" w:color="auto"/>
            </w:tcBorders>
            <w:shd w:val="clear" w:color="auto" w:fill="DEEAF6" w:themeFill="accent1" w:themeFillTint="33"/>
            <w:vAlign w:val="center"/>
          </w:tcPr>
          <w:p w14:paraId="3CC0E7F9" w14:textId="77777777" w:rsidR="00B3754A" w:rsidRPr="00E640A9" w:rsidRDefault="00B3754A" w:rsidP="00A41E73">
            <w:pPr>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Years</w:t>
            </w:r>
          </w:p>
        </w:tc>
      </w:tr>
      <w:tr w:rsidR="00B3754A" w:rsidRPr="00E640A9" w14:paraId="7E504B10" w14:textId="77777777" w:rsidTr="00A41E73">
        <w:trPr>
          <w:trHeight w:val="262"/>
        </w:trPr>
        <w:tc>
          <w:tcPr>
            <w:tcW w:w="4090" w:type="dxa"/>
            <w:vMerge/>
            <w:tcBorders>
              <w:left w:val="single" w:sz="4" w:space="0" w:color="auto"/>
              <w:bottom w:val="single" w:sz="4" w:space="0" w:color="auto"/>
              <w:right w:val="single" w:sz="4" w:space="0" w:color="auto"/>
            </w:tcBorders>
            <w:shd w:val="clear" w:color="auto" w:fill="DEEAF6" w:themeFill="accent1" w:themeFillTint="33"/>
          </w:tcPr>
          <w:p w14:paraId="63CD6A74" w14:textId="77777777" w:rsidR="00B3754A" w:rsidRPr="00E640A9" w:rsidRDefault="00B3754A" w:rsidP="00A41E73">
            <w:pPr>
              <w:rPr>
                <w:rFonts w:ascii="Calibri" w:eastAsia="Times New Roman" w:hAnsi="Calibri" w:cs="Calibri"/>
                <w:b/>
                <w:bCs/>
                <w:color w:val="000000"/>
                <w:sz w:val="18"/>
                <w:szCs w:val="18"/>
              </w:rPr>
            </w:pPr>
          </w:p>
        </w:tc>
        <w:tc>
          <w:tcPr>
            <w:tcW w:w="4571" w:type="dxa"/>
            <w:vMerge/>
            <w:tcBorders>
              <w:left w:val="single" w:sz="4" w:space="0" w:color="auto"/>
              <w:bottom w:val="single" w:sz="4" w:space="0" w:color="auto"/>
              <w:right w:val="single" w:sz="4" w:space="0" w:color="auto"/>
            </w:tcBorders>
            <w:shd w:val="clear" w:color="auto" w:fill="DEEAF6" w:themeFill="accent1" w:themeFillTint="33"/>
            <w:vAlign w:val="center"/>
            <w:hideMark/>
          </w:tcPr>
          <w:p w14:paraId="5A79DA9A" w14:textId="77777777" w:rsidR="00B3754A" w:rsidRPr="00E640A9" w:rsidRDefault="00B3754A" w:rsidP="00A41E73">
            <w:pPr>
              <w:rPr>
                <w:rFonts w:ascii="Calibri" w:eastAsia="Times New Roman" w:hAnsi="Calibri" w:cs="Calibri"/>
                <w:b/>
                <w:bCs/>
                <w:color w:val="000000"/>
                <w:sz w:val="18"/>
                <w:szCs w:val="18"/>
              </w:rPr>
            </w:pPr>
          </w:p>
        </w:tc>
        <w:tc>
          <w:tcPr>
            <w:tcW w:w="1787" w:type="dxa"/>
            <w:vMerge/>
            <w:tcBorders>
              <w:left w:val="nil"/>
              <w:bottom w:val="single" w:sz="4" w:space="0" w:color="auto"/>
              <w:right w:val="single" w:sz="4" w:space="0" w:color="auto"/>
            </w:tcBorders>
            <w:shd w:val="clear" w:color="auto" w:fill="DEEAF6" w:themeFill="accent1" w:themeFillTint="33"/>
            <w:vAlign w:val="center"/>
            <w:hideMark/>
          </w:tcPr>
          <w:p w14:paraId="0FC42675" w14:textId="77777777" w:rsidR="00B3754A" w:rsidRPr="00E640A9" w:rsidRDefault="00B3754A" w:rsidP="00A41E73">
            <w:pPr>
              <w:rPr>
                <w:rFonts w:ascii="Calibri" w:eastAsia="Times New Roman" w:hAnsi="Calibri" w:cs="Calibri"/>
                <w:color w:val="000000"/>
                <w:sz w:val="18"/>
                <w:szCs w:val="18"/>
              </w:rPr>
            </w:pPr>
          </w:p>
        </w:tc>
        <w:tc>
          <w:tcPr>
            <w:tcW w:w="802"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7304082E" w14:textId="77777777" w:rsidR="00B3754A" w:rsidRPr="00E640A9" w:rsidRDefault="00B3754A" w:rsidP="00A41E73">
            <w:pPr>
              <w:jc w:val="center"/>
              <w:rPr>
                <w:rFonts w:ascii="Calibri" w:eastAsia="Times New Roman" w:hAnsi="Calibri" w:cs="Calibri"/>
                <w:b/>
                <w:bCs/>
                <w:color w:val="000000"/>
                <w:sz w:val="18"/>
                <w:szCs w:val="18"/>
              </w:rPr>
            </w:pPr>
            <w:r w:rsidRPr="00E640A9">
              <w:rPr>
                <w:rFonts w:ascii="Calibri" w:eastAsia="Times New Roman" w:hAnsi="Calibri" w:cs="Calibri"/>
                <w:b/>
                <w:bCs/>
                <w:color w:val="000000"/>
                <w:sz w:val="18"/>
                <w:szCs w:val="18"/>
              </w:rPr>
              <w:t>FY2015</w:t>
            </w:r>
          </w:p>
        </w:tc>
        <w:tc>
          <w:tcPr>
            <w:tcW w:w="941"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7CBAB6F5" w14:textId="77777777" w:rsidR="00B3754A" w:rsidRPr="00E640A9" w:rsidRDefault="00B3754A" w:rsidP="00A41E73">
            <w:pPr>
              <w:jc w:val="center"/>
              <w:rPr>
                <w:rFonts w:ascii="Calibri" w:eastAsia="Times New Roman" w:hAnsi="Calibri" w:cs="Calibri"/>
                <w:b/>
                <w:bCs/>
                <w:color w:val="000000"/>
                <w:sz w:val="18"/>
                <w:szCs w:val="18"/>
              </w:rPr>
            </w:pPr>
            <w:r w:rsidRPr="00E640A9">
              <w:rPr>
                <w:rFonts w:ascii="Calibri" w:eastAsia="Times New Roman" w:hAnsi="Calibri" w:cs="Calibri"/>
                <w:b/>
                <w:bCs/>
                <w:color w:val="000000"/>
                <w:sz w:val="18"/>
                <w:szCs w:val="18"/>
              </w:rPr>
              <w:t>FY2016</w:t>
            </w:r>
          </w:p>
        </w:tc>
        <w:tc>
          <w:tcPr>
            <w:tcW w:w="941"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2209C4B9" w14:textId="77777777" w:rsidR="00B3754A" w:rsidRPr="00E640A9" w:rsidRDefault="00B3754A" w:rsidP="00A41E73">
            <w:pPr>
              <w:jc w:val="center"/>
              <w:rPr>
                <w:rFonts w:ascii="Calibri" w:eastAsia="Times New Roman" w:hAnsi="Calibri" w:cs="Calibri"/>
                <w:b/>
                <w:bCs/>
                <w:color w:val="000000"/>
                <w:sz w:val="18"/>
                <w:szCs w:val="18"/>
              </w:rPr>
            </w:pPr>
            <w:r w:rsidRPr="00E640A9">
              <w:rPr>
                <w:rFonts w:ascii="Calibri" w:eastAsia="Times New Roman" w:hAnsi="Calibri" w:cs="Calibri"/>
                <w:b/>
                <w:bCs/>
                <w:color w:val="000000"/>
                <w:sz w:val="18"/>
                <w:szCs w:val="18"/>
              </w:rPr>
              <w:t>FY2017</w:t>
            </w:r>
          </w:p>
        </w:tc>
        <w:tc>
          <w:tcPr>
            <w:tcW w:w="941"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6BCCC073" w14:textId="77777777" w:rsidR="00B3754A" w:rsidRPr="00E640A9" w:rsidRDefault="00B3754A" w:rsidP="00A41E73">
            <w:pPr>
              <w:jc w:val="center"/>
              <w:rPr>
                <w:rFonts w:ascii="Calibri" w:eastAsia="Times New Roman" w:hAnsi="Calibri" w:cs="Calibri"/>
                <w:b/>
                <w:bCs/>
                <w:color w:val="000000"/>
                <w:sz w:val="18"/>
                <w:szCs w:val="18"/>
              </w:rPr>
            </w:pPr>
            <w:r w:rsidRPr="00E640A9">
              <w:rPr>
                <w:rFonts w:ascii="Calibri" w:eastAsia="Times New Roman" w:hAnsi="Calibri" w:cs="Calibri"/>
                <w:b/>
                <w:bCs/>
                <w:color w:val="000000"/>
                <w:sz w:val="18"/>
                <w:szCs w:val="18"/>
              </w:rPr>
              <w:t>FY2018</w:t>
            </w:r>
          </w:p>
        </w:tc>
        <w:tc>
          <w:tcPr>
            <w:tcW w:w="947"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28FFF46A" w14:textId="77777777" w:rsidR="00B3754A" w:rsidRPr="00E640A9" w:rsidRDefault="00B3754A" w:rsidP="00A41E73">
            <w:pPr>
              <w:jc w:val="center"/>
              <w:rPr>
                <w:rFonts w:ascii="Calibri" w:eastAsia="Times New Roman" w:hAnsi="Calibri" w:cs="Calibri"/>
                <w:b/>
                <w:bCs/>
                <w:color w:val="000000"/>
                <w:sz w:val="18"/>
                <w:szCs w:val="18"/>
              </w:rPr>
            </w:pPr>
            <w:r w:rsidRPr="00E640A9">
              <w:rPr>
                <w:rFonts w:ascii="Calibri" w:eastAsia="Times New Roman" w:hAnsi="Calibri" w:cs="Calibri"/>
                <w:b/>
                <w:bCs/>
                <w:color w:val="000000"/>
                <w:sz w:val="18"/>
                <w:szCs w:val="18"/>
              </w:rPr>
              <w:t>FY2019</w:t>
            </w:r>
          </w:p>
        </w:tc>
      </w:tr>
      <w:tr w:rsidR="00B3754A" w:rsidRPr="00E640A9" w14:paraId="7EAA5830" w14:textId="77777777" w:rsidTr="00A41E73">
        <w:trPr>
          <w:trHeight w:val="262"/>
        </w:trPr>
        <w:tc>
          <w:tcPr>
            <w:tcW w:w="4090" w:type="dxa"/>
            <w:vMerge w:val="restart"/>
            <w:tcBorders>
              <w:top w:val="nil"/>
              <w:left w:val="single" w:sz="4" w:space="0" w:color="auto"/>
              <w:right w:val="single" w:sz="4" w:space="0" w:color="auto"/>
            </w:tcBorders>
            <w:shd w:val="clear" w:color="auto" w:fill="auto"/>
            <w:vAlign w:val="center"/>
          </w:tcPr>
          <w:p w14:paraId="695CACBB" w14:textId="77777777" w:rsidR="00B3754A" w:rsidRPr="0015124A" w:rsidRDefault="00B3754A" w:rsidP="00A41E73">
            <w:pPr>
              <w:rPr>
                <w:rFonts w:asciiTheme="minorHAnsi" w:eastAsia="Times New Roman" w:hAnsiTheme="minorHAnsi" w:cstheme="minorHAnsi"/>
                <w:b/>
                <w:bCs/>
                <w:color w:val="3F3F76"/>
                <w:sz w:val="22"/>
                <w:szCs w:val="22"/>
              </w:rPr>
            </w:pPr>
            <w:r w:rsidRPr="0015124A">
              <w:rPr>
                <w:rFonts w:asciiTheme="minorHAnsi" w:eastAsia="Times New Roman" w:hAnsiTheme="minorHAnsi" w:cstheme="minorHAnsi"/>
                <w:b/>
                <w:bCs/>
                <w:color w:val="3F3F76"/>
                <w:sz w:val="22"/>
                <w:szCs w:val="22"/>
              </w:rPr>
              <w:t>IR 2.1: Increased Civil Society contribution to public policy</w:t>
            </w:r>
          </w:p>
          <w:p w14:paraId="235B6EF5"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05BC6B7F"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2.1.a</w:t>
            </w:r>
            <w:r w:rsidRPr="0015124A">
              <w:rPr>
                <w:rFonts w:asciiTheme="minorHAnsi" w:eastAsia="Times New Roman" w:hAnsiTheme="minorHAnsi" w:cstheme="minorHAnsi"/>
                <w:sz w:val="22"/>
                <w:szCs w:val="22"/>
              </w:rPr>
              <w:t xml:space="preserve"> CSO Effectiveness Index Baseline</w:t>
            </w:r>
          </w:p>
        </w:tc>
        <w:tc>
          <w:tcPr>
            <w:tcW w:w="1787" w:type="dxa"/>
            <w:tcBorders>
              <w:top w:val="nil"/>
              <w:left w:val="nil"/>
              <w:bottom w:val="single" w:sz="4" w:space="0" w:color="auto"/>
              <w:right w:val="single" w:sz="4" w:space="0" w:color="auto"/>
            </w:tcBorders>
            <w:shd w:val="clear" w:color="auto" w:fill="auto"/>
            <w:vAlign w:val="center"/>
            <w:hideMark/>
          </w:tcPr>
          <w:p w14:paraId="2874AD59" w14:textId="77777777" w:rsidR="00B3754A" w:rsidRPr="00E640A9" w:rsidRDefault="00B3754A" w:rsidP="00A41E73">
            <w:pPr>
              <w:rPr>
                <w:rFonts w:ascii="Calibri" w:eastAsia="Times New Roman" w:hAnsi="Calibri" w:cs="Calibri"/>
                <w:color w:val="000000"/>
                <w:sz w:val="18"/>
                <w:szCs w:val="18"/>
              </w:rPr>
            </w:pPr>
            <w:r>
              <w:rPr>
                <w:rFonts w:ascii="Calibri" w:eastAsia="Times New Roman" w:hAnsi="Calibri" w:cs="Calibri"/>
                <w:color w:val="000000"/>
                <w:sz w:val="18"/>
                <w:szCs w:val="18"/>
              </w:rPr>
              <w:t>baseline</w:t>
            </w:r>
          </w:p>
        </w:tc>
        <w:tc>
          <w:tcPr>
            <w:tcW w:w="802" w:type="dxa"/>
            <w:tcBorders>
              <w:top w:val="nil"/>
              <w:left w:val="nil"/>
              <w:bottom w:val="single" w:sz="4" w:space="0" w:color="auto"/>
              <w:right w:val="single" w:sz="4" w:space="0" w:color="auto"/>
            </w:tcBorders>
            <w:shd w:val="clear" w:color="auto" w:fill="auto"/>
            <w:vAlign w:val="center"/>
            <w:hideMark/>
          </w:tcPr>
          <w:p w14:paraId="1F2AEA61" w14:textId="77777777" w:rsidR="00B3754A" w:rsidRPr="00F078A7" w:rsidRDefault="00B3754A" w:rsidP="00A41E73">
            <w:pPr>
              <w:jc w:val="right"/>
              <w:rPr>
                <w:rFonts w:ascii="Calibri" w:eastAsia="Times New Roman" w:hAnsi="Calibri" w:cs="Calibri"/>
                <w:sz w:val="18"/>
                <w:szCs w:val="18"/>
              </w:rPr>
            </w:pPr>
          </w:p>
        </w:tc>
        <w:tc>
          <w:tcPr>
            <w:tcW w:w="941" w:type="dxa"/>
            <w:tcBorders>
              <w:top w:val="nil"/>
              <w:left w:val="nil"/>
              <w:bottom w:val="single" w:sz="4" w:space="0" w:color="auto"/>
              <w:right w:val="single" w:sz="4" w:space="0" w:color="auto"/>
            </w:tcBorders>
            <w:shd w:val="clear" w:color="auto" w:fill="auto"/>
            <w:vAlign w:val="center"/>
            <w:hideMark/>
          </w:tcPr>
          <w:p w14:paraId="4C6E43C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50,8</w:t>
            </w:r>
          </w:p>
        </w:tc>
        <w:tc>
          <w:tcPr>
            <w:tcW w:w="941" w:type="dxa"/>
            <w:tcBorders>
              <w:top w:val="nil"/>
              <w:left w:val="nil"/>
              <w:bottom w:val="single" w:sz="4" w:space="0" w:color="auto"/>
              <w:right w:val="single" w:sz="4" w:space="0" w:color="auto"/>
            </w:tcBorders>
            <w:shd w:val="clear" w:color="auto" w:fill="auto"/>
            <w:vAlign w:val="center"/>
          </w:tcPr>
          <w:p w14:paraId="3D2C3B5C" w14:textId="77777777" w:rsidR="00B3754A" w:rsidRPr="00F078A7" w:rsidRDefault="00B3754A" w:rsidP="00A41E73">
            <w:pPr>
              <w:jc w:val="right"/>
              <w:rPr>
                <w:rFonts w:ascii="Calibri" w:eastAsia="Times New Roman" w:hAnsi="Calibri" w:cs="Calibri"/>
                <w:sz w:val="18"/>
                <w:szCs w:val="18"/>
              </w:rPr>
            </w:pPr>
          </w:p>
        </w:tc>
        <w:tc>
          <w:tcPr>
            <w:tcW w:w="941" w:type="dxa"/>
            <w:tcBorders>
              <w:top w:val="nil"/>
              <w:left w:val="nil"/>
              <w:bottom w:val="single" w:sz="4" w:space="0" w:color="auto"/>
              <w:right w:val="single" w:sz="4" w:space="0" w:color="auto"/>
            </w:tcBorders>
            <w:shd w:val="clear" w:color="auto" w:fill="auto"/>
            <w:vAlign w:val="center"/>
          </w:tcPr>
          <w:p w14:paraId="64EE061F" w14:textId="77777777" w:rsidR="00B3754A" w:rsidRPr="00F078A7" w:rsidRDefault="00B3754A" w:rsidP="00A41E73">
            <w:pPr>
              <w:jc w:val="right"/>
              <w:rPr>
                <w:rFonts w:ascii="Calibri" w:eastAsia="Times New Roman" w:hAnsi="Calibri" w:cs="Calibri"/>
                <w:sz w:val="18"/>
                <w:szCs w:val="18"/>
              </w:rPr>
            </w:pPr>
          </w:p>
        </w:tc>
        <w:tc>
          <w:tcPr>
            <w:tcW w:w="947" w:type="dxa"/>
            <w:tcBorders>
              <w:top w:val="nil"/>
              <w:left w:val="nil"/>
              <w:bottom w:val="single" w:sz="4" w:space="0" w:color="auto"/>
              <w:right w:val="single" w:sz="4" w:space="0" w:color="auto"/>
            </w:tcBorders>
            <w:shd w:val="clear" w:color="auto" w:fill="auto"/>
            <w:vAlign w:val="center"/>
            <w:hideMark/>
          </w:tcPr>
          <w:p w14:paraId="1A6DBAF7"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sz w:val="18"/>
                <w:szCs w:val="18"/>
              </w:rPr>
              <w:t>0</w:t>
            </w:r>
          </w:p>
        </w:tc>
      </w:tr>
      <w:tr w:rsidR="00B3754A" w:rsidRPr="00E640A9" w14:paraId="04E00E61"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68062E0F"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021E2C5"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3F0579EE"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w:t>
            </w:r>
          </w:p>
        </w:tc>
        <w:tc>
          <w:tcPr>
            <w:tcW w:w="802" w:type="dxa"/>
            <w:tcBorders>
              <w:top w:val="nil"/>
              <w:left w:val="nil"/>
              <w:bottom w:val="single" w:sz="4" w:space="0" w:color="auto"/>
              <w:right w:val="single" w:sz="4" w:space="0" w:color="auto"/>
            </w:tcBorders>
            <w:shd w:val="clear" w:color="auto" w:fill="auto"/>
            <w:vAlign w:val="center"/>
          </w:tcPr>
          <w:p w14:paraId="50237B8C" w14:textId="77777777" w:rsidR="00B3754A" w:rsidRPr="00F078A7" w:rsidRDefault="00B3754A" w:rsidP="00A41E73">
            <w:pPr>
              <w:jc w:val="right"/>
              <w:rPr>
                <w:rFonts w:ascii="Calibri" w:eastAsia="Times New Roman" w:hAnsi="Calibri" w:cs="Calibri"/>
                <w:sz w:val="18"/>
                <w:szCs w:val="18"/>
              </w:rPr>
            </w:pPr>
          </w:p>
        </w:tc>
        <w:tc>
          <w:tcPr>
            <w:tcW w:w="941" w:type="dxa"/>
            <w:tcBorders>
              <w:top w:val="nil"/>
              <w:left w:val="nil"/>
              <w:bottom w:val="single" w:sz="4" w:space="0" w:color="auto"/>
              <w:right w:val="single" w:sz="4" w:space="0" w:color="auto"/>
            </w:tcBorders>
            <w:shd w:val="clear" w:color="auto" w:fill="auto"/>
            <w:vAlign w:val="center"/>
          </w:tcPr>
          <w:p w14:paraId="7C478CC3" w14:textId="77777777" w:rsidR="00B3754A" w:rsidRPr="00F078A7" w:rsidRDefault="00B3754A" w:rsidP="00A41E73">
            <w:pPr>
              <w:jc w:val="right"/>
              <w:rPr>
                <w:rFonts w:ascii="Calibri" w:eastAsia="Times New Roman" w:hAnsi="Calibri" w:cs="Calibri"/>
                <w:sz w:val="18"/>
                <w:szCs w:val="18"/>
              </w:rPr>
            </w:pPr>
          </w:p>
        </w:tc>
        <w:tc>
          <w:tcPr>
            <w:tcW w:w="941" w:type="dxa"/>
            <w:tcBorders>
              <w:top w:val="nil"/>
              <w:left w:val="nil"/>
              <w:bottom w:val="single" w:sz="4" w:space="0" w:color="auto"/>
              <w:right w:val="single" w:sz="4" w:space="0" w:color="auto"/>
            </w:tcBorders>
            <w:shd w:val="clear" w:color="auto" w:fill="auto"/>
            <w:vAlign w:val="center"/>
          </w:tcPr>
          <w:p w14:paraId="5FF00C0D" w14:textId="77777777" w:rsidR="00B3754A" w:rsidRPr="00F078A7" w:rsidRDefault="00B3754A" w:rsidP="00A41E73">
            <w:pPr>
              <w:jc w:val="right"/>
              <w:rPr>
                <w:rFonts w:ascii="Calibri" w:eastAsia="Times New Roman" w:hAnsi="Calibri" w:cs="Calibri"/>
                <w:sz w:val="18"/>
                <w:szCs w:val="18"/>
              </w:rPr>
            </w:pPr>
          </w:p>
        </w:tc>
        <w:tc>
          <w:tcPr>
            <w:tcW w:w="941" w:type="dxa"/>
            <w:tcBorders>
              <w:top w:val="nil"/>
              <w:left w:val="nil"/>
              <w:bottom w:val="single" w:sz="4" w:space="0" w:color="auto"/>
              <w:right w:val="single" w:sz="4" w:space="0" w:color="auto"/>
            </w:tcBorders>
            <w:shd w:val="clear" w:color="auto" w:fill="auto"/>
            <w:vAlign w:val="center"/>
          </w:tcPr>
          <w:p w14:paraId="170B2844" w14:textId="77777777" w:rsidR="00B3754A" w:rsidRPr="00F078A7" w:rsidRDefault="00B3754A" w:rsidP="00A41E73">
            <w:pPr>
              <w:jc w:val="right"/>
              <w:rPr>
                <w:rFonts w:ascii="Calibri" w:eastAsia="Times New Roman" w:hAnsi="Calibri" w:cs="Calibri"/>
                <w:sz w:val="18"/>
                <w:szCs w:val="18"/>
              </w:rPr>
            </w:pPr>
          </w:p>
        </w:tc>
        <w:tc>
          <w:tcPr>
            <w:tcW w:w="947" w:type="dxa"/>
            <w:tcBorders>
              <w:top w:val="nil"/>
              <w:left w:val="nil"/>
              <w:bottom w:val="single" w:sz="4" w:space="0" w:color="auto"/>
              <w:right w:val="single" w:sz="4" w:space="0" w:color="auto"/>
            </w:tcBorders>
            <w:shd w:val="clear" w:color="auto" w:fill="auto"/>
            <w:vAlign w:val="center"/>
            <w:hideMark/>
          </w:tcPr>
          <w:p w14:paraId="22146E81"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0</w:t>
            </w:r>
          </w:p>
        </w:tc>
      </w:tr>
      <w:tr w:rsidR="00B3754A" w:rsidRPr="00E640A9" w14:paraId="1640DAA3" w14:textId="77777777" w:rsidTr="00A41E73">
        <w:trPr>
          <w:trHeight w:val="276"/>
        </w:trPr>
        <w:tc>
          <w:tcPr>
            <w:tcW w:w="4090" w:type="dxa"/>
            <w:vMerge/>
            <w:tcBorders>
              <w:left w:val="single" w:sz="4" w:space="0" w:color="auto"/>
              <w:bottom w:val="single" w:sz="8" w:space="0" w:color="000000"/>
              <w:right w:val="single" w:sz="4" w:space="0" w:color="auto"/>
            </w:tcBorders>
            <w:shd w:val="clear" w:color="auto" w:fill="auto"/>
            <w:vAlign w:val="center"/>
          </w:tcPr>
          <w:p w14:paraId="2294459B"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2D3EFEC9"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64C136B0"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w:t>
            </w:r>
          </w:p>
        </w:tc>
        <w:tc>
          <w:tcPr>
            <w:tcW w:w="802" w:type="dxa"/>
            <w:tcBorders>
              <w:top w:val="nil"/>
              <w:left w:val="nil"/>
              <w:bottom w:val="single" w:sz="8" w:space="0" w:color="auto"/>
              <w:right w:val="single" w:sz="4" w:space="0" w:color="auto"/>
            </w:tcBorders>
            <w:shd w:val="clear" w:color="auto" w:fill="auto"/>
            <w:vAlign w:val="center"/>
          </w:tcPr>
          <w:p w14:paraId="635BFDB0" w14:textId="77777777" w:rsidR="00B3754A" w:rsidRPr="00F078A7" w:rsidRDefault="00B3754A" w:rsidP="00A41E73">
            <w:pPr>
              <w:jc w:val="right"/>
              <w:rPr>
                <w:rFonts w:ascii="Calibri" w:eastAsia="Times New Roman" w:hAnsi="Calibri" w:cs="Calibri"/>
                <w:sz w:val="18"/>
                <w:szCs w:val="18"/>
              </w:rPr>
            </w:pPr>
          </w:p>
        </w:tc>
        <w:tc>
          <w:tcPr>
            <w:tcW w:w="941" w:type="dxa"/>
            <w:tcBorders>
              <w:top w:val="nil"/>
              <w:left w:val="nil"/>
              <w:bottom w:val="single" w:sz="8" w:space="0" w:color="auto"/>
              <w:right w:val="single" w:sz="4" w:space="0" w:color="auto"/>
            </w:tcBorders>
            <w:shd w:val="clear" w:color="auto" w:fill="auto"/>
            <w:vAlign w:val="center"/>
          </w:tcPr>
          <w:p w14:paraId="5B203D86" w14:textId="77777777" w:rsidR="00B3754A" w:rsidRPr="00F078A7" w:rsidRDefault="00B3754A" w:rsidP="00A41E73">
            <w:pPr>
              <w:jc w:val="right"/>
              <w:rPr>
                <w:rFonts w:ascii="Calibri" w:eastAsia="Times New Roman" w:hAnsi="Calibri" w:cs="Calibri"/>
                <w:sz w:val="18"/>
                <w:szCs w:val="18"/>
              </w:rPr>
            </w:pPr>
          </w:p>
        </w:tc>
        <w:tc>
          <w:tcPr>
            <w:tcW w:w="941" w:type="dxa"/>
            <w:tcBorders>
              <w:top w:val="nil"/>
              <w:left w:val="nil"/>
              <w:bottom w:val="single" w:sz="8" w:space="0" w:color="auto"/>
              <w:right w:val="single" w:sz="4" w:space="0" w:color="auto"/>
            </w:tcBorders>
            <w:shd w:val="clear" w:color="auto" w:fill="auto"/>
            <w:vAlign w:val="center"/>
          </w:tcPr>
          <w:p w14:paraId="7EE52FCB" w14:textId="77777777" w:rsidR="00B3754A" w:rsidRPr="00F078A7" w:rsidRDefault="00B3754A" w:rsidP="00A41E73">
            <w:pPr>
              <w:jc w:val="right"/>
              <w:rPr>
                <w:rFonts w:ascii="Calibri" w:eastAsia="Times New Roman" w:hAnsi="Calibri" w:cs="Calibri"/>
                <w:sz w:val="18"/>
                <w:szCs w:val="18"/>
              </w:rPr>
            </w:pPr>
          </w:p>
        </w:tc>
        <w:tc>
          <w:tcPr>
            <w:tcW w:w="941" w:type="dxa"/>
            <w:tcBorders>
              <w:top w:val="nil"/>
              <w:left w:val="nil"/>
              <w:bottom w:val="single" w:sz="8" w:space="0" w:color="auto"/>
              <w:right w:val="single" w:sz="4" w:space="0" w:color="auto"/>
            </w:tcBorders>
            <w:shd w:val="clear" w:color="auto" w:fill="auto"/>
            <w:vAlign w:val="center"/>
          </w:tcPr>
          <w:p w14:paraId="39677116" w14:textId="77777777" w:rsidR="00B3754A" w:rsidRPr="00F078A7" w:rsidRDefault="00B3754A" w:rsidP="00A41E73">
            <w:pPr>
              <w:jc w:val="right"/>
              <w:rPr>
                <w:rFonts w:ascii="Calibri" w:eastAsia="Times New Roman" w:hAnsi="Calibri" w:cs="Calibri"/>
                <w:sz w:val="18"/>
                <w:szCs w:val="18"/>
              </w:rPr>
            </w:pPr>
          </w:p>
        </w:tc>
        <w:tc>
          <w:tcPr>
            <w:tcW w:w="947" w:type="dxa"/>
            <w:tcBorders>
              <w:top w:val="nil"/>
              <w:left w:val="nil"/>
              <w:bottom w:val="single" w:sz="8" w:space="0" w:color="auto"/>
              <w:right w:val="single" w:sz="4" w:space="0" w:color="auto"/>
            </w:tcBorders>
            <w:shd w:val="clear" w:color="auto" w:fill="auto"/>
            <w:vAlign w:val="center"/>
            <w:hideMark/>
          </w:tcPr>
          <w:p w14:paraId="506A3A06" w14:textId="77777777" w:rsidR="00B3754A" w:rsidRPr="00E640A9" w:rsidRDefault="00B3754A" w:rsidP="00A41E73">
            <w:pPr>
              <w:jc w:val="right"/>
              <w:rPr>
                <w:rFonts w:ascii="Calibri" w:eastAsia="Times New Roman" w:hAnsi="Calibri" w:cs="Calibri"/>
                <w:color w:val="000000"/>
                <w:sz w:val="18"/>
                <w:szCs w:val="18"/>
              </w:rPr>
            </w:pPr>
            <w:r w:rsidRPr="002E7582">
              <w:rPr>
                <w:rFonts w:ascii="Calibri" w:eastAsia="Times New Roman" w:hAnsi="Calibri" w:cs="Calibri"/>
                <w:color w:val="FF0000"/>
                <w:sz w:val="18"/>
                <w:szCs w:val="18"/>
              </w:rPr>
              <w:t>55</w:t>
            </w:r>
          </w:p>
        </w:tc>
      </w:tr>
      <w:tr w:rsidR="00B3754A" w:rsidRPr="00E640A9" w14:paraId="61B1E9BF" w14:textId="77777777" w:rsidTr="00A41E73">
        <w:trPr>
          <w:trHeight w:val="276"/>
        </w:trPr>
        <w:tc>
          <w:tcPr>
            <w:tcW w:w="4090" w:type="dxa"/>
            <w:vMerge w:val="restart"/>
            <w:tcBorders>
              <w:top w:val="nil"/>
              <w:left w:val="single" w:sz="4" w:space="0" w:color="auto"/>
              <w:right w:val="single" w:sz="4" w:space="0" w:color="auto"/>
            </w:tcBorders>
            <w:shd w:val="clear" w:color="auto" w:fill="auto"/>
            <w:vAlign w:val="center"/>
          </w:tcPr>
          <w:p w14:paraId="51106C9D" w14:textId="77777777" w:rsidR="00B3754A" w:rsidRPr="0015124A" w:rsidRDefault="00B3754A" w:rsidP="00A41E73">
            <w:pPr>
              <w:rPr>
                <w:rFonts w:asciiTheme="minorHAnsi" w:eastAsia="Times New Roman" w:hAnsiTheme="minorHAnsi" w:cstheme="minorHAnsi"/>
                <w:b/>
                <w:bCs/>
                <w:color w:val="3F3F76"/>
                <w:sz w:val="22"/>
                <w:szCs w:val="22"/>
              </w:rPr>
            </w:pPr>
            <w:r w:rsidRPr="0015124A">
              <w:rPr>
                <w:rFonts w:asciiTheme="minorHAnsi" w:eastAsia="Times New Roman" w:hAnsiTheme="minorHAnsi" w:cstheme="minorHAnsi"/>
                <w:b/>
                <w:bCs/>
                <w:color w:val="3F3F76"/>
                <w:sz w:val="22"/>
                <w:szCs w:val="22"/>
              </w:rPr>
              <w:t>SIR 2.1.1 CSOs contribute more effectively in the lawmaking and public policy process</w:t>
            </w:r>
          </w:p>
          <w:p w14:paraId="7E23B539"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3AEC4504"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2.1.1.a.</w:t>
            </w:r>
            <w:r w:rsidRPr="0015124A">
              <w:rPr>
                <w:rFonts w:asciiTheme="minorHAnsi" w:eastAsia="Times New Roman" w:hAnsiTheme="minorHAnsi" w:cstheme="minorHAnsi"/>
                <w:sz w:val="22"/>
                <w:szCs w:val="22"/>
              </w:rPr>
              <w:t xml:space="preserve"> Number of Civil Society Organizations (CSOs) receiving USG assistance engaged in advocacy interventions (F)</w:t>
            </w:r>
          </w:p>
        </w:tc>
        <w:tc>
          <w:tcPr>
            <w:tcW w:w="1787" w:type="dxa"/>
            <w:tcBorders>
              <w:top w:val="nil"/>
              <w:left w:val="nil"/>
              <w:bottom w:val="single" w:sz="4" w:space="0" w:color="auto"/>
              <w:right w:val="single" w:sz="4" w:space="0" w:color="auto"/>
            </w:tcBorders>
            <w:shd w:val="clear" w:color="auto" w:fill="auto"/>
            <w:vAlign w:val="center"/>
            <w:hideMark/>
          </w:tcPr>
          <w:p w14:paraId="1520874B"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1BF2FDB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53FD566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1" w:type="dxa"/>
            <w:tcBorders>
              <w:top w:val="nil"/>
              <w:left w:val="nil"/>
              <w:bottom w:val="single" w:sz="4" w:space="0" w:color="auto"/>
              <w:right w:val="single" w:sz="4" w:space="0" w:color="auto"/>
            </w:tcBorders>
            <w:shd w:val="clear" w:color="auto" w:fill="auto"/>
            <w:vAlign w:val="center"/>
            <w:hideMark/>
          </w:tcPr>
          <w:p w14:paraId="38E7F12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163</w:t>
            </w:r>
          </w:p>
        </w:tc>
        <w:tc>
          <w:tcPr>
            <w:tcW w:w="941" w:type="dxa"/>
            <w:tcBorders>
              <w:top w:val="nil"/>
              <w:left w:val="nil"/>
              <w:bottom w:val="single" w:sz="4" w:space="0" w:color="auto"/>
              <w:right w:val="single" w:sz="4" w:space="0" w:color="auto"/>
            </w:tcBorders>
            <w:shd w:val="clear" w:color="auto" w:fill="auto"/>
            <w:vAlign w:val="center"/>
            <w:hideMark/>
          </w:tcPr>
          <w:p w14:paraId="351C23B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22</w:t>
            </w:r>
          </w:p>
        </w:tc>
        <w:tc>
          <w:tcPr>
            <w:tcW w:w="947" w:type="dxa"/>
            <w:tcBorders>
              <w:top w:val="nil"/>
              <w:left w:val="nil"/>
              <w:bottom w:val="single" w:sz="4" w:space="0" w:color="auto"/>
              <w:right w:val="single" w:sz="4" w:space="0" w:color="auto"/>
            </w:tcBorders>
            <w:shd w:val="clear" w:color="auto" w:fill="auto"/>
            <w:vAlign w:val="center"/>
            <w:hideMark/>
          </w:tcPr>
          <w:p w14:paraId="1391F6B3" w14:textId="77777777" w:rsidR="00B3754A" w:rsidRPr="002E7582"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sz w:val="18"/>
                <w:szCs w:val="18"/>
              </w:rPr>
              <w:t>49</w:t>
            </w:r>
          </w:p>
        </w:tc>
      </w:tr>
      <w:tr w:rsidR="00B3754A" w:rsidRPr="00E640A9" w14:paraId="61BE8075"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0161317D"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08B42782"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025C6852"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2E1AB25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5138C40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1" w:type="dxa"/>
            <w:tcBorders>
              <w:top w:val="nil"/>
              <w:left w:val="nil"/>
              <w:bottom w:val="single" w:sz="4" w:space="0" w:color="auto"/>
              <w:right w:val="single" w:sz="4" w:space="0" w:color="auto"/>
            </w:tcBorders>
            <w:shd w:val="clear" w:color="auto" w:fill="auto"/>
            <w:vAlign w:val="center"/>
            <w:hideMark/>
          </w:tcPr>
          <w:p w14:paraId="09C548E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173</w:t>
            </w:r>
          </w:p>
        </w:tc>
        <w:tc>
          <w:tcPr>
            <w:tcW w:w="941" w:type="dxa"/>
            <w:tcBorders>
              <w:top w:val="nil"/>
              <w:left w:val="nil"/>
              <w:bottom w:val="single" w:sz="4" w:space="0" w:color="auto"/>
              <w:right w:val="single" w:sz="4" w:space="0" w:color="auto"/>
            </w:tcBorders>
            <w:shd w:val="clear" w:color="auto" w:fill="auto"/>
            <w:vAlign w:val="center"/>
            <w:hideMark/>
          </w:tcPr>
          <w:p w14:paraId="708992F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195</w:t>
            </w:r>
          </w:p>
        </w:tc>
        <w:tc>
          <w:tcPr>
            <w:tcW w:w="947" w:type="dxa"/>
            <w:tcBorders>
              <w:top w:val="nil"/>
              <w:left w:val="nil"/>
              <w:bottom w:val="single" w:sz="4" w:space="0" w:color="auto"/>
              <w:right w:val="single" w:sz="4" w:space="0" w:color="auto"/>
            </w:tcBorders>
            <w:shd w:val="clear" w:color="auto" w:fill="auto"/>
            <w:vAlign w:val="center"/>
            <w:hideMark/>
          </w:tcPr>
          <w:p w14:paraId="68D8D70A" w14:textId="77777777" w:rsidR="00B3754A" w:rsidRPr="002E7582" w:rsidRDefault="00B3754A" w:rsidP="00A41E73">
            <w:pPr>
              <w:jc w:val="right"/>
              <w:rPr>
                <w:rFonts w:ascii="Calibri" w:eastAsia="Times New Roman" w:hAnsi="Calibri" w:cs="Calibri"/>
                <w:color w:val="00B050"/>
                <w:sz w:val="18"/>
                <w:szCs w:val="18"/>
              </w:rPr>
            </w:pPr>
            <w:r w:rsidRPr="002E7582">
              <w:rPr>
                <w:rFonts w:ascii="Calibri" w:eastAsia="Times New Roman" w:hAnsi="Calibri" w:cs="Calibri"/>
                <w:color w:val="00B050"/>
                <w:sz w:val="18"/>
                <w:szCs w:val="18"/>
              </w:rPr>
              <w:t>244</w:t>
            </w:r>
          </w:p>
        </w:tc>
      </w:tr>
      <w:tr w:rsidR="00B3754A" w:rsidRPr="00E640A9" w14:paraId="3397D7D3" w14:textId="77777777" w:rsidTr="00A41E73">
        <w:trPr>
          <w:trHeight w:val="276"/>
        </w:trPr>
        <w:tc>
          <w:tcPr>
            <w:tcW w:w="4090" w:type="dxa"/>
            <w:vMerge/>
            <w:tcBorders>
              <w:left w:val="single" w:sz="4" w:space="0" w:color="auto"/>
              <w:right w:val="single" w:sz="4" w:space="0" w:color="auto"/>
            </w:tcBorders>
            <w:vAlign w:val="center"/>
          </w:tcPr>
          <w:p w14:paraId="645302EF"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vAlign w:val="center"/>
            <w:hideMark/>
          </w:tcPr>
          <w:p w14:paraId="5FA48362"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45512A68"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55D4AF8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5B5E760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67</w:t>
            </w:r>
          </w:p>
        </w:tc>
        <w:tc>
          <w:tcPr>
            <w:tcW w:w="941" w:type="dxa"/>
            <w:tcBorders>
              <w:top w:val="nil"/>
              <w:left w:val="nil"/>
              <w:bottom w:val="single" w:sz="8" w:space="0" w:color="auto"/>
              <w:right w:val="single" w:sz="4" w:space="0" w:color="auto"/>
            </w:tcBorders>
            <w:shd w:val="clear" w:color="auto" w:fill="auto"/>
            <w:vAlign w:val="center"/>
            <w:hideMark/>
          </w:tcPr>
          <w:p w14:paraId="51E3D0C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183</w:t>
            </w:r>
          </w:p>
        </w:tc>
        <w:tc>
          <w:tcPr>
            <w:tcW w:w="941" w:type="dxa"/>
            <w:tcBorders>
              <w:top w:val="nil"/>
              <w:left w:val="nil"/>
              <w:bottom w:val="single" w:sz="8" w:space="0" w:color="auto"/>
              <w:right w:val="single" w:sz="4" w:space="0" w:color="auto"/>
            </w:tcBorders>
            <w:shd w:val="clear" w:color="auto" w:fill="auto"/>
            <w:vAlign w:val="center"/>
            <w:hideMark/>
          </w:tcPr>
          <w:p w14:paraId="2BCD260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195</w:t>
            </w:r>
          </w:p>
        </w:tc>
        <w:tc>
          <w:tcPr>
            <w:tcW w:w="947" w:type="dxa"/>
            <w:tcBorders>
              <w:top w:val="nil"/>
              <w:left w:val="nil"/>
              <w:bottom w:val="single" w:sz="8" w:space="0" w:color="auto"/>
              <w:right w:val="single" w:sz="4" w:space="0" w:color="auto"/>
            </w:tcBorders>
            <w:shd w:val="clear" w:color="auto" w:fill="auto"/>
            <w:vAlign w:val="center"/>
            <w:hideMark/>
          </w:tcPr>
          <w:p w14:paraId="7838BC2C" w14:textId="77777777" w:rsidR="00B3754A" w:rsidRPr="002E7582" w:rsidRDefault="00B3754A" w:rsidP="00A41E73">
            <w:pPr>
              <w:jc w:val="right"/>
              <w:rPr>
                <w:rFonts w:ascii="Calibri" w:eastAsia="Times New Roman" w:hAnsi="Calibri" w:cs="Calibri"/>
                <w:color w:val="00B050"/>
                <w:sz w:val="18"/>
                <w:szCs w:val="18"/>
              </w:rPr>
            </w:pPr>
            <w:r w:rsidRPr="002E7582">
              <w:rPr>
                <w:rFonts w:ascii="Calibri" w:eastAsia="Times New Roman" w:hAnsi="Calibri" w:cs="Calibri"/>
                <w:color w:val="00B050"/>
                <w:sz w:val="18"/>
                <w:szCs w:val="18"/>
              </w:rPr>
              <w:t>199</w:t>
            </w:r>
          </w:p>
        </w:tc>
      </w:tr>
      <w:tr w:rsidR="00B3754A" w:rsidRPr="00E640A9" w14:paraId="44E44144"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633F8C99"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1801A659"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2.1.1.b</w:t>
            </w:r>
            <w:r w:rsidRPr="0015124A">
              <w:rPr>
                <w:rFonts w:asciiTheme="minorHAnsi" w:eastAsia="Times New Roman" w:hAnsiTheme="minorHAnsi" w:cstheme="minorHAnsi"/>
                <w:sz w:val="22"/>
                <w:szCs w:val="22"/>
              </w:rPr>
              <w:t xml:space="preserve"> Number of organizations with improved organizational performance as a result of USG assistance (CC-3)</w:t>
            </w:r>
          </w:p>
        </w:tc>
        <w:tc>
          <w:tcPr>
            <w:tcW w:w="1787" w:type="dxa"/>
            <w:tcBorders>
              <w:top w:val="nil"/>
              <w:left w:val="nil"/>
              <w:bottom w:val="single" w:sz="4" w:space="0" w:color="auto"/>
              <w:right w:val="single" w:sz="4" w:space="0" w:color="auto"/>
            </w:tcBorders>
            <w:shd w:val="clear" w:color="auto" w:fill="auto"/>
            <w:vAlign w:val="center"/>
            <w:hideMark/>
          </w:tcPr>
          <w:p w14:paraId="125752DE"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3B12BA6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5886049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286BFD4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51DFC15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9</w:t>
            </w:r>
          </w:p>
        </w:tc>
        <w:tc>
          <w:tcPr>
            <w:tcW w:w="947" w:type="dxa"/>
            <w:tcBorders>
              <w:top w:val="nil"/>
              <w:left w:val="nil"/>
              <w:bottom w:val="single" w:sz="4" w:space="0" w:color="auto"/>
              <w:right w:val="single" w:sz="4" w:space="0" w:color="auto"/>
            </w:tcBorders>
            <w:shd w:val="clear" w:color="auto" w:fill="auto"/>
            <w:vAlign w:val="center"/>
            <w:hideMark/>
          </w:tcPr>
          <w:p w14:paraId="100903D2"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sz w:val="18"/>
                <w:szCs w:val="18"/>
              </w:rPr>
              <w:t>0</w:t>
            </w:r>
          </w:p>
        </w:tc>
      </w:tr>
      <w:tr w:rsidR="00B3754A" w:rsidRPr="00E640A9" w14:paraId="28182C3E"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03A8AD77"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791366F3"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7861655F"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4B7AD95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42F07A6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1E94AA2C"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48510AEA"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9</w:t>
            </w:r>
          </w:p>
        </w:tc>
        <w:tc>
          <w:tcPr>
            <w:tcW w:w="947" w:type="dxa"/>
            <w:tcBorders>
              <w:top w:val="nil"/>
              <w:left w:val="nil"/>
              <w:bottom w:val="single" w:sz="4" w:space="0" w:color="auto"/>
              <w:right w:val="single" w:sz="4" w:space="0" w:color="auto"/>
            </w:tcBorders>
            <w:shd w:val="clear" w:color="auto" w:fill="auto"/>
            <w:vAlign w:val="center"/>
            <w:hideMark/>
          </w:tcPr>
          <w:p w14:paraId="681C7DEF"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9</w:t>
            </w:r>
          </w:p>
        </w:tc>
      </w:tr>
      <w:tr w:rsidR="00B3754A" w:rsidRPr="00E640A9" w14:paraId="5F3F4482" w14:textId="77777777" w:rsidTr="00A41E73">
        <w:trPr>
          <w:trHeight w:val="276"/>
        </w:trPr>
        <w:tc>
          <w:tcPr>
            <w:tcW w:w="4090" w:type="dxa"/>
            <w:vMerge/>
            <w:tcBorders>
              <w:left w:val="single" w:sz="4" w:space="0" w:color="auto"/>
              <w:bottom w:val="single" w:sz="8" w:space="0" w:color="000000"/>
              <w:right w:val="single" w:sz="4" w:space="0" w:color="auto"/>
            </w:tcBorders>
            <w:shd w:val="clear" w:color="auto" w:fill="auto"/>
            <w:vAlign w:val="center"/>
          </w:tcPr>
          <w:p w14:paraId="42660803"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F4E2B7C"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54E7306D"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4439B38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74A8BAB2"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080F468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8</w:t>
            </w:r>
          </w:p>
        </w:tc>
        <w:tc>
          <w:tcPr>
            <w:tcW w:w="941" w:type="dxa"/>
            <w:tcBorders>
              <w:top w:val="nil"/>
              <w:left w:val="nil"/>
              <w:bottom w:val="single" w:sz="8" w:space="0" w:color="auto"/>
              <w:right w:val="single" w:sz="4" w:space="0" w:color="auto"/>
            </w:tcBorders>
            <w:shd w:val="clear" w:color="auto" w:fill="auto"/>
            <w:vAlign w:val="center"/>
            <w:hideMark/>
          </w:tcPr>
          <w:p w14:paraId="4D10CF3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13</w:t>
            </w:r>
          </w:p>
        </w:tc>
        <w:tc>
          <w:tcPr>
            <w:tcW w:w="947" w:type="dxa"/>
            <w:tcBorders>
              <w:top w:val="nil"/>
              <w:left w:val="nil"/>
              <w:bottom w:val="single" w:sz="8" w:space="0" w:color="auto"/>
              <w:right w:val="single" w:sz="4" w:space="0" w:color="auto"/>
            </w:tcBorders>
            <w:shd w:val="clear" w:color="auto" w:fill="auto"/>
            <w:vAlign w:val="center"/>
            <w:hideMark/>
          </w:tcPr>
          <w:p w14:paraId="18E9DFE6"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13</w:t>
            </w:r>
          </w:p>
        </w:tc>
      </w:tr>
      <w:tr w:rsidR="00B3754A" w:rsidRPr="00E640A9" w14:paraId="632DF1D4" w14:textId="77777777" w:rsidTr="00A41E73">
        <w:trPr>
          <w:trHeight w:val="276"/>
        </w:trPr>
        <w:tc>
          <w:tcPr>
            <w:tcW w:w="4090" w:type="dxa"/>
            <w:vMerge w:val="restart"/>
            <w:tcBorders>
              <w:top w:val="nil"/>
              <w:left w:val="single" w:sz="4" w:space="0" w:color="auto"/>
              <w:right w:val="single" w:sz="4" w:space="0" w:color="auto"/>
            </w:tcBorders>
            <w:shd w:val="clear" w:color="auto" w:fill="auto"/>
            <w:vAlign w:val="center"/>
          </w:tcPr>
          <w:p w14:paraId="193413C8" w14:textId="77777777" w:rsidR="00B3754A" w:rsidRPr="002E7582" w:rsidRDefault="00B3754A" w:rsidP="00A41E73">
            <w:pPr>
              <w:rPr>
                <w:rFonts w:asciiTheme="minorHAnsi" w:eastAsia="Times New Roman" w:hAnsiTheme="minorHAnsi" w:cstheme="minorHAnsi"/>
                <w:b/>
                <w:bCs/>
                <w:color w:val="3F3F76"/>
                <w:sz w:val="22"/>
                <w:szCs w:val="22"/>
              </w:rPr>
            </w:pPr>
            <w:r w:rsidRPr="002E7582">
              <w:rPr>
                <w:rFonts w:asciiTheme="minorHAnsi" w:eastAsia="Times New Roman" w:hAnsiTheme="minorHAnsi" w:cstheme="minorHAnsi"/>
                <w:b/>
                <w:bCs/>
                <w:color w:val="3F3F76"/>
                <w:sz w:val="22"/>
                <w:szCs w:val="22"/>
              </w:rPr>
              <w:t>2.1.1.1 Organizational capacity of Moroccan CSOs strengthened.</w:t>
            </w:r>
          </w:p>
          <w:p w14:paraId="7DE7B05A"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3C655E96"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2.1.1.1.a</w:t>
            </w:r>
            <w:r w:rsidRPr="0015124A">
              <w:rPr>
                <w:rFonts w:asciiTheme="minorHAnsi" w:eastAsia="Times New Roman" w:hAnsiTheme="minorHAnsi" w:cstheme="minorHAnsi"/>
                <w:sz w:val="22"/>
                <w:szCs w:val="22"/>
              </w:rPr>
              <w:t xml:space="preserve"> Number of ISO/CSO with improved organizational capacity per CPI’s  OD assessment</w:t>
            </w:r>
          </w:p>
        </w:tc>
        <w:tc>
          <w:tcPr>
            <w:tcW w:w="1787" w:type="dxa"/>
            <w:tcBorders>
              <w:top w:val="nil"/>
              <w:left w:val="nil"/>
              <w:bottom w:val="single" w:sz="4" w:space="0" w:color="auto"/>
              <w:right w:val="single" w:sz="4" w:space="0" w:color="auto"/>
            </w:tcBorders>
            <w:shd w:val="clear" w:color="auto" w:fill="auto"/>
            <w:vAlign w:val="center"/>
            <w:hideMark/>
          </w:tcPr>
          <w:p w14:paraId="17EA7DEE"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19EDDA5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54DE355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6BB210F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6</w:t>
            </w:r>
          </w:p>
        </w:tc>
        <w:tc>
          <w:tcPr>
            <w:tcW w:w="941" w:type="dxa"/>
            <w:tcBorders>
              <w:top w:val="nil"/>
              <w:left w:val="nil"/>
              <w:bottom w:val="single" w:sz="4" w:space="0" w:color="auto"/>
              <w:right w:val="single" w:sz="4" w:space="0" w:color="auto"/>
            </w:tcBorders>
            <w:shd w:val="clear" w:color="auto" w:fill="auto"/>
            <w:vAlign w:val="center"/>
            <w:hideMark/>
          </w:tcPr>
          <w:p w14:paraId="2942C2C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7</w:t>
            </w:r>
          </w:p>
        </w:tc>
        <w:tc>
          <w:tcPr>
            <w:tcW w:w="947" w:type="dxa"/>
            <w:tcBorders>
              <w:top w:val="nil"/>
              <w:left w:val="nil"/>
              <w:bottom w:val="single" w:sz="4" w:space="0" w:color="auto"/>
              <w:right w:val="single" w:sz="4" w:space="0" w:color="auto"/>
            </w:tcBorders>
            <w:shd w:val="clear" w:color="auto" w:fill="auto"/>
            <w:vAlign w:val="center"/>
            <w:hideMark/>
          </w:tcPr>
          <w:p w14:paraId="01382D49"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sz w:val="18"/>
                <w:szCs w:val="18"/>
              </w:rPr>
              <w:t>8</w:t>
            </w:r>
          </w:p>
        </w:tc>
      </w:tr>
      <w:tr w:rsidR="00B3754A" w:rsidRPr="00E640A9" w14:paraId="24112F86"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74A34794"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36FDDDD8"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443482A8"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2D85430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6C69D8E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33B41DC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6</w:t>
            </w:r>
          </w:p>
        </w:tc>
        <w:tc>
          <w:tcPr>
            <w:tcW w:w="941" w:type="dxa"/>
            <w:tcBorders>
              <w:top w:val="nil"/>
              <w:left w:val="nil"/>
              <w:bottom w:val="single" w:sz="4" w:space="0" w:color="auto"/>
              <w:right w:val="single" w:sz="4" w:space="0" w:color="auto"/>
            </w:tcBorders>
            <w:shd w:val="clear" w:color="auto" w:fill="auto"/>
            <w:vAlign w:val="center"/>
            <w:hideMark/>
          </w:tcPr>
          <w:p w14:paraId="1FE7CDF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13</w:t>
            </w:r>
          </w:p>
        </w:tc>
        <w:tc>
          <w:tcPr>
            <w:tcW w:w="947" w:type="dxa"/>
            <w:tcBorders>
              <w:top w:val="nil"/>
              <w:left w:val="nil"/>
              <w:bottom w:val="single" w:sz="4" w:space="0" w:color="auto"/>
              <w:right w:val="single" w:sz="4" w:space="0" w:color="auto"/>
            </w:tcBorders>
            <w:shd w:val="clear" w:color="auto" w:fill="auto"/>
            <w:vAlign w:val="center"/>
            <w:hideMark/>
          </w:tcPr>
          <w:p w14:paraId="1AD62334"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21</w:t>
            </w:r>
          </w:p>
        </w:tc>
      </w:tr>
      <w:tr w:rsidR="00B3754A" w:rsidRPr="00E640A9" w14:paraId="430D5088"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4258F2E8"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696B9634"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5F6E469E"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249813A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7937025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4E61126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16</w:t>
            </w:r>
          </w:p>
        </w:tc>
        <w:tc>
          <w:tcPr>
            <w:tcW w:w="941" w:type="dxa"/>
            <w:tcBorders>
              <w:top w:val="nil"/>
              <w:left w:val="nil"/>
              <w:bottom w:val="single" w:sz="8" w:space="0" w:color="auto"/>
              <w:right w:val="single" w:sz="4" w:space="0" w:color="auto"/>
            </w:tcBorders>
            <w:shd w:val="clear" w:color="auto" w:fill="auto"/>
            <w:vAlign w:val="center"/>
            <w:hideMark/>
          </w:tcPr>
          <w:p w14:paraId="7D0AE03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26</w:t>
            </w:r>
          </w:p>
        </w:tc>
        <w:tc>
          <w:tcPr>
            <w:tcW w:w="947" w:type="dxa"/>
            <w:tcBorders>
              <w:top w:val="nil"/>
              <w:left w:val="nil"/>
              <w:bottom w:val="single" w:sz="8" w:space="0" w:color="auto"/>
              <w:right w:val="single" w:sz="4" w:space="0" w:color="auto"/>
            </w:tcBorders>
            <w:shd w:val="clear" w:color="auto" w:fill="auto"/>
            <w:vAlign w:val="center"/>
            <w:hideMark/>
          </w:tcPr>
          <w:p w14:paraId="2547802F"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26</w:t>
            </w:r>
          </w:p>
        </w:tc>
      </w:tr>
      <w:tr w:rsidR="00B3754A" w:rsidRPr="00E640A9" w14:paraId="60AD09C6"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70D759DB"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109F0858"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2.1.1.1.b</w:t>
            </w:r>
            <w:r w:rsidRPr="0015124A">
              <w:rPr>
                <w:rFonts w:asciiTheme="minorHAnsi" w:eastAsia="Times New Roman" w:hAnsiTheme="minorHAnsi" w:cstheme="minorHAnsi"/>
                <w:sz w:val="22"/>
                <w:szCs w:val="22"/>
              </w:rPr>
              <w:t xml:space="preserve"> Number of CSO staff who report using new skills and/or knowledge received in USG-funded training and provide an example.</w:t>
            </w:r>
          </w:p>
        </w:tc>
        <w:tc>
          <w:tcPr>
            <w:tcW w:w="1787" w:type="dxa"/>
            <w:tcBorders>
              <w:top w:val="nil"/>
              <w:left w:val="nil"/>
              <w:bottom w:val="single" w:sz="4" w:space="0" w:color="auto"/>
              <w:right w:val="single" w:sz="4" w:space="0" w:color="auto"/>
            </w:tcBorders>
            <w:shd w:val="clear" w:color="auto" w:fill="auto"/>
            <w:vAlign w:val="center"/>
            <w:hideMark/>
          </w:tcPr>
          <w:p w14:paraId="400FCD18"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393BE33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49898CFA"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217</w:t>
            </w:r>
          </w:p>
        </w:tc>
        <w:tc>
          <w:tcPr>
            <w:tcW w:w="941" w:type="dxa"/>
            <w:tcBorders>
              <w:top w:val="nil"/>
              <w:left w:val="nil"/>
              <w:bottom w:val="single" w:sz="4" w:space="0" w:color="auto"/>
              <w:right w:val="single" w:sz="4" w:space="0" w:color="auto"/>
            </w:tcBorders>
            <w:shd w:val="clear" w:color="auto" w:fill="auto"/>
            <w:vAlign w:val="center"/>
            <w:hideMark/>
          </w:tcPr>
          <w:p w14:paraId="3CF2294A"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283</w:t>
            </w:r>
          </w:p>
        </w:tc>
        <w:tc>
          <w:tcPr>
            <w:tcW w:w="941" w:type="dxa"/>
            <w:tcBorders>
              <w:top w:val="nil"/>
              <w:left w:val="nil"/>
              <w:bottom w:val="single" w:sz="4" w:space="0" w:color="auto"/>
              <w:right w:val="single" w:sz="4" w:space="0" w:color="auto"/>
            </w:tcBorders>
            <w:shd w:val="clear" w:color="auto" w:fill="auto"/>
            <w:vAlign w:val="center"/>
            <w:hideMark/>
          </w:tcPr>
          <w:p w14:paraId="3126C6E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456</w:t>
            </w:r>
          </w:p>
        </w:tc>
        <w:tc>
          <w:tcPr>
            <w:tcW w:w="947" w:type="dxa"/>
            <w:tcBorders>
              <w:top w:val="nil"/>
              <w:left w:val="nil"/>
              <w:bottom w:val="single" w:sz="4" w:space="0" w:color="auto"/>
              <w:right w:val="single" w:sz="4" w:space="0" w:color="auto"/>
            </w:tcBorders>
            <w:shd w:val="clear" w:color="auto" w:fill="auto"/>
            <w:vAlign w:val="center"/>
            <w:hideMark/>
          </w:tcPr>
          <w:p w14:paraId="37A8C57C"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sz w:val="18"/>
                <w:szCs w:val="18"/>
              </w:rPr>
              <w:t>444</w:t>
            </w:r>
          </w:p>
        </w:tc>
      </w:tr>
      <w:tr w:rsidR="00B3754A" w:rsidRPr="00E640A9" w14:paraId="0BDC7D46"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695CE810"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2C3FA6AC"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20E9EDCD"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495498B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4D740DC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217</w:t>
            </w:r>
          </w:p>
        </w:tc>
        <w:tc>
          <w:tcPr>
            <w:tcW w:w="941" w:type="dxa"/>
            <w:tcBorders>
              <w:top w:val="nil"/>
              <w:left w:val="nil"/>
              <w:bottom w:val="single" w:sz="4" w:space="0" w:color="auto"/>
              <w:right w:val="single" w:sz="4" w:space="0" w:color="auto"/>
            </w:tcBorders>
            <w:shd w:val="clear" w:color="auto" w:fill="auto"/>
            <w:vAlign w:val="center"/>
            <w:hideMark/>
          </w:tcPr>
          <w:p w14:paraId="784289CC"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500</w:t>
            </w:r>
          </w:p>
        </w:tc>
        <w:tc>
          <w:tcPr>
            <w:tcW w:w="941" w:type="dxa"/>
            <w:tcBorders>
              <w:top w:val="nil"/>
              <w:left w:val="nil"/>
              <w:bottom w:val="single" w:sz="4" w:space="0" w:color="auto"/>
              <w:right w:val="single" w:sz="4" w:space="0" w:color="auto"/>
            </w:tcBorders>
            <w:shd w:val="clear" w:color="auto" w:fill="auto"/>
            <w:vAlign w:val="center"/>
            <w:hideMark/>
          </w:tcPr>
          <w:p w14:paraId="2BAD61E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956</w:t>
            </w:r>
          </w:p>
        </w:tc>
        <w:tc>
          <w:tcPr>
            <w:tcW w:w="947" w:type="dxa"/>
            <w:tcBorders>
              <w:top w:val="nil"/>
              <w:left w:val="nil"/>
              <w:bottom w:val="single" w:sz="4" w:space="0" w:color="auto"/>
              <w:right w:val="single" w:sz="4" w:space="0" w:color="auto"/>
            </w:tcBorders>
            <w:shd w:val="clear" w:color="auto" w:fill="auto"/>
            <w:vAlign w:val="center"/>
            <w:hideMark/>
          </w:tcPr>
          <w:p w14:paraId="3590B780"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1400</w:t>
            </w:r>
          </w:p>
        </w:tc>
      </w:tr>
      <w:tr w:rsidR="00B3754A" w:rsidRPr="00E640A9" w14:paraId="13376BA7"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24BE9CC1"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3F90660A"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21A763E1"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2DAF64D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3CBC452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51</w:t>
            </w:r>
          </w:p>
        </w:tc>
        <w:tc>
          <w:tcPr>
            <w:tcW w:w="941" w:type="dxa"/>
            <w:tcBorders>
              <w:top w:val="nil"/>
              <w:left w:val="nil"/>
              <w:bottom w:val="single" w:sz="8" w:space="0" w:color="auto"/>
              <w:right w:val="single" w:sz="4" w:space="0" w:color="auto"/>
            </w:tcBorders>
            <w:shd w:val="clear" w:color="auto" w:fill="auto"/>
            <w:vAlign w:val="center"/>
            <w:hideMark/>
          </w:tcPr>
          <w:p w14:paraId="1DB4BF3C"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591</w:t>
            </w:r>
          </w:p>
        </w:tc>
        <w:tc>
          <w:tcPr>
            <w:tcW w:w="941" w:type="dxa"/>
            <w:tcBorders>
              <w:top w:val="nil"/>
              <w:left w:val="nil"/>
              <w:bottom w:val="single" w:sz="8" w:space="0" w:color="auto"/>
              <w:right w:val="single" w:sz="4" w:space="0" w:color="auto"/>
            </w:tcBorders>
            <w:shd w:val="clear" w:color="auto" w:fill="auto"/>
            <w:vAlign w:val="center"/>
            <w:hideMark/>
          </w:tcPr>
          <w:p w14:paraId="3A1915C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1082</w:t>
            </w:r>
          </w:p>
        </w:tc>
        <w:tc>
          <w:tcPr>
            <w:tcW w:w="947" w:type="dxa"/>
            <w:tcBorders>
              <w:top w:val="nil"/>
              <w:left w:val="nil"/>
              <w:bottom w:val="single" w:sz="8" w:space="0" w:color="auto"/>
              <w:right w:val="single" w:sz="4" w:space="0" w:color="auto"/>
            </w:tcBorders>
            <w:shd w:val="clear" w:color="auto" w:fill="auto"/>
            <w:vAlign w:val="center"/>
            <w:hideMark/>
          </w:tcPr>
          <w:p w14:paraId="6F651083"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1082</w:t>
            </w:r>
          </w:p>
        </w:tc>
      </w:tr>
      <w:tr w:rsidR="00B3754A" w:rsidRPr="00E640A9" w14:paraId="06AFD39D"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50299519"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6649B918"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2.1.1.1.c</w:t>
            </w:r>
            <w:r w:rsidRPr="0015124A">
              <w:rPr>
                <w:rFonts w:asciiTheme="minorHAnsi" w:eastAsia="Times New Roman" w:hAnsiTheme="minorHAnsi" w:cstheme="minorHAnsi"/>
                <w:sz w:val="22"/>
                <w:szCs w:val="22"/>
              </w:rPr>
              <w:t xml:space="preserve"> Number of ISO trainers able to cascade OD/or thematic advocacy TA to CSOs</w:t>
            </w:r>
          </w:p>
        </w:tc>
        <w:tc>
          <w:tcPr>
            <w:tcW w:w="1787" w:type="dxa"/>
            <w:tcBorders>
              <w:top w:val="nil"/>
              <w:left w:val="nil"/>
              <w:bottom w:val="single" w:sz="4" w:space="0" w:color="auto"/>
              <w:right w:val="single" w:sz="4" w:space="0" w:color="auto"/>
            </w:tcBorders>
            <w:shd w:val="clear" w:color="auto" w:fill="auto"/>
            <w:vAlign w:val="center"/>
            <w:hideMark/>
          </w:tcPr>
          <w:p w14:paraId="354EC5D4"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2A08366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181ACAF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56E9CB4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1" w:type="dxa"/>
            <w:tcBorders>
              <w:top w:val="nil"/>
              <w:left w:val="nil"/>
              <w:bottom w:val="single" w:sz="4" w:space="0" w:color="auto"/>
              <w:right w:val="single" w:sz="4" w:space="0" w:color="auto"/>
            </w:tcBorders>
            <w:shd w:val="clear" w:color="auto" w:fill="auto"/>
            <w:vAlign w:val="center"/>
            <w:hideMark/>
          </w:tcPr>
          <w:p w14:paraId="6229848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w:t>
            </w:r>
          </w:p>
        </w:tc>
        <w:tc>
          <w:tcPr>
            <w:tcW w:w="947" w:type="dxa"/>
            <w:tcBorders>
              <w:top w:val="nil"/>
              <w:left w:val="nil"/>
              <w:bottom w:val="single" w:sz="4" w:space="0" w:color="auto"/>
              <w:right w:val="single" w:sz="4" w:space="0" w:color="auto"/>
            </w:tcBorders>
            <w:shd w:val="clear" w:color="auto" w:fill="auto"/>
            <w:vAlign w:val="center"/>
            <w:hideMark/>
          </w:tcPr>
          <w:p w14:paraId="6DCDAE97"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sz w:val="18"/>
                <w:szCs w:val="18"/>
              </w:rPr>
              <w:t>0</w:t>
            </w:r>
          </w:p>
        </w:tc>
      </w:tr>
      <w:tr w:rsidR="00B3754A" w:rsidRPr="00E640A9" w14:paraId="63BAB721"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2255F226"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637538D"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238D2775"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792F882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2F87E39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0B31F49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1" w:type="dxa"/>
            <w:tcBorders>
              <w:top w:val="nil"/>
              <w:left w:val="nil"/>
              <w:bottom w:val="single" w:sz="4" w:space="0" w:color="auto"/>
              <w:right w:val="single" w:sz="4" w:space="0" w:color="auto"/>
            </w:tcBorders>
            <w:shd w:val="clear" w:color="auto" w:fill="auto"/>
            <w:vAlign w:val="center"/>
            <w:hideMark/>
          </w:tcPr>
          <w:p w14:paraId="1681003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15</w:t>
            </w:r>
          </w:p>
        </w:tc>
        <w:tc>
          <w:tcPr>
            <w:tcW w:w="947" w:type="dxa"/>
            <w:tcBorders>
              <w:top w:val="nil"/>
              <w:left w:val="nil"/>
              <w:bottom w:val="single" w:sz="4" w:space="0" w:color="auto"/>
              <w:right w:val="single" w:sz="4" w:space="0" w:color="auto"/>
            </w:tcBorders>
            <w:shd w:val="clear" w:color="auto" w:fill="auto"/>
            <w:vAlign w:val="center"/>
            <w:hideMark/>
          </w:tcPr>
          <w:p w14:paraId="6DF178F8"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15</w:t>
            </w:r>
          </w:p>
        </w:tc>
      </w:tr>
      <w:tr w:rsidR="00B3754A" w:rsidRPr="00E640A9" w14:paraId="13BC1C8C"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0D1062B4"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48A75494"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56648CA7"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6A74C92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1D56630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16</w:t>
            </w:r>
          </w:p>
        </w:tc>
        <w:tc>
          <w:tcPr>
            <w:tcW w:w="941" w:type="dxa"/>
            <w:tcBorders>
              <w:top w:val="nil"/>
              <w:left w:val="nil"/>
              <w:bottom w:val="single" w:sz="8" w:space="0" w:color="auto"/>
              <w:right w:val="single" w:sz="4" w:space="0" w:color="auto"/>
            </w:tcBorders>
            <w:shd w:val="clear" w:color="auto" w:fill="auto"/>
            <w:vAlign w:val="center"/>
            <w:hideMark/>
          </w:tcPr>
          <w:p w14:paraId="1622707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25</w:t>
            </w:r>
          </w:p>
        </w:tc>
        <w:tc>
          <w:tcPr>
            <w:tcW w:w="941" w:type="dxa"/>
            <w:tcBorders>
              <w:top w:val="nil"/>
              <w:left w:val="nil"/>
              <w:bottom w:val="single" w:sz="8" w:space="0" w:color="auto"/>
              <w:right w:val="single" w:sz="4" w:space="0" w:color="auto"/>
            </w:tcBorders>
            <w:shd w:val="clear" w:color="auto" w:fill="auto"/>
            <w:vAlign w:val="center"/>
            <w:hideMark/>
          </w:tcPr>
          <w:p w14:paraId="42416C6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25</w:t>
            </w:r>
          </w:p>
        </w:tc>
        <w:tc>
          <w:tcPr>
            <w:tcW w:w="947" w:type="dxa"/>
            <w:tcBorders>
              <w:top w:val="nil"/>
              <w:left w:val="nil"/>
              <w:bottom w:val="single" w:sz="8" w:space="0" w:color="auto"/>
              <w:right w:val="single" w:sz="4" w:space="0" w:color="auto"/>
            </w:tcBorders>
            <w:shd w:val="clear" w:color="auto" w:fill="auto"/>
            <w:vAlign w:val="center"/>
            <w:hideMark/>
          </w:tcPr>
          <w:p w14:paraId="62E8B030"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25</w:t>
            </w:r>
          </w:p>
        </w:tc>
      </w:tr>
      <w:tr w:rsidR="00213D1B" w:rsidRPr="00F078A7" w14:paraId="2F9DD16D"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329FEB0C"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3C08EA13"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2.1.1.1.d</w:t>
            </w:r>
            <w:r w:rsidRPr="0015124A">
              <w:rPr>
                <w:rFonts w:asciiTheme="minorHAnsi" w:eastAsia="Times New Roman" w:hAnsiTheme="minorHAnsi" w:cstheme="minorHAnsi"/>
                <w:sz w:val="22"/>
                <w:szCs w:val="22"/>
              </w:rPr>
              <w:t xml:space="preserve"> Number of CSO Networks / coalitions strengthened</w:t>
            </w:r>
          </w:p>
        </w:tc>
        <w:tc>
          <w:tcPr>
            <w:tcW w:w="1787" w:type="dxa"/>
            <w:tcBorders>
              <w:top w:val="nil"/>
              <w:left w:val="nil"/>
              <w:bottom w:val="single" w:sz="4" w:space="0" w:color="auto"/>
              <w:right w:val="single" w:sz="4" w:space="0" w:color="auto"/>
            </w:tcBorders>
            <w:shd w:val="clear" w:color="auto" w:fill="auto"/>
            <w:vAlign w:val="center"/>
            <w:hideMark/>
          </w:tcPr>
          <w:p w14:paraId="3D08B604"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123B8C8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1189C43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6D3886C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w:t>
            </w:r>
          </w:p>
        </w:tc>
        <w:tc>
          <w:tcPr>
            <w:tcW w:w="941" w:type="dxa"/>
            <w:tcBorders>
              <w:top w:val="nil"/>
              <w:left w:val="nil"/>
              <w:bottom w:val="single" w:sz="4" w:space="0" w:color="auto"/>
              <w:right w:val="single" w:sz="4" w:space="0" w:color="auto"/>
            </w:tcBorders>
            <w:shd w:val="clear" w:color="auto" w:fill="auto"/>
            <w:vAlign w:val="center"/>
            <w:hideMark/>
          </w:tcPr>
          <w:p w14:paraId="2C969D1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w:t>
            </w:r>
          </w:p>
        </w:tc>
        <w:tc>
          <w:tcPr>
            <w:tcW w:w="947" w:type="dxa"/>
            <w:tcBorders>
              <w:top w:val="nil"/>
              <w:left w:val="nil"/>
              <w:bottom w:val="single" w:sz="4" w:space="0" w:color="auto"/>
              <w:right w:val="single" w:sz="4" w:space="0" w:color="auto"/>
            </w:tcBorders>
            <w:shd w:val="clear" w:color="auto" w:fill="auto"/>
            <w:vAlign w:val="center"/>
            <w:hideMark/>
          </w:tcPr>
          <w:p w14:paraId="2915425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r>
      <w:tr w:rsidR="00B3754A" w:rsidRPr="00E640A9" w14:paraId="336614F3"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54781EAF"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1F3E027B"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28F1F988"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65FEAFD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76ADD33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058C5FE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w:t>
            </w:r>
          </w:p>
        </w:tc>
        <w:tc>
          <w:tcPr>
            <w:tcW w:w="941" w:type="dxa"/>
            <w:tcBorders>
              <w:top w:val="nil"/>
              <w:left w:val="nil"/>
              <w:bottom w:val="single" w:sz="4" w:space="0" w:color="auto"/>
              <w:right w:val="single" w:sz="4" w:space="0" w:color="auto"/>
            </w:tcBorders>
            <w:shd w:val="clear" w:color="auto" w:fill="auto"/>
            <w:vAlign w:val="center"/>
            <w:hideMark/>
          </w:tcPr>
          <w:p w14:paraId="754753D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8</w:t>
            </w:r>
          </w:p>
        </w:tc>
        <w:tc>
          <w:tcPr>
            <w:tcW w:w="947" w:type="dxa"/>
            <w:tcBorders>
              <w:top w:val="nil"/>
              <w:left w:val="nil"/>
              <w:bottom w:val="single" w:sz="4" w:space="0" w:color="auto"/>
              <w:right w:val="single" w:sz="4" w:space="0" w:color="auto"/>
            </w:tcBorders>
            <w:shd w:val="clear" w:color="auto" w:fill="auto"/>
            <w:vAlign w:val="center"/>
            <w:hideMark/>
          </w:tcPr>
          <w:p w14:paraId="4C675649"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8</w:t>
            </w:r>
          </w:p>
        </w:tc>
      </w:tr>
      <w:tr w:rsidR="00B3754A" w:rsidRPr="00E640A9" w14:paraId="4B37F3C4" w14:textId="77777777" w:rsidTr="00A41E73">
        <w:trPr>
          <w:trHeight w:val="276"/>
        </w:trPr>
        <w:tc>
          <w:tcPr>
            <w:tcW w:w="4090" w:type="dxa"/>
            <w:vMerge/>
            <w:tcBorders>
              <w:left w:val="single" w:sz="4" w:space="0" w:color="auto"/>
              <w:bottom w:val="single" w:sz="8" w:space="0" w:color="000000"/>
              <w:right w:val="single" w:sz="4" w:space="0" w:color="auto"/>
            </w:tcBorders>
            <w:shd w:val="clear" w:color="auto" w:fill="auto"/>
            <w:vAlign w:val="center"/>
          </w:tcPr>
          <w:p w14:paraId="6E3E6D5D"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6BF686BD"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6B9BE789"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570E5BB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5CE2744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6</w:t>
            </w:r>
          </w:p>
        </w:tc>
        <w:tc>
          <w:tcPr>
            <w:tcW w:w="941" w:type="dxa"/>
            <w:tcBorders>
              <w:top w:val="nil"/>
              <w:left w:val="nil"/>
              <w:bottom w:val="single" w:sz="8" w:space="0" w:color="auto"/>
              <w:right w:val="single" w:sz="4" w:space="0" w:color="auto"/>
            </w:tcBorders>
            <w:shd w:val="clear" w:color="auto" w:fill="auto"/>
            <w:vAlign w:val="center"/>
            <w:hideMark/>
          </w:tcPr>
          <w:p w14:paraId="76944D2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16</w:t>
            </w:r>
          </w:p>
        </w:tc>
        <w:tc>
          <w:tcPr>
            <w:tcW w:w="941" w:type="dxa"/>
            <w:tcBorders>
              <w:top w:val="nil"/>
              <w:left w:val="nil"/>
              <w:bottom w:val="single" w:sz="8" w:space="0" w:color="auto"/>
              <w:right w:val="single" w:sz="4" w:space="0" w:color="auto"/>
            </w:tcBorders>
            <w:shd w:val="clear" w:color="auto" w:fill="auto"/>
            <w:vAlign w:val="center"/>
            <w:hideMark/>
          </w:tcPr>
          <w:p w14:paraId="32604D7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7" w:type="dxa"/>
            <w:tcBorders>
              <w:top w:val="nil"/>
              <w:left w:val="nil"/>
              <w:bottom w:val="single" w:sz="8" w:space="0" w:color="auto"/>
              <w:right w:val="single" w:sz="4" w:space="0" w:color="auto"/>
            </w:tcBorders>
            <w:shd w:val="clear" w:color="auto" w:fill="auto"/>
            <w:vAlign w:val="center"/>
            <w:hideMark/>
          </w:tcPr>
          <w:p w14:paraId="3389DEE0"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10</w:t>
            </w:r>
          </w:p>
        </w:tc>
      </w:tr>
      <w:tr w:rsidR="00B3754A" w:rsidRPr="00E640A9" w14:paraId="4ACE02FC" w14:textId="77777777" w:rsidTr="00A41E73">
        <w:trPr>
          <w:trHeight w:val="276"/>
        </w:trPr>
        <w:tc>
          <w:tcPr>
            <w:tcW w:w="4090" w:type="dxa"/>
            <w:vMerge w:val="restart"/>
            <w:tcBorders>
              <w:top w:val="nil"/>
              <w:left w:val="single" w:sz="4" w:space="0" w:color="auto"/>
              <w:right w:val="single" w:sz="4" w:space="0" w:color="auto"/>
            </w:tcBorders>
            <w:shd w:val="clear" w:color="auto" w:fill="auto"/>
            <w:vAlign w:val="center"/>
          </w:tcPr>
          <w:p w14:paraId="3C8F8F7A" w14:textId="77777777" w:rsidR="00B3754A" w:rsidRPr="002E7582" w:rsidRDefault="00B3754A" w:rsidP="00A41E73">
            <w:pPr>
              <w:rPr>
                <w:rFonts w:asciiTheme="minorHAnsi" w:eastAsia="Times New Roman" w:hAnsiTheme="minorHAnsi" w:cstheme="minorHAnsi"/>
                <w:b/>
                <w:bCs/>
                <w:color w:val="3F3F76"/>
                <w:sz w:val="22"/>
                <w:szCs w:val="22"/>
              </w:rPr>
            </w:pPr>
            <w:r w:rsidRPr="002E7582">
              <w:rPr>
                <w:rFonts w:asciiTheme="minorHAnsi" w:eastAsia="Times New Roman" w:hAnsiTheme="minorHAnsi" w:cstheme="minorHAnsi"/>
                <w:b/>
                <w:bCs/>
                <w:color w:val="3F3F76"/>
                <w:sz w:val="22"/>
                <w:szCs w:val="22"/>
              </w:rPr>
              <w:t>2.1.1.2 Advocacy and oversight efforts by civil society are more effective and legitimate and represent citizens interests</w:t>
            </w:r>
          </w:p>
          <w:p w14:paraId="6A801D06"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4FE669FD"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2.1.1.2.a</w:t>
            </w:r>
            <w:r w:rsidRPr="0015124A">
              <w:rPr>
                <w:rFonts w:asciiTheme="minorHAnsi" w:eastAsia="Times New Roman" w:hAnsiTheme="minorHAnsi" w:cstheme="minorHAnsi"/>
                <w:sz w:val="22"/>
                <w:szCs w:val="22"/>
              </w:rPr>
              <w:t xml:space="preserve"> Number of initiatives undertaken at the local and national level by CSO to engage citizens in the public policy process</w:t>
            </w:r>
          </w:p>
        </w:tc>
        <w:tc>
          <w:tcPr>
            <w:tcW w:w="1787" w:type="dxa"/>
            <w:tcBorders>
              <w:top w:val="nil"/>
              <w:left w:val="nil"/>
              <w:bottom w:val="single" w:sz="4" w:space="0" w:color="auto"/>
              <w:right w:val="single" w:sz="4" w:space="0" w:color="auto"/>
            </w:tcBorders>
            <w:shd w:val="clear" w:color="auto" w:fill="auto"/>
            <w:vAlign w:val="center"/>
            <w:hideMark/>
          </w:tcPr>
          <w:p w14:paraId="557CDD95"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324D92B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650169EA"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25</w:t>
            </w:r>
          </w:p>
        </w:tc>
        <w:tc>
          <w:tcPr>
            <w:tcW w:w="941" w:type="dxa"/>
            <w:tcBorders>
              <w:top w:val="nil"/>
              <w:left w:val="nil"/>
              <w:bottom w:val="single" w:sz="4" w:space="0" w:color="auto"/>
              <w:right w:val="single" w:sz="4" w:space="0" w:color="auto"/>
            </w:tcBorders>
            <w:shd w:val="clear" w:color="auto" w:fill="auto"/>
            <w:vAlign w:val="center"/>
            <w:hideMark/>
          </w:tcPr>
          <w:p w14:paraId="0249192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63</w:t>
            </w:r>
          </w:p>
        </w:tc>
        <w:tc>
          <w:tcPr>
            <w:tcW w:w="941" w:type="dxa"/>
            <w:tcBorders>
              <w:top w:val="nil"/>
              <w:left w:val="nil"/>
              <w:bottom w:val="single" w:sz="4" w:space="0" w:color="auto"/>
              <w:right w:val="single" w:sz="4" w:space="0" w:color="auto"/>
            </w:tcBorders>
            <w:shd w:val="clear" w:color="auto" w:fill="auto"/>
            <w:vAlign w:val="center"/>
            <w:hideMark/>
          </w:tcPr>
          <w:p w14:paraId="4956397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62</w:t>
            </w:r>
          </w:p>
        </w:tc>
        <w:tc>
          <w:tcPr>
            <w:tcW w:w="947" w:type="dxa"/>
            <w:tcBorders>
              <w:top w:val="nil"/>
              <w:left w:val="nil"/>
              <w:bottom w:val="single" w:sz="4" w:space="0" w:color="auto"/>
              <w:right w:val="single" w:sz="4" w:space="0" w:color="auto"/>
            </w:tcBorders>
            <w:shd w:val="clear" w:color="auto" w:fill="auto"/>
            <w:vAlign w:val="center"/>
            <w:hideMark/>
          </w:tcPr>
          <w:p w14:paraId="0BE77DB3"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sz w:val="18"/>
                <w:szCs w:val="18"/>
              </w:rPr>
              <w:t>128</w:t>
            </w:r>
          </w:p>
        </w:tc>
      </w:tr>
      <w:tr w:rsidR="00B3754A" w:rsidRPr="00E640A9" w14:paraId="6D95356B"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5C5557E9"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11A61BB"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7C2425D6"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11CC79F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6C6F5F2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25</w:t>
            </w:r>
          </w:p>
        </w:tc>
        <w:tc>
          <w:tcPr>
            <w:tcW w:w="941" w:type="dxa"/>
            <w:tcBorders>
              <w:top w:val="nil"/>
              <w:left w:val="nil"/>
              <w:bottom w:val="single" w:sz="4" w:space="0" w:color="auto"/>
              <w:right w:val="single" w:sz="4" w:space="0" w:color="auto"/>
            </w:tcBorders>
            <w:shd w:val="clear" w:color="auto" w:fill="auto"/>
            <w:vAlign w:val="center"/>
            <w:hideMark/>
          </w:tcPr>
          <w:p w14:paraId="07A343E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88</w:t>
            </w:r>
          </w:p>
        </w:tc>
        <w:tc>
          <w:tcPr>
            <w:tcW w:w="941" w:type="dxa"/>
            <w:tcBorders>
              <w:top w:val="nil"/>
              <w:left w:val="nil"/>
              <w:bottom w:val="single" w:sz="4" w:space="0" w:color="auto"/>
              <w:right w:val="single" w:sz="4" w:space="0" w:color="auto"/>
            </w:tcBorders>
            <w:shd w:val="clear" w:color="auto" w:fill="auto"/>
            <w:vAlign w:val="center"/>
            <w:hideMark/>
          </w:tcPr>
          <w:p w14:paraId="1D6FAC0A"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150</w:t>
            </w:r>
          </w:p>
        </w:tc>
        <w:tc>
          <w:tcPr>
            <w:tcW w:w="947" w:type="dxa"/>
            <w:tcBorders>
              <w:top w:val="nil"/>
              <w:left w:val="nil"/>
              <w:bottom w:val="single" w:sz="4" w:space="0" w:color="auto"/>
              <w:right w:val="single" w:sz="4" w:space="0" w:color="auto"/>
            </w:tcBorders>
            <w:shd w:val="clear" w:color="auto" w:fill="auto"/>
            <w:vAlign w:val="center"/>
            <w:hideMark/>
          </w:tcPr>
          <w:p w14:paraId="6027AFEE"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278</w:t>
            </w:r>
          </w:p>
        </w:tc>
      </w:tr>
      <w:tr w:rsidR="00B3754A" w:rsidRPr="00E640A9" w14:paraId="2338E29B"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102F42A9"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001CF962"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7297C99D"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441E81E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616A322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51</w:t>
            </w:r>
          </w:p>
        </w:tc>
        <w:tc>
          <w:tcPr>
            <w:tcW w:w="941" w:type="dxa"/>
            <w:tcBorders>
              <w:top w:val="nil"/>
              <w:left w:val="nil"/>
              <w:bottom w:val="single" w:sz="8" w:space="0" w:color="auto"/>
              <w:right w:val="single" w:sz="4" w:space="0" w:color="auto"/>
            </w:tcBorders>
            <w:shd w:val="clear" w:color="auto" w:fill="auto"/>
            <w:vAlign w:val="center"/>
            <w:hideMark/>
          </w:tcPr>
          <w:p w14:paraId="421263E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189</w:t>
            </w:r>
          </w:p>
        </w:tc>
        <w:tc>
          <w:tcPr>
            <w:tcW w:w="941" w:type="dxa"/>
            <w:tcBorders>
              <w:top w:val="nil"/>
              <w:left w:val="nil"/>
              <w:bottom w:val="single" w:sz="8" w:space="0" w:color="auto"/>
              <w:right w:val="single" w:sz="4" w:space="0" w:color="auto"/>
            </w:tcBorders>
            <w:shd w:val="clear" w:color="auto" w:fill="auto"/>
            <w:vAlign w:val="center"/>
            <w:hideMark/>
          </w:tcPr>
          <w:p w14:paraId="568F39B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267</w:t>
            </w:r>
          </w:p>
        </w:tc>
        <w:tc>
          <w:tcPr>
            <w:tcW w:w="947" w:type="dxa"/>
            <w:tcBorders>
              <w:top w:val="nil"/>
              <w:left w:val="nil"/>
              <w:bottom w:val="single" w:sz="8" w:space="0" w:color="auto"/>
              <w:right w:val="single" w:sz="4" w:space="0" w:color="auto"/>
            </w:tcBorders>
            <w:shd w:val="clear" w:color="auto" w:fill="auto"/>
            <w:vAlign w:val="center"/>
            <w:hideMark/>
          </w:tcPr>
          <w:p w14:paraId="4FA5B5B6"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267</w:t>
            </w:r>
          </w:p>
        </w:tc>
      </w:tr>
      <w:tr w:rsidR="00B3754A" w:rsidRPr="00E640A9" w14:paraId="2AA04DC5"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585A25D4"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156A27D6"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2.1.1.2.b</w:t>
            </w:r>
            <w:r w:rsidRPr="0015124A">
              <w:rPr>
                <w:rFonts w:asciiTheme="minorHAnsi" w:eastAsia="Times New Roman" w:hAnsiTheme="minorHAnsi" w:cstheme="minorHAnsi"/>
                <w:sz w:val="22"/>
                <w:szCs w:val="22"/>
              </w:rPr>
              <w:t xml:space="preserve"> Number of USG and ISO assisted CSOs advocating for women’s and/or youth participation in governance, transparency or minority rights</w:t>
            </w:r>
          </w:p>
        </w:tc>
        <w:tc>
          <w:tcPr>
            <w:tcW w:w="1787" w:type="dxa"/>
            <w:tcBorders>
              <w:top w:val="nil"/>
              <w:left w:val="nil"/>
              <w:bottom w:val="single" w:sz="4" w:space="0" w:color="auto"/>
              <w:right w:val="single" w:sz="4" w:space="0" w:color="auto"/>
            </w:tcBorders>
            <w:shd w:val="clear" w:color="auto" w:fill="auto"/>
            <w:vAlign w:val="center"/>
            <w:hideMark/>
          </w:tcPr>
          <w:p w14:paraId="2486ECD9"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w:t>
            </w:r>
          </w:p>
        </w:tc>
        <w:tc>
          <w:tcPr>
            <w:tcW w:w="802" w:type="dxa"/>
            <w:tcBorders>
              <w:top w:val="nil"/>
              <w:left w:val="nil"/>
              <w:bottom w:val="single" w:sz="4" w:space="0" w:color="auto"/>
              <w:right w:val="single" w:sz="4" w:space="0" w:color="auto"/>
            </w:tcBorders>
            <w:shd w:val="clear" w:color="auto" w:fill="auto"/>
            <w:vAlign w:val="center"/>
            <w:hideMark/>
          </w:tcPr>
          <w:p w14:paraId="67390BD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1287E3C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w:t>
            </w:r>
          </w:p>
        </w:tc>
        <w:tc>
          <w:tcPr>
            <w:tcW w:w="941" w:type="dxa"/>
            <w:tcBorders>
              <w:top w:val="nil"/>
              <w:left w:val="nil"/>
              <w:bottom w:val="single" w:sz="4" w:space="0" w:color="auto"/>
              <w:right w:val="single" w:sz="4" w:space="0" w:color="auto"/>
            </w:tcBorders>
            <w:shd w:val="clear" w:color="auto" w:fill="auto"/>
            <w:vAlign w:val="center"/>
            <w:hideMark/>
          </w:tcPr>
          <w:p w14:paraId="0239939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4</w:t>
            </w:r>
          </w:p>
        </w:tc>
        <w:tc>
          <w:tcPr>
            <w:tcW w:w="941" w:type="dxa"/>
            <w:tcBorders>
              <w:top w:val="nil"/>
              <w:left w:val="nil"/>
              <w:bottom w:val="single" w:sz="4" w:space="0" w:color="auto"/>
              <w:right w:val="single" w:sz="4" w:space="0" w:color="auto"/>
            </w:tcBorders>
            <w:shd w:val="clear" w:color="auto" w:fill="auto"/>
            <w:vAlign w:val="center"/>
            <w:hideMark/>
          </w:tcPr>
          <w:p w14:paraId="75DF18C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8</w:t>
            </w:r>
          </w:p>
        </w:tc>
        <w:tc>
          <w:tcPr>
            <w:tcW w:w="947" w:type="dxa"/>
            <w:tcBorders>
              <w:top w:val="nil"/>
              <w:left w:val="nil"/>
              <w:bottom w:val="single" w:sz="4" w:space="0" w:color="auto"/>
              <w:right w:val="single" w:sz="4" w:space="0" w:color="auto"/>
            </w:tcBorders>
            <w:shd w:val="clear" w:color="auto" w:fill="auto"/>
            <w:vAlign w:val="center"/>
            <w:hideMark/>
          </w:tcPr>
          <w:p w14:paraId="0AC7B611"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sz w:val="18"/>
                <w:szCs w:val="18"/>
              </w:rPr>
              <w:t>7</w:t>
            </w:r>
          </w:p>
        </w:tc>
      </w:tr>
      <w:tr w:rsidR="00B3754A" w:rsidRPr="00E640A9" w14:paraId="695408A8"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62D43CC1"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032BAF2E"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3DEC1CE0"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261C9AD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326BFB7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w:t>
            </w:r>
          </w:p>
        </w:tc>
        <w:tc>
          <w:tcPr>
            <w:tcW w:w="941" w:type="dxa"/>
            <w:tcBorders>
              <w:top w:val="nil"/>
              <w:left w:val="nil"/>
              <w:bottom w:val="single" w:sz="4" w:space="0" w:color="auto"/>
              <w:right w:val="single" w:sz="4" w:space="0" w:color="auto"/>
            </w:tcBorders>
            <w:shd w:val="clear" w:color="auto" w:fill="auto"/>
            <w:vAlign w:val="center"/>
            <w:hideMark/>
          </w:tcPr>
          <w:p w14:paraId="739A351A"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9</w:t>
            </w:r>
          </w:p>
        </w:tc>
        <w:tc>
          <w:tcPr>
            <w:tcW w:w="941" w:type="dxa"/>
            <w:tcBorders>
              <w:top w:val="nil"/>
              <w:left w:val="nil"/>
              <w:bottom w:val="single" w:sz="4" w:space="0" w:color="auto"/>
              <w:right w:val="single" w:sz="4" w:space="0" w:color="auto"/>
            </w:tcBorders>
            <w:shd w:val="clear" w:color="auto" w:fill="auto"/>
            <w:vAlign w:val="center"/>
            <w:hideMark/>
          </w:tcPr>
          <w:p w14:paraId="7DF42DD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17</w:t>
            </w:r>
          </w:p>
        </w:tc>
        <w:tc>
          <w:tcPr>
            <w:tcW w:w="947" w:type="dxa"/>
            <w:tcBorders>
              <w:top w:val="nil"/>
              <w:left w:val="nil"/>
              <w:bottom w:val="single" w:sz="4" w:space="0" w:color="auto"/>
              <w:right w:val="single" w:sz="4" w:space="0" w:color="auto"/>
            </w:tcBorders>
            <w:shd w:val="clear" w:color="auto" w:fill="auto"/>
            <w:vAlign w:val="center"/>
            <w:hideMark/>
          </w:tcPr>
          <w:p w14:paraId="1B8F73A4"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24</w:t>
            </w:r>
          </w:p>
        </w:tc>
      </w:tr>
      <w:tr w:rsidR="00B3754A" w:rsidRPr="00E640A9" w14:paraId="31C9FF49" w14:textId="77777777" w:rsidTr="00A41E73">
        <w:trPr>
          <w:trHeight w:val="276"/>
        </w:trPr>
        <w:tc>
          <w:tcPr>
            <w:tcW w:w="4090" w:type="dxa"/>
            <w:vMerge/>
            <w:tcBorders>
              <w:left w:val="single" w:sz="4" w:space="0" w:color="auto"/>
              <w:bottom w:val="single" w:sz="8" w:space="0" w:color="000000"/>
              <w:right w:val="single" w:sz="4" w:space="0" w:color="auto"/>
            </w:tcBorders>
            <w:shd w:val="clear" w:color="auto" w:fill="auto"/>
            <w:vAlign w:val="center"/>
          </w:tcPr>
          <w:p w14:paraId="57DD0A11"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5D823BD"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5FDFE346"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2B1ED79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59406EB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6</w:t>
            </w:r>
          </w:p>
        </w:tc>
        <w:tc>
          <w:tcPr>
            <w:tcW w:w="941" w:type="dxa"/>
            <w:tcBorders>
              <w:top w:val="nil"/>
              <w:left w:val="nil"/>
              <w:bottom w:val="single" w:sz="8" w:space="0" w:color="auto"/>
              <w:right w:val="single" w:sz="4" w:space="0" w:color="auto"/>
            </w:tcBorders>
            <w:shd w:val="clear" w:color="auto" w:fill="auto"/>
            <w:vAlign w:val="center"/>
            <w:hideMark/>
          </w:tcPr>
          <w:p w14:paraId="17E3BC7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14</w:t>
            </w:r>
          </w:p>
        </w:tc>
        <w:tc>
          <w:tcPr>
            <w:tcW w:w="941" w:type="dxa"/>
            <w:tcBorders>
              <w:top w:val="nil"/>
              <w:left w:val="nil"/>
              <w:bottom w:val="single" w:sz="8" w:space="0" w:color="auto"/>
              <w:right w:val="single" w:sz="4" w:space="0" w:color="auto"/>
            </w:tcBorders>
            <w:shd w:val="clear" w:color="auto" w:fill="auto"/>
            <w:vAlign w:val="center"/>
            <w:hideMark/>
          </w:tcPr>
          <w:p w14:paraId="16C3041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19</w:t>
            </w:r>
          </w:p>
        </w:tc>
        <w:tc>
          <w:tcPr>
            <w:tcW w:w="947" w:type="dxa"/>
            <w:tcBorders>
              <w:top w:val="nil"/>
              <w:left w:val="nil"/>
              <w:bottom w:val="single" w:sz="8" w:space="0" w:color="auto"/>
              <w:right w:val="single" w:sz="4" w:space="0" w:color="auto"/>
            </w:tcBorders>
            <w:shd w:val="clear" w:color="auto" w:fill="auto"/>
            <w:vAlign w:val="center"/>
            <w:hideMark/>
          </w:tcPr>
          <w:p w14:paraId="5280C9C9"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19</w:t>
            </w:r>
          </w:p>
        </w:tc>
      </w:tr>
      <w:tr w:rsidR="00B3754A" w:rsidRPr="00E640A9" w14:paraId="66F89957" w14:textId="77777777" w:rsidTr="00A41E73">
        <w:trPr>
          <w:trHeight w:val="276"/>
        </w:trPr>
        <w:tc>
          <w:tcPr>
            <w:tcW w:w="4090" w:type="dxa"/>
            <w:vMerge w:val="restart"/>
            <w:tcBorders>
              <w:top w:val="nil"/>
              <w:left w:val="single" w:sz="4" w:space="0" w:color="auto"/>
              <w:right w:val="single" w:sz="4" w:space="0" w:color="auto"/>
            </w:tcBorders>
            <w:shd w:val="clear" w:color="auto" w:fill="auto"/>
            <w:vAlign w:val="center"/>
          </w:tcPr>
          <w:p w14:paraId="2D535023" w14:textId="77777777" w:rsidR="00B3754A" w:rsidRPr="0015124A" w:rsidRDefault="00B3754A" w:rsidP="00A41E73">
            <w:pPr>
              <w:rPr>
                <w:rFonts w:asciiTheme="minorHAnsi" w:eastAsia="Times New Roman" w:hAnsiTheme="minorHAnsi" w:cstheme="minorHAnsi"/>
                <w:color w:val="3F3F76"/>
                <w:sz w:val="22"/>
                <w:szCs w:val="22"/>
              </w:rPr>
            </w:pPr>
            <w:r w:rsidRPr="002E7582">
              <w:rPr>
                <w:rFonts w:asciiTheme="minorHAnsi" w:eastAsia="Times New Roman" w:hAnsiTheme="minorHAnsi" w:cstheme="minorHAnsi"/>
                <w:b/>
                <w:bCs/>
                <w:color w:val="3F3F76"/>
                <w:sz w:val="22"/>
                <w:szCs w:val="22"/>
              </w:rPr>
              <w:t>2.1.1.3 CSO partner &amp; collaborate with multiple stakeholders to advance targeted reforms</w:t>
            </w:r>
          </w:p>
          <w:p w14:paraId="70362687" w14:textId="77777777" w:rsidR="00B3754A" w:rsidRPr="0015124A" w:rsidRDefault="00B3754A" w:rsidP="00A41E73">
            <w:pPr>
              <w:rPr>
                <w:rFonts w:asciiTheme="minorHAnsi" w:eastAsia="Times New Roman" w:hAnsiTheme="minorHAnsi" w:cstheme="minorHAnsi"/>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687104BF"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2.1.1.3.a</w:t>
            </w:r>
            <w:r w:rsidRPr="0015124A">
              <w:rPr>
                <w:rFonts w:asciiTheme="minorHAnsi" w:eastAsia="Times New Roman" w:hAnsiTheme="minorHAnsi" w:cstheme="minorHAnsi"/>
                <w:sz w:val="22"/>
                <w:szCs w:val="22"/>
              </w:rPr>
              <w:t xml:space="preserve"> Number of advocacy plans developed jointly by USG assisted ISO/CSOs and other parties on policy reforms</w:t>
            </w:r>
          </w:p>
        </w:tc>
        <w:tc>
          <w:tcPr>
            <w:tcW w:w="1787" w:type="dxa"/>
            <w:tcBorders>
              <w:top w:val="nil"/>
              <w:left w:val="nil"/>
              <w:bottom w:val="single" w:sz="4" w:space="0" w:color="auto"/>
              <w:right w:val="single" w:sz="4" w:space="0" w:color="auto"/>
            </w:tcBorders>
            <w:shd w:val="clear" w:color="auto" w:fill="auto"/>
            <w:vAlign w:val="center"/>
            <w:hideMark/>
          </w:tcPr>
          <w:p w14:paraId="52D00F64"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12EB60C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6AEC3F8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1" w:type="dxa"/>
            <w:tcBorders>
              <w:top w:val="nil"/>
              <w:left w:val="nil"/>
              <w:bottom w:val="single" w:sz="4" w:space="0" w:color="auto"/>
              <w:right w:val="single" w:sz="4" w:space="0" w:color="auto"/>
            </w:tcBorders>
            <w:shd w:val="clear" w:color="auto" w:fill="auto"/>
            <w:vAlign w:val="center"/>
            <w:hideMark/>
          </w:tcPr>
          <w:p w14:paraId="044F0A3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8</w:t>
            </w:r>
          </w:p>
        </w:tc>
        <w:tc>
          <w:tcPr>
            <w:tcW w:w="941" w:type="dxa"/>
            <w:tcBorders>
              <w:top w:val="nil"/>
              <w:left w:val="nil"/>
              <w:bottom w:val="single" w:sz="4" w:space="0" w:color="auto"/>
              <w:right w:val="single" w:sz="4" w:space="0" w:color="auto"/>
            </w:tcBorders>
            <w:shd w:val="clear" w:color="auto" w:fill="auto"/>
            <w:vAlign w:val="center"/>
            <w:hideMark/>
          </w:tcPr>
          <w:p w14:paraId="6746F14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14</w:t>
            </w:r>
          </w:p>
        </w:tc>
        <w:tc>
          <w:tcPr>
            <w:tcW w:w="947" w:type="dxa"/>
            <w:tcBorders>
              <w:top w:val="nil"/>
              <w:left w:val="nil"/>
              <w:bottom w:val="single" w:sz="4" w:space="0" w:color="auto"/>
              <w:right w:val="single" w:sz="4" w:space="0" w:color="auto"/>
            </w:tcBorders>
            <w:shd w:val="clear" w:color="auto" w:fill="auto"/>
            <w:vAlign w:val="center"/>
            <w:hideMark/>
          </w:tcPr>
          <w:p w14:paraId="27A4590A"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sz w:val="18"/>
                <w:szCs w:val="18"/>
              </w:rPr>
              <w:t>0</w:t>
            </w:r>
          </w:p>
        </w:tc>
      </w:tr>
      <w:tr w:rsidR="00B3754A" w:rsidRPr="00E640A9" w14:paraId="6E97F70F"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6A1F8E19"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79B39B6"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7901D2C8"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5600306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604EA37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1" w:type="dxa"/>
            <w:tcBorders>
              <w:top w:val="nil"/>
              <w:left w:val="nil"/>
              <w:bottom w:val="single" w:sz="4" w:space="0" w:color="auto"/>
              <w:right w:val="single" w:sz="4" w:space="0" w:color="auto"/>
            </w:tcBorders>
            <w:shd w:val="clear" w:color="auto" w:fill="auto"/>
            <w:vAlign w:val="center"/>
            <w:hideMark/>
          </w:tcPr>
          <w:p w14:paraId="43E2966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18</w:t>
            </w:r>
          </w:p>
        </w:tc>
        <w:tc>
          <w:tcPr>
            <w:tcW w:w="941" w:type="dxa"/>
            <w:tcBorders>
              <w:top w:val="nil"/>
              <w:left w:val="nil"/>
              <w:bottom w:val="single" w:sz="4" w:space="0" w:color="auto"/>
              <w:right w:val="single" w:sz="4" w:space="0" w:color="auto"/>
            </w:tcBorders>
            <w:shd w:val="clear" w:color="auto" w:fill="auto"/>
            <w:vAlign w:val="center"/>
            <w:hideMark/>
          </w:tcPr>
          <w:p w14:paraId="66AFC1E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32</w:t>
            </w:r>
          </w:p>
        </w:tc>
        <w:tc>
          <w:tcPr>
            <w:tcW w:w="947" w:type="dxa"/>
            <w:tcBorders>
              <w:top w:val="nil"/>
              <w:left w:val="nil"/>
              <w:bottom w:val="single" w:sz="4" w:space="0" w:color="auto"/>
              <w:right w:val="single" w:sz="4" w:space="0" w:color="auto"/>
            </w:tcBorders>
            <w:shd w:val="clear" w:color="auto" w:fill="auto"/>
            <w:vAlign w:val="center"/>
            <w:hideMark/>
          </w:tcPr>
          <w:p w14:paraId="7FAEC3BC"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32</w:t>
            </w:r>
          </w:p>
        </w:tc>
      </w:tr>
      <w:tr w:rsidR="00B3754A" w:rsidRPr="00E640A9" w14:paraId="5D346C52" w14:textId="77777777" w:rsidTr="00A41E73">
        <w:trPr>
          <w:trHeight w:val="276"/>
        </w:trPr>
        <w:tc>
          <w:tcPr>
            <w:tcW w:w="4090" w:type="dxa"/>
            <w:vMerge/>
            <w:tcBorders>
              <w:left w:val="single" w:sz="4" w:space="0" w:color="auto"/>
              <w:bottom w:val="single" w:sz="8" w:space="0" w:color="000000"/>
              <w:right w:val="single" w:sz="4" w:space="0" w:color="auto"/>
            </w:tcBorders>
            <w:shd w:val="clear" w:color="auto" w:fill="auto"/>
            <w:vAlign w:val="center"/>
          </w:tcPr>
          <w:p w14:paraId="56EDECB7"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009F0279"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6F2E9533"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691EBD0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5B47033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13</w:t>
            </w:r>
          </w:p>
        </w:tc>
        <w:tc>
          <w:tcPr>
            <w:tcW w:w="941" w:type="dxa"/>
            <w:tcBorders>
              <w:top w:val="nil"/>
              <w:left w:val="nil"/>
              <w:bottom w:val="single" w:sz="8" w:space="0" w:color="auto"/>
              <w:right w:val="single" w:sz="4" w:space="0" w:color="auto"/>
            </w:tcBorders>
            <w:shd w:val="clear" w:color="auto" w:fill="auto"/>
            <w:vAlign w:val="center"/>
            <w:hideMark/>
          </w:tcPr>
          <w:p w14:paraId="4E536C5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39</w:t>
            </w:r>
          </w:p>
        </w:tc>
        <w:tc>
          <w:tcPr>
            <w:tcW w:w="941" w:type="dxa"/>
            <w:tcBorders>
              <w:top w:val="nil"/>
              <w:left w:val="nil"/>
              <w:bottom w:val="single" w:sz="8" w:space="0" w:color="auto"/>
              <w:right w:val="single" w:sz="4" w:space="0" w:color="auto"/>
            </w:tcBorders>
            <w:shd w:val="clear" w:color="auto" w:fill="auto"/>
            <w:vAlign w:val="center"/>
            <w:hideMark/>
          </w:tcPr>
          <w:p w14:paraId="716FF5C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55</w:t>
            </w:r>
          </w:p>
        </w:tc>
        <w:tc>
          <w:tcPr>
            <w:tcW w:w="947" w:type="dxa"/>
            <w:tcBorders>
              <w:top w:val="nil"/>
              <w:left w:val="nil"/>
              <w:bottom w:val="single" w:sz="8" w:space="0" w:color="auto"/>
              <w:right w:val="single" w:sz="4" w:space="0" w:color="auto"/>
            </w:tcBorders>
            <w:shd w:val="clear" w:color="auto" w:fill="auto"/>
            <w:vAlign w:val="center"/>
            <w:hideMark/>
          </w:tcPr>
          <w:p w14:paraId="6F34F1FD"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55</w:t>
            </w:r>
          </w:p>
        </w:tc>
      </w:tr>
      <w:tr w:rsidR="00B3754A" w:rsidRPr="00E640A9" w14:paraId="5DB0D236" w14:textId="77777777" w:rsidTr="00A41E73">
        <w:trPr>
          <w:trHeight w:val="276"/>
        </w:trPr>
        <w:tc>
          <w:tcPr>
            <w:tcW w:w="4090" w:type="dxa"/>
            <w:vMerge w:val="restart"/>
            <w:tcBorders>
              <w:top w:val="nil"/>
              <w:left w:val="single" w:sz="4" w:space="0" w:color="auto"/>
              <w:right w:val="single" w:sz="4" w:space="0" w:color="auto"/>
            </w:tcBorders>
            <w:shd w:val="clear" w:color="auto" w:fill="auto"/>
            <w:vAlign w:val="center"/>
          </w:tcPr>
          <w:p w14:paraId="3F2C77E8" w14:textId="77777777" w:rsidR="00B3754A" w:rsidRPr="0015124A" w:rsidRDefault="00B3754A" w:rsidP="00A41E73">
            <w:pPr>
              <w:rPr>
                <w:rFonts w:asciiTheme="minorHAnsi" w:eastAsia="Times New Roman" w:hAnsiTheme="minorHAnsi" w:cstheme="minorHAnsi"/>
                <w:b/>
                <w:bCs/>
                <w:color w:val="3F3F76"/>
                <w:sz w:val="22"/>
                <w:szCs w:val="22"/>
              </w:rPr>
            </w:pPr>
            <w:r w:rsidRPr="0015124A">
              <w:rPr>
                <w:rFonts w:asciiTheme="minorHAnsi" w:eastAsia="Times New Roman" w:hAnsiTheme="minorHAnsi" w:cstheme="minorHAnsi"/>
                <w:b/>
                <w:bCs/>
                <w:color w:val="3F3F76"/>
                <w:sz w:val="22"/>
                <w:szCs w:val="22"/>
              </w:rPr>
              <w:t>SIR 2.1.2 Government includes meaningful Civil Society participation in public policy</w:t>
            </w:r>
          </w:p>
          <w:p w14:paraId="2800CB43"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418283DC"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2.1.2.a.</w:t>
            </w:r>
            <w:r w:rsidRPr="0015124A">
              <w:rPr>
                <w:rFonts w:asciiTheme="minorHAnsi" w:eastAsia="Times New Roman" w:hAnsiTheme="minorHAnsi" w:cstheme="minorHAnsi"/>
                <w:sz w:val="22"/>
                <w:szCs w:val="22"/>
              </w:rPr>
              <w:t xml:space="preserve"> Number of public policies introduced, adopted, repealed, changed or implemented consistent with citizen input (F)</w:t>
            </w:r>
          </w:p>
        </w:tc>
        <w:tc>
          <w:tcPr>
            <w:tcW w:w="1787" w:type="dxa"/>
            <w:tcBorders>
              <w:top w:val="nil"/>
              <w:left w:val="nil"/>
              <w:bottom w:val="single" w:sz="4" w:space="0" w:color="auto"/>
              <w:right w:val="single" w:sz="4" w:space="0" w:color="auto"/>
            </w:tcBorders>
            <w:shd w:val="clear" w:color="auto" w:fill="auto"/>
            <w:vAlign w:val="center"/>
            <w:hideMark/>
          </w:tcPr>
          <w:p w14:paraId="47096371"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4E38BBB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718566B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w:t>
            </w:r>
          </w:p>
        </w:tc>
        <w:tc>
          <w:tcPr>
            <w:tcW w:w="941" w:type="dxa"/>
            <w:tcBorders>
              <w:top w:val="nil"/>
              <w:left w:val="nil"/>
              <w:bottom w:val="single" w:sz="4" w:space="0" w:color="auto"/>
              <w:right w:val="single" w:sz="4" w:space="0" w:color="auto"/>
            </w:tcBorders>
            <w:shd w:val="clear" w:color="auto" w:fill="auto"/>
            <w:vAlign w:val="center"/>
            <w:hideMark/>
          </w:tcPr>
          <w:p w14:paraId="25C3610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13</w:t>
            </w:r>
          </w:p>
        </w:tc>
        <w:tc>
          <w:tcPr>
            <w:tcW w:w="941" w:type="dxa"/>
            <w:tcBorders>
              <w:top w:val="nil"/>
              <w:left w:val="nil"/>
              <w:bottom w:val="single" w:sz="4" w:space="0" w:color="auto"/>
              <w:right w:val="single" w:sz="4" w:space="0" w:color="auto"/>
            </w:tcBorders>
            <w:shd w:val="clear" w:color="auto" w:fill="auto"/>
            <w:vAlign w:val="center"/>
            <w:hideMark/>
          </w:tcPr>
          <w:p w14:paraId="536D8FC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w:t>
            </w:r>
          </w:p>
        </w:tc>
        <w:tc>
          <w:tcPr>
            <w:tcW w:w="947" w:type="dxa"/>
            <w:tcBorders>
              <w:top w:val="nil"/>
              <w:left w:val="nil"/>
              <w:bottom w:val="single" w:sz="4" w:space="0" w:color="auto"/>
              <w:right w:val="single" w:sz="4" w:space="0" w:color="auto"/>
            </w:tcBorders>
            <w:shd w:val="clear" w:color="auto" w:fill="auto"/>
            <w:vAlign w:val="center"/>
            <w:hideMark/>
          </w:tcPr>
          <w:p w14:paraId="2D31770C"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sz w:val="18"/>
                <w:szCs w:val="18"/>
              </w:rPr>
              <w:t>0</w:t>
            </w:r>
          </w:p>
        </w:tc>
      </w:tr>
      <w:tr w:rsidR="00B3754A" w:rsidRPr="00E640A9" w14:paraId="4C323D63"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637D4D10"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9024AC8"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47FBD10B"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228F6C8A"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73439FE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w:t>
            </w:r>
          </w:p>
        </w:tc>
        <w:tc>
          <w:tcPr>
            <w:tcW w:w="941" w:type="dxa"/>
            <w:tcBorders>
              <w:top w:val="nil"/>
              <w:left w:val="nil"/>
              <w:bottom w:val="single" w:sz="4" w:space="0" w:color="auto"/>
              <w:right w:val="single" w:sz="4" w:space="0" w:color="auto"/>
            </w:tcBorders>
            <w:shd w:val="clear" w:color="auto" w:fill="auto"/>
            <w:vAlign w:val="center"/>
            <w:hideMark/>
          </w:tcPr>
          <w:p w14:paraId="045B575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16</w:t>
            </w:r>
          </w:p>
        </w:tc>
        <w:tc>
          <w:tcPr>
            <w:tcW w:w="941" w:type="dxa"/>
            <w:tcBorders>
              <w:top w:val="nil"/>
              <w:left w:val="nil"/>
              <w:bottom w:val="single" w:sz="4" w:space="0" w:color="auto"/>
              <w:right w:val="single" w:sz="4" w:space="0" w:color="auto"/>
            </w:tcBorders>
            <w:shd w:val="clear" w:color="auto" w:fill="auto"/>
            <w:vAlign w:val="center"/>
            <w:hideMark/>
          </w:tcPr>
          <w:p w14:paraId="3F324B0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17</w:t>
            </w:r>
          </w:p>
        </w:tc>
        <w:tc>
          <w:tcPr>
            <w:tcW w:w="947" w:type="dxa"/>
            <w:tcBorders>
              <w:top w:val="nil"/>
              <w:left w:val="nil"/>
              <w:bottom w:val="single" w:sz="4" w:space="0" w:color="auto"/>
              <w:right w:val="single" w:sz="4" w:space="0" w:color="auto"/>
            </w:tcBorders>
            <w:shd w:val="clear" w:color="auto" w:fill="auto"/>
            <w:vAlign w:val="center"/>
            <w:hideMark/>
          </w:tcPr>
          <w:p w14:paraId="0775C5CF"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17</w:t>
            </w:r>
          </w:p>
        </w:tc>
      </w:tr>
      <w:tr w:rsidR="00B3754A" w:rsidRPr="00E640A9" w14:paraId="25117213"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3E69D8BB"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7DAC48A2"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556B72B9"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161D176C"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7518598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w:t>
            </w:r>
          </w:p>
        </w:tc>
        <w:tc>
          <w:tcPr>
            <w:tcW w:w="941" w:type="dxa"/>
            <w:tcBorders>
              <w:top w:val="nil"/>
              <w:left w:val="nil"/>
              <w:bottom w:val="single" w:sz="8" w:space="0" w:color="auto"/>
              <w:right w:val="single" w:sz="4" w:space="0" w:color="auto"/>
            </w:tcBorders>
            <w:shd w:val="clear" w:color="auto" w:fill="auto"/>
            <w:vAlign w:val="center"/>
            <w:hideMark/>
          </w:tcPr>
          <w:p w14:paraId="422EB0C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13</w:t>
            </w:r>
          </w:p>
        </w:tc>
        <w:tc>
          <w:tcPr>
            <w:tcW w:w="941" w:type="dxa"/>
            <w:tcBorders>
              <w:top w:val="nil"/>
              <w:left w:val="nil"/>
              <w:bottom w:val="single" w:sz="8" w:space="0" w:color="auto"/>
              <w:right w:val="single" w:sz="4" w:space="0" w:color="auto"/>
            </w:tcBorders>
            <w:shd w:val="clear" w:color="auto" w:fill="auto"/>
            <w:vAlign w:val="center"/>
            <w:hideMark/>
          </w:tcPr>
          <w:p w14:paraId="1441D44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21</w:t>
            </w:r>
          </w:p>
        </w:tc>
        <w:tc>
          <w:tcPr>
            <w:tcW w:w="947" w:type="dxa"/>
            <w:tcBorders>
              <w:top w:val="nil"/>
              <w:left w:val="nil"/>
              <w:bottom w:val="single" w:sz="8" w:space="0" w:color="auto"/>
              <w:right w:val="single" w:sz="4" w:space="0" w:color="auto"/>
            </w:tcBorders>
            <w:shd w:val="clear" w:color="auto" w:fill="auto"/>
            <w:vAlign w:val="center"/>
            <w:hideMark/>
          </w:tcPr>
          <w:p w14:paraId="3C79BB41" w14:textId="77777777" w:rsidR="00B3754A" w:rsidRPr="00F078A7" w:rsidRDefault="00B3754A" w:rsidP="00A41E73">
            <w:pPr>
              <w:jc w:val="right"/>
              <w:rPr>
                <w:rFonts w:ascii="Calibri" w:eastAsia="Times New Roman" w:hAnsi="Calibri" w:cs="Calibri"/>
                <w:color w:val="FF0000"/>
                <w:sz w:val="18"/>
                <w:szCs w:val="18"/>
              </w:rPr>
            </w:pPr>
            <w:r w:rsidRPr="00F078A7">
              <w:rPr>
                <w:rFonts w:ascii="Calibri" w:eastAsia="Times New Roman" w:hAnsi="Calibri" w:cs="Calibri"/>
                <w:color w:val="FF0000"/>
                <w:sz w:val="18"/>
                <w:szCs w:val="18"/>
              </w:rPr>
              <w:t>21</w:t>
            </w:r>
          </w:p>
        </w:tc>
      </w:tr>
      <w:tr w:rsidR="00B3754A" w:rsidRPr="00E640A9" w14:paraId="5D1D5CCF"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295204FE"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val="restart"/>
            <w:tcBorders>
              <w:top w:val="nil"/>
              <w:left w:val="single" w:sz="4" w:space="0" w:color="auto"/>
              <w:bottom w:val="single" w:sz="4" w:space="0" w:color="auto"/>
              <w:right w:val="single" w:sz="4" w:space="0" w:color="auto"/>
            </w:tcBorders>
            <w:shd w:val="clear" w:color="auto" w:fill="auto"/>
            <w:vAlign w:val="center"/>
            <w:hideMark/>
          </w:tcPr>
          <w:p w14:paraId="4A963FB1"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2.1.2.b.</w:t>
            </w:r>
            <w:r w:rsidRPr="0015124A">
              <w:rPr>
                <w:rFonts w:asciiTheme="minorHAnsi" w:eastAsia="Times New Roman" w:hAnsiTheme="minorHAnsi" w:cstheme="minorHAnsi"/>
                <w:sz w:val="22"/>
                <w:szCs w:val="22"/>
              </w:rPr>
              <w:t xml:space="preserve"> Number of multi-stakeholder meetings organized to provide a platform for interaction between GoM/CSOs/pvt. Sector in public policy.</w:t>
            </w:r>
          </w:p>
        </w:tc>
        <w:tc>
          <w:tcPr>
            <w:tcW w:w="1787" w:type="dxa"/>
            <w:tcBorders>
              <w:top w:val="nil"/>
              <w:left w:val="nil"/>
              <w:bottom w:val="single" w:sz="4" w:space="0" w:color="auto"/>
              <w:right w:val="single" w:sz="4" w:space="0" w:color="auto"/>
            </w:tcBorders>
            <w:shd w:val="clear" w:color="auto" w:fill="auto"/>
            <w:vAlign w:val="center"/>
            <w:hideMark/>
          </w:tcPr>
          <w:p w14:paraId="011644B8"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4E56EB0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778387D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35</w:t>
            </w:r>
          </w:p>
        </w:tc>
        <w:tc>
          <w:tcPr>
            <w:tcW w:w="941" w:type="dxa"/>
            <w:tcBorders>
              <w:top w:val="nil"/>
              <w:left w:val="nil"/>
              <w:bottom w:val="single" w:sz="4" w:space="0" w:color="auto"/>
              <w:right w:val="single" w:sz="4" w:space="0" w:color="auto"/>
            </w:tcBorders>
            <w:shd w:val="clear" w:color="auto" w:fill="auto"/>
            <w:vAlign w:val="center"/>
            <w:hideMark/>
          </w:tcPr>
          <w:p w14:paraId="0BFF4B0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141</w:t>
            </w:r>
          </w:p>
        </w:tc>
        <w:tc>
          <w:tcPr>
            <w:tcW w:w="941" w:type="dxa"/>
            <w:tcBorders>
              <w:top w:val="nil"/>
              <w:left w:val="nil"/>
              <w:bottom w:val="single" w:sz="4" w:space="0" w:color="auto"/>
              <w:right w:val="single" w:sz="4" w:space="0" w:color="auto"/>
            </w:tcBorders>
            <w:shd w:val="clear" w:color="auto" w:fill="auto"/>
            <w:vAlign w:val="center"/>
            <w:hideMark/>
          </w:tcPr>
          <w:p w14:paraId="5BEE123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13</w:t>
            </w:r>
          </w:p>
        </w:tc>
        <w:tc>
          <w:tcPr>
            <w:tcW w:w="947" w:type="dxa"/>
            <w:tcBorders>
              <w:top w:val="nil"/>
              <w:left w:val="nil"/>
              <w:bottom w:val="single" w:sz="4" w:space="0" w:color="auto"/>
              <w:right w:val="single" w:sz="4" w:space="0" w:color="auto"/>
            </w:tcBorders>
            <w:shd w:val="clear" w:color="auto" w:fill="auto"/>
            <w:vAlign w:val="center"/>
            <w:hideMark/>
          </w:tcPr>
          <w:p w14:paraId="573D1361"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sz w:val="18"/>
                <w:szCs w:val="18"/>
              </w:rPr>
              <w:t>71</w:t>
            </w:r>
          </w:p>
        </w:tc>
      </w:tr>
      <w:tr w:rsidR="00B3754A" w:rsidRPr="00E640A9" w14:paraId="50B5951B"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4A7E529B"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4" w:space="0" w:color="auto"/>
              <w:right w:val="single" w:sz="4" w:space="0" w:color="auto"/>
            </w:tcBorders>
            <w:shd w:val="clear" w:color="auto" w:fill="auto"/>
            <w:vAlign w:val="center"/>
            <w:hideMark/>
          </w:tcPr>
          <w:p w14:paraId="6B33E33E"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40A1A0AF"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139E276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355B4FD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23</w:t>
            </w:r>
          </w:p>
        </w:tc>
        <w:tc>
          <w:tcPr>
            <w:tcW w:w="941" w:type="dxa"/>
            <w:tcBorders>
              <w:top w:val="nil"/>
              <w:left w:val="nil"/>
              <w:bottom w:val="single" w:sz="4" w:space="0" w:color="auto"/>
              <w:right w:val="single" w:sz="4" w:space="0" w:color="auto"/>
            </w:tcBorders>
            <w:shd w:val="clear" w:color="auto" w:fill="auto"/>
            <w:vAlign w:val="center"/>
            <w:hideMark/>
          </w:tcPr>
          <w:p w14:paraId="0B13FE9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141</w:t>
            </w:r>
          </w:p>
        </w:tc>
        <w:tc>
          <w:tcPr>
            <w:tcW w:w="941" w:type="dxa"/>
            <w:tcBorders>
              <w:top w:val="nil"/>
              <w:left w:val="nil"/>
              <w:bottom w:val="single" w:sz="4" w:space="0" w:color="auto"/>
              <w:right w:val="single" w:sz="4" w:space="0" w:color="auto"/>
            </w:tcBorders>
            <w:shd w:val="clear" w:color="auto" w:fill="auto"/>
            <w:vAlign w:val="center"/>
            <w:hideMark/>
          </w:tcPr>
          <w:p w14:paraId="191AEC3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189</w:t>
            </w:r>
          </w:p>
        </w:tc>
        <w:tc>
          <w:tcPr>
            <w:tcW w:w="947" w:type="dxa"/>
            <w:tcBorders>
              <w:top w:val="nil"/>
              <w:left w:val="nil"/>
              <w:bottom w:val="single" w:sz="4" w:space="0" w:color="auto"/>
              <w:right w:val="single" w:sz="4" w:space="0" w:color="auto"/>
            </w:tcBorders>
            <w:shd w:val="clear" w:color="auto" w:fill="auto"/>
            <w:vAlign w:val="center"/>
            <w:hideMark/>
          </w:tcPr>
          <w:p w14:paraId="38E55333"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260</w:t>
            </w:r>
          </w:p>
        </w:tc>
      </w:tr>
      <w:tr w:rsidR="00B3754A" w:rsidRPr="00E640A9" w14:paraId="1B39906A" w14:textId="77777777" w:rsidTr="00A41E73">
        <w:trPr>
          <w:trHeight w:val="262"/>
        </w:trPr>
        <w:tc>
          <w:tcPr>
            <w:tcW w:w="4090" w:type="dxa"/>
            <w:vMerge/>
            <w:tcBorders>
              <w:left w:val="single" w:sz="4" w:space="0" w:color="auto"/>
              <w:bottom w:val="single" w:sz="4" w:space="0" w:color="auto"/>
              <w:right w:val="single" w:sz="4" w:space="0" w:color="auto"/>
            </w:tcBorders>
            <w:shd w:val="clear" w:color="auto" w:fill="auto"/>
            <w:vAlign w:val="center"/>
          </w:tcPr>
          <w:p w14:paraId="612614E2"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4" w:space="0" w:color="auto"/>
              <w:right w:val="single" w:sz="4" w:space="0" w:color="auto"/>
            </w:tcBorders>
            <w:shd w:val="clear" w:color="auto" w:fill="auto"/>
            <w:vAlign w:val="center"/>
            <w:hideMark/>
          </w:tcPr>
          <w:p w14:paraId="0CFC0768"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3BB4EA70"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4" w:space="0" w:color="auto"/>
              <w:right w:val="single" w:sz="4" w:space="0" w:color="auto"/>
            </w:tcBorders>
            <w:shd w:val="clear" w:color="auto" w:fill="auto"/>
            <w:vAlign w:val="center"/>
            <w:hideMark/>
          </w:tcPr>
          <w:p w14:paraId="2692935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602C5E5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26</w:t>
            </w:r>
          </w:p>
        </w:tc>
        <w:tc>
          <w:tcPr>
            <w:tcW w:w="941" w:type="dxa"/>
            <w:tcBorders>
              <w:top w:val="nil"/>
              <w:left w:val="nil"/>
              <w:bottom w:val="single" w:sz="4" w:space="0" w:color="auto"/>
              <w:right w:val="single" w:sz="4" w:space="0" w:color="auto"/>
            </w:tcBorders>
            <w:shd w:val="clear" w:color="auto" w:fill="auto"/>
            <w:vAlign w:val="center"/>
            <w:hideMark/>
          </w:tcPr>
          <w:p w14:paraId="212BACE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56</w:t>
            </w:r>
          </w:p>
        </w:tc>
        <w:tc>
          <w:tcPr>
            <w:tcW w:w="941" w:type="dxa"/>
            <w:tcBorders>
              <w:top w:val="nil"/>
              <w:left w:val="nil"/>
              <w:bottom w:val="single" w:sz="4" w:space="0" w:color="auto"/>
              <w:right w:val="single" w:sz="4" w:space="0" w:color="auto"/>
            </w:tcBorders>
            <w:shd w:val="clear" w:color="auto" w:fill="auto"/>
            <w:vAlign w:val="center"/>
            <w:hideMark/>
          </w:tcPr>
          <w:p w14:paraId="23952BC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100</w:t>
            </w:r>
          </w:p>
        </w:tc>
        <w:tc>
          <w:tcPr>
            <w:tcW w:w="947" w:type="dxa"/>
            <w:tcBorders>
              <w:top w:val="nil"/>
              <w:left w:val="nil"/>
              <w:bottom w:val="single" w:sz="4" w:space="0" w:color="auto"/>
              <w:right w:val="single" w:sz="4" w:space="0" w:color="auto"/>
            </w:tcBorders>
            <w:shd w:val="clear" w:color="auto" w:fill="auto"/>
            <w:vAlign w:val="center"/>
            <w:hideMark/>
          </w:tcPr>
          <w:p w14:paraId="2CBE4A6A"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186</w:t>
            </w:r>
          </w:p>
        </w:tc>
      </w:tr>
      <w:tr w:rsidR="00B3754A" w:rsidRPr="00E640A9" w14:paraId="78617429" w14:textId="77777777" w:rsidTr="00A41E73">
        <w:trPr>
          <w:trHeight w:val="276"/>
        </w:trPr>
        <w:tc>
          <w:tcPr>
            <w:tcW w:w="4090" w:type="dxa"/>
            <w:vMerge w:val="restart"/>
            <w:tcBorders>
              <w:top w:val="nil"/>
              <w:left w:val="single" w:sz="4" w:space="0" w:color="auto"/>
              <w:right w:val="single" w:sz="4" w:space="0" w:color="auto"/>
            </w:tcBorders>
            <w:shd w:val="clear" w:color="auto" w:fill="auto"/>
            <w:vAlign w:val="center"/>
          </w:tcPr>
          <w:p w14:paraId="0A65E610" w14:textId="77777777" w:rsidR="00B3754A" w:rsidRPr="002E7582" w:rsidRDefault="00B3754A" w:rsidP="00A41E73">
            <w:pPr>
              <w:rPr>
                <w:rFonts w:asciiTheme="minorHAnsi" w:eastAsia="Times New Roman" w:hAnsiTheme="minorHAnsi" w:cstheme="minorHAnsi"/>
                <w:b/>
                <w:bCs/>
                <w:color w:val="3F3F76"/>
                <w:sz w:val="22"/>
                <w:szCs w:val="22"/>
              </w:rPr>
            </w:pPr>
            <w:r w:rsidRPr="002E7582">
              <w:rPr>
                <w:rFonts w:asciiTheme="minorHAnsi" w:eastAsia="Times New Roman" w:hAnsiTheme="minorHAnsi" w:cstheme="minorHAnsi"/>
                <w:b/>
                <w:bCs/>
                <w:color w:val="3F3F76"/>
                <w:sz w:val="22"/>
                <w:szCs w:val="22"/>
              </w:rPr>
              <w:t>2.1.2.1 Legal &amp;Policy reform framework supports CS participation in P.P.P</w:t>
            </w:r>
          </w:p>
          <w:p w14:paraId="0237A618" w14:textId="77777777" w:rsidR="00B3754A" w:rsidRPr="002E7582" w:rsidRDefault="00B3754A" w:rsidP="00A41E73">
            <w:pPr>
              <w:rPr>
                <w:rFonts w:asciiTheme="minorHAnsi" w:eastAsia="Times New Roman" w:hAnsiTheme="minorHAnsi" w:cstheme="minorHAnsi"/>
                <w:b/>
                <w:bCs/>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2BEB95A0"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2.1.2.1.a</w:t>
            </w:r>
            <w:r w:rsidRPr="0015124A">
              <w:rPr>
                <w:rFonts w:asciiTheme="minorHAnsi" w:eastAsia="Times New Roman" w:hAnsiTheme="minorHAnsi" w:cstheme="minorHAnsi"/>
                <w:sz w:val="22"/>
                <w:szCs w:val="22"/>
              </w:rPr>
              <w:t xml:space="preserve"> Number of technical capacity building trainings conducted for GoM and civil society to improve CSO legal enabling environment and public participation.</w:t>
            </w:r>
          </w:p>
        </w:tc>
        <w:tc>
          <w:tcPr>
            <w:tcW w:w="1787" w:type="dxa"/>
            <w:tcBorders>
              <w:top w:val="nil"/>
              <w:left w:val="nil"/>
              <w:bottom w:val="single" w:sz="4" w:space="0" w:color="auto"/>
              <w:right w:val="single" w:sz="4" w:space="0" w:color="auto"/>
            </w:tcBorders>
            <w:shd w:val="clear" w:color="auto" w:fill="auto"/>
            <w:vAlign w:val="center"/>
            <w:hideMark/>
          </w:tcPr>
          <w:p w14:paraId="07D7E9BB"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012E63C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w:t>
            </w:r>
          </w:p>
        </w:tc>
        <w:tc>
          <w:tcPr>
            <w:tcW w:w="941" w:type="dxa"/>
            <w:tcBorders>
              <w:top w:val="nil"/>
              <w:left w:val="nil"/>
              <w:bottom w:val="single" w:sz="4" w:space="0" w:color="auto"/>
              <w:right w:val="single" w:sz="4" w:space="0" w:color="auto"/>
            </w:tcBorders>
            <w:shd w:val="clear" w:color="auto" w:fill="auto"/>
            <w:vAlign w:val="center"/>
            <w:hideMark/>
          </w:tcPr>
          <w:p w14:paraId="6BB7AA8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1" w:type="dxa"/>
            <w:tcBorders>
              <w:top w:val="nil"/>
              <w:left w:val="nil"/>
              <w:bottom w:val="single" w:sz="4" w:space="0" w:color="auto"/>
              <w:right w:val="single" w:sz="4" w:space="0" w:color="auto"/>
            </w:tcBorders>
            <w:shd w:val="clear" w:color="auto" w:fill="auto"/>
            <w:vAlign w:val="center"/>
            <w:hideMark/>
          </w:tcPr>
          <w:p w14:paraId="0014FA7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64</w:t>
            </w:r>
          </w:p>
        </w:tc>
        <w:tc>
          <w:tcPr>
            <w:tcW w:w="941" w:type="dxa"/>
            <w:tcBorders>
              <w:top w:val="nil"/>
              <w:left w:val="nil"/>
              <w:bottom w:val="single" w:sz="4" w:space="0" w:color="auto"/>
              <w:right w:val="single" w:sz="4" w:space="0" w:color="auto"/>
            </w:tcBorders>
            <w:shd w:val="clear" w:color="auto" w:fill="auto"/>
            <w:vAlign w:val="center"/>
            <w:hideMark/>
          </w:tcPr>
          <w:p w14:paraId="3FD8B5D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15</w:t>
            </w:r>
          </w:p>
        </w:tc>
        <w:tc>
          <w:tcPr>
            <w:tcW w:w="947" w:type="dxa"/>
            <w:tcBorders>
              <w:top w:val="nil"/>
              <w:left w:val="nil"/>
              <w:bottom w:val="single" w:sz="4" w:space="0" w:color="auto"/>
              <w:right w:val="single" w:sz="4" w:space="0" w:color="auto"/>
            </w:tcBorders>
            <w:shd w:val="clear" w:color="auto" w:fill="auto"/>
            <w:vAlign w:val="center"/>
            <w:hideMark/>
          </w:tcPr>
          <w:p w14:paraId="77C5BFF1"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sz w:val="18"/>
                <w:szCs w:val="18"/>
              </w:rPr>
              <w:t>0</w:t>
            </w:r>
          </w:p>
        </w:tc>
      </w:tr>
      <w:tr w:rsidR="00B3754A" w:rsidRPr="00E640A9" w14:paraId="35AC97A8"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4DB25396"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4D3D83B9"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4BF32F11"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4B61775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w:t>
            </w:r>
          </w:p>
        </w:tc>
        <w:tc>
          <w:tcPr>
            <w:tcW w:w="941" w:type="dxa"/>
            <w:tcBorders>
              <w:top w:val="nil"/>
              <w:left w:val="nil"/>
              <w:bottom w:val="single" w:sz="4" w:space="0" w:color="auto"/>
              <w:right w:val="single" w:sz="4" w:space="0" w:color="auto"/>
            </w:tcBorders>
            <w:shd w:val="clear" w:color="auto" w:fill="auto"/>
            <w:vAlign w:val="center"/>
            <w:hideMark/>
          </w:tcPr>
          <w:p w14:paraId="752D22F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8</w:t>
            </w:r>
          </w:p>
        </w:tc>
        <w:tc>
          <w:tcPr>
            <w:tcW w:w="941" w:type="dxa"/>
            <w:tcBorders>
              <w:top w:val="nil"/>
              <w:left w:val="nil"/>
              <w:bottom w:val="single" w:sz="4" w:space="0" w:color="auto"/>
              <w:right w:val="single" w:sz="4" w:space="0" w:color="auto"/>
            </w:tcBorders>
            <w:shd w:val="clear" w:color="auto" w:fill="auto"/>
            <w:vAlign w:val="center"/>
            <w:hideMark/>
          </w:tcPr>
          <w:p w14:paraId="5FA36B6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57</w:t>
            </w:r>
          </w:p>
        </w:tc>
        <w:tc>
          <w:tcPr>
            <w:tcW w:w="941" w:type="dxa"/>
            <w:tcBorders>
              <w:top w:val="nil"/>
              <w:left w:val="nil"/>
              <w:bottom w:val="single" w:sz="4" w:space="0" w:color="auto"/>
              <w:right w:val="single" w:sz="4" w:space="0" w:color="auto"/>
            </w:tcBorders>
            <w:shd w:val="clear" w:color="auto" w:fill="auto"/>
            <w:vAlign w:val="center"/>
            <w:hideMark/>
          </w:tcPr>
          <w:p w14:paraId="1B5CD44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91</w:t>
            </w:r>
          </w:p>
        </w:tc>
        <w:tc>
          <w:tcPr>
            <w:tcW w:w="947" w:type="dxa"/>
            <w:tcBorders>
              <w:top w:val="nil"/>
              <w:left w:val="nil"/>
              <w:bottom w:val="single" w:sz="4" w:space="0" w:color="auto"/>
              <w:right w:val="single" w:sz="4" w:space="0" w:color="auto"/>
            </w:tcBorders>
            <w:shd w:val="clear" w:color="auto" w:fill="auto"/>
            <w:vAlign w:val="center"/>
            <w:hideMark/>
          </w:tcPr>
          <w:p w14:paraId="534914B7"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91</w:t>
            </w:r>
          </w:p>
        </w:tc>
      </w:tr>
      <w:tr w:rsidR="00B3754A" w:rsidRPr="00E640A9" w14:paraId="239F2561"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3942E671"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68F51CB"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5341C34B"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1CEDF95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w:t>
            </w:r>
          </w:p>
        </w:tc>
        <w:tc>
          <w:tcPr>
            <w:tcW w:w="941" w:type="dxa"/>
            <w:tcBorders>
              <w:top w:val="nil"/>
              <w:left w:val="nil"/>
              <w:bottom w:val="single" w:sz="8" w:space="0" w:color="auto"/>
              <w:right w:val="single" w:sz="4" w:space="0" w:color="auto"/>
            </w:tcBorders>
            <w:shd w:val="clear" w:color="auto" w:fill="auto"/>
            <w:vAlign w:val="center"/>
            <w:hideMark/>
          </w:tcPr>
          <w:p w14:paraId="7082C04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11</w:t>
            </w:r>
          </w:p>
        </w:tc>
        <w:tc>
          <w:tcPr>
            <w:tcW w:w="941" w:type="dxa"/>
            <w:tcBorders>
              <w:top w:val="nil"/>
              <w:left w:val="nil"/>
              <w:bottom w:val="single" w:sz="8" w:space="0" w:color="auto"/>
              <w:right w:val="single" w:sz="4" w:space="0" w:color="auto"/>
            </w:tcBorders>
            <w:shd w:val="clear" w:color="auto" w:fill="auto"/>
            <w:vAlign w:val="center"/>
            <w:hideMark/>
          </w:tcPr>
          <w:p w14:paraId="6316C5B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25</w:t>
            </w:r>
          </w:p>
        </w:tc>
        <w:tc>
          <w:tcPr>
            <w:tcW w:w="941" w:type="dxa"/>
            <w:tcBorders>
              <w:top w:val="nil"/>
              <w:left w:val="nil"/>
              <w:bottom w:val="single" w:sz="8" w:space="0" w:color="auto"/>
              <w:right w:val="single" w:sz="4" w:space="0" w:color="auto"/>
            </w:tcBorders>
            <w:shd w:val="clear" w:color="auto" w:fill="auto"/>
            <w:vAlign w:val="center"/>
            <w:hideMark/>
          </w:tcPr>
          <w:p w14:paraId="7BAD108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38</w:t>
            </w:r>
          </w:p>
        </w:tc>
        <w:tc>
          <w:tcPr>
            <w:tcW w:w="947" w:type="dxa"/>
            <w:tcBorders>
              <w:top w:val="nil"/>
              <w:left w:val="nil"/>
              <w:bottom w:val="single" w:sz="8" w:space="0" w:color="auto"/>
              <w:right w:val="single" w:sz="4" w:space="0" w:color="auto"/>
            </w:tcBorders>
            <w:shd w:val="clear" w:color="auto" w:fill="auto"/>
            <w:vAlign w:val="center"/>
            <w:hideMark/>
          </w:tcPr>
          <w:p w14:paraId="395F99E1"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38</w:t>
            </w:r>
          </w:p>
        </w:tc>
      </w:tr>
      <w:tr w:rsidR="00213D1B" w:rsidRPr="00F078A7" w14:paraId="4DA1AD3A"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2B69CF82"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154A7CD4"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2.1.2.1.b</w:t>
            </w:r>
            <w:r w:rsidRPr="0015124A">
              <w:rPr>
                <w:rFonts w:asciiTheme="minorHAnsi" w:eastAsia="Times New Roman" w:hAnsiTheme="minorHAnsi" w:cstheme="minorHAnsi"/>
                <w:sz w:val="22"/>
                <w:szCs w:val="22"/>
              </w:rPr>
              <w:t xml:space="preserve"> Number of administrators and officials successfully trained with USG support CC-7</w:t>
            </w:r>
          </w:p>
        </w:tc>
        <w:tc>
          <w:tcPr>
            <w:tcW w:w="1787" w:type="dxa"/>
            <w:tcBorders>
              <w:top w:val="nil"/>
              <w:left w:val="nil"/>
              <w:bottom w:val="single" w:sz="4" w:space="0" w:color="auto"/>
              <w:right w:val="single" w:sz="4" w:space="0" w:color="auto"/>
            </w:tcBorders>
            <w:shd w:val="clear" w:color="auto" w:fill="auto"/>
            <w:vAlign w:val="center"/>
            <w:hideMark/>
          </w:tcPr>
          <w:p w14:paraId="65A3993F"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503AE39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7E3B2D8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21</w:t>
            </w:r>
          </w:p>
        </w:tc>
        <w:tc>
          <w:tcPr>
            <w:tcW w:w="941" w:type="dxa"/>
            <w:tcBorders>
              <w:top w:val="nil"/>
              <w:left w:val="nil"/>
              <w:bottom w:val="single" w:sz="4" w:space="0" w:color="auto"/>
              <w:right w:val="single" w:sz="4" w:space="0" w:color="auto"/>
            </w:tcBorders>
            <w:shd w:val="clear" w:color="auto" w:fill="auto"/>
            <w:vAlign w:val="center"/>
            <w:hideMark/>
          </w:tcPr>
          <w:p w14:paraId="3F4E0A3A"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127</w:t>
            </w:r>
          </w:p>
        </w:tc>
        <w:tc>
          <w:tcPr>
            <w:tcW w:w="941" w:type="dxa"/>
            <w:tcBorders>
              <w:top w:val="nil"/>
              <w:left w:val="nil"/>
              <w:bottom w:val="single" w:sz="4" w:space="0" w:color="auto"/>
              <w:right w:val="single" w:sz="4" w:space="0" w:color="auto"/>
            </w:tcBorders>
            <w:shd w:val="clear" w:color="auto" w:fill="auto"/>
            <w:vAlign w:val="center"/>
            <w:hideMark/>
          </w:tcPr>
          <w:p w14:paraId="2FEB34DA"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34</w:t>
            </w:r>
          </w:p>
        </w:tc>
        <w:tc>
          <w:tcPr>
            <w:tcW w:w="947" w:type="dxa"/>
            <w:tcBorders>
              <w:top w:val="nil"/>
              <w:left w:val="nil"/>
              <w:bottom w:val="single" w:sz="4" w:space="0" w:color="auto"/>
              <w:right w:val="single" w:sz="4" w:space="0" w:color="auto"/>
            </w:tcBorders>
            <w:shd w:val="clear" w:color="auto" w:fill="auto"/>
            <w:vAlign w:val="center"/>
            <w:hideMark/>
          </w:tcPr>
          <w:p w14:paraId="6D576A9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7</w:t>
            </w:r>
          </w:p>
        </w:tc>
      </w:tr>
      <w:tr w:rsidR="00B3754A" w:rsidRPr="00E640A9" w14:paraId="4A1C1D74"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4E7F59B8"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06A1C4E9"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070BC2B0"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69389B9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3BB534B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9</w:t>
            </w:r>
          </w:p>
        </w:tc>
        <w:tc>
          <w:tcPr>
            <w:tcW w:w="941" w:type="dxa"/>
            <w:tcBorders>
              <w:top w:val="nil"/>
              <w:left w:val="nil"/>
              <w:bottom w:val="single" w:sz="4" w:space="0" w:color="auto"/>
              <w:right w:val="single" w:sz="4" w:space="0" w:color="auto"/>
            </w:tcBorders>
            <w:shd w:val="clear" w:color="auto" w:fill="auto"/>
            <w:vAlign w:val="center"/>
            <w:hideMark/>
          </w:tcPr>
          <w:p w14:paraId="31B5047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135</w:t>
            </w:r>
          </w:p>
        </w:tc>
        <w:tc>
          <w:tcPr>
            <w:tcW w:w="941" w:type="dxa"/>
            <w:tcBorders>
              <w:top w:val="nil"/>
              <w:left w:val="nil"/>
              <w:bottom w:val="single" w:sz="4" w:space="0" w:color="auto"/>
              <w:right w:val="single" w:sz="4" w:space="0" w:color="auto"/>
            </w:tcBorders>
            <w:shd w:val="clear" w:color="auto" w:fill="auto"/>
            <w:vAlign w:val="center"/>
            <w:hideMark/>
          </w:tcPr>
          <w:p w14:paraId="087804F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182</w:t>
            </w:r>
          </w:p>
        </w:tc>
        <w:tc>
          <w:tcPr>
            <w:tcW w:w="947" w:type="dxa"/>
            <w:tcBorders>
              <w:top w:val="nil"/>
              <w:left w:val="nil"/>
              <w:bottom w:val="single" w:sz="4" w:space="0" w:color="auto"/>
              <w:right w:val="single" w:sz="4" w:space="0" w:color="auto"/>
            </w:tcBorders>
            <w:shd w:val="clear" w:color="auto" w:fill="auto"/>
            <w:vAlign w:val="center"/>
            <w:hideMark/>
          </w:tcPr>
          <w:p w14:paraId="7F6468F9"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189</w:t>
            </w:r>
          </w:p>
        </w:tc>
      </w:tr>
      <w:tr w:rsidR="00B3754A" w:rsidRPr="00E640A9" w14:paraId="4ACDBB6B" w14:textId="77777777" w:rsidTr="00A41E73">
        <w:trPr>
          <w:trHeight w:val="276"/>
        </w:trPr>
        <w:tc>
          <w:tcPr>
            <w:tcW w:w="4090" w:type="dxa"/>
            <w:vMerge/>
            <w:tcBorders>
              <w:left w:val="single" w:sz="4" w:space="0" w:color="auto"/>
              <w:bottom w:val="single" w:sz="8" w:space="0" w:color="000000"/>
              <w:right w:val="single" w:sz="4" w:space="0" w:color="auto"/>
            </w:tcBorders>
            <w:shd w:val="clear" w:color="auto" w:fill="auto"/>
            <w:vAlign w:val="center"/>
          </w:tcPr>
          <w:p w14:paraId="33A2D4DE"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08CD0771"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3CA335C5"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5C52977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678A76D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21</w:t>
            </w:r>
          </w:p>
        </w:tc>
        <w:tc>
          <w:tcPr>
            <w:tcW w:w="941" w:type="dxa"/>
            <w:tcBorders>
              <w:top w:val="nil"/>
              <w:left w:val="nil"/>
              <w:bottom w:val="single" w:sz="8" w:space="0" w:color="auto"/>
              <w:right w:val="single" w:sz="4" w:space="0" w:color="auto"/>
            </w:tcBorders>
            <w:shd w:val="clear" w:color="auto" w:fill="auto"/>
            <w:vAlign w:val="center"/>
            <w:hideMark/>
          </w:tcPr>
          <w:p w14:paraId="45FE0D8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93</w:t>
            </w:r>
          </w:p>
        </w:tc>
        <w:tc>
          <w:tcPr>
            <w:tcW w:w="941" w:type="dxa"/>
            <w:tcBorders>
              <w:top w:val="nil"/>
              <w:left w:val="nil"/>
              <w:bottom w:val="single" w:sz="8" w:space="0" w:color="auto"/>
              <w:right w:val="single" w:sz="4" w:space="0" w:color="auto"/>
            </w:tcBorders>
            <w:shd w:val="clear" w:color="auto" w:fill="auto"/>
            <w:vAlign w:val="center"/>
            <w:hideMark/>
          </w:tcPr>
          <w:p w14:paraId="3E5A558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165</w:t>
            </w:r>
          </w:p>
        </w:tc>
        <w:tc>
          <w:tcPr>
            <w:tcW w:w="947" w:type="dxa"/>
            <w:tcBorders>
              <w:top w:val="nil"/>
              <w:left w:val="nil"/>
              <w:bottom w:val="single" w:sz="8" w:space="0" w:color="auto"/>
              <w:right w:val="single" w:sz="4" w:space="0" w:color="auto"/>
            </w:tcBorders>
            <w:shd w:val="clear" w:color="auto" w:fill="auto"/>
            <w:vAlign w:val="center"/>
            <w:hideMark/>
          </w:tcPr>
          <w:p w14:paraId="2A8EFEB2"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165</w:t>
            </w:r>
          </w:p>
        </w:tc>
      </w:tr>
      <w:tr w:rsidR="00B3754A" w:rsidRPr="00E640A9" w14:paraId="5B67779A" w14:textId="77777777" w:rsidTr="00A41E73">
        <w:trPr>
          <w:trHeight w:val="276"/>
        </w:trPr>
        <w:tc>
          <w:tcPr>
            <w:tcW w:w="4090" w:type="dxa"/>
            <w:vMerge w:val="restart"/>
            <w:tcBorders>
              <w:top w:val="nil"/>
              <w:left w:val="single" w:sz="4" w:space="0" w:color="auto"/>
              <w:right w:val="single" w:sz="4" w:space="0" w:color="auto"/>
            </w:tcBorders>
            <w:shd w:val="clear" w:color="auto" w:fill="auto"/>
            <w:vAlign w:val="center"/>
          </w:tcPr>
          <w:p w14:paraId="519BE005" w14:textId="77777777" w:rsidR="00B3754A" w:rsidRPr="002E7582" w:rsidRDefault="00B3754A" w:rsidP="00A41E73">
            <w:pPr>
              <w:rPr>
                <w:rFonts w:asciiTheme="minorHAnsi" w:eastAsia="Times New Roman" w:hAnsiTheme="minorHAnsi" w:cstheme="minorHAnsi"/>
                <w:b/>
                <w:bCs/>
                <w:color w:val="3F3F76"/>
                <w:sz w:val="22"/>
                <w:szCs w:val="22"/>
              </w:rPr>
            </w:pPr>
            <w:r w:rsidRPr="002E7582">
              <w:rPr>
                <w:rFonts w:asciiTheme="minorHAnsi" w:eastAsia="Times New Roman" w:hAnsiTheme="minorHAnsi" w:cstheme="minorHAnsi"/>
                <w:b/>
                <w:bCs/>
                <w:color w:val="3F3F76"/>
                <w:sz w:val="22"/>
                <w:szCs w:val="22"/>
              </w:rPr>
              <w:t xml:space="preserve">2.1.2.2 Mechanisms for CS participation in policy making process developed &amp; institutionalized </w:t>
            </w:r>
          </w:p>
          <w:p w14:paraId="63EE0C16"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3E5293E4"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2.1.2.2.a</w:t>
            </w:r>
            <w:r w:rsidRPr="0015124A">
              <w:rPr>
                <w:rFonts w:asciiTheme="minorHAnsi" w:eastAsia="Times New Roman" w:hAnsiTheme="minorHAnsi" w:cstheme="minorHAnsi"/>
                <w:sz w:val="22"/>
                <w:szCs w:val="22"/>
              </w:rPr>
              <w:t xml:space="preserve"> Number of institutionalized mechanisms for CS/GoM participation</w:t>
            </w:r>
          </w:p>
        </w:tc>
        <w:tc>
          <w:tcPr>
            <w:tcW w:w="1787" w:type="dxa"/>
            <w:tcBorders>
              <w:top w:val="nil"/>
              <w:left w:val="nil"/>
              <w:bottom w:val="single" w:sz="4" w:space="0" w:color="auto"/>
              <w:right w:val="single" w:sz="4" w:space="0" w:color="auto"/>
            </w:tcBorders>
            <w:shd w:val="clear" w:color="auto" w:fill="auto"/>
            <w:vAlign w:val="center"/>
            <w:hideMark/>
          </w:tcPr>
          <w:p w14:paraId="01005AE3"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05AB6DC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1C9EADA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0E77CC0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w:t>
            </w:r>
          </w:p>
        </w:tc>
        <w:tc>
          <w:tcPr>
            <w:tcW w:w="941" w:type="dxa"/>
            <w:tcBorders>
              <w:top w:val="nil"/>
              <w:left w:val="nil"/>
              <w:bottom w:val="single" w:sz="4" w:space="0" w:color="auto"/>
              <w:right w:val="single" w:sz="4" w:space="0" w:color="auto"/>
            </w:tcBorders>
            <w:shd w:val="clear" w:color="auto" w:fill="auto"/>
            <w:vAlign w:val="center"/>
            <w:hideMark/>
          </w:tcPr>
          <w:p w14:paraId="24DA9DC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7</w:t>
            </w:r>
          </w:p>
        </w:tc>
        <w:tc>
          <w:tcPr>
            <w:tcW w:w="947" w:type="dxa"/>
            <w:tcBorders>
              <w:top w:val="nil"/>
              <w:left w:val="nil"/>
              <w:bottom w:val="single" w:sz="4" w:space="0" w:color="auto"/>
              <w:right w:val="single" w:sz="4" w:space="0" w:color="auto"/>
            </w:tcBorders>
            <w:shd w:val="clear" w:color="auto" w:fill="auto"/>
            <w:vAlign w:val="center"/>
            <w:hideMark/>
          </w:tcPr>
          <w:p w14:paraId="71E438E4"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sz w:val="18"/>
                <w:szCs w:val="18"/>
              </w:rPr>
              <w:t>0</w:t>
            </w:r>
          </w:p>
        </w:tc>
      </w:tr>
      <w:tr w:rsidR="00B3754A" w:rsidRPr="00E640A9" w14:paraId="7EA1E5FD"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2B643F6A"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3FE191A3"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4B9CE2AC"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5CB0ACC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00E08B3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414A40D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w:t>
            </w:r>
          </w:p>
        </w:tc>
        <w:tc>
          <w:tcPr>
            <w:tcW w:w="941" w:type="dxa"/>
            <w:tcBorders>
              <w:top w:val="nil"/>
              <w:left w:val="nil"/>
              <w:bottom w:val="single" w:sz="4" w:space="0" w:color="auto"/>
              <w:right w:val="single" w:sz="4" w:space="0" w:color="auto"/>
            </w:tcBorders>
            <w:shd w:val="clear" w:color="auto" w:fill="auto"/>
            <w:vAlign w:val="center"/>
            <w:hideMark/>
          </w:tcPr>
          <w:p w14:paraId="58A6028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7" w:type="dxa"/>
            <w:tcBorders>
              <w:top w:val="nil"/>
              <w:left w:val="nil"/>
              <w:bottom w:val="single" w:sz="4" w:space="0" w:color="auto"/>
              <w:right w:val="single" w:sz="4" w:space="0" w:color="auto"/>
            </w:tcBorders>
            <w:shd w:val="clear" w:color="auto" w:fill="auto"/>
            <w:vAlign w:val="center"/>
            <w:hideMark/>
          </w:tcPr>
          <w:p w14:paraId="73BB9722"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10</w:t>
            </w:r>
          </w:p>
        </w:tc>
      </w:tr>
      <w:tr w:rsidR="00B3754A" w:rsidRPr="00E640A9" w14:paraId="0E8243B3"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240117D1"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8FB7EF9"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4342EC53"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79710C22"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00EB685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w:t>
            </w:r>
          </w:p>
        </w:tc>
        <w:tc>
          <w:tcPr>
            <w:tcW w:w="941" w:type="dxa"/>
            <w:tcBorders>
              <w:top w:val="nil"/>
              <w:left w:val="nil"/>
              <w:bottom w:val="single" w:sz="8" w:space="0" w:color="auto"/>
              <w:right w:val="single" w:sz="4" w:space="0" w:color="auto"/>
            </w:tcBorders>
            <w:shd w:val="clear" w:color="auto" w:fill="auto"/>
            <w:vAlign w:val="center"/>
            <w:hideMark/>
          </w:tcPr>
          <w:p w14:paraId="620EB25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4</w:t>
            </w:r>
          </w:p>
        </w:tc>
        <w:tc>
          <w:tcPr>
            <w:tcW w:w="941" w:type="dxa"/>
            <w:tcBorders>
              <w:top w:val="nil"/>
              <w:left w:val="nil"/>
              <w:bottom w:val="single" w:sz="8" w:space="0" w:color="auto"/>
              <w:right w:val="single" w:sz="4" w:space="0" w:color="auto"/>
            </w:tcBorders>
            <w:shd w:val="clear" w:color="auto" w:fill="auto"/>
            <w:vAlign w:val="center"/>
            <w:hideMark/>
          </w:tcPr>
          <w:p w14:paraId="68DC7A3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6</w:t>
            </w:r>
          </w:p>
        </w:tc>
        <w:tc>
          <w:tcPr>
            <w:tcW w:w="947" w:type="dxa"/>
            <w:tcBorders>
              <w:top w:val="nil"/>
              <w:left w:val="nil"/>
              <w:bottom w:val="single" w:sz="8" w:space="0" w:color="auto"/>
              <w:right w:val="single" w:sz="4" w:space="0" w:color="auto"/>
            </w:tcBorders>
            <w:shd w:val="clear" w:color="auto" w:fill="auto"/>
            <w:vAlign w:val="center"/>
            <w:hideMark/>
          </w:tcPr>
          <w:p w14:paraId="6D486CC9"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6</w:t>
            </w:r>
          </w:p>
        </w:tc>
      </w:tr>
      <w:tr w:rsidR="00B3754A" w:rsidRPr="00E640A9" w14:paraId="4DE5D02D" w14:textId="77777777" w:rsidTr="00A41E73">
        <w:trPr>
          <w:trHeight w:val="276"/>
        </w:trPr>
        <w:tc>
          <w:tcPr>
            <w:tcW w:w="4090" w:type="dxa"/>
            <w:vMerge/>
            <w:tcBorders>
              <w:left w:val="single" w:sz="4" w:space="0" w:color="auto"/>
              <w:right w:val="single" w:sz="4" w:space="0" w:color="auto"/>
            </w:tcBorders>
            <w:shd w:val="clear" w:color="auto" w:fill="auto"/>
            <w:vAlign w:val="center"/>
          </w:tcPr>
          <w:p w14:paraId="366BD410"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61B33FD4"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b/>
                <w:bCs/>
                <w:sz w:val="22"/>
                <w:szCs w:val="22"/>
              </w:rPr>
              <w:t>2.1.2.2.b</w:t>
            </w:r>
            <w:r w:rsidRPr="0015124A">
              <w:rPr>
                <w:rFonts w:asciiTheme="minorHAnsi" w:eastAsia="Times New Roman" w:hAnsiTheme="minorHAnsi" w:cstheme="minorHAnsi"/>
                <w:sz w:val="22"/>
                <w:szCs w:val="22"/>
              </w:rPr>
              <w:t xml:space="preserve"> Number of public entity technical assistance activities with jointly agreed and tracked performance Target Cumul.s/milestones (CC-6).</w:t>
            </w:r>
          </w:p>
        </w:tc>
        <w:tc>
          <w:tcPr>
            <w:tcW w:w="1787" w:type="dxa"/>
            <w:tcBorders>
              <w:top w:val="nil"/>
              <w:left w:val="nil"/>
              <w:bottom w:val="single" w:sz="4" w:space="0" w:color="auto"/>
              <w:right w:val="single" w:sz="4" w:space="0" w:color="auto"/>
            </w:tcBorders>
            <w:shd w:val="clear" w:color="auto" w:fill="auto"/>
            <w:vAlign w:val="center"/>
            <w:hideMark/>
          </w:tcPr>
          <w:p w14:paraId="34A495F0"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2918DD93"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39F90B8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1" w:type="dxa"/>
            <w:tcBorders>
              <w:top w:val="nil"/>
              <w:left w:val="nil"/>
              <w:bottom w:val="single" w:sz="4" w:space="0" w:color="auto"/>
              <w:right w:val="single" w:sz="4" w:space="0" w:color="auto"/>
            </w:tcBorders>
            <w:shd w:val="clear" w:color="auto" w:fill="auto"/>
            <w:vAlign w:val="center"/>
            <w:hideMark/>
          </w:tcPr>
          <w:p w14:paraId="223BD33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26</w:t>
            </w:r>
          </w:p>
        </w:tc>
        <w:tc>
          <w:tcPr>
            <w:tcW w:w="941" w:type="dxa"/>
            <w:tcBorders>
              <w:top w:val="nil"/>
              <w:left w:val="nil"/>
              <w:bottom w:val="single" w:sz="4" w:space="0" w:color="auto"/>
              <w:right w:val="single" w:sz="4" w:space="0" w:color="auto"/>
            </w:tcBorders>
            <w:shd w:val="clear" w:color="auto" w:fill="auto"/>
            <w:vAlign w:val="center"/>
            <w:hideMark/>
          </w:tcPr>
          <w:p w14:paraId="6C22E66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w:t>
            </w:r>
          </w:p>
        </w:tc>
        <w:tc>
          <w:tcPr>
            <w:tcW w:w="947" w:type="dxa"/>
            <w:tcBorders>
              <w:top w:val="nil"/>
              <w:left w:val="nil"/>
              <w:bottom w:val="single" w:sz="4" w:space="0" w:color="auto"/>
              <w:right w:val="single" w:sz="4" w:space="0" w:color="auto"/>
            </w:tcBorders>
            <w:shd w:val="clear" w:color="auto" w:fill="auto"/>
            <w:vAlign w:val="center"/>
            <w:hideMark/>
          </w:tcPr>
          <w:p w14:paraId="11ED0BAE"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sz w:val="18"/>
                <w:szCs w:val="18"/>
              </w:rPr>
              <w:t>0</w:t>
            </w:r>
          </w:p>
        </w:tc>
      </w:tr>
      <w:tr w:rsidR="00B3754A" w:rsidRPr="00E640A9" w14:paraId="33742E2C" w14:textId="77777777" w:rsidTr="00A41E73">
        <w:trPr>
          <w:trHeight w:val="262"/>
        </w:trPr>
        <w:tc>
          <w:tcPr>
            <w:tcW w:w="4090" w:type="dxa"/>
            <w:vMerge/>
            <w:tcBorders>
              <w:left w:val="single" w:sz="4" w:space="0" w:color="auto"/>
              <w:right w:val="single" w:sz="4" w:space="0" w:color="auto"/>
            </w:tcBorders>
            <w:shd w:val="clear" w:color="auto" w:fill="auto"/>
            <w:vAlign w:val="center"/>
          </w:tcPr>
          <w:p w14:paraId="04703082"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F019CC1"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4" w:space="0" w:color="auto"/>
              <w:right w:val="single" w:sz="4" w:space="0" w:color="auto"/>
            </w:tcBorders>
            <w:shd w:val="clear" w:color="auto" w:fill="auto"/>
            <w:vAlign w:val="center"/>
            <w:hideMark/>
          </w:tcPr>
          <w:p w14:paraId="5BE7746C"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596A4B0B"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5DCDCFD8"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8</w:t>
            </w:r>
          </w:p>
        </w:tc>
        <w:tc>
          <w:tcPr>
            <w:tcW w:w="941" w:type="dxa"/>
            <w:tcBorders>
              <w:top w:val="nil"/>
              <w:left w:val="nil"/>
              <w:bottom w:val="single" w:sz="4" w:space="0" w:color="auto"/>
              <w:right w:val="single" w:sz="4" w:space="0" w:color="auto"/>
            </w:tcBorders>
            <w:shd w:val="clear" w:color="auto" w:fill="auto"/>
            <w:vAlign w:val="center"/>
            <w:hideMark/>
          </w:tcPr>
          <w:p w14:paraId="3BAB6C0F"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32</w:t>
            </w:r>
          </w:p>
        </w:tc>
        <w:tc>
          <w:tcPr>
            <w:tcW w:w="941" w:type="dxa"/>
            <w:tcBorders>
              <w:top w:val="nil"/>
              <w:left w:val="nil"/>
              <w:bottom w:val="single" w:sz="4" w:space="0" w:color="auto"/>
              <w:right w:val="single" w:sz="4" w:space="0" w:color="auto"/>
            </w:tcBorders>
            <w:shd w:val="clear" w:color="auto" w:fill="auto"/>
            <w:vAlign w:val="center"/>
            <w:hideMark/>
          </w:tcPr>
          <w:p w14:paraId="3A5D461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39</w:t>
            </w:r>
          </w:p>
        </w:tc>
        <w:tc>
          <w:tcPr>
            <w:tcW w:w="947" w:type="dxa"/>
            <w:tcBorders>
              <w:top w:val="nil"/>
              <w:left w:val="nil"/>
              <w:bottom w:val="single" w:sz="4" w:space="0" w:color="auto"/>
              <w:right w:val="single" w:sz="4" w:space="0" w:color="auto"/>
            </w:tcBorders>
            <w:shd w:val="clear" w:color="auto" w:fill="auto"/>
            <w:vAlign w:val="center"/>
            <w:hideMark/>
          </w:tcPr>
          <w:p w14:paraId="275643CF"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39</w:t>
            </w:r>
          </w:p>
        </w:tc>
      </w:tr>
      <w:tr w:rsidR="00B3754A" w:rsidRPr="00E640A9" w14:paraId="2CB9C9A4" w14:textId="77777777" w:rsidTr="00A41E73">
        <w:trPr>
          <w:trHeight w:val="276"/>
        </w:trPr>
        <w:tc>
          <w:tcPr>
            <w:tcW w:w="4090" w:type="dxa"/>
            <w:vMerge/>
            <w:tcBorders>
              <w:left w:val="single" w:sz="4" w:space="0" w:color="auto"/>
              <w:bottom w:val="single" w:sz="8" w:space="0" w:color="000000"/>
              <w:right w:val="single" w:sz="4" w:space="0" w:color="auto"/>
            </w:tcBorders>
            <w:shd w:val="clear" w:color="auto" w:fill="auto"/>
            <w:vAlign w:val="center"/>
          </w:tcPr>
          <w:p w14:paraId="0B1C1CE3" w14:textId="77777777" w:rsidR="00B3754A" w:rsidRPr="0015124A" w:rsidRDefault="00B3754A" w:rsidP="00A41E73">
            <w:pPr>
              <w:rPr>
                <w:rFonts w:asciiTheme="minorHAnsi" w:eastAsia="Times New Roman" w:hAnsiTheme="minorHAnsi" w:cstheme="minorHAnsi"/>
                <w:b/>
                <w:bCs/>
                <w:color w:val="3F3F76"/>
                <w:sz w:val="22"/>
                <w:szCs w:val="22"/>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508CEE34" w14:textId="77777777" w:rsidR="00B3754A" w:rsidRPr="0015124A" w:rsidRDefault="00B3754A" w:rsidP="00A41E73">
            <w:pPr>
              <w:rPr>
                <w:rFonts w:asciiTheme="minorHAnsi" w:eastAsia="Times New Roman" w:hAnsiTheme="minorHAnsi" w:cstheme="minorHAnsi"/>
                <w:sz w:val="22"/>
                <w:szCs w:val="22"/>
              </w:rPr>
            </w:pPr>
          </w:p>
        </w:tc>
        <w:tc>
          <w:tcPr>
            <w:tcW w:w="1787" w:type="dxa"/>
            <w:tcBorders>
              <w:top w:val="nil"/>
              <w:left w:val="nil"/>
              <w:bottom w:val="single" w:sz="8" w:space="0" w:color="auto"/>
              <w:right w:val="single" w:sz="4" w:space="0" w:color="auto"/>
            </w:tcBorders>
            <w:shd w:val="clear" w:color="auto" w:fill="auto"/>
            <w:vAlign w:val="center"/>
            <w:hideMark/>
          </w:tcPr>
          <w:p w14:paraId="499B3481"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8" w:space="0" w:color="auto"/>
              <w:right w:val="single" w:sz="4" w:space="0" w:color="auto"/>
            </w:tcBorders>
            <w:shd w:val="clear" w:color="auto" w:fill="auto"/>
            <w:vAlign w:val="center"/>
            <w:hideMark/>
          </w:tcPr>
          <w:p w14:paraId="623A1D1E"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8" w:space="0" w:color="auto"/>
              <w:right w:val="single" w:sz="4" w:space="0" w:color="auto"/>
            </w:tcBorders>
            <w:shd w:val="clear" w:color="auto" w:fill="auto"/>
            <w:vAlign w:val="center"/>
            <w:hideMark/>
          </w:tcPr>
          <w:p w14:paraId="6A7BE31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w:t>
            </w:r>
          </w:p>
        </w:tc>
        <w:tc>
          <w:tcPr>
            <w:tcW w:w="941" w:type="dxa"/>
            <w:tcBorders>
              <w:top w:val="nil"/>
              <w:left w:val="nil"/>
              <w:bottom w:val="single" w:sz="8" w:space="0" w:color="auto"/>
              <w:right w:val="single" w:sz="4" w:space="0" w:color="auto"/>
            </w:tcBorders>
            <w:shd w:val="clear" w:color="auto" w:fill="auto"/>
            <w:vAlign w:val="center"/>
            <w:hideMark/>
          </w:tcPr>
          <w:p w14:paraId="2DC39F0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20</w:t>
            </w:r>
          </w:p>
        </w:tc>
        <w:tc>
          <w:tcPr>
            <w:tcW w:w="941" w:type="dxa"/>
            <w:tcBorders>
              <w:top w:val="nil"/>
              <w:left w:val="nil"/>
              <w:bottom w:val="single" w:sz="8" w:space="0" w:color="auto"/>
              <w:right w:val="single" w:sz="4" w:space="0" w:color="auto"/>
            </w:tcBorders>
            <w:shd w:val="clear" w:color="auto" w:fill="auto"/>
            <w:vAlign w:val="center"/>
            <w:hideMark/>
          </w:tcPr>
          <w:p w14:paraId="44B7C54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27</w:t>
            </w:r>
          </w:p>
        </w:tc>
        <w:tc>
          <w:tcPr>
            <w:tcW w:w="947" w:type="dxa"/>
            <w:tcBorders>
              <w:top w:val="nil"/>
              <w:left w:val="nil"/>
              <w:bottom w:val="single" w:sz="8" w:space="0" w:color="auto"/>
              <w:right w:val="single" w:sz="4" w:space="0" w:color="auto"/>
            </w:tcBorders>
            <w:shd w:val="clear" w:color="auto" w:fill="auto"/>
            <w:vAlign w:val="center"/>
            <w:hideMark/>
          </w:tcPr>
          <w:p w14:paraId="5918EFF1"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27</w:t>
            </w:r>
          </w:p>
        </w:tc>
      </w:tr>
      <w:tr w:rsidR="00213D1B" w:rsidRPr="00F078A7" w14:paraId="12E1942E" w14:textId="77777777" w:rsidTr="00A41E73">
        <w:trPr>
          <w:trHeight w:val="276"/>
        </w:trPr>
        <w:tc>
          <w:tcPr>
            <w:tcW w:w="4090" w:type="dxa"/>
            <w:vMerge w:val="restart"/>
            <w:tcBorders>
              <w:top w:val="nil"/>
              <w:left w:val="single" w:sz="4" w:space="0" w:color="auto"/>
              <w:right w:val="single" w:sz="4" w:space="0" w:color="auto"/>
            </w:tcBorders>
            <w:shd w:val="clear" w:color="auto" w:fill="auto"/>
            <w:vAlign w:val="center"/>
          </w:tcPr>
          <w:p w14:paraId="6E79714A" w14:textId="77777777" w:rsidR="00B3754A" w:rsidRPr="0015124A" w:rsidRDefault="00B3754A" w:rsidP="00A41E73">
            <w:pPr>
              <w:rPr>
                <w:rFonts w:asciiTheme="minorHAnsi" w:eastAsia="Times New Roman" w:hAnsiTheme="minorHAnsi" w:cstheme="minorHAnsi"/>
                <w:b/>
                <w:bCs/>
                <w:color w:val="3F3F76"/>
                <w:sz w:val="22"/>
                <w:szCs w:val="22"/>
              </w:rPr>
            </w:pPr>
            <w:r w:rsidRPr="0015124A">
              <w:rPr>
                <w:rFonts w:asciiTheme="minorHAnsi" w:eastAsia="Times New Roman" w:hAnsiTheme="minorHAnsi" w:cstheme="minorHAnsi"/>
                <w:b/>
                <w:bCs/>
                <w:color w:val="3F3F76"/>
                <w:sz w:val="22"/>
                <w:szCs w:val="22"/>
              </w:rPr>
              <w:t>Cross-Cutting</w:t>
            </w:r>
          </w:p>
        </w:tc>
        <w:tc>
          <w:tcPr>
            <w:tcW w:w="4571" w:type="dxa"/>
            <w:vMerge w:val="restart"/>
            <w:tcBorders>
              <w:top w:val="nil"/>
              <w:left w:val="single" w:sz="4" w:space="0" w:color="auto"/>
              <w:bottom w:val="single" w:sz="8" w:space="0" w:color="000000"/>
              <w:right w:val="single" w:sz="4" w:space="0" w:color="auto"/>
            </w:tcBorders>
            <w:shd w:val="clear" w:color="auto" w:fill="auto"/>
            <w:vAlign w:val="center"/>
            <w:hideMark/>
          </w:tcPr>
          <w:p w14:paraId="43FC267C" w14:textId="77777777" w:rsidR="00B3754A" w:rsidRPr="0015124A" w:rsidRDefault="00B3754A" w:rsidP="00A41E73">
            <w:pPr>
              <w:rPr>
                <w:rFonts w:asciiTheme="minorHAnsi" w:eastAsia="Times New Roman" w:hAnsiTheme="minorHAnsi" w:cstheme="minorHAnsi"/>
                <w:sz w:val="22"/>
                <w:szCs w:val="22"/>
              </w:rPr>
            </w:pPr>
            <w:r w:rsidRPr="0015124A">
              <w:rPr>
                <w:rFonts w:asciiTheme="minorHAnsi" w:eastAsia="Times New Roman" w:hAnsiTheme="minorHAnsi" w:cstheme="minorHAnsi"/>
                <w:sz w:val="22"/>
                <w:szCs w:val="22"/>
              </w:rPr>
              <w:t>Number of people receiving gender-related training as a result of USG-assistance (CC-8)</w:t>
            </w:r>
          </w:p>
        </w:tc>
        <w:tc>
          <w:tcPr>
            <w:tcW w:w="1787" w:type="dxa"/>
            <w:tcBorders>
              <w:top w:val="nil"/>
              <w:left w:val="nil"/>
              <w:bottom w:val="single" w:sz="4" w:space="0" w:color="auto"/>
              <w:right w:val="single" w:sz="4" w:space="0" w:color="auto"/>
            </w:tcBorders>
            <w:shd w:val="clear" w:color="auto" w:fill="auto"/>
            <w:vAlign w:val="center"/>
            <w:hideMark/>
          </w:tcPr>
          <w:p w14:paraId="3B5D2D9A"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Non-Cumul.</w:t>
            </w:r>
          </w:p>
        </w:tc>
        <w:tc>
          <w:tcPr>
            <w:tcW w:w="802" w:type="dxa"/>
            <w:tcBorders>
              <w:top w:val="nil"/>
              <w:left w:val="nil"/>
              <w:bottom w:val="single" w:sz="4" w:space="0" w:color="auto"/>
              <w:right w:val="single" w:sz="4" w:space="0" w:color="auto"/>
            </w:tcBorders>
            <w:shd w:val="clear" w:color="auto" w:fill="auto"/>
            <w:vAlign w:val="center"/>
            <w:hideMark/>
          </w:tcPr>
          <w:p w14:paraId="00AB3C8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443D906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25</w:t>
            </w:r>
          </w:p>
        </w:tc>
        <w:tc>
          <w:tcPr>
            <w:tcW w:w="941" w:type="dxa"/>
            <w:tcBorders>
              <w:top w:val="nil"/>
              <w:left w:val="nil"/>
              <w:bottom w:val="single" w:sz="4" w:space="0" w:color="auto"/>
              <w:right w:val="single" w:sz="4" w:space="0" w:color="auto"/>
            </w:tcBorders>
            <w:shd w:val="clear" w:color="auto" w:fill="auto"/>
            <w:vAlign w:val="center"/>
            <w:hideMark/>
          </w:tcPr>
          <w:p w14:paraId="08D9DAAD"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102</w:t>
            </w:r>
          </w:p>
        </w:tc>
        <w:tc>
          <w:tcPr>
            <w:tcW w:w="941" w:type="dxa"/>
            <w:tcBorders>
              <w:top w:val="nil"/>
              <w:left w:val="nil"/>
              <w:bottom w:val="single" w:sz="4" w:space="0" w:color="auto"/>
              <w:right w:val="single" w:sz="4" w:space="0" w:color="auto"/>
            </w:tcBorders>
            <w:shd w:val="clear" w:color="auto" w:fill="auto"/>
            <w:vAlign w:val="center"/>
            <w:hideMark/>
          </w:tcPr>
          <w:p w14:paraId="28A6C536"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70</w:t>
            </w:r>
          </w:p>
        </w:tc>
        <w:tc>
          <w:tcPr>
            <w:tcW w:w="947" w:type="dxa"/>
            <w:tcBorders>
              <w:top w:val="nil"/>
              <w:left w:val="nil"/>
              <w:bottom w:val="single" w:sz="4" w:space="0" w:color="auto"/>
              <w:right w:val="single" w:sz="4" w:space="0" w:color="auto"/>
            </w:tcBorders>
            <w:shd w:val="clear" w:color="auto" w:fill="auto"/>
            <w:vAlign w:val="center"/>
            <w:hideMark/>
          </w:tcPr>
          <w:p w14:paraId="20E88275"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83</w:t>
            </w:r>
          </w:p>
        </w:tc>
      </w:tr>
      <w:tr w:rsidR="00B3754A" w:rsidRPr="00E640A9" w14:paraId="2B9A2C07" w14:textId="77777777" w:rsidTr="00A41E73">
        <w:trPr>
          <w:trHeight w:val="262"/>
        </w:trPr>
        <w:tc>
          <w:tcPr>
            <w:tcW w:w="4090" w:type="dxa"/>
            <w:vMerge/>
            <w:tcBorders>
              <w:left w:val="single" w:sz="4" w:space="0" w:color="auto"/>
              <w:right w:val="single" w:sz="4" w:space="0" w:color="auto"/>
            </w:tcBorders>
            <w:shd w:val="clear" w:color="auto" w:fill="auto"/>
          </w:tcPr>
          <w:p w14:paraId="72FE5BBC" w14:textId="77777777" w:rsidR="00B3754A" w:rsidRPr="00E640A9" w:rsidRDefault="00B3754A" w:rsidP="00A41E73">
            <w:pPr>
              <w:rPr>
                <w:rFonts w:ascii="Calibri" w:eastAsia="Times New Roman" w:hAnsi="Calibri" w:cs="Calibri"/>
                <w:b/>
                <w:bCs/>
                <w:color w:val="3F3F76"/>
              </w:rPr>
            </w:pPr>
          </w:p>
        </w:tc>
        <w:tc>
          <w:tcPr>
            <w:tcW w:w="4571" w:type="dxa"/>
            <w:vMerge/>
            <w:tcBorders>
              <w:top w:val="nil"/>
              <w:left w:val="single" w:sz="4" w:space="0" w:color="auto"/>
              <w:bottom w:val="single" w:sz="8" w:space="0" w:color="000000"/>
              <w:right w:val="single" w:sz="4" w:space="0" w:color="auto"/>
            </w:tcBorders>
            <w:shd w:val="clear" w:color="auto" w:fill="auto"/>
            <w:vAlign w:val="center"/>
            <w:hideMark/>
          </w:tcPr>
          <w:p w14:paraId="23122FE3" w14:textId="77777777" w:rsidR="00B3754A" w:rsidRPr="00E640A9" w:rsidRDefault="00B3754A" w:rsidP="00A41E73">
            <w:pPr>
              <w:rPr>
                <w:rFonts w:ascii="Calibri" w:eastAsia="Times New Roman" w:hAnsi="Calibri" w:cs="Calibri"/>
                <w:b/>
                <w:bCs/>
                <w:color w:val="3F3F76"/>
              </w:rPr>
            </w:pPr>
          </w:p>
        </w:tc>
        <w:tc>
          <w:tcPr>
            <w:tcW w:w="1787" w:type="dxa"/>
            <w:tcBorders>
              <w:top w:val="nil"/>
              <w:left w:val="nil"/>
              <w:bottom w:val="single" w:sz="4" w:space="0" w:color="auto"/>
              <w:right w:val="single" w:sz="4" w:space="0" w:color="auto"/>
            </w:tcBorders>
            <w:shd w:val="clear" w:color="auto" w:fill="auto"/>
            <w:vAlign w:val="center"/>
            <w:hideMark/>
          </w:tcPr>
          <w:p w14:paraId="0BC3E339"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Actual Cumul.</w:t>
            </w:r>
          </w:p>
        </w:tc>
        <w:tc>
          <w:tcPr>
            <w:tcW w:w="802" w:type="dxa"/>
            <w:tcBorders>
              <w:top w:val="nil"/>
              <w:left w:val="nil"/>
              <w:bottom w:val="single" w:sz="4" w:space="0" w:color="auto"/>
              <w:right w:val="single" w:sz="4" w:space="0" w:color="auto"/>
            </w:tcBorders>
            <w:shd w:val="clear" w:color="auto" w:fill="auto"/>
            <w:vAlign w:val="center"/>
            <w:hideMark/>
          </w:tcPr>
          <w:p w14:paraId="74F0A751"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4F4FD5AC"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44C4FC14"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127</w:t>
            </w:r>
          </w:p>
        </w:tc>
        <w:tc>
          <w:tcPr>
            <w:tcW w:w="941" w:type="dxa"/>
            <w:tcBorders>
              <w:top w:val="nil"/>
              <w:left w:val="nil"/>
              <w:bottom w:val="single" w:sz="4" w:space="0" w:color="auto"/>
              <w:right w:val="single" w:sz="4" w:space="0" w:color="auto"/>
            </w:tcBorders>
            <w:shd w:val="clear" w:color="auto" w:fill="auto"/>
            <w:vAlign w:val="center"/>
            <w:hideMark/>
          </w:tcPr>
          <w:p w14:paraId="540767E0"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197</w:t>
            </w:r>
          </w:p>
        </w:tc>
        <w:tc>
          <w:tcPr>
            <w:tcW w:w="947" w:type="dxa"/>
            <w:tcBorders>
              <w:top w:val="nil"/>
              <w:left w:val="nil"/>
              <w:bottom w:val="single" w:sz="4" w:space="0" w:color="auto"/>
              <w:right w:val="single" w:sz="4" w:space="0" w:color="auto"/>
            </w:tcBorders>
            <w:shd w:val="clear" w:color="auto" w:fill="auto"/>
            <w:vAlign w:val="center"/>
            <w:hideMark/>
          </w:tcPr>
          <w:p w14:paraId="3B28E9B2"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280</w:t>
            </w:r>
          </w:p>
        </w:tc>
      </w:tr>
      <w:tr w:rsidR="00B3754A" w:rsidRPr="00E640A9" w14:paraId="358AA1F0" w14:textId="77777777" w:rsidTr="00F078A7">
        <w:trPr>
          <w:trHeight w:val="276"/>
        </w:trPr>
        <w:tc>
          <w:tcPr>
            <w:tcW w:w="4090" w:type="dxa"/>
            <w:vMerge/>
            <w:tcBorders>
              <w:left w:val="single" w:sz="4" w:space="0" w:color="auto"/>
              <w:bottom w:val="single" w:sz="4" w:space="0" w:color="auto"/>
              <w:right w:val="single" w:sz="4" w:space="0" w:color="auto"/>
            </w:tcBorders>
            <w:shd w:val="clear" w:color="auto" w:fill="auto"/>
          </w:tcPr>
          <w:p w14:paraId="5497E4A1" w14:textId="77777777" w:rsidR="00B3754A" w:rsidRPr="00E640A9" w:rsidRDefault="00B3754A" w:rsidP="00A41E73">
            <w:pPr>
              <w:rPr>
                <w:rFonts w:ascii="Calibri" w:eastAsia="Times New Roman" w:hAnsi="Calibri" w:cs="Calibri"/>
                <w:b/>
                <w:bCs/>
                <w:color w:val="3F3F76"/>
              </w:rPr>
            </w:pPr>
          </w:p>
        </w:tc>
        <w:tc>
          <w:tcPr>
            <w:tcW w:w="4571" w:type="dxa"/>
            <w:vMerge/>
            <w:tcBorders>
              <w:top w:val="nil"/>
              <w:left w:val="single" w:sz="4" w:space="0" w:color="auto"/>
              <w:bottom w:val="single" w:sz="4" w:space="0" w:color="auto"/>
              <w:right w:val="single" w:sz="4" w:space="0" w:color="auto"/>
            </w:tcBorders>
            <w:shd w:val="clear" w:color="auto" w:fill="auto"/>
            <w:vAlign w:val="center"/>
            <w:hideMark/>
          </w:tcPr>
          <w:p w14:paraId="622AD764" w14:textId="77777777" w:rsidR="00B3754A" w:rsidRPr="00E640A9" w:rsidRDefault="00B3754A" w:rsidP="00A41E73">
            <w:pPr>
              <w:rPr>
                <w:rFonts w:ascii="Calibri" w:eastAsia="Times New Roman" w:hAnsi="Calibri" w:cs="Calibri"/>
                <w:b/>
                <w:bCs/>
                <w:color w:val="3F3F76"/>
              </w:rPr>
            </w:pPr>
          </w:p>
        </w:tc>
        <w:tc>
          <w:tcPr>
            <w:tcW w:w="1787" w:type="dxa"/>
            <w:tcBorders>
              <w:top w:val="nil"/>
              <w:left w:val="nil"/>
              <w:bottom w:val="single" w:sz="4" w:space="0" w:color="auto"/>
              <w:right w:val="single" w:sz="4" w:space="0" w:color="auto"/>
            </w:tcBorders>
            <w:shd w:val="clear" w:color="auto" w:fill="auto"/>
            <w:vAlign w:val="center"/>
            <w:hideMark/>
          </w:tcPr>
          <w:p w14:paraId="20960E8B" w14:textId="77777777" w:rsidR="00B3754A" w:rsidRPr="00E640A9" w:rsidRDefault="00B3754A" w:rsidP="00A41E73">
            <w:pPr>
              <w:rPr>
                <w:rFonts w:ascii="Calibri" w:eastAsia="Times New Roman" w:hAnsi="Calibri" w:cs="Calibri"/>
                <w:color w:val="000000"/>
                <w:sz w:val="18"/>
                <w:szCs w:val="18"/>
              </w:rPr>
            </w:pPr>
            <w:r w:rsidRPr="00E640A9">
              <w:rPr>
                <w:rFonts w:ascii="Calibri" w:eastAsia="Times New Roman" w:hAnsi="Calibri" w:cs="Calibri"/>
                <w:color w:val="000000"/>
                <w:sz w:val="18"/>
                <w:szCs w:val="18"/>
              </w:rPr>
              <w:t>Target Cumul.</w:t>
            </w:r>
          </w:p>
        </w:tc>
        <w:tc>
          <w:tcPr>
            <w:tcW w:w="802" w:type="dxa"/>
            <w:tcBorders>
              <w:top w:val="nil"/>
              <w:left w:val="nil"/>
              <w:bottom w:val="single" w:sz="4" w:space="0" w:color="auto"/>
              <w:right w:val="single" w:sz="4" w:space="0" w:color="auto"/>
            </w:tcBorders>
            <w:shd w:val="clear" w:color="auto" w:fill="auto"/>
            <w:vAlign w:val="center"/>
            <w:hideMark/>
          </w:tcPr>
          <w:p w14:paraId="37B89D99"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0</w:t>
            </w:r>
          </w:p>
        </w:tc>
        <w:tc>
          <w:tcPr>
            <w:tcW w:w="941" w:type="dxa"/>
            <w:tcBorders>
              <w:top w:val="nil"/>
              <w:left w:val="nil"/>
              <w:bottom w:val="single" w:sz="4" w:space="0" w:color="auto"/>
              <w:right w:val="single" w:sz="4" w:space="0" w:color="auto"/>
            </w:tcBorders>
            <w:shd w:val="clear" w:color="auto" w:fill="auto"/>
            <w:vAlign w:val="center"/>
            <w:hideMark/>
          </w:tcPr>
          <w:p w14:paraId="4082CBC7"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20</w:t>
            </w:r>
          </w:p>
        </w:tc>
        <w:tc>
          <w:tcPr>
            <w:tcW w:w="941" w:type="dxa"/>
            <w:tcBorders>
              <w:top w:val="nil"/>
              <w:left w:val="nil"/>
              <w:bottom w:val="single" w:sz="4" w:space="0" w:color="auto"/>
              <w:right w:val="single" w:sz="4" w:space="0" w:color="auto"/>
            </w:tcBorders>
            <w:shd w:val="clear" w:color="auto" w:fill="auto"/>
            <w:vAlign w:val="center"/>
            <w:hideMark/>
          </w:tcPr>
          <w:p w14:paraId="74D058EC"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120</w:t>
            </w:r>
          </w:p>
        </w:tc>
        <w:tc>
          <w:tcPr>
            <w:tcW w:w="941" w:type="dxa"/>
            <w:tcBorders>
              <w:top w:val="nil"/>
              <w:left w:val="nil"/>
              <w:bottom w:val="single" w:sz="4" w:space="0" w:color="auto"/>
              <w:right w:val="single" w:sz="4" w:space="0" w:color="auto"/>
            </w:tcBorders>
            <w:shd w:val="clear" w:color="auto" w:fill="auto"/>
            <w:vAlign w:val="center"/>
            <w:hideMark/>
          </w:tcPr>
          <w:p w14:paraId="77F04872" w14:textId="77777777" w:rsidR="00B3754A" w:rsidRPr="00F078A7" w:rsidRDefault="00B3754A" w:rsidP="00A41E73">
            <w:pPr>
              <w:jc w:val="right"/>
              <w:rPr>
                <w:rFonts w:ascii="Calibri" w:eastAsia="Times New Roman" w:hAnsi="Calibri" w:cs="Calibri"/>
                <w:sz w:val="18"/>
                <w:szCs w:val="18"/>
              </w:rPr>
            </w:pPr>
            <w:r w:rsidRPr="00F078A7">
              <w:rPr>
                <w:rFonts w:ascii="Calibri" w:eastAsia="Times New Roman" w:hAnsi="Calibri" w:cs="Calibri"/>
                <w:sz w:val="18"/>
                <w:szCs w:val="18"/>
              </w:rPr>
              <w:t>152</w:t>
            </w:r>
          </w:p>
        </w:tc>
        <w:tc>
          <w:tcPr>
            <w:tcW w:w="947" w:type="dxa"/>
            <w:tcBorders>
              <w:top w:val="nil"/>
              <w:left w:val="nil"/>
              <w:bottom w:val="single" w:sz="4" w:space="0" w:color="auto"/>
              <w:right w:val="single" w:sz="4" w:space="0" w:color="auto"/>
            </w:tcBorders>
            <w:shd w:val="clear" w:color="auto" w:fill="auto"/>
            <w:vAlign w:val="center"/>
            <w:hideMark/>
          </w:tcPr>
          <w:p w14:paraId="58184136" w14:textId="77777777" w:rsidR="00B3754A" w:rsidRPr="00F078A7" w:rsidRDefault="00B3754A" w:rsidP="00A41E73">
            <w:pPr>
              <w:jc w:val="right"/>
              <w:rPr>
                <w:rFonts w:ascii="Calibri" w:eastAsia="Times New Roman" w:hAnsi="Calibri" w:cs="Calibri"/>
                <w:color w:val="00B050"/>
                <w:sz w:val="18"/>
                <w:szCs w:val="18"/>
              </w:rPr>
            </w:pPr>
            <w:r w:rsidRPr="00F078A7">
              <w:rPr>
                <w:rFonts w:ascii="Calibri" w:eastAsia="Times New Roman" w:hAnsi="Calibri" w:cs="Calibri"/>
                <w:color w:val="00B050"/>
                <w:sz w:val="18"/>
                <w:szCs w:val="18"/>
              </w:rPr>
              <w:t>152</w:t>
            </w:r>
          </w:p>
        </w:tc>
      </w:tr>
    </w:tbl>
    <w:p w14:paraId="13990AB5" w14:textId="77777777" w:rsidR="00B3754A" w:rsidRPr="00B3754A" w:rsidRDefault="00B3754A" w:rsidP="0015124A"/>
    <w:p w14:paraId="37504B45" w14:textId="6BE5E251" w:rsidR="00B3754A" w:rsidRPr="00F078A7" w:rsidRDefault="00040914" w:rsidP="0015124A">
      <w:pPr>
        <w:rPr>
          <w:rFonts w:asciiTheme="minorHAnsi" w:hAnsiTheme="minorHAnsi" w:cstheme="minorHAnsi"/>
          <w:b/>
          <w:i/>
          <w:sz w:val="22"/>
          <w:szCs w:val="22"/>
        </w:rPr>
      </w:pPr>
      <w:r w:rsidRPr="00F078A7">
        <w:rPr>
          <w:rFonts w:asciiTheme="minorHAnsi" w:hAnsiTheme="minorHAnsi" w:cstheme="minorHAnsi"/>
          <w:b/>
          <w:i/>
          <w:sz w:val="22"/>
          <w:szCs w:val="22"/>
        </w:rPr>
        <w:t xml:space="preserve">Explanations </w:t>
      </w:r>
      <w:r w:rsidR="0098476D" w:rsidRPr="00F078A7">
        <w:rPr>
          <w:rFonts w:asciiTheme="minorHAnsi" w:hAnsiTheme="minorHAnsi" w:cstheme="minorHAnsi"/>
          <w:b/>
          <w:i/>
          <w:sz w:val="22"/>
          <w:szCs w:val="22"/>
        </w:rPr>
        <w:t xml:space="preserve">of </w:t>
      </w:r>
      <w:r w:rsidR="00632853" w:rsidRPr="00F078A7">
        <w:rPr>
          <w:rFonts w:asciiTheme="minorHAnsi" w:hAnsiTheme="minorHAnsi" w:cstheme="minorHAnsi"/>
          <w:b/>
          <w:i/>
          <w:sz w:val="22"/>
          <w:szCs w:val="22"/>
        </w:rPr>
        <w:t>why targets were not met, where applicable.</w:t>
      </w:r>
    </w:p>
    <w:p w14:paraId="6C4EF17D" w14:textId="2B933728" w:rsidR="00632853" w:rsidRDefault="00632853" w:rsidP="0015124A"/>
    <w:p w14:paraId="33AA8B08" w14:textId="01A930DD" w:rsidR="00766291" w:rsidRPr="00F078A7" w:rsidRDefault="00632853" w:rsidP="00766291">
      <w:pPr>
        <w:pStyle w:val="ListParagraph"/>
        <w:numPr>
          <w:ilvl w:val="0"/>
          <w:numId w:val="65"/>
        </w:numPr>
        <w:spacing w:after="0" w:line="240" w:lineRule="auto"/>
        <w:contextualSpacing w:val="0"/>
        <w:rPr>
          <w:rStyle w:val="normaltextrun"/>
          <w:color w:val="000000"/>
          <w:bdr w:val="none" w:sz="0" w:space="0" w:color="auto" w:frame="1"/>
          <w:lang w:val="en-US"/>
        </w:rPr>
      </w:pPr>
      <w:r w:rsidRPr="00507B24">
        <w:rPr>
          <w:rStyle w:val="normaltextrun"/>
          <w:i/>
          <w:iCs/>
          <w:color w:val="000000"/>
          <w:bdr w:val="none" w:sz="0" w:space="0" w:color="auto" w:frame="1"/>
          <w:lang w:val="en-US"/>
        </w:rPr>
        <w:t>CSO Effectiveness Index Baseline</w:t>
      </w:r>
      <w:r w:rsidRPr="000B33C0">
        <w:rPr>
          <w:rStyle w:val="normaltextrun"/>
          <w:color w:val="000000"/>
          <w:bdr w:val="none" w:sz="0" w:space="0" w:color="auto" w:frame="1"/>
          <w:lang w:val="en-US"/>
        </w:rPr>
        <w:t xml:space="preserve">. </w:t>
      </w:r>
      <w:r w:rsidR="00095EAF">
        <w:rPr>
          <w:rStyle w:val="normaltextrun"/>
          <w:color w:val="000000"/>
          <w:bdr w:val="none" w:sz="0" w:space="0" w:color="auto" w:frame="1"/>
          <w:lang w:val="en-US"/>
        </w:rPr>
        <w:t>The baseline</w:t>
      </w:r>
      <w:r w:rsidRPr="00F078A7">
        <w:rPr>
          <w:rStyle w:val="normaltextrun"/>
          <w:color w:val="000000"/>
          <w:bdr w:val="none" w:sz="0" w:space="0" w:color="auto" w:frame="1"/>
          <w:lang w:val="en-US"/>
        </w:rPr>
        <w:t xml:space="preserve"> fully</w:t>
      </w:r>
      <w:r w:rsidR="00507B24">
        <w:rPr>
          <w:rStyle w:val="normaltextrun"/>
          <w:color w:val="000000"/>
          <w:bdr w:val="none" w:sz="0" w:space="0" w:color="auto" w:frame="1"/>
          <w:lang w:val="en-US"/>
        </w:rPr>
        <w:t xml:space="preserve"> was</w:t>
      </w:r>
      <w:r w:rsidRPr="00F078A7">
        <w:rPr>
          <w:rStyle w:val="normaltextrun"/>
          <w:color w:val="000000"/>
          <w:bdr w:val="none" w:sz="0" w:space="0" w:color="auto" w:frame="1"/>
          <w:lang w:val="en-US"/>
        </w:rPr>
        <w:t xml:space="preserve"> completed in Q3 of 2016 with the delivery of Claire Vision’s report. </w:t>
      </w:r>
      <w:r w:rsidR="00F346BD">
        <w:rPr>
          <w:rStyle w:val="normaltextrun"/>
          <w:color w:val="000000"/>
          <w:bdr w:val="none" w:sz="0" w:space="0" w:color="auto" w:frame="1"/>
          <w:lang w:val="en-US"/>
        </w:rPr>
        <w:t xml:space="preserve">An endline evaluation was </w:t>
      </w:r>
      <w:r w:rsidR="002F0394">
        <w:rPr>
          <w:rStyle w:val="normaltextrun"/>
          <w:color w:val="000000"/>
          <w:bdr w:val="none" w:sz="0" w:space="0" w:color="auto" w:frame="1"/>
          <w:lang w:val="en-US"/>
        </w:rPr>
        <w:t xml:space="preserve">removed from programming after the program experienced a reduction of </w:t>
      </w:r>
      <w:r w:rsidR="00095EAF">
        <w:rPr>
          <w:rStyle w:val="normaltextrun"/>
          <w:color w:val="000000"/>
          <w:bdr w:val="none" w:sz="0" w:space="0" w:color="auto" w:frame="1"/>
          <w:lang w:val="en-US"/>
        </w:rPr>
        <w:t xml:space="preserve">program </w:t>
      </w:r>
      <w:r w:rsidR="002F0394">
        <w:rPr>
          <w:rStyle w:val="normaltextrun"/>
          <w:color w:val="000000"/>
          <w:bdr w:val="none" w:sz="0" w:space="0" w:color="auto" w:frame="1"/>
          <w:lang w:val="en-US"/>
        </w:rPr>
        <w:t>funds.</w:t>
      </w:r>
      <w:r w:rsidR="00F346BD">
        <w:rPr>
          <w:rStyle w:val="normaltextrun"/>
          <w:color w:val="000000"/>
          <w:bdr w:val="none" w:sz="0" w:space="0" w:color="auto" w:frame="1"/>
          <w:lang w:val="en-US"/>
        </w:rPr>
        <w:t xml:space="preserve"> </w:t>
      </w:r>
      <w:r w:rsidRPr="00F078A7">
        <w:rPr>
          <w:rStyle w:val="normaltextrun"/>
          <w:color w:val="000000"/>
          <w:bdr w:val="none" w:sz="0" w:space="0" w:color="auto" w:frame="1"/>
          <w:lang w:val="en-US"/>
        </w:rPr>
        <w:t xml:space="preserve">  </w:t>
      </w:r>
    </w:p>
    <w:p w14:paraId="295AE13E" w14:textId="709FA493" w:rsidR="00632853" w:rsidRPr="00507B24" w:rsidRDefault="00632853" w:rsidP="00507B24">
      <w:pPr>
        <w:pStyle w:val="ListParagraph"/>
        <w:numPr>
          <w:ilvl w:val="0"/>
          <w:numId w:val="65"/>
        </w:numPr>
        <w:spacing w:after="0" w:line="240" w:lineRule="auto"/>
        <w:contextualSpacing w:val="0"/>
        <w:rPr>
          <w:rStyle w:val="normaltextrun"/>
          <w:color w:val="000000" w:themeColor="text1"/>
          <w:lang w:val="en-US"/>
        </w:rPr>
      </w:pPr>
      <w:r w:rsidRPr="00507B24">
        <w:rPr>
          <w:rStyle w:val="normaltextrun"/>
          <w:i/>
          <w:iCs/>
          <w:color w:val="000000"/>
          <w:bdr w:val="none" w:sz="0" w:space="0" w:color="auto" w:frame="1"/>
          <w:lang w:val="en-US"/>
        </w:rPr>
        <w:t>Number of organizations with improved organizational performance</w:t>
      </w:r>
      <w:r w:rsidRPr="00F078A7">
        <w:rPr>
          <w:rStyle w:val="normaltextrun"/>
          <w:color w:val="000000"/>
          <w:bdr w:val="none" w:sz="0" w:space="0" w:color="auto" w:frame="1"/>
          <w:lang w:val="en-US"/>
        </w:rPr>
        <w:t>.</w:t>
      </w:r>
      <w:r w:rsidR="06D17611" w:rsidRPr="00F078A7">
        <w:rPr>
          <w:rStyle w:val="normaltextrun"/>
          <w:color w:val="000000"/>
          <w:bdr w:val="none" w:sz="0" w:space="0" w:color="auto" w:frame="1"/>
          <w:lang w:val="en-US"/>
        </w:rPr>
        <w:t xml:space="preserve"> Due to time constraints r</w:t>
      </w:r>
      <w:r w:rsidR="6C5D37E3" w:rsidRPr="00F078A7">
        <w:rPr>
          <w:rStyle w:val="normaltextrun"/>
          <w:color w:val="000000"/>
          <w:bdr w:val="none" w:sz="0" w:space="0" w:color="auto" w:frame="1"/>
          <w:lang w:val="en-US"/>
        </w:rPr>
        <w:t>elated to the late start of contracts with the ISOs,</w:t>
      </w:r>
      <w:r w:rsidR="6C5D37E3" w:rsidRPr="00507B24">
        <w:rPr>
          <w:rStyle w:val="normaltextrun"/>
          <w:color w:val="000000" w:themeColor="text1"/>
          <w:lang w:val="en-US"/>
        </w:rPr>
        <w:t xml:space="preserve"> o</w:t>
      </w:r>
      <w:r w:rsidR="468E0640" w:rsidRPr="00F078A7">
        <w:rPr>
          <w:rStyle w:val="normaltextrun"/>
          <w:color w:val="000000"/>
          <w:bdr w:val="none" w:sz="0" w:space="0" w:color="auto" w:frame="1"/>
          <w:lang w:val="en-US"/>
        </w:rPr>
        <w:t xml:space="preserve">nly 9 OPIs </w:t>
      </w:r>
      <w:r w:rsidR="06D17611" w:rsidRPr="00F078A7">
        <w:rPr>
          <w:rStyle w:val="normaltextrun"/>
          <w:color w:val="000000"/>
          <w:bdr w:val="none" w:sz="0" w:space="0" w:color="auto" w:frame="1"/>
          <w:lang w:val="en-US"/>
        </w:rPr>
        <w:t>were done twice,</w:t>
      </w:r>
      <w:r w:rsidR="06D17611" w:rsidRPr="00507B24">
        <w:rPr>
          <w:rStyle w:val="normaltextrun"/>
          <w:color w:val="000000" w:themeColor="text1"/>
          <w:lang w:val="en-US"/>
        </w:rPr>
        <w:t xml:space="preserve"> </w:t>
      </w:r>
      <w:r w:rsidR="6C61B0DF" w:rsidRPr="00507B24">
        <w:rPr>
          <w:rStyle w:val="normaltextrun"/>
          <w:color w:val="000000" w:themeColor="text1"/>
          <w:lang w:val="en-US"/>
        </w:rPr>
        <w:t>hence the under</w:t>
      </w:r>
      <w:r w:rsidR="00507B24">
        <w:rPr>
          <w:rStyle w:val="normaltextrun"/>
          <w:color w:val="000000" w:themeColor="text1"/>
          <w:lang w:val="en-US"/>
        </w:rPr>
        <w:t>-</w:t>
      </w:r>
      <w:r w:rsidR="00A74F36" w:rsidRPr="00507B24">
        <w:rPr>
          <w:rStyle w:val="normaltextrun"/>
          <w:color w:val="000000" w:themeColor="text1"/>
          <w:lang w:val="en-US"/>
        </w:rPr>
        <w:t>performance</w:t>
      </w:r>
      <w:r w:rsidR="6C61B0DF" w:rsidRPr="00507B24">
        <w:rPr>
          <w:rStyle w:val="normaltextrun"/>
          <w:color w:val="000000" w:themeColor="text1"/>
          <w:lang w:val="en-US"/>
        </w:rPr>
        <w:t xml:space="preserve">. </w:t>
      </w:r>
    </w:p>
    <w:p w14:paraId="1E7FCC16" w14:textId="77777777" w:rsidR="00632853" w:rsidRPr="00F078A7" w:rsidRDefault="00632853" w:rsidP="00632853">
      <w:pPr>
        <w:pStyle w:val="ListParagraph"/>
        <w:numPr>
          <w:ilvl w:val="0"/>
          <w:numId w:val="65"/>
        </w:numPr>
        <w:spacing w:after="0" w:line="240" w:lineRule="auto"/>
        <w:contextualSpacing w:val="0"/>
        <w:rPr>
          <w:rStyle w:val="normaltextrun"/>
          <w:rFonts w:eastAsia="Times New Roman"/>
          <w:color w:val="000000"/>
          <w:bdr w:val="none" w:sz="0" w:space="0" w:color="auto" w:frame="1"/>
          <w:lang w:val="en-US"/>
        </w:rPr>
      </w:pPr>
      <w:r w:rsidRPr="00507B24">
        <w:rPr>
          <w:rStyle w:val="normaltextrun"/>
          <w:rFonts w:eastAsia="Times New Roman"/>
          <w:i/>
          <w:iCs/>
          <w:color w:val="000000"/>
          <w:bdr w:val="none" w:sz="0" w:space="0" w:color="auto" w:frame="1"/>
          <w:lang w:val="en-US"/>
        </w:rPr>
        <w:t>Number of ISO/CSO with improved organizational capacity per </w:t>
      </w:r>
      <w:r w:rsidRPr="00507B24">
        <w:rPr>
          <w:rStyle w:val="normaltextrun"/>
          <w:i/>
          <w:iCs/>
          <w:bdr w:val="none" w:sz="0" w:space="0" w:color="auto" w:frame="1"/>
          <w:lang w:val="en-US"/>
        </w:rPr>
        <w:t>CPI’s OD</w:t>
      </w:r>
      <w:r w:rsidRPr="00507B24">
        <w:rPr>
          <w:rStyle w:val="normaltextrun"/>
          <w:rFonts w:eastAsia="Times New Roman"/>
          <w:i/>
          <w:iCs/>
          <w:color w:val="000000"/>
          <w:bdr w:val="none" w:sz="0" w:space="0" w:color="auto" w:frame="1"/>
          <w:lang w:val="en-US"/>
        </w:rPr>
        <w:t> assessment</w:t>
      </w:r>
      <w:r w:rsidRPr="00F078A7">
        <w:rPr>
          <w:rStyle w:val="normaltextrun"/>
          <w:rFonts w:eastAsia="Times New Roman"/>
          <w:color w:val="000000"/>
          <w:bdr w:val="none" w:sz="0" w:space="0" w:color="auto" w:frame="1"/>
          <w:lang w:val="en-US"/>
        </w:rPr>
        <w:t>. Fewer OD were undertaken because of time constraints within organizations and the undue burden put on smaller CSOs.</w:t>
      </w:r>
    </w:p>
    <w:p w14:paraId="27C52330" w14:textId="77777777" w:rsidR="00632853" w:rsidRPr="00F078A7" w:rsidRDefault="00632853" w:rsidP="00632853">
      <w:pPr>
        <w:pStyle w:val="ListParagraph"/>
        <w:numPr>
          <w:ilvl w:val="0"/>
          <w:numId w:val="65"/>
        </w:numPr>
        <w:spacing w:after="0" w:line="240" w:lineRule="auto"/>
        <w:contextualSpacing w:val="0"/>
        <w:rPr>
          <w:rStyle w:val="normaltextrun"/>
          <w:rFonts w:eastAsia="Times New Roman"/>
          <w:color w:val="000000"/>
          <w:bdr w:val="none" w:sz="0" w:space="0" w:color="auto" w:frame="1"/>
          <w:lang w:val="en-US"/>
        </w:rPr>
      </w:pPr>
      <w:r w:rsidRPr="00507B24">
        <w:rPr>
          <w:rStyle w:val="normaltextrun"/>
          <w:rFonts w:eastAsia="Times New Roman"/>
          <w:i/>
          <w:iCs/>
          <w:color w:val="000000"/>
          <w:bdr w:val="none" w:sz="0" w:space="0" w:color="auto" w:frame="1"/>
          <w:lang w:val="en-US"/>
        </w:rPr>
        <w:t>Number of ISO trainers able to cascade OD/or thematic advocacy TA to CSOs</w:t>
      </w:r>
      <w:r w:rsidRPr="00F078A7">
        <w:rPr>
          <w:rStyle w:val="normaltextrun"/>
          <w:rFonts w:eastAsia="Times New Roman"/>
          <w:color w:val="000000"/>
          <w:bdr w:val="none" w:sz="0" w:space="0" w:color="auto" w:frame="1"/>
          <w:lang w:val="en-US"/>
        </w:rPr>
        <w:t>. It was determined with the ISOs that these were the appropriate number to be able to cascade OD and other trainings to partners, given HR limitations in the CSOs.</w:t>
      </w:r>
    </w:p>
    <w:p w14:paraId="30F0DBCA" w14:textId="0F5CB65E" w:rsidR="00632853" w:rsidRPr="00507B24" w:rsidRDefault="00632853" w:rsidP="5A8452C9">
      <w:pPr>
        <w:pStyle w:val="ListParagraph"/>
        <w:numPr>
          <w:ilvl w:val="0"/>
          <w:numId w:val="65"/>
        </w:numPr>
        <w:spacing w:after="0" w:line="240" w:lineRule="auto"/>
        <w:contextualSpacing w:val="0"/>
        <w:rPr>
          <w:rStyle w:val="normaltextrun"/>
          <w:color w:val="000000"/>
          <w:bdr w:val="none" w:sz="0" w:space="0" w:color="auto" w:frame="1"/>
          <w:lang w:val="en-US"/>
        </w:rPr>
      </w:pPr>
      <w:r w:rsidRPr="00507B24">
        <w:rPr>
          <w:rStyle w:val="normaltextrun"/>
          <w:rFonts w:eastAsia="Times New Roman"/>
          <w:i/>
          <w:iCs/>
          <w:color w:val="000000"/>
          <w:bdr w:val="none" w:sz="0" w:space="0" w:color="auto" w:frame="1"/>
          <w:lang w:val="en-US"/>
        </w:rPr>
        <w:t>Number of CSO Networks / coalitions strengthened</w:t>
      </w:r>
      <w:r w:rsidRPr="00F078A7">
        <w:rPr>
          <w:rStyle w:val="normaltextrun"/>
          <w:rFonts w:eastAsia="Times New Roman"/>
          <w:color w:val="000000"/>
          <w:bdr w:val="none" w:sz="0" w:space="0" w:color="auto" w:frame="1"/>
          <w:lang w:val="en-US"/>
        </w:rPr>
        <w:t xml:space="preserve">. The number of networks/coalitions was reduced when the program budget was reduced. </w:t>
      </w:r>
      <w:r w:rsidR="03DAD921" w:rsidRPr="00F078A7">
        <w:rPr>
          <w:rStyle w:val="normaltextrun"/>
          <w:rFonts w:eastAsia="Times New Roman"/>
          <w:color w:val="000000"/>
          <w:bdr w:val="none" w:sz="0" w:space="0" w:color="auto" w:frame="1"/>
          <w:lang w:val="en-US"/>
        </w:rPr>
        <w:t>During the pro</w:t>
      </w:r>
      <w:r w:rsidR="5A8452C9" w:rsidRPr="00F078A7">
        <w:rPr>
          <w:rStyle w:val="normaltextrun"/>
          <w:rFonts w:eastAsia="Times New Roman"/>
          <w:color w:val="000000"/>
          <w:bdr w:val="none" w:sz="0" w:space="0" w:color="auto" w:frame="1"/>
          <w:lang w:val="en-US"/>
        </w:rPr>
        <w:t>ject, the complexity of developing networks became app</w:t>
      </w:r>
      <w:r w:rsidR="21E80A5B" w:rsidRPr="00F078A7">
        <w:rPr>
          <w:rStyle w:val="normaltextrun"/>
          <w:rFonts w:eastAsia="Times New Roman"/>
          <w:color w:val="000000"/>
          <w:bdr w:val="none" w:sz="0" w:space="0" w:color="auto" w:frame="1"/>
          <w:lang w:val="en-US"/>
        </w:rPr>
        <w:t xml:space="preserve">arent and the decision was taken to focus on fewer </w:t>
      </w:r>
      <w:r w:rsidR="007C37B9" w:rsidRPr="00F078A7">
        <w:rPr>
          <w:rStyle w:val="normaltextrun"/>
          <w:rFonts w:eastAsia="Times New Roman"/>
          <w:color w:val="000000"/>
          <w:bdr w:val="none" w:sz="0" w:space="0" w:color="auto" w:frame="1"/>
          <w:lang w:val="en-US"/>
        </w:rPr>
        <w:t>networks</w:t>
      </w:r>
      <w:r w:rsidR="21E80A5B" w:rsidRPr="00F078A7">
        <w:rPr>
          <w:rStyle w:val="normaltextrun"/>
          <w:rFonts w:eastAsia="Times New Roman"/>
          <w:color w:val="000000"/>
          <w:bdr w:val="none" w:sz="0" w:space="0" w:color="auto" w:frame="1"/>
          <w:lang w:val="en-US"/>
        </w:rPr>
        <w:t xml:space="preserve"> to </w:t>
      </w:r>
      <w:r w:rsidR="35AAF1CA" w:rsidRPr="00F078A7">
        <w:rPr>
          <w:rStyle w:val="normaltextrun"/>
          <w:rFonts w:eastAsia="Times New Roman"/>
          <w:color w:val="000000"/>
          <w:bdr w:val="none" w:sz="0" w:space="0" w:color="auto" w:frame="1"/>
          <w:lang w:val="en-US"/>
        </w:rPr>
        <w:t xml:space="preserve">ensure high quality as opposed to quantity. </w:t>
      </w:r>
    </w:p>
    <w:p w14:paraId="49BB50D5" w14:textId="75962EC5" w:rsidR="00632853" w:rsidRPr="00E43041" w:rsidRDefault="00632853" w:rsidP="00507B24">
      <w:pPr>
        <w:pStyle w:val="ListParagraph"/>
        <w:numPr>
          <w:ilvl w:val="0"/>
          <w:numId w:val="65"/>
        </w:numPr>
        <w:spacing w:after="0" w:line="240" w:lineRule="auto"/>
        <w:contextualSpacing w:val="0"/>
        <w:rPr>
          <w:rStyle w:val="normaltextrun"/>
          <w:color w:val="000000" w:themeColor="text1"/>
          <w:lang w:val="en-US"/>
        </w:rPr>
      </w:pPr>
      <w:r w:rsidRPr="00507B24">
        <w:rPr>
          <w:rStyle w:val="normaltextrun"/>
          <w:rFonts w:eastAsia="Times New Roman"/>
          <w:i/>
          <w:iCs/>
          <w:color w:val="000000"/>
          <w:bdr w:val="none" w:sz="0" w:space="0" w:color="auto" w:frame="1"/>
          <w:lang w:val="en-US"/>
        </w:rPr>
        <w:t>Number of advocacy plans developed jointly by USG assisted ISO/CSOs and other parties on policy reforms</w:t>
      </w:r>
      <w:r w:rsidRPr="00F078A7">
        <w:rPr>
          <w:rStyle w:val="normaltextrun"/>
          <w:rFonts w:eastAsia="Times New Roman"/>
          <w:color w:val="000000"/>
          <w:bdr w:val="none" w:sz="0" w:space="0" w:color="auto" w:frame="1"/>
          <w:lang w:val="en-US"/>
        </w:rPr>
        <w:t>.</w:t>
      </w:r>
      <w:r w:rsidR="33E77383" w:rsidRPr="00F078A7">
        <w:rPr>
          <w:rStyle w:val="normaltextrun"/>
          <w:rFonts w:eastAsia="Times New Roman"/>
          <w:color w:val="000000"/>
          <w:bdr w:val="none" w:sz="0" w:space="0" w:color="auto" w:frame="1"/>
          <w:lang w:val="en-US"/>
        </w:rPr>
        <w:t xml:space="preserve"> The project </w:t>
      </w:r>
      <w:r w:rsidR="007F3504">
        <w:rPr>
          <w:rStyle w:val="normaltextrun"/>
          <w:rFonts w:eastAsia="Times New Roman"/>
          <w:color w:val="000000"/>
          <w:bdr w:val="none" w:sz="0" w:space="0" w:color="auto" w:frame="1"/>
          <w:lang w:val="en-US"/>
        </w:rPr>
        <w:t>prioritized</w:t>
      </w:r>
      <w:r w:rsidR="3180A439" w:rsidRPr="00F078A7">
        <w:rPr>
          <w:rStyle w:val="normaltextrun"/>
          <w:rFonts w:eastAsia="Times New Roman"/>
          <w:color w:val="000000"/>
          <w:bdr w:val="none" w:sz="0" w:space="0" w:color="auto" w:frame="1"/>
          <w:lang w:val="en-US"/>
        </w:rPr>
        <w:t xml:space="preserve"> high</w:t>
      </w:r>
      <w:r w:rsidR="007F3504">
        <w:rPr>
          <w:rStyle w:val="normaltextrun"/>
          <w:rFonts w:eastAsia="Times New Roman"/>
          <w:color w:val="000000"/>
          <w:bdr w:val="none" w:sz="0" w:space="0" w:color="auto" w:frame="1"/>
          <w:lang w:val="en-US"/>
        </w:rPr>
        <w:t>er</w:t>
      </w:r>
      <w:r w:rsidR="3180A439" w:rsidRPr="00F078A7">
        <w:rPr>
          <w:rStyle w:val="normaltextrun"/>
          <w:rFonts w:eastAsia="Times New Roman"/>
          <w:color w:val="000000"/>
          <w:bdr w:val="none" w:sz="0" w:space="0" w:color="auto" w:frame="1"/>
          <w:lang w:val="en-US"/>
        </w:rPr>
        <w:t xml:space="preserve"> quality plans</w:t>
      </w:r>
      <w:r w:rsidR="007F3504">
        <w:rPr>
          <w:rStyle w:val="normaltextrun"/>
          <w:rFonts w:eastAsia="Times New Roman"/>
          <w:color w:val="000000"/>
          <w:bdr w:val="none" w:sz="0" w:space="0" w:color="auto" w:frame="1"/>
          <w:lang w:val="en-US"/>
        </w:rPr>
        <w:t>, rather than larger quantity,</w:t>
      </w:r>
      <w:r w:rsidR="3180A439" w:rsidRPr="00F078A7">
        <w:rPr>
          <w:rStyle w:val="normaltextrun"/>
          <w:rFonts w:eastAsia="Times New Roman"/>
          <w:color w:val="000000"/>
          <w:bdr w:val="none" w:sz="0" w:space="0" w:color="auto" w:frame="1"/>
          <w:lang w:val="en-US"/>
        </w:rPr>
        <w:t xml:space="preserve"> in order to ensure that </w:t>
      </w:r>
      <w:r w:rsidR="3180A439" w:rsidRPr="00507B24">
        <w:rPr>
          <w:rStyle w:val="normaltextrun"/>
          <w:rFonts w:eastAsia="Times New Roman"/>
          <w:color w:val="000000" w:themeColor="text1"/>
          <w:lang w:val="en-US"/>
        </w:rPr>
        <w:t>advocacy activities w</w:t>
      </w:r>
      <w:r w:rsidR="4E642ABF" w:rsidRPr="00507B24">
        <w:rPr>
          <w:rStyle w:val="normaltextrun"/>
          <w:rFonts w:eastAsia="Times New Roman"/>
          <w:color w:val="000000" w:themeColor="text1"/>
          <w:lang w:val="en-US"/>
        </w:rPr>
        <w:t xml:space="preserve">ould be more effective. </w:t>
      </w:r>
      <w:r w:rsidR="33E77383" w:rsidRPr="00F078A7">
        <w:rPr>
          <w:rStyle w:val="normaltextrun"/>
          <w:rFonts w:eastAsia="Times New Roman"/>
          <w:color w:val="000000"/>
          <w:bdr w:val="none" w:sz="0" w:space="0" w:color="auto" w:frame="1"/>
          <w:lang w:val="en-US"/>
        </w:rPr>
        <w:t xml:space="preserve"> </w:t>
      </w:r>
    </w:p>
    <w:p w14:paraId="6361DDFC" w14:textId="77777777" w:rsidR="005D4EE0" w:rsidRDefault="005D4EE0" w:rsidP="005D4EE0">
      <w:pPr>
        <w:rPr>
          <w:rStyle w:val="normaltextrun"/>
          <w:color w:val="000000" w:themeColor="text1"/>
        </w:rPr>
      </w:pPr>
    </w:p>
    <w:p w14:paraId="651D404D" w14:textId="77777777" w:rsidR="003A5375" w:rsidRPr="00E43041" w:rsidRDefault="003A5375" w:rsidP="003A5375">
      <w:pPr>
        <w:textAlignment w:val="baseline"/>
        <w:rPr>
          <w:rFonts w:asciiTheme="minorHAnsi" w:hAnsiTheme="minorHAnsi" w:cstheme="minorHAnsi"/>
          <w:b/>
          <w:i/>
        </w:rPr>
      </w:pPr>
      <w:r w:rsidRPr="00E43041">
        <w:rPr>
          <w:rFonts w:asciiTheme="minorHAnsi" w:hAnsiTheme="minorHAnsi" w:cstheme="minorHAnsi"/>
          <w:b/>
          <w:i/>
          <w:sz w:val="22"/>
          <w:szCs w:val="22"/>
        </w:rPr>
        <w:t>Explanations of why targets were exceeded, where applicable.</w:t>
      </w:r>
    </w:p>
    <w:p w14:paraId="2E38A995" w14:textId="77777777" w:rsidR="003A5375" w:rsidRDefault="003A5375" w:rsidP="003A5375">
      <w:pPr>
        <w:textAlignment w:val="baseline"/>
      </w:pPr>
    </w:p>
    <w:p w14:paraId="4ECE8A47" w14:textId="77777777" w:rsidR="003A5375" w:rsidRPr="00E43041" w:rsidRDefault="003A5375" w:rsidP="003A5375">
      <w:pPr>
        <w:pStyle w:val="paragraph"/>
        <w:numPr>
          <w:ilvl w:val="0"/>
          <w:numId w:val="68"/>
        </w:numPr>
        <w:spacing w:before="0" w:beforeAutospacing="0" w:after="0" w:afterAutospacing="0"/>
        <w:textAlignment w:val="baseline"/>
        <w:rPr>
          <w:rStyle w:val="normaltextrun"/>
          <w:rFonts w:asciiTheme="minorHAnsi" w:hAnsiTheme="minorHAnsi" w:cstheme="minorBidi"/>
          <w:color w:val="000000"/>
          <w:bdr w:val="none" w:sz="0" w:space="0" w:color="auto" w:frame="1"/>
        </w:rPr>
      </w:pPr>
      <w:r w:rsidRPr="00E43041">
        <w:rPr>
          <w:rStyle w:val="normaltextrun"/>
          <w:rFonts w:asciiTheme="minorHAnsi" w:eastAsia="Times New Roman" w:hAnsiTheme="minorHAnsi" w:cstheme="minorBidi"/>
          <w:i/>
          <w:color w:val="000000"/>
          <w:sz w:val="22"/>
          <w:szCs w:val="22"/>
          <w:bdr w:val="none" w:sz="0" w:space="0" w:color="auto" w:frame="1"/>
        </w:rPr>
        <w:t>Number of Civil Society Organizations (CSOs) receiving USG assistance engaged in advocacy interventions</w:t>
      </w:r>
      <w:r w:rsidRPr="00E43041">
        <w:rPr>
          <w:rStyle w:val="normaltextrun"/>
          <w:rFonts w:asciiTheme="minorHAnsi" w:eastAsia="Times New Roman" w:hAnsiTheme="minorHAnsi" w:cstheme="minorBidi"/>
          <w:color w:val="000000"/>
          <w:sz w:val="22"/>
          <w:szCs w:val="22"/>
          <w:bdr w:val="none" w:sz="0" w:space="0" w:color="auto" w:frame="1"/>
        </w:rPr>
        <w:t>. Through economies of scale we were able to serve an increased number of organizations interested in </w:t>
      </w:r>
      <w:r w:rsidRPr="00E43041">
        <w:rPr>
          <w:rStyle w:val="normaltextrun"/>
          <w:rFonts w:asciiTheme="minorHAnsi" w:hAnsiTheme="minorHAnsi" w:cstheme="minorBidi"/>
          <w:color w:val="000000"/>
          <w:sz w:val="22"/>
          <w:szCs w:val="22"/>
          <w:bdr w:val="none" w:sz="0" w:space="0" w:color="auto" w:frame="1"/>
        </w:rPr>
        <w:t>advocacy. </w:t>
      </w:r>
      <w:r w:rsidRPr="00E43041">
        <w:rPr>
          <w:rStyle w:val="normaltextrun"/>
          <w:rFonts w:asciiTheme="minorHAnsi" w:hAnsiTheme="minorHAnsi" w:cstheme="minorBidi"/>
          <w:color w:val="000000"/>
          <w:bdr w:val="none" w:sz="0" w:space="0" w:color="auto" w:frame="1"/>
        </w:rPr>
        <w:t> </w:t>
      </w:r>
    </w:p>
    <w:p w14:paraId="649B94C4" w14:textId="77777777" w:rsidR="003A5375" w:rsidRPr="00E43041" w:rsidRDefault="003A5375" w:rsidP="003A5375">
      <w:pPr>
        <w:pStyle w:val="paragraph"/>
        <w:numPr>
          <w:ilvl w:val="0"/>
          <w:numId w:val="68"/>
        </w:numPr>
        <w:spacing w:before="0" w:beforeAutospacing="0" w:after="0" w:afterAutospacing="0"/>
        <w:textAlignment w:val="baseline"/>
        <w:rPr>
          <w:rStyle w:val="normaltextrun"/>
          <w:rFonts w:asciiTheme="minorHAnsi" w:eastAsia="Times New Roman" w:hAnsiTheme="minorHAnsi" w:cstheme="minorBidi"/>
          <w:color w:val="000000"/>
          <w:sz w:val="22"/>
          <w:szCs w:val="22"/>
          <w:bdr w:val="none" w:sz="0" w:space="0" w:color="auto" w:frame="1"/>
        </w:rPr>
      </w:pPr>
      <w:r w:rsidRPr="00E43041">
        <w:rPr>
          <w:rStyle w:val="normaltextrun"/>
          <w:rFonts w:asciiTheme="minorHAnsi" w:eastAsia="Times New Roman" w:hAnsiTheme="minorHAnsi" w:cstheme="minorBidi"/>
          <w:i/>
          <w:color w:val="000000"/>
          <w:sz w:val="22"/>
          <w:szCs w:val="22"/>
          <w:bdr w:val="none" w:sz="0" w:space="0" w:color="auto" w:frame="1"/>
        </w:rPr>
        <w:t>Number of CSO staff who report using new skills and/or knowledge received in USG-funded training and provide an example</w:t>
      </w:r>
      <w:r w:rsidRPr="00E43041">
        <w:rPr>
          <w:rStyle w:val="normaltextrun"/>
          <w:rFonts w:asciiTheme="minorHAnsi" w:eastAsia="Times New Roman" w:hAnsiTheme="minorHAnsi" w:cstheme="minorBidi"/>
          <w:color w:val="000000"/>
          <w:sz w:val="22"/>
          <w:szCs w:val="22"/>
          <w:bdr w:val="none" w:sz="0" w:space="0" w:color="auto" w:frame="1"/>
        </w:rPr>
        <w:t>. </w:t>
      </w:r>
      <w:r w:rsidRPr="00E43041">
        <w:rPr>
          <w:rStyle w:val="normaltextrun"/>
          <w:rFonts w:asciiTheme="minorHAnsi" w:hAnsiTheme="minorHAnsi" w:cstheme="minorBidi"/>
          <w:color w:val="000000"/>
          <w:sz w:val="22"/>
          <w:szCs w:val="22"/>
          <w:bdr w:val="none" w:sz="0" w:space="0" w:color="auto" w:frame="1"/>
        </w:rPr>
        <w:t>Effective training and follow-on coaching led to an increase in the number of individuals with new skills. </w:t>
      </w:r>
      <w:r w:rsidRPr="00E43041">
        <w:rPr>
          <w:rStyle w:val="normaltextrun"/>
          <w:rFonts w:asciiTheme="minorHAnsi" w:hAnsiTheme="minorHAnsi" w:cstheme="minorBidi"/>
          <w:color w:val="000000"/>
          <w:bdr w:val="none" w:sz="0" w:space="0" w:color="auto" w:frame="1"/>
        </w:rPr>
        <w:t> </w:t>
      </w:r>
    </w:p>
    <w:p w14:paraId="3FA70E47" w14:textId="77777777" w:rsidR="003A5375" w:rsidRPr="00E43041" w:rsidRDefault="003A5375" w:rsidP="003A5375">
      <w:pPr>
        <w:pStyle w:val="paragraph"/>
        <w:numPr>
          <w:ilvl w:val="0"/>
          <w:numId w:val="68"/>
        </w:numPr>
        <w:spacing w:before="0" w:beforeAutospacing="0" w:after="0" w:afterAutospacing="0"/>
        <w:textAlignment w:val="baseline"/>
        <w:rPr>
          <w:rStyle w:val="normaltextrun"/>
          <w:rFonts w:asciiTheme="minorHAnsi" w:hAnsiTheme="minorHAnsi" w:cstheme="minorBidi"/>
          <w:color w:val="000000"/>
          <w:sz w:val="22"/>
          <w:szCs w:val="22"/>
          <w:bdr w:val="none" w:sz="0" w:space="0" w:color="auto" w:frame="1"/>
        </w:rPr>
      </w:pPr>
      <w:r w:rsidRPr="00E43041">
        <w:rPr>
          <w:rStyle w:val="normaltextrun"/>
          <w:rFonts w:asciiTheme="minorHAnsi" w:hAnsiTheme="minorHAnsi" w:cstheme="minorBidi"/>
          <w:i/>
          <w:color w:val="000000"/>
          <w:sz w:val="22"/>
          <w:szCs w:val="22"/>
          <w:bdr w:val="none" w:sz="0" w:space="0" w:color="auto" w:frame="1"/>
        </w:rPr>
        <w:t>Number of initiatives undertaken at the local and national level by CSO to engage citizens in the public policy process</w:t>
      </w:r>
      <w:r w:rsidRPr="00E43041">
        <w:rPr>
          <w:rStyle w:val="normaltextrun"/>
          <w:rFonts w:asciiTheme="minorHAnsi" w:hAnsiTheme="minorHAnsi" w:cstheme="minorBidi"/>
          <w:color w:val="000000"/>
          <w:sz w:val="22"/>
          <w:szCs w:val="22"/>
          <w:bdr w:val="none" w:sz="0" w:space="0" w:color="auto" w:frame="1"/>
        </w:rPr>
        <w:t>. CSOs were more effective in engaging with citizens as the project evolved.  </w:t>
      </w:r>
    </w:p>
    <w:p w14:paraId="06DB82ED" w14:textId="77777777" w:rsidR="003A5375" w:rsidRPr="00E43041" w:rsidRDefault="003A5375" w:rsidP="003A5375">
      <w:pPr>
        <w:pStyle w:val="paragraph"/>
        <w:numPr>
          <w:ilvl w:val="0"/>
          <w:numId w:val="68"/>
        </w:numPr>
        <w:spacing w:before="0" w:beforeAutospacing="0" w:after="0" w:afterAutospacing="0"/>
        <w:textAlignment w:val="baseline"/>
        <w:rPr>
          <w:rStyle w:val="normaltextrun"/>
          <w:rFonts w:asciiTheme="minorHAnsi" w:hAnsiTheme="minorHAnsi" w:cstheme="minorBidi"/>
          <w:color w:val="000000"/>
          <w:bdr w:val="none" w:sz="0" w:space="0" w:color="auto" w:frame="1"/>
        </w:rPr>
      </w:pPr>
      <w:r w:rsidRPr="00E43041">
        <w:rPr>
          <w:rStyle w:val="normaltextrun"/>
          <w:rFonts w:asciiTheme="minorHAnsi" w:hAnsiTheme="minorHAnsi" w:cstheme="minorBidi"/>
          <w:i/>
          <w:color w:val="000000"/>
          <w:sz w:val="22"/>
          <w:szCs w:val="22"/>
          <w:bdr w:val="none" w:sz="0" w:space="0" w:color="auto" w:frame="1"/>
        </w:rPr>
        <w:t>Number of USG and ISO assisted CSOs advocating for women’s and/or youth participation in governance, transparency or minority rights</w:t>
      </w:r>
      <w:r w:rsidRPr="00E43041">
        <w:rPr>
          <w:rStyle w:val="normaltextrun"/>
          <w:rFonts w:asciiTheme="minorHAnsi" w:hAnsiTheme="minorHAnsi" w:cstheme="minorBidi"/>
          <w:color w:val="000000"/>
          <w:sz w:val="22"/>
          <w:szCs w:val="22"/>
          <w:bdr w:val="none" w:sz="0" w:space="0" w:color="auto" w:frame="1"/>
        </w:rPr>
        <w:t xml:space="preserve">. More organizations were added because of demand. </w:t>
      </w:r>
    </w:p>
    <w:p w14:paraId="2E3A7C5D" w14:textId="77777777" w:rsidR="003A5375" w:rsidRPr="00E43041" w:rsidRDefault="003A5375" w:rsidP="003A5375">
      <w:pPr>
        <w:pStyle w:val="paragraph"/>
        <w:numPr>
          <w:ilvl w:val="0"/>
          <w:numId w:val="68"/>
        </w:numPr>
        <w:spacing w:before="0" w:beforeAutospacing="0" w:after="0" w:afterAutospacing="0"/>
        <w:textAlignment w:val="baseline"/>
        <w:rPr>
          <w:rStyle w:val="normaltextrun"/>
          <w:rFonts w:asciiTheme="minorHAnsi" w:eastAsia="Times New Roman" w:hAnsiTheme="minorHAnsi" w:cstheme="minorBidi"/>
          <w:color w:val="000000"/>
          <w:sz w:val="22"/>
          <w:szCs w:val="22"/>
          <w:bdr w:val="none" w:sz="0" w:space="0" w:color="auto" w:frame="1"/>
        </w:rPr>
      </w:pPr>
      <w:r w:rsidRPr="00E43041">
        <w:rPr>
          <w:rStyle w:val="normaltextrun"/>
          <w:rFonts w:asciiTheme="minorHAnsi" w:eastAsia="Times New Roman" w:hAnsiTheme="minorHAnsi" w:cstheme="minorBidi"/>
          <w:i/>
          <w:color w:val="000000"/>
          <w:sz w:val="22"/>
          <w:szCs w:val="22"/>
          <w:bdr w:val="none" w:sz="0" w:space="0" w:color="auto" w:frame="1"/>
        </w:rPr>
        <w:t>Number of multi-stakeholder meetings organized to provide a platform for interaction between GoM/CSOs/pvt</w:t>
      </w:r>
      <w:r w:rsidRPr="00E43041">
        <w:rPr>
          <w:rStyle w:val="normaltextrun"/>
          <w:rFonts w:asciiTheme="minorHAnsi" w:eastAsia="Times New Roman" w:hAnsiTheme="minorHAnsi" w:cstheme="minorBidi"/>
          <w:color w:val="000000"/>
          <w:sz w:val="22"/>
          <w:szCs w:val="22"/>
          <w:bdr w:val="none" w:sz="0" w:space="0" w:color="auto" w:frame="1"/>
        </w:rPr>
        <w:t>. Sector in public policy. As word of the effectiveness of these meetings spread, more organizations requested invitations to them.</w:t>
      </w:r>
      <w:r w:rsidRPr="00E43041">
        <w:rPr>
          <w:rStyle w:val="normaltextrun"/>
          <w:rFonts w:asciiTheme="minorHAnsi" w:hAnsiTheme="minorHAnsi" w:cstheme="minorBidi"/>
          <w:color w:val="000000"/>
          <w:bdr w:val="none" w:sz="0" w:space="0" w:color="auto" w:frame="1"/>
        </w:rPr>
        <w:t> </w:t>
      </w:r>
    </w:p>
    <w:p w14:paraId="14C1D374" w14:textId="77777777" w:rsidR="003A5375" w:rsidRPr="00E43041" w:rsidRDefault="003A5375" w:rsidP="003A5375">
      <w:pPr>
        <w:pStyle w:val="paragraph"/>
        <w:numPr>
          <w:ilvl w:val="0"/>
          <w:numId w:val="68"/>
        </w:numPr>
        <w:spacing w:before="0" w:beforeAutospacing="0" w:after="0" w:afterAutospacing="0"/>
        <w:textAlignment w:val="baseline"/>
        <w:rPr>
          <w:rStyle w:val="normaltextrun"/>
          <w:rFonts w:asciiTheme="minorHAnsi" w:hAnsiTheme="minorHAnsi" w:cstheme="minorBidi"/>
          <w:color w:val="000000"/>
          <w:sz w:val="22"/>
          <w:szCs w:val="22"/>
          <w:bdr w:val="none" w:sz="0" w:space="0" w:color="auto" w:frame="1"/>
        </w:rPr>
      </w:pPr>
      <w:r w:rsidRPr="00E43041">
        <w:rPr>
          <w:rStyle w:val="normaltextrun"/>
          <w:rFonts w:asciiTheme="minorHAnsi" w:hAnsiTheme="minorHAnsi" w:cstheme="minorBidi"/>
          <w:i/>
          <w:color w:val="000000"/>
          <w:sz w:val="22"/>
          <w:szCs w:val="22"/>
          <w:bdr w:val="none" w:sz="0" w:space="0" w:color="auto" w:frame="1"/>
        </w:rPr>
        <w:t>Number of technical capacity building trainings conducted for GoM and civil society to improve CSO legal enabling environment and public participation</w:t>
      </w:r>
      <w:r w:rsidRPr="00E43041">
        <w:rPr>
          <w:rStyle w:val="normaltextrun"/>
          <w:rFonts w:asciiTheme="minorHAnsi" w:hAnsiTheme="minorHAnsi" w:cstheme="minorBidi"/>
          <w:color w:val="000000"/>
          <w:sz w:val="22"/>
          <w:szCs w:val="22"/>
          <w:bdr w:val="none" w:sz="0" w:space="0" w:color="auto" w:frame="1"/>
        </w:rPr>
        <w:t xml:space="preserve">. The numbers of trainings were increased due to effectiveness and demand. </w:t>
      </w:r>
    </w:p>
    <w:p w14:paraId="6AD9D08C" w14:textId="77777777" w:rsidR="003A5375" w:rsidRPr="00E43041" w:rsidRDefault="003A5375" w:rsidP="003A5375">
      <w:pPr>
        <w:pStyle w:val="paragraph"/>
        <w:numPr>
          <w:ilvl w:val="0"/>
          <w:numId w:val="68"/>
        </w:numPr>
        <w:spacing w:before="0" w:beforeAutospacing="0" w:after="0" w:afterAutospacing="0"/>
        <w:textAlignment w:val="baseline"/>
        <w:rPr>
          <w:rStyle w:val="normaltextrun"/>
          <w:rFonts w:asciiTheme="minorHAnsi" w:hAnsiTheme="minorHAnsi" w:cstheme="minorBidi"/>
          <w:color w:val="000000"/>
          <w:bdr w:val="none" w:sz="0" w:space="0" w:color="auto" w:frame="1"/>
        </w:rPr>
      </w:pPr>
      <w:r w:rsidRPr="00E43041">
        <w:rPr>
          <w:rStyle w:val="normaltextrun"/>
          <w:rFonts w:asciiTheme="minorHAnsi" w:hAnsiTheme="minorHAnsi" w:cstheme="minorBidi"/>
          <w:i/>
          <w:color w:val="000000"/>
          <w:sz w:val="22"/>
          <w:szCs w:val="22"/>
          <w:bdr w:val="none" w:sz="0" w:space="0" w:color="auto" w:frame="1"/>
        </w:rPr>
        <w:t>Number of administrators and officials successfully trained with USG support</w:t>
      </w:r>
      <w:r w:rsidRPr="00E43041">
        <w:rPr>
          <w:rStyle w:val="normaltextrun"/>
          <w:rFonts w:asciiTheme="minorHAnsi" w:hAnsiTheme="minorHAnsi" w:cstheme="minorBidi"/>
          <w:color w:val="000000"/>
          <w:sz w:val="22"/>
          <w:szCs w:val="22"/>
          <w:bdr w:val="none" w:sz="0" w:space="0" w:color="auto" w:frame="1"/>
        </w:rPr>
        <w:t>. The numbers of trainings were increased due to effectiveness and demand.</w:t>
      </w:r>
    </w:p>
    <w:p w14:paraId="412268AB" w14:textId="77777777" w:rsidR="003A5375" w:rsidRPr="00E43041" w:rsidRDefault="003A5375" w:rsidP="003A5375">
      <w:pPr>
        <w:pStyle w:val="paragraph"/>
        <w:numPr>
          <w:ilvl w:val="0"/>
          <w:numId w:val="68"/>
        </w:numPr>
        <w:spacing w:before="0" w:beforeAutospacing="0" w:after="0" w:afterAutospacing="0"/>
        <w:textAlignment w:val="baseline"/>
        <w:rPr>
          <w:rStyle w:val="normaltextrun"/>
          <w:rFonts w:asciiTheme="minorHAnsi" w:hAnsiTheme="minorHAnsi" w:cstheme="minorBidi"/>
          <w:color w:val="000000"/>
          <w:bdr w:val="none" w:sz="0" w:space="0" w:color="auto" w:frame="1"/>
        </w:rPr>
      </w:pPr>
      <w:r w:rsidRPr="00E43041">
        <w:rPr>
          <w:rStyle w:val="normaltextrun"/>
          <w:rFonts w:asciiTheme="minorHAnsi" w:hAnsiTheme="minorHAnsi" w:cstheme="minorBidi"/>
          <w:i/>
          <w:color w:val="000000"/>
          <w:sz w:val="22"/>
          <w:szCs w:val="22"/>
          <w:bdr w:val="none" w:sz="0" w:space="0" w:color="auto" w:frame="1"/>
        </w:rPr>
        <w:t>Number of people receiving gender-related training as a result of USG-assistance</w:t>
      </w:r>
      <w:r w:rsidRPr="00E43041">
        <w:rPr>
          <w:rStyle w:val="normaltextrun"/>
          <w:rFonts w:asciiTheme="minorHAnsi" w:hAnsiTheme="minorHAnsi" w:cstheme="minorBidi"/>
          <w:color w:val="000000"/>
          <w:sz w:val="22"/>
          <w:szCs w:val="22"/>
          <w:bdr w:val="none" w:sz="0" w:space="0" w:color="auto" w:frame="1"/>
        </w:rPr>
        <w:t>. The numbers of trainings were increased due to effectiveness and demand.</w:t>
      </w:r>
    </w:p>
    <w:p w14:paraId="65049EAD" w14:textId="77777777" w:rsidR="007877F2" w:rsidRDefault="007877F2" w:rsidP="00DE7048">
      <w:pPr>
        <w:rPr>
          <w:rStyle w:val="Heading2Char"/>
        </w:rPr>
      </w:pPr>
      <w:bookmarkStart w:id="178" w:name="_Toc23836465"/>
      <w:bookmarkStart w:id="179" w:name="_Toc487890753"/>
    </w:p>
    <w:p w14:paraId="63BF5719" w14:textId="77777777" w:rsidR="00477C1F" w:rsidRDefault="00477C1F" w:rsidP="00237379">
      <w:pPr>
        <w:spacing w:after="160" w:line="259" w:lineRule="auto"/>
        <w:rPr>
          <w:rStyle w:val="Heading2Char"/>
        </w:rPr>
      </w:pPr>
    </w:p>
    <w:p w14:paraId="6837489F" w14:textId="77777777" w:rsidR="00477C1F" w:rsidRDefault="00477C1F" w:rsidP="00237379">
      <w:pPr>
        <w:spacing w:after="160" w:line="259" w:lineRule="auto"/>
        <w:rPr>
          <w:rStyle w:val="Heading2Char"/>
        </w:rPr>
      </w:pPr>
    </w:p>
    <w:p w14:paraId="4A3A86FD" w14:textId="77777777" w:rsidR="00477C1F" w:rsidRDefault="00477C1F" w:rsidP="00237379">
      <w:pPr>
        <w:spacing w:after="160" w:line="259" w:lineRule="auto"/>
        <w:rPr>
          <w:rStyle w:val="Heading2Char"/>
        </w:rPr>
      </w:pPr>
    </w:p>
    <w:p w14:paraId="7D36DB5E" w14:textId="77777777" w:rsidR="00477C1F" w:rsidRDefault="00477C1F" w:rsidP="00237379">
      <w:pPr>
        <w:spacing w:after="160" w:line="259" w:lineRule="auto"/>
        <w:rPr>
          <w:rStyle w:val="Heading2Char"/>
        </w:rPr>
      </w:pPr>
    </w:p>
    <w:p w14:paraId="2AE8629F" w14:textId="77777777" w:rsidR="00477C1F" w:rsidRDefault="00477C1F" w:rsidP="00237379">
      <w:pPr>
        <w:spacing w:after="160" w:line="259" w:lineRule="auto"/>
        <w:rPr>
          <w:rStyle w:val="Heading2Char"/>
        </w:rPr>
      </w:pPr>
    </w:p>
    <w:p w14:paraId="446FF919" w14:textId="77777777" w:rsidR="00477C1F" w:rsidRDefault="00477C1F" w:rsidP="00237379">
      <w:pPr>
        <w:spacing w:after="160" w:line="259" w:lineRule="auto"/>
        <w:rPr>
          <w:rStyle w:val="Heading2Char"/>
        </w:rPr>
      </w:pPr>
    </w:p>
    <w:p w14:paraId="124AE225" w14:textId="77777777" w:rsidR="00477C1F" w:rsidRDefault="00477C1F" w:rsidP="00237379">
      <w:pPr>
        <w:spacing w:after="160" w:line="259" w:lineRule="auto"/>
        <w:rPr>
          <w:rStyle w:val="Heading2Char"/>
        </w:rPr>
      </w:pPr>
    </w:p>
    <w:p w14:paraId="6BC388DB" w14:textId="77777777" w:rsidR="00477C1F" w:rsidRDefault="00477C1F" w:rsidP="00237379">
      <w:pPr>
        <w:spacing w:after="160" w:line="259" w:lineRule="auto"/>
        <w:rPr>
          <w:rStyle w:val="Heading2Char"/>
        </w:rPr>
      </w:pPr>
    </w:p>
    <w:p w14:paraId="3730261C" w14:textId="77777777" w:rsidR="00477C1F" w:rsidRDefault="00477C1F" w:rsidP="00237379">
      <w:pPr>
        <w:spacing w:after="160" w:line="259" w:lineRule="auto"/>
        <w:rPr>
          <w:rStyle w:val="Heading2Char"/>
        </w:rPr>
      </w:pPr>
    </w:p>
    <w:p w14:paraId="2FD1BA12" w14:textId="77777777" w:rsidR="00477C1F" w:rsidRDefault="00477C1F" w:rsidP="00237379">
      <w:pPr>
        <w:spacing w:after="160" w:line="259" w:lineRule="auto"/>
        <w:rPr>
          <w:rStyle w:val="Heading2Char"/>
        </w:rPr>
      </w:pPr>
    </w:p>
    <w:p w14:paraId="62954E4D" w14:textId="77777777" w:rsidR="00477C1F" w:rsidRDefault="00477C1F" w:rsidP="00237379">
      <w:pPr>
        <w:spacing w:after="160" w:line="259" w:lineRule="auto"/>
        <w:rPr>
          <w:rStyle w:val="Heading2Char"/>
        </w:rPr>
      </w:pPr>
    </w:p>
    <w:p w14:paraId="6986A452" w14:textId="77777777" w:rsidR="00477C1F" w:rsidRDefault="00477C1F" w:rsidP="00237379">
      <w:pPr>
        <w:spacing w:after="160" w:line="259" w:lineRule="auto"/>
        <w:rPr>
          <w:rStyle w:val="Heading2Char"/>
        </w:rPr>
      </w:pPr>
    </w:p>
    <w:p w14:paraId="512B94A5" w14:textId="77777777" w:rsidR="00477C1F" w:rsidRDefault="00477C1F" w:rsidP="00237379">
      <w:pPr>
        <w:spacing w:after="160" w:line="259" w:lineRule="auto"/>
        <w:rPr>
          <w:rStyle w:val="Heading2Char"/>
        </w:rPr>
      </w:pPr>
    </w:p>
    <w:p w14:paraId="5F636239" w14:textId="77777777" w:rsidR="00477C1F" w:rsidRDefault="00477C1F" w:rsidP="00237379">
      <w:pPr>
        <w:spacing w:after="160" w:line="259" w:lineRule="auto"/>
        <w:rPr>
          <w:rStyle w:val="Heading2Char"/>
        </w:rPr>
      </w:pPr>
    </w:p>
    <w:p w14:paraId="18076A37" w14:textId="77777777" w:rsidR="00477C1F" w:rsidRDefault="00477C1F" w:rsidP="00237379">
      <w:pPr>
        <w:spacing w:after="160" w:line="259" w:lineRule="auto"/>
        <w:rPr>
          <w:rStyle w:val="Heading2Char"/>
        </w:rPr>
        <w:sectPr w:rsidR="00477C1F" w:rsidSect="00237379">
          <w:pgSz w:w="16840" w:h="11900" w:orient="landscape" w:code="9"/>
          <w:pgMar w:top="1417" w:right="1417" w:bottom="1417" w:left="568" w:header="708" w:footer="708" w:gutter="0"/>
          <w:cols w:space="708"/>
          <w:docGrid w:linePitch="360"/>
        </w:sectPr>
      </w:pPr>
    </w:p>
    <w:p w14:paraId="194284A2" w14:textId="56F4A00B" w:rsidR="00C1686E" w:rsidRPr="002842DE" w:rsidRDefault="00541D18" w:rsidP="00237379">
      <w:pPr>
        <w:spacing w:after="160" w:line="259" w:lineRule="auto"/>
        <w:rPr>
          <w:rFonts w:eastAsiaTheme="majorEastAsia" w:cstheme="minorHAnsi"/>
          <w:b/>
        </w:rPr>
      </w:pPr>
      <w:r>
        <w:rPr>
          <w:rStyle w:val="Heading2Char"/>
        </w:rPr>
        <w:t>APPEN</w:t>
      </w:r>
      <w:r w:rsidR="001B7FDF" w:rsidRPr="00EB1FDC">
        <w:rPr>
          <w:rStyle w:val="Heading4Char"/>
          <w:rFonts w:eastAsiaTheme="majorEastAsia"/>
          <w:noProof/>
        </w:rPr>
        <mc:AlternateContent>
          <mc:Choice Requires="wpg">
            <w:drawing>
              <wp:anchor distT="0" distB="0" distL="114300" distR="114300" simplePos="0" relativeHeight="251660315" behindDoc="0" locked="0" layoutInCell="1" allowOverlap="1" wp14:anchorId="01ACABFA" wp14:editId="584E5176">
                <wp:simplePos x="0" y="0"/>
                <wp:positionH relativeFrom="column">
                  <wp:posOffset>-909955</wp:posOffset>
                </wp:positionH>
                <wp:positionV relativeFrom="paragraph">
                  <wp:posOffset>-899795</wp:posOffset>
                </wp:positionV>
                <wp:extent cx="7586183" cy="10594340"/>
                <wp:effectExtent l="0" t="0" r="0" b="0"/>
                <wp:wrapNone/>
                <wp:docPr id="63" name="Group 63"/>
                <wp:cNvGraphicFramePr/>
                <a:graphic xmlns:a="http://schemas.openxmlformats.org/drawingml/2006/main">
                  <a:graphicData uri="http://schemas.microsoft.com/office/word/2010/wordprocessingGroup">
                    <wpg:wgp>
                      <wpg:cNvGrpSpPr/>
                      <wpg:grpSpPr>
                        <a:xfrm>
                          <a:off x="0" y="0"/>
                          <a:ext cx="7586183" cy="10594340"/>
                          <a:chOff x="0" y="0"/>
                          <a:chExt cx="7586183" cy="10594340"/>
                        </a:xfrm>
                      </wpg:grpSpPr>
                      <pic:pic xmlns:pic="http://schemas.openxmlformats.org/drawingml/2006/picture">
                        <pic:nvPicPr>
                          <pic:cNvPr id="61" name="Picture 61"/>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33493" y="0"/>
                            <a:ext cx="7552690" cy="5843270"/>
                          </a:xfrm>
                          <a:prstGeom prst="rect">
                            <a:avLst/>
                          </a:prstGeom>
                        </pic:spPr>
                      </pic:pic>
                      <pic:pic xmlns:pic="http://schemas.openxmlformats.org/drawingml/2006/picture">
                        <pic:nvPicPr>
                          <pic:cNvPr id="62" name="Picture 62"/>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5737860"/>
                            <a:ext cx="7570470" cy="4856480"/>
                          </a:xfrm>
                          <a:prstGeom prst="rect">
                            <a:avLst/>
                          </a:prstGeom>
                        </pic:spPr>
                      </pic:pic>
                    </wpg:wgp>
                  </a:graphicData>
                </a:graphic>
                <wp14:sizeRelH relativeFrom="margin">
                  <wp14:pctWidth>0</wp14:pctWidth>
                </wp14:sizeRelH>
              </wp:anchor>
            </w:drawing>
          </mc:Choice>
          <mc:Fallback>
            <w:pict>
              <v:group w14:anchorId="30B4DF09" id="Group 63" o:spid="_x0000_s1026" style="position:absolute;margin-left:-71.65pt;margin-top:-70.85pt;width:597.35pt;height:834.2pt;z-index:251660315;mso-width-relative:margin" coordsize="75861,105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style="position:absolute;left:334;width:75527;height:58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">
                  <v:imagedata r:id="rId49" o:title=""/>
                </v:shape>
                <v:shape id="Picture 62" o:spid="_x0000_s1028" type="#_x0000_t75" style="position:absolute;top:57378;width:75704;height:48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">
                  <v:imagedata r:id="rId50" o:title=""/>
                </v:shape>
              </v:group>
            </w:pict>
          </mc:Fallback>
        </mc:AlternateContent>
      </w:r>
      <w:r>
        <w:rPr>
          <w:rStyle w:val="Heading2Char"/>
        </w:rPr>
        <w:t>DIX</w:t>
      </w:r>
      <w:r w:rsidR="00AE1E34" w:rsidRPr="00EB1FDC">
        <w:rPr>
          <w:rStyle w:val="Heading2Char"/>
        </w:rPr>
        <w:t xml:space="preserve"> 2: Project Results Graphic</w:t>
      </w:r>
      <w:bookmarkEnd w:id="178"/>
    </w:p>
    <w:p w14:paraId="588546E3" w14:textId="77777777" w:rsidR="00E43041" w:rsidRDefault="00E43041" w:rsidP="00AE1E34">
      <w:pPr>
        <w:pStyle w:val="Heading2"/>
        <w:ind w:left="0" w:firstLine="0"/>
      </w:pPr>
      <w:bookmarkStart w:id="180" w:name="_Toc23836466"/>
    </w:p>
    <w:p w14:paraId="11C0C2DA" w14:textId="77777777" w:rsidR="00E43041" w:rsidRDefault="00E43041" w:rsidP="00AE1E34">
      <w:pPr>
        <w:pStyle w:val="Heading2"/>
        <w:ind w:left="0" w:firstLine="0"/>
      </w:pPr>
    </w:p>
    <w:p w14:paraId="07FFD06C" w14:textId="5CBD19F7" w:rsidR="00E43041" w:rsidRDefault="00E43041" w:rsidP="00AE1E34">
      <w:pPr>
        <w:pStyle w:val="Heading2"/>
        <w:ind w:left="0" w:firstLine="0"/>
      </w:pPr>
    </w:p>
    <w:p w14:paraId="5D99FB38" w14:textId="774786CE" w:rsidR="00ED1427" w:rsidRDefault="00ED1427" w:rsidP="00ED1427"/>
    <w:p w14:paraId="0E0B8985" w14:textId="6BA77061" w:rsidR="00ED1427" w:rsidRDefault="00ED1427" w:rsidP="00ED1427"/>
    <w:p w14:paraId="118F3ADE" w14:textId="3ED2136A" w:rsidR="00ED1427" w:rsidRDefault="00ED1427" w:rsidP="00ED1427"/>
    <w:p w14:paraId="1C3FAF43" w14:textId="52336A71" w:rsidR="00ED1427" w:rsidRDefault="00ED1427" w:rsidP="00ED1427"/>
    <w:p w14:paraId="1987475F" w14:textId="75C9C493" w:rsidR="00ED1427" w:rsidRDefault="00ED1427" w:rsidP="00ED1427"/>
    <w:p w14:paraId="58873D07" w14:textId="573D18AC" w:rsidR="00ED1427" w:rsidRDefault="00ED1427" w:rsidP="00ED1427"/>
    <w:p w14:paraId="5DE8643C" w14:textId="375A4543" w:rsidR="00ED1427" w:rsidRDefault="00ED1427" w:rsidP="00ED1427"/>
    <w:p w14:paraId="1D1FF1A9" w14:textId="6D869D75" w:rsidR="00ED1427" w:rsidRDefault="00ED1427" w:rsidP="00ED1427"/>
    <w:p w14:paraId="60539321" w14:textId="01403C1F" w:rsidR="00ED1427" w:rsidRDefault="00ED1427" w:rsidP="00ED1427"/>
    <w:p w14:paraId="184F30A7" w14:textId="310A43C6" w:rsidR="00ED1427" w:rsidRDefault="00ED1427" w:rsidP="00ED1427"/>
    <w:p w14:paraId="71D6BE62" w14:textId="5652A7AE" w:rsidR="00ED1427" w:rsidRDefault="00ED1427" w:rsidP="00ED1427"/>
    <w:p w14:paraId="3BF79A00" w14:textId="24DBB909" w:rsidR="00ED1427" w:rsidRDefault="00ED1427" w:rsidP="00ED1427"/>
    <w:p w14:paraId="1C56493E" w14:textId="35448120" w:rsidR="00ED1427" w:rsidRDefault="00ED1427" w:rsidP="00ED1427"/>
    <w:p w14:paraId="201A8BE8" w14:textId="3576109C" w:rsidR="00ED1427" w:rsidRDefault="00ED1427" w:rsidP="00ED1427"/>
    <w:p w14:paraId="0D67F589" w14:textId="68433979" w:rsidR="00ED1427" w:rsidRDefault="00ED1427" w:rsidP="00ED1427"/>
    <w:p w14:paraId="7600B357" w14:textId="13ED0F63" w:rsidR="00ED1427" w:rsidRDefault="00ED1427" w:rsidP="00ED1427"/>
    <w:p w14:paraId="08740955" w14:textId="6696B67A" w:rsidR="00ED1427" w:rsidRDefault="00ED1427" w:rsidP="00ED1427"/>
    <w:p w14:paraId="3EE353CA" w14:textId="321254AF" w:rsidR="00ED1427" w:rsidRDefault="00ED1427" w:rsidP="00ED1427"/>
    <w:p w14:paraId="0447916C" w14:textId="48A29987" w:rsidR="00ED1427" w:rsidRDefault="00ED1427" w:rsidP="00ED1427"/>
    <w:p w14:paraId="20E899D9" w14:textId="1662F074" w:rsidR="00ED1427" w:rsidRDefault="00ED1427" w:rsidP="00ED1427"/>
    <w:p w14:paraId="6CAF44B7" w14:textId="1AEC11A0" w:rsidR="00ED1427" w:rsidRDefault="00ED1427" w:rsidP="00ED1427"/>
    <w:p w14:paraId="6D6CE563" w14:textId="05A90500" w:rsidR="00ED1427" w:rsidRDefault="00ED1427" w:rsidP="00ED1427"/>
    <w:p w14:paraId="40317232" w14:textId="43F6AD8C" w:rsidR="00ED1427" w:rsidRDefault="00ED1427" w:rsidP="00ED1427"/>
    <w:p w14:paraId="696CB557" w14:textId="0A75B083" w:rsidR="00ED1427" w:rsidRDefault="00ED1427" w:rsidP="00ED1427"/>
    <w:p w14:paraId="60014643" w14:textId="2BF16CC8" w:rsidR="00ED1427" w:rsidRDefault="00ED1427" w:rsidP="00ED1427"/>
    <w:p w14:paraId="67E6F278" w14:textId="21F0E02E" w:rsidR="00ED1427" w:rsidRDefault="00ED1427" w:rsidP="00ED1427"/>
    <w:p w14:paraId="30D4FE7B" w14:textId="7633903E" w:rsidR="00ED1427" w:rsidRDefault="00ED1427" w:rsidP="00ED1427"/>
    <w:p w14:paraId="33319961" w14:textId="10D5E5A6" w:rsidR="00ED1427" w:rsidRDefault="00ED1427" w:rsidP="00ED1427"/>
    <w:p w14:paraId="78D7C8C0" w14:textId="093D577A" w:rsidR="00ED1427" w:rsidRDefault="00ED1427" w:rsidP="00ED1427"/>
    <w:p w14:paraId="1151A230" w14:textId="03C7CE21" w:rsidR="00ED1427" w:rsidRDefault="00ED1427" w:rsidP="00ED1427"/>
    <w:p w14:paraId="233B6E6E" w14:textId="3A082C68" w:rsidR="00ED1427" w:rsidRDefault="00ED1427" w:rsidP="00ED1427"/>
    <w:p w14:paraId="669C5F54" w14:textId="180219A5" w:rsidR="00ED1427" w:rsidRDefault="00ED1427" w:rsidP="00ED1427"/>
    <w:p w14:paraId="239E99A6" w14:textId="16792C74" w:rsidR="00ED1427" w:rsidRDefault="00ED1427" w:rsidP="00ED1427"/>
    <w:p w14:paraId="41AB2BFE" w14:textId="5EC37E8C" w:rsidR="00ED1427" w:rsidRDefault="00ED1427" w:rsidP="00ED1427"/>
    <w:p w14:paraId="0CDAA172" w14:textId="3A704B0F" w:rsidR="00ED1427" w:rsidRDefault="00ED1427" w:rsidP="00ED1427"/>
    <w:p w14:paraId="00FC6495" w14:textId="6DAB4B58" w:rsidR="00ED1427" w:rsidRDefault="00ED1427" w:rsidP="00ED1427"/>
    <w:p w14:paraId="5F76570B" w14:textId="59F631E9" w:rsidR="00ED1427" w:rsidRDefault="00ED1427" w:rsidP="00ED1427"/>
    <w:p w14:paraId="54E5AD95" w14:textId="0A41033A" w:rsidR="00ED1427" w:rsidRDefault="00ED1427" w:rsidP="00ED1427"/>
    <w:p w14:paraId="7B25703B" w14:textId="664F6F0F" w:rsidR="00ED1427" w:rsidRDefault="00ED1427" w:rsidP="00ED1427"/>
    <w:p w14:paraId="10647462" w14:textId="78D19696" w:rsidR="00ED1427" w:rsidRDefault="00ED1427" w:rsidP="00ED1427"/>
    <w:p w14:paraId="1B8AE12B" w14:textId="39ECFF05" w:rsidR="00ED1427" w:rsidRDefault="00ED1427" w:rsidP="00ED1427"/>
    <w:p w14:paraId="540038D5" w14:textId="2791314D" w:rsidR="00ED1427" w:rsidRDefault="00ED1427" w:rsidP="00ED1427"/>
    <w:p w14:paraId="081D1C5C" w14:textId="5FD5B08A" w:rsidR="00ED1427" w:rsidRDefault="00ED1427" w:rsidP="00ED1427"/>
    <w:p w14:paraId="532231A8" w14:textId="0D1294A8" w:rsidR="00C1686E" w:rsidRPr="00DE7048" w:rsidRDefault="00043DAB" w:rsidP="00AE1E34">
      <w:pPr>
        <w:pStyle w:val="Heading2"/>
        <w:ind w:left="0" w:firstLine="0"/>
      </w:pPr>
      <w:r>
        <w:t>APPENDIX</w:t>
      </w:r>
      <w:r w:rsidRPr="00DE7048">
        <w:t xml:space="preserve"> </w:t>
      </w:r>
      <w:r w:rsidR="00AE7D67">
        <w:t>3</w:t>
      </w:r>
      <w:r>
        <w:t>:</w:t>
      </w:r>
      <w:r w:rsidR="00C1686E" w:rsidRPr="00DE7048">
        <w:t xml:space="preserve"> ISO Lessons Learned Report</w:t>
      </w:r>
      <w:bookmarkEnd w:id="180"/>
    </w:p>
    <w:p w14:paraId="258680DC" w14:textId="6C0D32D2" w:rsidR="00C1686E" w:rsidRDefault="00C1686E" w:rsidP="00DE7048">
      <w:pPr>
        <w:rPr>
          <w:b/>
          <w:szCs w:val="22"/>
        </w:rPr>
      </w:pPr>
      <w:r>
        <w:rPr>
          <w:noProof/>
          <w:sz w:val="22"/>
          <w:szCs w:val="22"/>
        </w:rPr>
        <w:drawing>
          <wp:anchor distT="0" distB="0" distL="114300" distR="114300" simplePos="0" relativeHeight="251658264" behindDoc="1" locked="0" layoutInCell="1" allowOverlap="1" wp14:anchorId="7D18F6E4" wp14:editId="516386D8">
            <wp:simplePos x="0" y="0"/>
            <wp:positionH relativeFrom="margin">
              <wp:align>left</wp:align>
            </wp:positionH>
            <wp:positionV relativeFrom="paragraph">
              <wp:posOffset>146685</wp:posOffset>
            </wp:positionV>
            <wp:extent cx="5756910" cy="701040"/>
            <wp:effectExtent l="0" t="0" r="0" b="3810"/>
            <wp:wrapNone/>
            <wp:docPr id="1786067811" name="Picture 178606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56910" cy="701040"/>
                    </a:xfrm>
                    <a:prstGeom prst="rect">
                      <a:avLst/>
                    </a:prstGeom>
                    <a:noFill/>
                  </pic:spPr>
                </pic:pic>
              </a:graphicData>
            </a:graphic>
            <wp14:sizeRelH relativeFrom="page">
              <wp14:pctWidth>0</wp14:pctWidth>
            </wp14:sizeRelH>
            <wp14:sizeRelV relativeFrom="page">
              <wp14:pctHeight>0</wp14:pctHeight>
            </wp14:sizeRelV>
          </wp:anchor>
        </w:drawing>
      </w:r>
    </w:p>
    <w:p w14:paraId="0772057C" w14:textId="77777777" w:rsidR="00C1686E" w:rsidRDefault="00C1686E" w:rsidP="00C1686E">
      <w:pPr>
        <w:jc w:val="center"/>
        <w:rPr>
          <w:b/>
        </w:rPr>
      </w:pPr>
    </w:p>
    <w:p w14:paraId="59F36BAC" w14:textId="77777777" w:rsidR="00C1686E" w:rsidRDefault="00C1686E" w:rsidP="00C1686E">
      <w:pPr>
        <w:jc w:val="center"/>
        <w:rPr>
          <w:b/>
        </w:rPr>
      </w:pPr>
    </w:p>
    <w:p w14:paraId="5E756B08" w14:textId="77777777" w:rsidR="00C1686E" w:rsidRDefault="00C1686E" w:rsidP="00C1686E">
      <w:pPr>
        <w:jc w:val="center"/>
        <w:rPr>
          <w:b/>
        </w:rPr>
      </w:pPr>
    </w:p>
    <w:p w14:paraId="3510867D" w14:textId="77777777" w:rsidR="00C1686E" w:rsidRDefault="00C1686E" w:rsidP="00C1686E">
      <w:pPr>
        <w:jc w:val="center"/>
        <w:rPr>
          <w:b/>
        </w:rPr>
      </w:pPr>
    </w:p>
    <w:p w14:paraId="3C49182D" w14:textId="5997F14A" w:rsidR="00C1686E" w:rsidRPr="00DE7048" w:rsidRDefault="00C1686E">
      <w:pPr>
        <w:jc w:val="center"/>
        <w:rPr>
          <w:rFonts w:asciiTheme="minorHAnsi" w:hAnsiTheme="minorHAnsi" w:cstheme="minorHAnsi"/>
          <w:b/>
          <w:sz w:val="22"/>
          <w:szCs w:val="22"/>
        </w:rPr>
      </w:pPr>
      <w:r w:rsidRPr="00DE7048">
        <w:rPr>
          <w:rFonts w:asciiTheme="minorHAnsi" w:hAnsiTheme="minorHAnsi" w:cstheme="minorHAnsi"/>
          <w:b/>
          <w:sz w:val="22"/>
          <w:szCs w:val="22"/>
        </w:rPr>
        <w:t>Civil Society Strengthening Program (CSSP)</w:t>
      </w:r>
    </w:p>
    <w:p w14:paraId="5B313DAE" w14:textId="36044720" w:rsidR="00C1686E" w:rsidRPr="00DE7048" w:rsidRDefault="00066CB9">
      <w:pPr>
        <w:jc w:val="center"/>
        <w:rPr>
          <w:rFonts w:asciiTheme="minorHAnsi" w:hAnsiTheme="minorHAnsi" w:cstheme="minorHAnsi"/>
          <w:b/>
          <w:sz w:val="22"/>
          <w:szCs w:val="22"/>
        </w:rPr>
      </w:pPr>
      <w:r>
        <w:rPr>
          <w:rFonts w:asciiTheme="minorHAnsi" w:hAnsiTheme="minorHAnsi" w:cstheme="minorHAnsi"/>
          <w:b/>
          <w:sz w:val="22"/>
          <w:szCs w:val="22"/>
        </w:rPr>
        <w:t>Lessons Learned exercise (May 2019)</w:t>
      </w:r>
    </w:p>
    <w:p w14:paraId="7595311C" w14:textId="77777777" w:rsidR="00C1686E" w:rsidRPr="00DE7048" w:rsidRDefault="00C1686E">
      <w:pPr>
        <w:rPr>
          <w:rFonts w:asciiTheme="minorHAnsi" w:hAnsiTheme="minorHAnsi" w:cstheme="minorHAnsi"/>
          <w:sz w:val="22"/>
          <w:szCs w:val="22"/>
        </w:rPr>
      </w:pPr>
    </w:p>
    <w:p w14:paraId="4DB7EA74" w14:textId="561EC5C0" w:rsidR="00C1686E" w:rsidRPr="00DE7048" w:rsidRDefault="00C1686E">
      <w:pPr>
        <w:rPr>
          <w:rFonts w:asciiTheme="minorHAnsi" w:hAnsiTheme="minorHAnsi" w:cstheme="minorHAnsi"/>
          <w:b/>
          <w:sz w:val="22"/>
          <w:szCs w:val="22"/>
          <w:u w:val="single"/>
        </w:rPr>
      </w:pPr>
      <w:r w:rsidRPr="00DE7048">
        <w:rPr>
          <w:rFonts w:asciiTheme="minorHAnsi" w:hAnsiTheme="minorHAnsi" w:cstheme="minorHAnsi"/>
          <w:b/>
          <w:sz w:val="22"/>
          <w:szCs w:val="22"/>
          <w:u w:val="single"/>
        </w:rPr>
        <w:t>Introduction: Objectives of the Exercise</w:t>
      </w:r>
    </w:p>
    <w:p w14:paraId="48BCE852" w14:textId="77777777" w:rsidR="00C1686E" w:rsidRPr="00DE7048" w:rsidRDefault="00C1686E" w:rsidP="00DE7048">
      <w:pPr>
        <w:rPr>
          <w:sz w:val="22"/>
          <w:szCs w:val="22"/>
        </w:rPr>
      </w:pPr>
    </w:p>
    <w:p w14:paraId="23AA49BF" w14:textId="6B22A4F9"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With the civil society capacity building project coming to an end, the project team decided to conduct a learning exercise to learn from the project and to gather the views of its main partners, the “intermediary Organization "or ISO.  The methodology used for this exercise is entirely qualitative and based on individual or group interviews with representatives of program partners. The interviews were focused on four main issues developed with the project team.  These questions are: </w:t>
      </w:r>
    </w:p>
    <w:p w14:paraId="4D0A90E1" w14:textId="77777777" w:rsidR="00C1686E" w:rsidRPr="00DE7048" w:rsidRDefault="00C1686E" w:rsidP="00DE7048">
      <w:pPr>
        <w:jc w:val="both"/>
        <w:rPr>
          <w:rFonts w:asciiTheme="minorHAnsi" w:hAnsiTheme="minorHAnsi" w:cstheme="minorHAnsi"/>
          <w:sz w:val="22"/>
          <w:szCs w:val="22"/>
        </w:rPr>
      </w:pPr>
    </w:p>
    <w:p w14:paraId="56DBE38D" w14:textId="77777777" w:rsidR="00C1686E" w:rsidRPr="00EB1FDC" w:rsidRDefault="00C1686E" w:rsidP="00DE7048">
      <w:pPr>
        <w:pStyle w:val="ListParagraph"/>
        <w:numPr>
          <w:ilvl w:val="0"/>
          <w:numId w:val="50"/>
        </w:numPr>
        <w:ind w:left="360" w:hanging="180"/>
        <w:jc w:val="both"/>
        <w:rPr>
          <w:rFonts w:cstheme="minorHAnsi"/>
          <w:lang w:val="en-US"/>
        </w:rPr>
      </w:pPr>
      <w:r w:rsidRPr="007221FE">
        <w:rPr>
          <w:rFonts w:cstheme="minorHAnsi"/>
          <w:b/>
          <w:lang w:val="en-US"/>
        </w:rPr>
        <w:t>Question 1</w:t>
      </w:r>
      <w:r w:rsidRPr="00DE7048">
        <w:rPr>
          <w:rFonts w:cstheme="minorHAnsi"/>
          <w:lang w:val="en-US"/>
        </w:rPr>
        <w:t>: To what extent have capacity building models effectively supported the ability of CSOs to improve the impact of their work and become more self-sufficient?</w:t>
      </w:r>
    </w:p>
    <w:p w14:paraId="4CB576C8" w14:textId="77777777" w:rsidR="00C1686E" w:rsidRPr="00EB1FDC" w:rsidRDefault="00C1686E" w:rsidP="00DE7048">
      <w:pPr>
        <w:pStyle w:val="ListParagraph"/>
        <w:numPr>
          <w:ilvl w:val="0"/>
          <w:numId w:val="50"/>
        </w:numPr>
        <w:ind w:left="360" w:hanging="180"/>
        <w:jc w:val="both"/>
        <w:rPr>
          <w:rFonts w:cstheme="minorHAnsi"/>
          <w:lang w:val="en-US"/>
        </w:rPr>
      </w:pPr>
      <w:r w:rsidRPr="00DE7048">
        <w:rPr>
          <w:rFonts w:cstheme="minorHAnsi"/>
          <w:b/>
          <w:lang w:val="en-US"/>
        </w:rPr>
        <w:t>Question 2:</w:t>
      </w:r>
      <w:r w:rsidRPr="00DE7048">
        <w:rPr>
          <w:rFonts w:cstheme="minorHAnsi"/>
          <w:lang w:val="en-US"/>
        </w:rPr>
        <w:t xml:space="preserve"> What were the most important success factors and challenges faced by civil society advocacy initiatives in increasing citizens' input into legislative processes and public policy making?</w:t>
      </w:r>
    </w:p>
    <w:p w14:paraId="689AB956" w14:textId="77777777" w:rsidR="00C1686E" w:rsidRPr="00EB1FDC" w:rsidRDefault="00C1686E" w:rsidP="00DE7048">
      <w:pPr>
        <w:pStyle w:val="ListParagraph"/>
        <w:numPr>
          <w:ilvl w:val="0"/>
          <w:numId w:val="50"/>
        </w:numPr>
        <w:ind w:left="360" w:hanging="180"/>
        <w:jc w:val="both"/>
        <w:rPr>
          <w:rFonts w:cstheme="minorHAnsi"/>
          <w:lang w:val="en-US"/>
        </w:rPr>
      </w:pPr>
      <w:r w:rsidRPr="00DE7048">
        <w:rPr>
          <w:rFonts w:cstheme="minorHAnsi"/>
          <w:b/>
          <w:lang w:val="en-US"/>
        </w:rPr>
        <w:t>Question 3:</w:t>
      </w:r>
      <w:r w:rsidRPr="00DE7048">
        <w:rPr>
          <w:rFonts w:cstheme="minorHAnsi"/>
          <w:lang w:val="en-US"/>
        </w:rPr>
        <w:t xml:space="preserve"> How did CSSP support the process for increased self-reliance of Moroccan civil society?</w:t>
      </w:r>
    </w:p>
    <w:p w14:paraId="1FB88AB9" w14:textId="34D98368" w:rsidR="00C1686E" w:rsidRPr="00EB1FDC" w:rsidRDefault="00C1686E" w:rsidP="00AE1E34">
      <w:pPr>
        <w:pStyle w:val="ListParagraph"/>
        <w:numPr>
          <w:ilvl w:val="0"/>
          <w:numId w:val="50"/>
        </w:numPr>
        <w:ind w:left="360" w:hanging="180"/>
        <w:jc w:val="both"/>
        <w:rPr>
          <w:rFonts w:cstheme="minorHAnsi"/>
          <w:lang w:val="en-US"/>
        </w:rPr>
      </w:pPr>
      <w:r w:rsidRPr="00DE7048">
        <w:rPr>
          <w:rFonts w:cstheme="minorHAnsi"/>
          <w:b/>
          <w:lang w:val="en-US"/>
        </w:rPr>
        <w:t>Question 4:</w:t>
      </w:r>
      <w:r w:rsidRPr="00DE7048">
        <w:rPr>
          <w:rFonts w:cstheme="minorHAnsi"/>
          <w:lang w:val="en-US"/>
        </w:rPr>
        <w:t xml:space="preserve"> What types of support could be provided for future programs to help organizations and individuals make connections and seize opportunities to increase citizen participation in political processes? </w:t>
      </w:r>
    </w:p>
    <w:p w14:paraId="29CCB2B0"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In order to obtain a more general overview of the implementation of the project, interviews were also held with representatives of the Tangier-Tetouan-Al Hoceima region, Tetouan commune and a CSO that benefited from the project. </w:t>
      </w:r>
      <w:r w:rsidRPr="00DE7048">
        <w:rPr>
          <w:rFonts w:asciiTheme="minorHAnsi" w:eastAsia="Times New Roman" w:hAnsiTheme="minorHAnsi" w:cstheme="minorHAnsi"/>
          <w:color w:val="000000"/>
          <w:sz w:val="22"/>
          <w:szCs w:val="22"/>
        </w:rPr>
        <w:t>The interviews took place during the week of May 13 to 17, 2019.</w:t>
      </w:r>
      <w:r w:rsidRPr="00DE7048">
        <w:rPr>
          <w:rFonts w:asciiTheme="minorHAnsi" w:hAnsiTheme="minorHAnsi" w:cstheme="minorHAnsi"/>
          <w:sz w:val="22"/>
          <w:szCs w:val="22"/>
        </w:rPr>
        <w:t xml:space="preserve">  The complete list of respondents is presented in the following table:</w:t>
      </w:r>
    </w:p>
    <w:p w14:paraId="16342F46" w14:textId="77777777" w:rsidR="00C1686E" w:rsidRPr="00DE7048" w:rsidRDefault="00C1686E" w:rsidP="00DE7048">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155"/>
        <w:gridCol w:w="6300"/>
      </w:tblGrid>
      <w:tr w:rsidR="00C1686E" w:rsidRPr="00783DBA" w14:paraId="62A37589" w14:textId="77777777" w:rsidTr="00C1686E">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CEFDE02" w14:textId="77777777" w:rsidR="00C1686E" w:rsidRPr="00DE7048" w:rsidRDefault="00C1686E" w:rsidP="00DE7048">
            <w:pPr>
              <w:jc w:val="both"/>
              <w:rPr>
                <w:rFonts w:asciiTheme="minorHAnsi" w:eastAsia="Times New Roman" w:hAnsiTheme="minorHAnsi" w:cstheme="minorHAnsi"/>
                <w:b/>
                <w:color w:val="000000"/>
                <w:sz w:val="22"/>
                <w:szCs w:val="22"/>
              </w:rPr>
            </w:pPr>
            <w:r w:rsidRPr="00DE7048">
              <w:rPr>
                <w:rFonts w:asciiTheme="minorHAnsi" w:eastAsia="Times New Roman" w:hAnsiTheme="minorHAnsi" w:cstheme="minorHAnsi"/>
                <w:b/>
                <w:color w:val="000000"/>
                <w:sz w:val="22"/>
                <w:szCs w:val="22"/>
              </w:rPr>
              <w:t>Organization</w:t>
            </w:r>
          </w:p>
        </w:tc>
        <w:tc>
          <w:tcPr>
            <w:tcW w:w="630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924C4ED" w14:textId="77777777" w:rsidR="00C1686E" w:rsidRPr="00DE7048" w:rsidRDefault="00C1686E" w:rsidP="00DE7048">
            <w:pPr>
              <w:jc w:val="both"/>
              <w:rPr>
                <w:rFonts w:asciiTheme="minorHAnsi" w:eastAsia="Times New Roman" w:hAnsiTheme="minorHAnsi" w:cstheme="minorHAnsi"/>
                <w:b/>
                <w:color w:val="000000"/>
                <w:sz w:val="22"/>
                <w:szCs w:val="22"/>
              </w:rPr>
            </w:pPr>
            <w:r w:rsidRPr="00DE7048">
              <w:rPr>
                <w:rFonts w:asciiTheme="minorHAnsi" w:eastAsia="Times New Roman" w:hAnsiTheme="minorHAnsi" w:cstheme="minorHAnsi"/>
                <w:b/>
                <w:color w:val="000000"/>
                <w:sz w:val="22"/>
                <w:szCs w:val="22"/>
              </w:rPr>
              <w:t>Individuals</w:t>
            </w:r>
          </w:p>
        </w:tc>
      </w:tr>
      <w:tr w:rsidR="00C1686E" w:rsidRPr="00783DBA" w14:paraId="3FB142A7" w14:textId="77777777" w:rsidTr="00C1686E">
        <w:trPr>
          <w:trHeight w:val="908"/>
        </w:trPr>
        <w:tc>
          <w:tcPr>
            <w:tcW w:w="2155" w:type="dxa"/>
            <w:tcBorders>
              <w:top w:val="single" w:sz="4" w:space="0" w:color="auto"/>
              <w:left w:val="single" w:sz="4" w:space="0" w:color="auto"/>
              <w:bottom w:val="single" w:sz="4" w:space="0" w:color="auto"/>
              <w:right w:val="single" w:sz="4" w:space="0" w:color="auto"/>
            </w:tcBorders>
            <w:hideMark/>
          </w:tcPr>
          <w:p w14:paraId="33E106E0" w14:textId="77777777" w:rsidR="00C1686E" w:rsidRPr="00DE7048" w:rsidRDefault="00C1686E" w:rsidP="00DE7048">
            <w:pPr>
              <w:jc w:val="both"/>
              <w:rPr>
                <w:rFonts w:asciiTheme="minorHAnsi" w:eastAsia="Times New Roman" w:hAnsiTheme="minorHAnsi" w:cstheme="minorHAnsi"/>
                <w:b/>
                <w:color w:val="000000"/>
                <w:sz w:val="22"/>
                <w:szCs w:val="22"/>
              </w:rPr>
            </w:pPr>
            <w:r w:rsidRPr="00DE7048">
              <w:rPr>
                <w:rFonts w:asciiTheme="minorHAnsi" w:eastAsia="Times New Roman" w:hAnsiTheme="minorHAnsi" w:cstheme="minorHAnsi"/>
                <w:b/>
                <w:color w:val="000000"/>
                <w:sz w:val="22"/>
                <w:szCs w:val="22"/>
              </w:rPr>
              <w:t>AMSED</w:t>
            </w:r>
          </w:p>
        </w:tc>
        <w:tc>
          <w:tcPr>
            <w:tcW w:w="6300" w:type="dxa"/>
            <w:tcBorders>
              <w:top w:val="single" w:sz="4" w:space="0" w:color="auto"/>
              <w:left w:val="single" w:sz="4" w:space="0" w:color="auto"/>
              <w:bottom w:val="single" w:sz="4" w:space="0" w:color="auto"/>
              <w:right w:val="single" w:sz="4" w:space="0" w:color="auto"/>
            </w:tcBorders>
            <w:hideMark/>
          </w:tcPr>
          <w:p w14:paraId="5AD18DC0" w14:textId="77777777" w:rsidR="00C1686E" w:rsidRPr="00DE7048" w:rsidRDefault="00C1686E" w:rsidP="00DE7048">
            <w:pPr>
              <w:numPr>
                <w:ilvl w:val="0"/>
                <w:numId w:val="51"/>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Mustapha Lamqaddam, Director of AMSED </w:t>
            </w:r>
          </w:p>
          <w:p w14:paraId="3437D871" w14:textId="77777777" w:rsidR="00C1686E" w:rsidRPr="00DE7048" w:rsidRDefault="00C1686E" w:rsidP="00DE7048">
            <w:pPr>
              <w:numPr>
                <w:ilvl w:val="0"/>
                <w:numId w:val="51"/>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Karima Benjelloun, Project Manager </w:t>
            </w:r>
          </w:p>
          <w:p w14:paraId="5D772AC9" w14:textId="77777777" w:rsidR="00C1686E" w:rsidRPr="00DE7048" w:rsidRDefault="00C1686E" w:rsidP="00DE7048">
            <w:pPr>
              <w:numPr>
                <w:ilvl w:val="0"/>
                <w:numId w:val="51"/>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Issam Ouchen, Project Manager </w:t>
            </w:r>
          </w:p>
        </w:tc>
      </w:tr>
      <w:tr w:rsidR="00C1686E" w:rsidRPr="00783DBA" w14:paraId="48AE97CB" w14:textId="77777777" w:rsidTr="00C1686E">
        <w:trPr>
          <w:trHeight w:val="1385"/>
        </w:trPr>
        <w:tc>
          <w:tcPr>
            <w:tcW w:w="2155" w:type="dxa"/>
            <w:tcBorders>
              <w:top w:val="single" w:sz="4" w:space="0" w:color="auto"/>
              <w:left w:val="single" w:sz="4" w:space="0" w:color="auto"/>
              <w:bottom w:val="single" w:sz="4" w:space="0" w:color="auto"/>
              <w:right w:val="single" w:sz="4" w:space="0" w:color="auto"/>
            </w:tcBorders>
          </w:tcPr>
          <w:p w14:paraId="0E56CE26" w14:textId="77777777" w:rsidR="00C1686E" w:rsidRPr="00DE7048" w:rsidRDefault="00C1686E" w:rsidP="00DE7048">
            <w:p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b/>
                <w:color w:val="000000"/>
                <w:sz w:val="22"/>
                <w:szCs w:val="22"/>
              </w:rPr>
              <w:t>Azzahrae Forum</w:t>
            </w:r>
          </w:p>
          <w:p w14:paraId="332F343D" w14:textId="77777777" w:rsidR="00C1686E" w:rsidRPr="00DE7048" w:rsidRDefault="00C1686E" w:rsidP="00DE7048">
            <w:pPr>
              <w:jc w:val="both"/>
              <w:rPr>
                <w:rFonts w:asciiTheme="minorHAnsi" w:eastAsia="Times New Roman" w:hAnsiTheme="minorHAnsi" w:cstheme="minorHAnsi"/>
                <w:b/>
                <w:color w:val="000000"/>
                <w:sz w:val="22"/>
                <w:szCs w:val="22"/>
              </w:rPr>
            </w:pPr>
          </w:p>
        </w:tc>
        <w:tc>
          <w:tcPr>
            <w:tcW w:w="6300" w:type="dxa"/>
            <w:tcBorders>
              <w:top w:val="single" w:sz="4" w:space="0" w:color="auto"/>
              <w:left w:val="single" w:sz="4" w:space="0" w:color="auto"/>
              <w:bottom w:val="single" w:sz="4" w:space="0" w:color="auto"/>
              <w:right w:val="single" w:sz="4" w:space="0" w:color="auto"/>
            </w:tcBorders>
            <w:hideMark/>
          </w:tcPr>
          <w:p w14:paraId="34F3D6FC" w14:textId="77777777" w:rsidR="00C1686E" w:rsidRPr="00DE7048" w:rsidRDefault="00C1686E" w:rsidP="00DE7048">
            <w:pPr>
              <w:numPr>
                <w:ilvl w:val="0"/>
                <w:numId w:val="52"/>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Aziza Bekali Kassimi, President of the Forum </w:t>
            </w:r>
          </w:p>
          <w:p w14:paraId="098B5EB0" w14:textId="77777777" w:rsidR="00C1686E" w:rsidRPr="00DE7048" w:rsidRDefault="00C1686E" w:rsidP="00DE7048">
            <w:pPr>
              <w:numPr>
                <w:ilvl w:val="0"/>
                <w:numId w:val="52"/>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Amina hajji, board member and coordinator between the board and the team</w:t>
            </w:r>
          </w:p>
          <w:p w14:paraId="42BC30F2" w14:textId="77777777" w:rsidR="00C1686E" w:rsidRPr="00DE7048" w:rsidRDefault="00C1686E" w:rsidP="00DE7048">
            <w:pPr>
              <w:numPr>
                <w:ilvl w:val="0"/>
                <w:numId w:val="52"/>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Hassnaa Mousstaid, Project Director in partnership with USAID</w:t>
            </w:r>
          </w:p>
        </w:tc>
      </w:tr>
      <w:tr w:rsidR="00C1686E" w:rsidRPr="00783DBA" w14:paraId="050A5C0A" w14:textId="77777777" w:rsidTr="00C1686E">
        <w:trPr>
          <w:trHeight w:val="620"/>
        </w:trPr>
        <w:tc>
          <w:tcPr>
            <w:tcW w:w="2155" w:type="dxa"/>
            <w:tcBorders>
              <w:top w:val="single" w:sz="4" w:space="0" w:color="auto"/>
              <w:left w:val="single" w:sz="4" w:space="0" w:color="auto"/>
              <w:bottom w:val="single" w:sz="4" w:space="0" w:color="auto"/>
              <w:right w:val="single" w:sz="4" w:space="0" w:color="auto"/>
            </w:tcBorders>
          </w:tcPr>
          <w:p w14:paraId="6D022574" w14:textId="77777777" w:rsidR="00C1686E" w:rsidRPr="00DE7048" w:rsidRDefault="00C1686E" w:rsidP="00DE7048">
            <w:p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b/>
                <w:color w:val="000000"/>
                <w:sz w:val="22"/>
                <w:szCs w:val="22"/>
              </w:rPr>
              <w:t>ALCI</w:t>
            </w:r>
          </w:p>
          <w:p w14:paraId="0663C3C3" w14:textId="77777777" w:rsidR="00C1686E" w:rsidRPr="00DE7048" w:rsidRDefault="00C1686E" w:rsidP="00DE7048">
            <w:pPr>
              <w:jc w:val="both"/>
              <w:rPr>
                <w:rFonts w:asciiTheme="minorHAnsi" w:eastAsia="Times New Roman" w:hAnsiTheme="minorHAnsi" w:cstheme="minorHAnsi"/>
                <w:b/>
                <w:color w:val="000000"/>
                <w:sz w:val="22"/>
                <w:szCs w:val="22"/>
              </w:rPr>
            </w:pPr>
          </w:p>
        </w:tc>
        <w:tc>
          <w:tcPr>
            <w:tcW w:w="6300" w:type="dxa"/>
            <w:tcBorders>
              <w:top w:val="single" w:sz="4" w:space="0" w:color="auto"/>
              <w:left w:val="single" w:sz="4" w:space="0" w:color="auto"/>
              <w:bottom w:val="single" w:sz="4" w:space="0" w:color="auto"/>
              <w:right w:val="single" w:sz="4" w:space="0" w:color="auto"/>
            </w:tcBorders>
            <w:hideMark/>
          </w:tcPr>
          <w:p w14:paraId="3C59C39E" w14:textId="77777777" w:rsidR="00C1686E" w:rsidRPr="00DE7048" w:rsidRDefault="00C1686E" w:rsidP="00DE7048">
            <w:pPr>
              <w:numPr>
                <w:ilvl w:val="0"/>
                <w:numId w:val="52"/>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Ajakane Mohammed, Project Director in partnership with USAID</w:t>
            </w:r>
          </w:p>
          <w:p w14:paraId="5AB24B94" w14:textId="77777777" w:rsidR="00C1686E" w:rsidRPr="00DE7048" w:rsidRDefault="00C1686E" w:rsidP="00DE7048">
            <w:pPr>
              <w:numPr>
                <w:ilvl w:val="0"/>
                <w:numId w:val="52"/>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Mohammed Naih, Capacity Building Officer </w:t>
            </w:r>
          </w:p>
        </w:tc>
      </w:tr>
      <w:tr w:rsidR="00C1686E" w:rsidRPr="00783DBA" w14:paraId="1B8C4EB2" w14:textId="77777777" w:rsidTr="00C1686E">
        <w:tc>
          <w:tcPr>
            <w:tcW w:w="2155" w:type="dxa"/>
            <w:tcBorders>
              <w:top w:val="single" w:sz="4" w:space="0" w:color="auto"/>
              <w:left w:val="single" w:sz="4" w:space="0" w:color="auto"/>
              <w:bottom w:val="single" w:sz="4" w:space="0" w:color="auto"/>
              <w:right w:val="single" w:sz="4" w:space="0" w:color="auto"/>
            </w:tcBorders>
            <w:hideMark/>
          </w:tcPr>
          <w:p w14:paraId="797994FD" w14:textId="77777777" w:rsidR="00C1686E" w:rsidRPr="00DE7048" w:rsidRDefault="00C1686E" w:rsidP="00DE7048">
            <w:pPr>
              <w:jc w:val="both"/>
              <w:rPr>
                <w:rFonts w:asciiTheme="minorHAnsi" w:eastAsia="Times New Roman" w:hAnsiTheme="minorHAnsi" w:cstheme="minorHAnsi"/>
                <w:b/>
                <w:color w:val="000000"/>
                <w:sz w:val="22"/>
                <w:szCs w:val="22"/>
              </w:rPr>
            </w:pPr>
            <w:r w:rsidRPr="00DE7048">
              <w:rPr>
                <w:rFonts w:asciiTheme="minorHAnsi" w:eastAsia="Times New Roman" w:hAnsiTheme="minorHAnsi" w:cstheme="minorHAnsi"/>
                <w:b/>
                <w:color w:val="000000"/>
                <w:sz w:val="22"/>
                <w:szCs w:val="22"/>
              </w:rPr>
              <w:t>Ennakhil</w:t>
            </w:r>
          </w:p>
        </w:tc>
        <w:tc>
          <w:tcPr>
            <w:tcW w:w="6300" w:type="dxa"/>
            <w:tcBorders>
              <w:top w:val="single" w:sz="4" w:space="0" w:color="auto"/>
              <w:left w:val="single" w:sz="4" w:space="0" w:color="auto"/>
              <w:bottom w:val="single" w:sz="4" w:space="0" w:color="auto"/>
              <w:right w:val="single" w:sz="4" w:space="0" w:color="auto"/>
            </w:tcBorders>
            <w:hideMark/>
          </w:tcPr>
          <w:p w14:paraId="4855B84D" w14:textId="77777777" w:rsidR="00C1686E" w:rsidRPr="00DE7048" w:rsidRDefault="00C1686E" w:rsidP="00DE7048">
            <w:pPr>
              <w:numPr>
                <w:ilvl w:val="0"/>
                <w:numId w:val="52"/>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Hassane Najji, Project Coordinator </w:t>
            </w:r>
          </w:p>
        </w:tc>
      </w:tr>
      <w:tr w:rsidR="00C1686E" w:rsidRPr="00783DBA" w14:paraId="3A33D9D6" w14:textId="77777777" w:rsidTr="00C1686E">
        <w:trPr>
          <w:trHeight w:val="350"/>
        </w:trPr>
        <w:tc>
          <w:tcPr>
            <w:tcW w:w="2155" w:type="dxa"/>
            <w:tcBorders>
              <w:top w:val="single" w:sz="4" w:space="0" w:color="auto"/>
              <w:left w:val="single" w:sz="4" w:space="0" w:color="auto"/>
              <w:bottom w:val="single" w:sz="4" w:space="0" w:color="auto"/>
              <w:right w:val="single" w:sz="4" w:space="0" w:color="auto"/>
            </w:tcBorders>
            <w:hideMark/>
          </w:tcPr>
          <w:p w14:paraId="70B3CBA4" w14:textId="77777777" w:rsidR="00C1686E" w:rsidRPr="00DE7048" w:rsidRDefault="00C1686E" w:rsidP="00DE7048">
            <w:pPr>
              <w:jc w:val="both"/>
              <w:rPr>
                <w:rFonts w:asciiTheme="minorHAnsi" w:eastAsia="Times New Roman" w:hAnsiTheme="minorHAnsi" w:cstheme="minorHAnsi"/>
                <w:b/>
                <w:color w:val="000000"/>
                <w:sz w:val="22"/>
                <w:szCs w:val="22"/>
              </w:rPr>
            </w:pPr>
            <w:r w:rsidRPr="00DE7048">
              <w:rPr>
                <w:rFonts w:asciiTheme="minorHAnsi" w:eastAsia="Times New Roman" w:hAnsiTheme="minorHAnsi" w:cstheme="minorHAnsi"/>
                <w:b/>
                <w:color w:val="000000"/>
                <w:sz w:val="22"/>
                <w:szCs w:val="22"/>
              </w:rPr>
              <w:t>ACB</w:t>
            </w:r>
          </w:p>
        </w:tc>
        <w:tc>
          <w:tcPr>
            <w:tcW w:w="6300" w:type="dxa"/>
            <w:tcBorders>
              <w:top w:val="single" w:sz="4" w:space="0" w:color="auto"/>
              <w:left w:val="single" w:sz="4" w:space="0" w:color="auto"/>
              <w:bottom w:val="single" w:sz="4" w:space="0" w:color="auto"/>
              <w:right w:val="single" w:sz="4" w:space="0" w:color="auto"/>
            </w:tcBorders>
            <w:hideMark/>
          </w:tcPr>
          <w:p w14:paraId="3C984FA2" w14:textId="77777777" w:rsidR="00C1686E" w:rsidRPr="00DE7048" w:rsidRDefault="00C1686E" w:rsidP="00DE7048">
            <w:pPr>
              <w:numPr>
                <w:ilvl w:val="0"/>
                <w:numId w:val="53"/>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Ahmed Aidani, President of ACB</w:t>
            </w:r>
          </w:p>
        </w:tc>
      </w:tr>
      <w:tr w:rsidR="00C1686E" w:rsidRPr="00783DBA" w14:paraId="4BE756C2" w14:textId="77777777" w:rsidTr="00C1686E">
        <w:trPr>
          <w:trHeight w:val="620"/>
        </w:trPr>
        <w:tc>
          <w:tcPr>
            <w:tcW w:w="2155" w:type="dxa"/>
            <w:tcBorders>
              <w:top w:val="single" w:sz="4" w:space="0" w:color="auto"/>
              <w:left w:val="single" w:sz="4" w:space="0" w:color="auto"/>
              <w:bottom w:val="single" w:sz="4" w:space="0" w:color="auto"/>
              <w:right w:val="single" w:sz="4" w:space="0" w:color="auto"/>
            </w:tcBorders>
            <w:hideMark/>
          </w:tcPr>
          <w:p w14:paraId="7238B45D" w14:textId="77777777" w:rsidR="00C1686E" w:rsidRPr="00DE7048" w:rsidRDefault="00C1686E" w:rsidP="00DE7048">
            <w:p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b/>
                <w:color w:val="000000"/>
                <w:sz w:val="22"/>
                <w:szCs w:val="22"/>
              </w:rPr>
              <w:t>Municipality of Tetouan: </w:t>
            </w:r>
          </w:p>
        </w:tc>
        <w:tc>
          <w:tcPr>
            <w:tcW w:w="6300" w:type="dxa"/>
            <w:tcBorders>
              <w:top w:val="single" w:sz="4" w:space="0" w:color="auto"/>
              <w:left w:val="single" w:sz="4" w:space="0" w:color="auto"/>
              <w:bottom w:val="single" w:sz="4" w:space="0" w:color="auto"/>
              <w:right w:val="single" w:sz="4" w:space="0" w:color="auto"/>
            </w:tcBorders>
            <w:hideMark/>
          </w:tcPr>
          <w:p w14:paraId="046C5AE3" w14:textId="77777777" w:rsidR="00C1686E" w:rsidRPr="00DE7048" w:rsidRDefault="00C1686E" w:rsidP="00DE7048">
            <w:pPr>
              <w:numPr>
                <w:ilvl w:val="0"/>
                <w:numId w:val="54"/>
              </w:numPr>
              <w:jc w:val="both"/>
              <w:rPr>
                <w:rFonts w:asciiTheme="minorHAnsi" w:eastAsia="Times New Roman" w:hAnsiTheme="minorHAnsi" w:cstheme="minorHAnsi"/>
                <w:b/>
                <w:color w:val="000000"/>
                <w:sz w:val="22"/>
                <w:szCs w:val="22"/>
              </w:rPr>
            </w:pPr>
            <w:r w:rsidRPr="00DE7048">
              <w:rPr>
                <w:rFonts w:asciiTheme="minorHAnsi" w:eastAsia="Times New Roman" w:hAnsiTheme="minorHAnsi" w:cstheme="minorHAnsi"/>
                <w:color w:val="000000"/>
                <w:sz w:val="22"/>
                <w:szCs w:val="22"/>
              </w:rPr>
              <w:t>Amina Abdelwahab, Vice President, in charge of relationship with Civil Society </w:t>
            </w:r>
          </w:p>
        </w:tc>
      </w:tr>
      <w:tr w:rsidR="00C1686E" w:rsidRPr="00783DBA" w14:paraId="6DB6BAC0" w14:textId="77777777" w:rsidTr="00C1686E">
        <w:tc>
          <w:tcPr>
            <w:tcW w:w="2155" w:type="dxa"/>
            <w:tcBorders>
              <w:top w:val="single" w:sz="4" w:space="0" w:color="auto"/>
              <w:left w:val="single" w:sz="4" w:space="0" w:color="auto"/>
              <w:bottom w:val="single" w:sz="4" w:space="0" w:color="auto"/>
              <w:right w:val="single" w:sz="4" w:space="0" w:color="auto"/>
            </w:tcBorders>
            <w:hideMark/>
          </w:tcPr>
          <w:p w14:paraId="04F83555" w14:textId="77777777" w:rsidR="00C1686E" w:rsidRPr="00DE7048" w:rsidRDefault="00C1686E" w:rsidP="00DE7048">
            <w:pPr>
              <w:jc w:val="both"/>
              <w:rPr>
                <w:rFonts w:asciiTheme="minorHAnsi" w:eastAsia="Times New Roman" w:hAnsiTheme="minorHAnsi" w:cstheme="minorHAnsi"/>
                <w:b/>
                <w:color w:val="000000"/>
                <w:sz w:val="22"/>
                <w:szCs w:val="22"/>
                <w:lang w:val="es-ES"/>
              </w:rPr>
            </w:pPr>
            <w:r w:rsidRPr="00DE7048">
              <w:rPr>
                <w:rFonts w:asciiTheme="minorHAnsi" w:eastAsia="Times New Roman" w:hAnsiTheme="minorHAnsi" w:cstheme="minorHAnsi"/>
                <w:b/>
                <w:color w:val="000000"/>
                <w:sz w:val="22"/>
                <w:szCs w:val="22"/>
                <w:lang w:val="es-ES"/>
              </w:rPr>
              <w:t>Tanger-Tetouan-Al Hoceima Region</w:t>
            </w:r>
          </w:p>
        </w:tc>
        <w:tc>
          <w:tcPr>
            <w:tcW w:w="6300" w:type="dxa"/>
            <w:tcBorders>
              <w:top w:val="single" w:sz="4" w:space="0" w:color="auto"/>
              <w:left w:val="single" w:sz="4" w:space="0" w:color="auto"/>
              <w:bottom w:val="single" w:sz="4" w:space="0" w:color="auto"/>
              <w:right w:val="single" w:sz="4" w:space="0" w:color="auto"/>
            </w:tcBorders>
            <w:hideMark/>
          </w:tcPr>
          <w:p w14:paraId="4122C416" w14:textId="77777777" w:rsidR="00C1686E" w:rsidRPr="00DE7048" w:rsidRDefault="00C1686E" w:rsidP="00DE7048">
            <w:pPr>
              <w:numPr>
                <w:ilvl w:val="0"/>
                <w:numId w:val="55"/>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Abdessalam Damoune, President of the Civil Society Affairs Authority</w:t>
            </w:r>
          </w:p>
          <w:p w14:paraId="6DC96166" w14:textId="77777777" w:rsidR="00C1686E" w:rsidRPr="00DE7048" w:rsidRDefault="00C1686E" w:rsidP="00DE7048">
            <w:pPr>
              <w:numPr>
                <w:ilvl w:val="0"/>
                <w:numId w:val="55"/>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Ali Tabji, Advisor to the President of the region and in charge of follow-up with the advisory bodies </w:t>
            </w:r>
          </w:p>
          <w:p w14:paraId="61AA64FD" w14:textId="77777777" w:rsidR="00C1686E" w:rsidRPr="00DE7048" w:rsidRDefault="00C1686E" w:rsidP="00DE7048">
            <w:pPr>
              <w:numPr>
                <w:ilvl w:val="0"/>
                <w:numId w:val="55"/>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Ouafae Bouhout, elected / coordinator of the relationship with the youth affairs body. </w:t>
            </w:r>
          </w:p>
          <w:p w14:paraId="60F11D24" w14:textId="77777777" w:rsidR="00C1686E" w:rsidRPr="00DE7048" w:rsidRDefault="00C1686E" w:rsidP="00DE7048">
            <w:pPr>
              <w:numPr>
                <w:ilvl w:val="0"/>
                <w:numId w:val="55"/>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Tarik Rmiki, Head of Department of Decentralized Cooperation</w:t>
            </w:r>
          </w:p>
          <w:p w14:paraId="1CF7E91D" w14:textId="77777777" w:rsidR="00C1686E" w:rsidRPr="00DE7048" w:rsidRDefault="00C1686E" w:rsidP="00DE7048">
            <w:pPr>
              <w:numPr>
                <w:ilvl w:val="0"/>
                <w:numId w:val="55"/>
              </w:num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Karima Habibi, Head of Department, Solidarity Economy </w:t>
            </w:r>
          </w:p>
        </w:tc>
      </w:tr>
    </w:tbl>
    <w:p w14:paraId="162740F4" w14:textId="77777777" w:rsidR="00C1686E" w:rsidRPr="00DE7048" w:rsidRDefault="00C1686E" w:rsidP="00DE7048">
      <w:pPr>
        <w:jc w:val="both"/>
        <w:rPr>
          <w:rFonts w:asciiTheme="minorHAnsi" w:eastAsia="Times New Roman" w:hAnsiTheme="minorHAnsi" w:cstheme="minorHAnsi"/>
          <w:color w:val="000000"/>
          <w:sz w:val="22"/>
          <w:szCs w:val="22"/>
        </w:rPr>
      </w:pPr>
      <w:r w:rsidRPr="00DE7048">
        <w:rPr>
          <w:rFonts w:asciiTheme="minorHAnsi" w:eastAsia="Times New Roman" w:hAnsiTheme="minorHAnsi" w:cstheme="minorHAnsi"/>
          <w:color w:val="000000"/>
          <w:sz w:val="22"/>
          <w:szCs w:val="22"/>
        </w:rPr>
        <w:t xml:space="preserve">  </w:t>
      </w:r>
    </w:p>
    <w:p w14:paraId="7AF38503" w14:textId="77777777" w:rsidR="00C1686E" w:rsidRPr="00783DBA" w:rsidRDefault="00C1686E">
      <w:pPr>
        <w:jc w:val="both"/>
        <w:rPr>
          <w:rFonts w:asciiTheme="minorHAnsi" w:hAnsiTheme="minorHAnsi" w:cstheme="minorHAnsi"/>
          <w:b/>
          <w:sz w:val="22"/>
          <w:szCs w:val="22"/>
        </w:rPr>
      </w:pPr>
      <w:r w:rsidRPr="00DE7048">
        <w:rPr>
          <w:rFonts w:asciiTheme="minorHAnsi" w:hAnsiTheme="minorHAnsi" w:cstheme="minorHAnsi"/>
          <w:b/>
          <w:sz w:val="22"/>
          <w:szCs w:val="22"/>
          <w:u w:val="single"/>
        </w:rPr>
        <w:t>General Comments: Key Features of CSSP project</w:t>
      </w:r>
    </w:p>
    <w:p w14:paraId="2C9CEAD5" w14:textId="77777777" w:rsidR="00C971B4" w:rsidRPr="00DE7048" w:rsidRDefault="00C971B4" w:rsidP="00DE7048">
      <w:pPr>
        <w:jc w:val="both"/>
        <w:rPr>
          <w:color w:val="2E74B5" w:themeColor="accent1" w:themeShade="BF"/>
          <w:sz w:val="22"/>
          <w:szCs w:val="22"/>
        </w:rPr>
      </w:pPr>
    </w:p>
    <w:p w14:paraId="6B42C304" w14:textId="34F50A1D"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sz w:val="22"/>
          <w:szCs w:val="22"/>
        </w:rPr>
        <w:t>The CSSP project in its design presents a number of features -some of which are quite innovative- that together represent an original model for a program to support civil society. In particular, we will note the following features that have been widely discussed during the interviews with CSO representatives:</w:t>
      </w:r>
    </w:p>
    <w:p w14:paraId="1DAB3C18" w14:textId="77777777" w:rsidR="00D905A2" w:rsidRPr="00783DBA" w:rsidRDefault="00D905A2">
      <w:pPr>
        <w:jc w:val="both"/>
        <w:rPr>
          <w:rFonts w:asciiTheme="minorHAnsi" w:hAnsiTheme="minorHAnsi" w:cstheme="minorHAnsi"/>
          <w:b/>
          <w:i/>
          <w:sz w:val="22"/>
          <w:szCs w:val="22"/>
        </w:rPr>
      </w:pPr>
    </w:p>
    <w:p w14:paraId="7B406543" w14:textId="77777777"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b/>
          <w:i/>
          <w:sz w:val="22"/>
          <w:szCs w:val="22"/>
        </w:rPr>
        <w:t>Hybrid model for granting and managing financial assistance to CSOs</w:t>
      </w:r>
      <w:r w:rsidRPr="00DE7048">
        <w:rPr>
          <w:rFonts w:asciiTheme="minorHAnsi" w:hAnsiTheme="minorHAnsi" w:cstheme="minorHAnsi"/>
          <w:sz w:val="22"/>
          <w:szCs w:val="22"/>
        </w:rPr>
        <w:t xml:space="preserve">.  In line with its strategy of strengthening local organizations through direct financial support, USAID has selected five CSOs through a call for proposals to become associations (Intermediate Support Organizations-ISO).  CSSP was in charge of providing technical assistance to the ISOs but was not responsible for monitoring their implementation of the grants they received directly from USAID. CSSP had its own grant program for civil society organization that was managed separately by Counterpart. </w:t>
      </w:r>
    </w:p>
    <w:p w14:paraId="5811304C" w14:textId="77777777" w:rsidR="00D905A2" w:rsidRPr="00783DBA" w:rsidRDefault="00D905A2">
      <w:pPr>
        <w:jc w:val="both"/>
        <w:rPr>
          <w:rFonts w:asciiTheme="minorHAnsi" w:hAnsiTheme="minorHAnsi" w:cstheme="minorHAnsi"/>
          <w:b/>
          <w:sz w:val="22"/>
          <w:szCs w:val="22"/>
        </w:rPr>
      </w:pPr>
    </w:p>
    <w:p w14:paraId="7079C26F" w14:textId="77777777"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b/>
          <w:sz w:val="22"/>
          <w:szCs w:val="22"/>
        </w:rPr>
        <w:t>Linking financial assistance with capacity building and support in action</w:t>
      </w:r>
      <w:r w:rsidRPr="00DE7048">
        <w:rPr>
          <w:rFonts w:asciiTheme="minorHAnsi" w:hAnsiTheme="minorHAnsi" w:cstheme="minorHAnsi"/>
          <w:sz w:val="22"/>
          <w:szCs w:val="22"/>
        </w:rPr>
        <w:t>: this approach is a best practice in supporting the development of civil society since it uses financial aid as a lever for capacity building and aims to ensure the sustainability of interventions.</w:t>
      </w:r>
    </w:p>
    <w:p w14:paraId="346CC97B" w14:textId="77777777" w:rsidR="00D905A2" w:rsidRPr="00783DBA" w:rsidRDefault="00D905A2">
      <w:pPr>
        <w:jc w:val="both"/>
        <w:rPr>
          <w:rFonts w:asciiTheme="minorHAnsi" w:hAnsiTheme="minorHAnsi" w:cstheme="minorHAnsi"/>
          <w:b/>
          <w:i/>
          <w:sz w:val="22"/>
          <w:szCs w:val="22"/>
        </w:rPr>
      </w:pPr>
    </w:p>
    <w:p w14:paraId="0A250959" w14:textId="77777777"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b/>
          <w:i/>
          <w:sz w:val="22"/>
          <w:szCs w:val="22"/>
        </w:rPr>
        <w:t>The concept of ISO and the cascade approach</w:t>
      </w:r>
      <w:r w:rsidRPr="00DE7048">
        <w:rPr>
          <w:rFonts w:asciiTheme="minorHAnsi" w:hAnsiTheme="minorHAnsi" w:cstheme="minorHAnsi"/>
          <w:sz w:val="22"/>
          <w:szCs w:val="22"/>
        </w:rPr>
        <w:t>.  Supporting the development of CSOs that can play a leadership and intermediary role in the context of a fragmented civil society is at the heart of CSSP's approach.  The concept of ISO is not clearly defined in the program description which makes it difficult to assess whether the selected CSOs are now fulfilling this new role.  It can be said, however, that the five CSOs were selected because they had already partly played this role in terms of coaching and capacity building of partner associations. An important question concerned what criteria an "OSC-ISO" should meet to be considered an ISO and what standards can be used to assess the effectiveness of the intermediation approach.  In our discussions with ISOs, we have raised this subject and will be able to draw some lessons from CSSP experience.</w:t>
      </w:r>
    </w:p>
    <w:p w14:paraId="0A8FA445" w14:textId="77777777" w:rsidR="00D905A2" w:rsidRPr="00783DBA" w:rsidRDefault="00D905A2">
      <w:pPr>
        <w:jc w:val="both"/>
        <w:rPr>
          <w:rFonts w:asciiTheme="minorHAnsi" w:hAnsiTheme="minorHAnsi" w:cstheme="minorHAnsi"/>
          <w:b/>
          <w:sz w:val="22"/>
          <w:szCs w:val="22"/>
        </w:rPr>
      </w:pPr>
    </w:p>
    <w:p w14:paraId="49E459E6" w14:textId="77777777"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b/>
          <w:sz w:val="22"/>
          <w:szCs w:val="22"/>
        </w:rPr>
        <w:t xml:space="preserve">Promoting both advocacy and partnership between public institutions and civil society. </w:t>
      </w:r>
      <w:r w:rsidRPr="00DE7048">
        <w:rPr>
          <w:rFonts w:asciiTheme="minorHAnsi" w:hAnsiTheme="minorHAnsi" w:cstheme="minorHAnsi"/>
          <w:sz w:val="22"/>
          <w:szCs w:val="22"/>
        </w:rPr>
        <w:t xml:space="preserve"> This dual focus for the promotion of participatory democracy and territorial governance aims to put into practice and capitalize on the reforms undertaken in Morocco since the adoption of the 2011 constitution.  Thus, the theory of change for the project attaches equal importance to advocacy by CSOs and coalitions and the setting up consultation mechanisms needed to operationalize participatory democracy. </w:t>
      </w:r>
    </w:p>
    <w:p w14:paraId="113F8784" w14:textId="77777777" w:rsidR="00D905A2" w:rsidRPr="00783DBA" w:rsidRDefault="00D905A2">
      <w:pPr>
        <w:jc w:val="both"/>
        <w:rPr>
          <w:rFonts w:asciiTheme="minorHAnsi" w:hAnsiTheme="minorHAnsi" w:cstheme="minorHAnsi"/>
          <w:sz w:val="22"/>
          <w:szCs w:val="22"/>
        </w:rPr>
      </w:pPr>
    </w:p>
    <w:p w14:paraId="585999BB"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While each of these features is not necessarily new to this type of program, their combination makes CSSP an innovative program in the Moroccan context, hence the importance of learning from its implementation.  </w:t>
      </w:r>
    </w:p>
    <w:p w14:paraId="736A339D" w14:textId="77777777" w:rsidR="00D905A2" w:rsidRPr="00DE7048" w:rsidRDefault="00D905A2" w:rsidP="00DE7048">
      <w:pPr>
        <w:jc w:val="both"/>
        <w:rPr>
          <w:rFonts w:asciiTheme="minorHAnsi" w:hAnsiTheme="minorHAnsi" w:cstheme="minorHAnsi"/>
          <w:sz w:val="22"/>
          <w:szCs w:val="22"/>
        </w:rPr>
      </w:pPr>
    </w:p>
    <w:p w14:paraId="006B7839" w14:textId="3DC32307" w:rsidR="00C1686E" w:rsidRPr="00DE7048" w:rsidRDefault="00C1686E" w:rsidP="00DE7048">
      <w:pPr>
        <w:jc w:val="both"/>
        <w:rPr>
          <w:sz w:val="22"/>
          <w:szCs w:val="22"/>
          <w:u w:val="single"/>
        </w:rPr>
      </w:pPr>
      <w:r w:rsidRPr="00DE7048">
        <w:rPr>
          <w:rFonts w:asciiTheme="minorHAnsi" w:hAnsiTheme="minorHAnsi" w:cstheme="minorHAnsi"/>
          <w:b/>
          <w:sz w:val="22"/>
          <w:szCs w:val="22"/>
          <w:u w:val="single"/>
        </w:rPr>
        <w:t xml:space="preserve">Answers to </w:t>
      </w:r>
      <w:r w:rsidR="00D905A2" w:rsidRPr="00DE7048">
        <w:rPr>
          <w:rFonts w:asciiTheme="minorHAnsi" w:hAnsiTheme="minorHAnsi" w:cstheme="minorHAnsi"/>
          <w:b/>
          <w:sz w:val="22"/>
          <w:szCs w:val="22"/>
          <w:u w:val="single"/>
        </w:rPr>
        <w:t>L</w:t>
      </w:r>
      <w:r w:rsidRPr="00DE7048">
        <w:rPr>
          <w:rFonts w:asciiTheme="minorHAnsi" w:hAnsiTheme="minorHAnsi" w:cstheme="minorHAnsi"/>
          <w:b/>
          <w:sz w:val="22"/>
          <w:szCs w:val="22"/>
          <w:u w:val="single"/>
        </w:rPr>
        <w:t xml:space="preserve">earning </w:t>
      </w:r>
      <w:r w:rsidR="00D905A2" w:rsidRPr="00DE7048">
        <w:rPr>
          <w:rFonts w:asciiTheme="minorHAnsi" w:hAnsiTheme="minorHAnsi" w:cstheme="minorHAnsi"/>
          <w:b/>
          <w:sz w:val="22"/>
          <w:szCs w:val="22"/>
          <w:u w:val="single"/>
        </w:rPr>
        <w:t>Q</w:t>
      </w:r>
      <w:r w:rsidRPr="00DE7048">
        <w:rPr>
          <w:rFonts w:asciiTheme="minorHAnsi" w:hAnsiTheme="minorHAnsi" w:cstheme="minorHAnsi"/>
          <w:b/>
          <w:sz w:val="22"/>
          <w:szCs w:val="22"/>
          <w:u w:val="single"/>
        </w:rPr>
        <w:t>uestions</w:t>
      </w:r>
    </w:p>
    <w:p w14:paraId="35EFDBA7" w14:textId="77777777" w:rsidR="00C1686E" w:rsidRPr="00DE7048" w:rsidRDefault="00C1686E" w:rsidP="00DE7048">
      <w:pPr>
        <w:jc w:val="both"/>
        <w:rPr>
          <w:rFonts w:asciiTheme="minorHAnsi" w:hAnsiTheme="minorHAnsi" w:cstheme="minorHAnsi"/>
          <w:sz w:val="22"/>
          <w:szCs w:val="22"/>
        </w:rPr>
      </w:pPr>
    </w:p>
    <w:p w14:paraId="4DCA714E" w14:textId="77777777" w:rsidR="00C1686E" w:rsidRPr="00AC608F" w:rsidRDefault="00C1686E" w:rsidP="00AC608F">
      <w:pPr>
        <w:rPr>
          <w:rFonts w:asciiTheme="minorHAnsi" w:hAnsiTheme="minorHAnsi" w:cstheme="minorHAnsi"/>
          <w:b/>
          <w:sz w:val="22"/>
          <w:szCs w:val="22"/>
        </w:rPr>
      </w:pPr>
      <w:r w:rsidRPr="00AC608F">
        <w:rPr>
          <w:rFonts w:asciiTheme="minorHAnsi" w:hAnsiTheme="minorHAnsi" w:cstheme="minorHAnsi"/>
          <w:b/>
          <w:sz w:val="22"/>
          <w:szCs w:val="22"/>
        </w:rPr>
        <w:t xml:space="preserve">Question 1: To what extent have capacity building models effectively supported the ability of CSOs to improve the impact of their work and become more self-sufficient? </w:t>
      </w:r>
    </w:p>
    <w:p w14:paraId="661B6157" w14:textId="77777777" w:rsidR="00AC608F" w:rsidRPr="00DE7048" w:rsidRDefault="00AC608F" w:rsidP="00DE7048">
      <w:pPr>
        <w:jc w:val="both"/>
        <w:rPr>
          <w:rFonts w:asciiTheme="minorHAnsi" w:hAnsiTheme="minorHAnsi" w:cstheme="minorHAnsi"/>
          <w:sz w:val="22"/>
          <w:szCs w:val="22"/>
        </w:rPr>
      </w:pPr>
    </w:p>
    <w:p w14:paraId="7268CD88"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Concerning this issue, we will discuss both the project implementation model-as described in section 2 and the methodologies used for capacity building.  </w:t>
      </w:r>
    </w:p>
    <w:p w14:paraId="010E3995" w14:textId="77777777" w:rsidR="009B5767" w:rsidRPr="00DE7048" w:rsidRDefault="009B5767" w:rsidP="00DE7048">
      <w:pPr>
        <w:jc w:val="both"/>
        <w:rPr>
          <w:rFonts w:asciiTheme="minorHAnsi" w:hAnsiTheme="minorHAnsi" w:cstheme="minorHAnsi"/>
          <w:sz w:val="22"/>
          <w:szCs w:val="22"/>
        </w:rPr>
      </w:pPr>
    </w:p>
    <w:p w14:paraId="39A1C747"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Regarding the model adopted by USAID to award grants directly to ISOs while entrusting a third party (CSSP-Counterpart) with the provision of technical support to CSSP, ISO representatives indicated that the approach was  the source of ambiguities at the start of the program.   There was a lack of clarity concerning</w:t>
      </w:r>
      <w:r w:rsidRPr="00DE7048">
        <w:rPr>
          <w:rFonts w:asciiTheme="minorHAnsi" w:hAnsiTheme="minorHAnsi" w:cstheme="minorHAnsi"/>
          <w:color w:val="C45911" w:themeColor="accent2" w:themeShade="BF"/>
          <w:sz w:val="22"/>
          <w:szCs w:val="22"/>
        </w:rPr>
        <w:t xml:space="preserve"> </w:t>
      </w:r>
      <w:r w:rsidRPr="00DE7048">
        <w:rPr>
          <w:rFonts w:asciiTheme="minorHAnsi" w:hAnsiTheme="minorHAnsi" w:cstheme="minorHAnsi"/>
          <w:sz w:val="22"/>
          <w:szCs w:val="22"/>
        </w:rPr>
        <w:t>the role of the CSSP, the functioning of the USAID-ISO-CSSP tripartite relationship and the coordination mechanisms between the CSSPs and the ISOs. CPI and ISOs had a direct relationship with USAID and managed US funds directly.  CSSP's role was limited to support without any control over the performance of ISOs or the effective application of training.</w:t>
      </w:r>
    </w:p>
    <w:p w14:paraId="0743BFAC" w14:textId="77777777" w:rsidR="009B5767" w:rsidRPr="00DE7048" w:rsidRDefault="009B5767" w:rsidP="00DE7048">
      <w:pPr>
        <w:jc w:val="both"/>
        <w:rPr>
          <w:rFonts w:asciiTheme="minorHAnsi" w:hAnsiTheme="minorHAnsi" w:cstheme="minorHAnsi"/>
          <w:sz w:val="22"/>
          <w:szCs w:val="22"/>
        </w:rPr>
      </w:pPr>
    </w:p>
    <w:p w14:paraId="0E66C5CA"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Some ISOs had already budgeted their training and support needs as part of their proposals to USAID and did not initially understand why they were being asked to use a specific service provider. Because Counterpart was not known in Morocco before CSSP, CSOs did not know the capabilities or expertise of the organization.  The ISOs thought that CSSP would take care of their training budget which was not the case.  As a result, the capacity building plans they had proposed ended up not being funded. </w:t>
      </w:r>
    </w:p>
    <w:p w14:paraId="67DE24E5" w14:textId="77777777" w:rsidR="009B5767" w:rsidRPr="00DE7048" w:rsidRDefault="009B5767" w:rsidP="00DE7048">
      <w:pPr>
        <w:jc w:val="both"/>
        <w:rPr>
          <w:rFonts w:asciiTheme="minorHAnsi" w:hAnsiTheme="minorHAnsi" w:cstheme="minorHAnsi"/>
          <w:color w:val="C45911" w:themeColor="accent2" w:themeShade="BF"/>
          <w:sz w:val="22"/>
          <w:szCs w:val="22"/>
        </w:rPr>
      </w:pPr>
    </w:p>
    <w:p w14:paraId="17BE8571"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Finally, the fact that CSSP has its own grant mechanism and has sometimes donated to CSOs that are part of the networks of some ISOs, has blurred the issue even more.</w:t>
      </w:r>
      <w:r w:rsidRPr="00DE7048">
        <w:rPr>
          <w:rFonts w:asciiTheme="minorHAnsi" w:hAnsiTheme="minorHAnsi" w:cstheme="minorHAnsi"/>
          <w:color w:val="C45911" w:themeColor="accent2" w:themeShade="BF"/>
          <w:sz w:val="22"/>
          <w:szCs w:val="22"/>
        </w:rPr>
        <w:t xml:space="preserve"> </w:t>
      </w:r>
      <w:r w:rsidRPr="00DE7048">
        <w:rPr>
          <w:rFonts w:asciiTheme="minorHAnsi" w:hAnsiTheme="minorHAnsi" w:cstheme="minorHAnsi"/>
          <w:sz w:val="22"/>
          <w:szCs w:val="22"/>
        </w:rPr>
        <w:t>The ISOs felt that CSSP was competing with them as it established a presence on their territory and started to develop relations with existing and future partners of the ISOs including with local authorities and associations</w:t>
      </w:r>
      <w:r w:rsidRPr="00DE7048">
        <w:rPr>
          <w:rFonts w:asciiTheme="minorHAnsi" w:hAnsiTheme="minorHAnsi" w:cstheme="minorHAnsi"/>
          <w:color w:val="C45911" w:themeColor="accent2" w:themeShade="BF"/>
          <w:sz w:val="22"/>
          <w:szCs w:val="22"/>
        </w:rPr>
        <w:t xml:space="preserve">. </w:t>
      </w:r>
      <w:r w:rsidRPr="00DE7048">
        <w:rPr>
          <w:rFonts w:asciiTheme="minorHAnsi" w:hAnsiTheme="minorHAnsi" w:cstheme="minorHAnsi"/>
          <w:sz w:val="22"/>
          <w:szCs w:val="22"/>
        </w:rPr>
        <w:t xml:space="preserve"> </w:t>
      </w:r>
    </w:p>
    <w:p w14:paraId="67C72E19" w14:textId="77777777" w:rsidR="009B5767" w:rsidRPr="00DE7048" w:rsidRDefault="009B5767" w:rsidP="00DE7048">
      <w:pPr>
        <w:jc w:val="both"/>
        <w:rPr>
          <w:rFonts w:asciiTheme="minorHAnsi" w:hAnsiTheme="minorHAnsi" w:cstheme="minorHAnsi"/>
          <w:color w:val="C45911" w:themeColor="accent2" w:themeShade="BF"/>
          <w:sz w:val="22"/>
          <w:szCs w:val="22"/>
        </w:rPr>
      </w:pPr>
    </w:p>
    <w:p w14:paraId="0311F63A" w14:textId="7A7223E8"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Another consequence of the model adopted by USAID is that the five selected ISOs had </w:t>
      </w:r>
      <w:r w:rsidR="00B322DD">
        <w:rPr>
          <w:rFonts w:asciiTheme="minorHAnsi" w:hAnsiTheme="minorHAnsi" w:cstheme="minorHAnsi"/>
          <w:sz w:val="22"/>
          <w:szCs w:val="22"/>
        </w:rPr>
        <w:t>limited</w:t>
      </w:r>
      <w:r w:rsidRPr="00DE7048">
        <w:rPr>
          <w:rFonts w:asciiTheme="minorHAnsi" w:hAnsiTheme="minorHAnsi" w:cstheme="minorHAnsi"/>
          <w:sz w:val="22"/>
          <w:szCs w:val="22"/>
        </w:rPr>
        <w:t xml:space="preserve"> shared experience and</w:t>
      </w:r>
      <w:r w:rsidR="00B322DD">
        <w:rPr>
          <w:rFonts w:asciiTheme="minorHAnsi" w:hAnsiTheme="minorHAnsi" w:cstheme="minorHAnsi"/>
          <w:sz w:val="22"/>
          <w:szCs w:val="22"/>
        </w:rPr>
        <w:t xml:space="preserve">, in some cases </w:t>
      </w:r>
      <w:r w:rsidRPr="00DE7048">
        <w:rPr>
          <w:rFonts w:asciiTheme="minorHAnsi" w:hAnsiTheme="minorHAnsi" w:cstheme="minorHAnsi"/>
          <w:sz w:val="22"/>
          <w:szCs w:val="22"/>
        </w:rPr>
        <w:t xml:space="preserve">had different, even antithetical, ideological frames of reference.  Encouraging collaboration between ISOs was not an official goal of the project and, initially, the associations’ participation in CSSP did not entail collaboration between them.  This was a natural result of the model since the CSOs had been selected for their potential to become ISOs not because they had complementary visions of their actions. </w:t>
      </w:r>
    </w:p>
    <w:p w14:paraId="45E06EB4" w14:textId="77777777" w:rsidR="009B5767" w:rsidRPr="00DE7048" w:rsidRDefault="009B5767" w:rsidP="00DE7048">
      <w:pPr>
        <w:jc w:val="both"/>
        <w:rPr>
          <w:rFonts w:asciiTheme="minorHAnsi" w:hAnsiTheme="minorHAnsi" w:cstheme="minorHAnsi"/>
          <w:sz w:val="22"/>
          <w:szCs w:val="22"/>
        </w:rPr>
      </w:pPr>
    </w:p>
    <w:p w14:paraId="631FCF0F"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In general, the fact that the partnership with the associations (ISOs and CSSP grant beneficiaries) goes beyond mere financial support and includes follow-up in the implementation of the project and the capacity building of the associations has been well received.  CSOs receiving grants found that this approach was different from that of many donors in Morocco who tend to only finance projects without providing technical support.</w:t>
      </w:r>
    </w:p>
    <w:p w14:paraId="7FB3ABFA" w14:textId="77777777" w:rsidR="009B5767" w:rsidRPr="00DE7048" w:rsidRDefault="009B5767" w:rsidP="00DE7048">
      <w:pPr>
        <w:jc w:val="both"/>
        <w:rPr>
          <w:rFonts w:asciiTheme="minorHAnsi" w:hAnsiTheme="minorHAnsi" w:cstheme="minorHAnsi"/>
          <w:sz w:val="22"/>
          <w:szCs w:val="22"/>
        </w:rPr>
      </w:pPr>
    </w:p>
    <w:p w14:paraId="565750EF" w14:textId="77777777"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sz w:val="22"/>
          <w:szCs w:val="22"/>
        </w:rPr>
        <w:t>The interview participants provided nuanced opinions on the relevance and quality of the training provided by CSSP. Training-Action or Training-Coaching were highly appreciated.  The first type of training aims to produce a specific deliverable during the training such as a work plan or resource mobilization plan.  Training-Coaching consisted of training followed by support in action at the ISO through the provision of a coach or an expert.  Interview participants noted the effectiveness of the financial management and communication trainings, both of which were followed by coaching.  An example of impact on financial training was given by the representative of the Civil Coalition for the Mountain who said that the training allowed solving a problem that appeared after the resignation of their finance officer.  They hired a financial firm to provide accounting services to the association and a member of the association who had benefited from the training could now capably oversee the firm’s work.</w:t>
      </w:r>
    </w:p>
    <w:p w14:paraId="6EC8D389" w14:textId="58DD3A53"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noProof/>
          <w:sz w:val="22"/>
          <w:szCs w:val="22"/>
        </w:rPr>
        <mc:AlternateContent>
          <mc:Choice Requires="wps">
            <w:drawing>
              <wp:anchor distT="45720" distB="45720" distL="114300" distR="114300" simplePos="0" relativeHeight="251658262" behindDoc="0" locked="0" layoutInCell="1" allowOverlap="1" wp14:anchorId="41C47B3E" wp14:editId="6549BCCF">
                <wp:simplePos x="0" y="0"/>
                <wp:positionH relativeFrom="column">
                  <wp:posOffset>9525</wp:posOffset>
                </wp:positionH>
                <wp:positionV relativeFrom="paragraph">
                  <wp:posOffset>55245</wp:posOffset>
                </wp:positionV>
                <wp:extent cx="2905760" cy="3124200"/>
                <wp:effectExtent l="0" t="0" r="21590" b="19050"/>
                <wp:wrapSquare wrapText="bothSides"/>
                <wp:docPr id="1786067810" name="Text Box 1786067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3124200"/>
                        </a:xfrm>
                        <a:prstGeom prst="rect">
                          <a:avLst/>
                        </a:prstGeom>
                        <a:solidFill>
                          <a:srgbClr val="FFFFFF"/>
                        </a:solidFill>
                        <a:ln w="9525">
                          <a:solidFill>
                            <a:srgbClr val="000000"/>
                          </a:solidFill>
                          <a:miter lim="800000"/>
                          <a:headEnd/>
                          <a:tailEnd/>
                        </a:ln>
                      </wps:spPr>
                      <wps:txbx>
                        <w:txbxContent>
                          <w:p w14:paraId="0B16ED57" w14:textId="77777777" w:rsidR="00FB4A87" w:rsidRDefault="00FB4A87" w:rsidP="00C1686E">
                            <w:pPr>
                              <w:spacing w:before="40"/>
                              <w:rPr>
                                <w:sz w:val="18"/>
                              </w:rPr>
                            </w:pPr>
                            <w:r>
                              <w:rPr>
                                <w:b/>
                                <w:sz w:val="18"/>
                              </w:rPr>
                              <w:t>ACB: the fruits of a successful capacity building process</w:t>
                            </w:r>
                            <w:r>
                              <w:rPr>
                                <w:sz w:val="18"/>
                              </w:rPr>
                              <w:t>.</w:t>
                            </w:r>
                            <w:r>
                              <w:t xml:space="preserve"> </w:t>
                            </w:r>
                          </w:p>
                          <w:p w14:paraId="099BEA8A" w14:textId="77777777" w:rsidR="00FB4A87" w:rsidRDefault="00FB4A87" w:rsidP="00C1686E">
                            <w:pPr>
                              <w:spacing w:before="40"/>
                              <w:rPr>
                                <w:rFonts w:ascii="Calibri Light" w:eastAsia="Times New Roman" w:hAnsi="Calibri Light" w:cs="Calibri Light"/>
                                <w:color w:val="000000"/>
                                <w:sz w:val="18"/>
                              </w:rPr>
                            </w:pPr>
                            <w:r>
                              <w:rPr>
                                <w:rFonts w:ascii="Calibri Light" w:eastAsia="Times New Roman" w:hAnsi="Calibri Light" w:cs="Calibri Light"/>
                                <w:color w:val="000000"/>
                                <w:sz w:val="18"/>
                              </w:rPr>
                              <w:t>CBA has noted many significant results in terms of capacity building, including:</w:t>
                            </w:r>
                          </w:p>
                          <w:p w14:paraId="3D8171FF"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 xml:space="preserve">Upgrade of the administrative and financial guide </w:t>
                            </w:r>
                          </w:p>
                          <w:p w14:paraId="29FF1084"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Analysis 2 organizational diagnostics and implementation of the capacity building plan /</w:t>
                            </w:r>
                          </w:p>
                          <w:p w14:paraId="3929595E"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OPI upgraded 2 times</w:t>
                            </w:r>
                          </w:p>
                          <w:p w14:paraId="02563495"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Adoption of a communication procedure manual</w:t>
                            </w:r>
                          </w:p>
                          <w:p w14:paraId="402BEBE8" w14:textId="77777777" w:rsidR="00FB4A87" w:rsidRPr="00AB4814" w:rsidRDefault="00FB4A87" w:rsidP="00C1686E">
                            <w:pPr>
                              <w:numPr>
                                <w:ilvl w:val="0"/>
                                <w:numId w:val="56"/>
                              </w:numPr>
                              <w:spacing w:before="40"/>
                              <w:ind w:left="540"/>
                              <w:textAlignment w:val="center"/>
                              <w:rPr>
                                <w:rFonts w:ascii="Calibri" w:eastAsia="Times New Roman" w:hAnsi="Calibri" w:cs="Calibri"/>
                                <w:color w:val="FF0000"/>
                                <w:sz w:val="18"/>
                              </w:rPr>
                            </w:pPr>
                            <w:r w:rsidRPr="00AB4814">
                              <w:rPr>
                                <w:rFonts w:ascii="Calibri Light" w:eastAsia="Times New Roman" w:hAnsi="Calibri Light" w:cs="Calibri Light"/>
                                <w:color w:val="FF0000"/>
                                <w:sz w:val="18"/>
                              </w:rPr>
                              <w:t>Preparation of a manual for gender respect in CBA</w:t>
                            </w:r>
                          </w:p>
                          <w:p w14:paraId="7005EA76"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 xml:space="preserve">Adoption of a four-year action plan </w:t>
                            </w:r>
                          </w:p>
                          <w:p w14:paraId="2E00B724"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 xml:space="preserve">Development of a guide to evaluate and support local consultative bodies. </w:t>
                            </w:r>
                            <w:r>
                              <w:rPr>
                                <w:rFonts w:ascii="Calibri" w:eastAsia="Times New Roman" w:hAnsi="Calibri" w:cs="Calibri"/>
                                <w:color w:val="000000"/>
                                <w:sz w:val="18"/>
                              </w:rPr>
                              <w:t>(</w:t>
                            </w:r>
                            <w:r>
                              <w:rPr>
                                <w:rFonts w:ascii="Calibri Light" w:eastAsia="Times New Roman" w:hAnsi="Calibri Light" w:cs="Calibri Light"/>
                                <w:color w:val="000000"/>
                                <w:sz w:val="18"/>
                              </w:rPr>
                              <w:t>4 ACB executives have been trained at this level).</w:t>
                            </w:r>
                            <w: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1C47B3E" id="Text Box 1786067810" o:spid="_x0000_s1048" type="#_x0000_t202" style="position:absolute;left:0;text-align:left;margin-left:.75pt;margin-top:4.35pt;width:228.8pt;height:246pt;z-index:25165826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">
                <v:textbox>
                  <w:txbxContent>
                    <w:p w14:paraId="0B16ED57" w14:textId="77777777" w:rsidR="00FB4A87" w:rsidRDefault="00FB4A87" w:rsidP="00C1686E">
                      <w:pPr>
                        <w:spacing w:before="40"/>
                        <w:rPr>
                          <w:sz w:val="18"/>
                        </w:rPr>
                      </w:pPr>
                      <w:r>
                        <w:rPr>
                          <w:b/>
                          <w:sz w:val="18"/>
                        </w:rPr>
                        <w:t>ACB: the fruits of a successful capacity building process</w:t>
                      </w:r>
                      <w:r>
                        <w:rPr>
                          <w:sz w:val="18"/>
                        </w:rPr>
                        <w:t>.</w:t>
                      </w:r>
                      <w:r>
                        <w:t xml:space="preserve"> </w:t>
                      </w:r>
                    </w:p>
                    <w:p w14:paraId="099BEA8A" w14:textId="77777777" w:rsidR="00FB4A87" w:rsidRDefault="00FB4A87" w:rsidP="00C1686E">
                      <w:pPr>
                        <w:spacing w:before="40"/>
                        <w:rPr>
                          <w:rFonts w:ascii="Calibri Light" w:eastAsia="Times New Roman" w:hAnsi="Calibri Light" w:cs="Calibri Light"/>
                          <w:color w:val="000000"/>
                          <w:sz w:val="18"/>
                        </w:rPr>
                      </w:pPr>
                      <w:r>
                        <w:rPr>
                          <w:rFonts w:ascii="Calibri Light" w:eastAsia="Times New Roman" w:hAnsi="Calibri Light" w:cs="Calibri Light"/>
                          <w:color w:val="000000"/>
                          <w:sz w:val="18"/>
                        </w:rPr>
                        <w:t>CBA has noted many significant results in terms of capacity building, including:</w:t>
                      </w:r>
                    </w:p>
                    <w:p w14:paraId="3D8171FF"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 xml:space="preserve">Upgrade of the administrative and financial guide </w:t>
                      </w:r>
                    </w:p>
                    <w:p w14:paraId="29FF1084"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Analysis 2 organizational diagnostics and implementation of the capacity building plan /</w:t>
                      </w:r>
                    </w:p>
                    <w:p w14:paraId="3929595E"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OPI upgraded 2 times</w:t>
                      </w:r>
                    </w:p>
                    <w:p w14:paraId="02563495"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Adoption of a communication procedure manual</w:t>
                      </w:r>
                    </w:p>
                    <w:p w14:paraId="402BEBE8" w14:textId="77777777" w:rsidR="00FB4A87" w:rsidRPr="00AB4814" w:rsidRDefault="00FB4A87" w:rsidP="00C1686E">
                      <w:pPr>
                        <w:numPr>
                          <w:ilvl w:val="0"/>
                          <w:numId w:val="56"/>
                        </w:numPr>
                        <w:spacing w:before="40"/>
                        <w:ind w:left="540"/>
                        <w:textAlignment w:val="center"/>
                        <w:rPr>
                          <w:rFonts w:ascii="Calibri" w:eastAsia="Times New Roman" w:hAnsi="Calibri" w:cs="Calibri"/>
                          <w:color w:val="FF0000"/>
                          <w:sz w:val="18"/>
                        </w:rPr>
                      </w:pPr>
                      <w:r w:rsidRPr="00AB4814">
                        <w:rPr>
                          <w:rFonts w:ascii="Calibri Light" w:eastAsia="Times New Roman" w:hAnsi="Calibri Light" w:cs="Calibri Light"/>
                          <w:color w:val="FF0000"/>
                          <w:sz w:val="18"/>
                        </w:rPr>
                        <w:t>Preparation of a manual for gender respect in CBA</w:t>
                      </w:r>
                    </w:p>
                    <w:p w14:paraId="7005EA76"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 xml:space="preserve">Adoption of a four-year action plan </w:t>
                      </w:r>
                    </w:p>
                    <w:p w14:paraId="2E00B724" w14:textId="77777777" w:rsidR="00FB4A87" w:rsidRDefault="00FB4A87" w:rsidP="00C1686E">
                      <w:pPr>
                        <w:numPr>
                          <w:ilvl w:val="0"/>
                          <w:numId w:val="56"/>
                        </w:numPr>
                        <w:spacing w:before="40"/>
                        <w:ind w:left="540"/>
                        <w:textAlignment w:val="center"/>
                        <w:rPr>
                          <w:rFonts w:ascii="Calibri" w:eastAsia="Times New Roman" w:hAnsi="Calibri" w:cs="Calibri"/>
                          <w:color w:val="000000"/>
                          <w:sz w:val="18"/>
                        </w:rPr>
                      </w:pPr>
                      <w:r>
                        <w:rPr>
                          <w:rFonts w:ascii="Calibri Light" w:eastAsia="Times New Roman" w:hAnsi="Calibri Light" w:cs="Calibri Light"/>
                          <w:color w:val="000000"/>
                          <w:sz w:val="18"/>
                        </w:rPr>
                        <w:t xml:space="preserve">Development of a guide to evaluate and support local consultative bodies. </w:t>
                      </w:r>
                      <w:r>
                        <w:rPr>
                          <w:rFonts w:ascii="Calibri" w:eastAsia="Times New Roman" w:hAnsi="Calibri" w:cs="Calibri"/>
                          <w:color w:val="000000"/>
                          <w:sz w:val="18"/>
                        </w:rPr>
                        <w:t>(</w:t>
                      </w:r>
                      <w:r>
                        <w:rPr>
                          <w:rFonts w:ascii="Calibri Light" w:eastAsia="Times New Roman" w:hAnsi="Calibri Light" w:cs="Calibri Light"/>
                          <w:color w:val="000000"/>
                          <w:sz w:val="18"/>
                        </w:rPr>
                        <w:t>4 ACB executives have been trained at this level).</w:t>
                      </w:r>
                      <w:r>
                        <w:t xml:space="preserve"> </w:t>
                      </w:r>
                    </w:p>
                  </w:txbxContent>
                </v:textbox>
                <w10:wrap type="square"/>
              </v:shape>
            </w:pict>
          </mc:Fallback>
        </mc:AlternateContent>
      </w:r>
      <w:r w:rsidRPr="00DE7048">
        <w:rPr>
          <w:rFonts w:asciiTheme="minorHAnsi" w:hAnsiTheme="minorHAnsi" w:cstheme="minorHAnsi"/>
          <w:sz w:val="22"/>
          <w:szCs w:val="22"/>
        </w:rPr>
        <w:t xml:space="preserve">While acknowledging the contributions of some of the methodologies and themes introduced by CPI in the trainings, the CSOs participating in the interviews identified several important weaknesses, particularly with regard to the training of trainers.  They unanimously noted that many of these training sessions failed to achieve their goals and highlighted the following gaps: </w:t>
      </w:r>
    </w:p>
    <w:p w14:paraId="773AE30F" w14:textId="77777777" w:rsidR="009B5767" w:rsidRPr="00DE7048" w:rsidRDefault="009B5767" w:rsidP="00DE7048">
      <w:pPr>
        <w:jc w:val="both"/>
        <w:rPr>
          <w:rFonts w:asciiTheme="minorHAnsi" w:hAnsiTheme="minorHAnsi" w:cstheme="minorHAnsi"/>
          <w:sz w:val="22"/>
          <w:szCs w:val="22"/>
        </w:rPr>
      </w:pPr>
    </w:p>
    <w:p w14:paraId="2968327F" w14:textId="47E192F4" w:rsidR="00C1686E" w:rsidRPr="00DE7048" w:rsidRDefault="00C1686E" w:rsidP="00DE7048">
      <w:pPr>
        <w:pStyle w:val="ListParagraph"/>
        <w:numPr>
          <w:ilvl w:val="0"/>
          <w:numId w:val="57"/>
        </w:numPr>
        <w:spacing w:after="0" w:line="240" w:lineRule="auto"/>
        <w:jc w:val="both"/>
        <w:rPr>
          <w:lang w:val="en-US"/>
        </w:rPr>
      </w:pPr>
      <w:r w:rsidRPr="00DE7048">
        <w:rPr>
          <w:lang w:val="en-US"/>
        </w:rPr>
        <w:t xml:space="preserve">The training was designed to transfer technical knowledge and did not </w:t>
      </w:r>
      <w:r w:rsidR="000348B9">
        <w:rPr>
          <w:lang w:val="en-US"/>
        </w:rPr>
        <w:t xml:space="preserve">include </w:t>
      </w:r>
      <w:r w:rsidRPr="00DE7048">
        <w:rPr>
          <w:lang w:val="en-US"/>
        </w:rPr>
        <w:t xml:space="preserve">techniques for </w:t>
      </w:r>
      <w:r w:rsidR="003620F3">
        <w:rPr>
          <w:lang w:val="en-US"/>
        </w:rPr>
        <w:t xml:space="preserve">designing </w:t>
      </w:r>
      <w:r w:rsidR="006A113E">
        <w:rPr>
          <w:lang w:val="en-US"/>
        </w:rPr>
        <w:t xml:space="preserve">and conducting </w:t>
      </w:r>
      <w:r w:rsidRPr="00DE7048">
        <w:rPr>
          <w:lang w:val="en-US"/>
        </w:rPr>
        <w:t xml:space="preserve">training design </w:t>
      </w:r>
      <w:r w:rsidR="002248A9">
        <w:rPr>
          <w:lang w:val="en-US"/>
        </w:rPr>
        <w:t xml:space="preserve">or </w:t>
      </w:r>
      <w:r w:rsidRPr="00DE7048">
        <w:rPr>
          <w:lang w:val="en-US"/>
        </w:rPr>
        <w:t>more advanced modules on adult</w:t>
      </w:r>
      <w:r w:rsidR="002248A9">
        <w:rPr>
          <w:lang w:val="en-US"/>
        </w:rPr>
        <w:t xml:space="preserve"> training pedagogy</w:t>
      </w:r>
      <w:r w:rsidRPr="00DE7048">
        <w:rPr>
          <w:lang w:val="en-US"/>
        </w:rPr>
        <w:t>.</w:t>
      </w:r>
    </w:p>
    <w:p w14:paraId="1D65F234" w14:textId="77777777" w:rsidR="00C1686E" w:rsidRPr="00DE7048" w:rsidRDefault="00C1686E" w:rsidP="00DE7048">
      <w:pPr>
        <w:pStyle w:val="ListParagraph"/>
        <w:numPr>
          <w:ilvl w:val="0"/>
          <w:numId w:val="57"/>
        </w:numPr>
        <w:spacing w:after="0" w:line="240" w:lineRule="auto"/>
        <w:jc w:val="both"/>
        <w:rPr>
          <w:lang w:val="en-US"/>
        </w:rPr>
      </w:pPr>
      <w:r w:rsidRPr="00DE7048">
        <w:rPr>
          <w:lang w:val="en-US"/>
        </w:rPr>
        <w:t xml:space="preserve">Thematic trainings were relevant but not sufficiently advanced to allow participants to become specialists in the field.  </w:t>
      </w:r>
    </w:p>
    <w:p w14:paraId="6B0973FA" w14:textId="77777777" w:rsidR="00C1686E" w:rsidRPr="00DE7048" w:rsidRDefault="00C1686E" w:rsidP="00DE7048">
      <w:pPr>
        <w:pStyle w:val="ListParagraph"/>
        <w:numPr>
          <w:ilvl w:val="0"/>
          <w:numId w:val="57"/>
        </w:numPr>
        <w:spacing w:after="0" w:line="240" w:lineRule="auto"/>
        <w:jc w:val="both"/>
        <w:rPr>
          <w:lang w:val="en-US"/>
        </w:rPr>
      </w:pPr>
      <w:r w:rsidRPr="00DE7048">
        <w:rPr>
          <w:lang w:val="en-US"/>
        </w:rPr>
        <w:t>Training manuals for the trainers were produced with significant delay which made the organization of training sessions by the ISOs difficult.</w:t>
      </w:r>
    </w:p>
    <w:p w14:paraId="64B33BC6" w14:textId="77777777" w:rsidR="00C1686E" w:rsidRPr="00DE7048" w:rsidRDefault="00C1686E" w:rsidP="00DE7048">
      <w:pPr>
        <w:pStyle w:val="ListParagraph"/>
        <w:numPr>
          <w:ilvl w:val="0"/>
          <w:numId w:val="57"/>
        </w:numPr>
        <w:spacing w:after="0" w:line="240" w:lineRule="auto"/>
        <w:jc w:val="both"/>
        <w:rPr>
          <w:lang w:val="en-US"/>
        </w:rPr>
      </w:pPr>
      <w:r w:rsidRPr="00DE7048">
        <w:rPr>
          <w:lang w:val="en-US"/>
        </w:rPr>
        <w:t>The technical level of training was not always adapted to the varying level of knowledge and expertise of participants and CSOs. Moreover, CSOs did not always feel that they had been sufficiently involved in the selection of themes.</w:t>
      </w:r>
    </w:p>
    <w:p w14:paraId="4B0901CE" w14:textId="77777777" w:rsidR="00C1686E" w:rsidRDefault="00C1686E" w:rsidP="00783DBA">
      <w:pPr>
        <w:pStyle w:val="ListParagraph"/>
        <w:numPr>
          <w:ilvl w:val="0"/>
          <w:numId w:val="57"/>
        </w:numPr>
        <w:spacing w:after="0" w:line="240" w:lineRule="auto"/>
        <w:jc w:val="both"/>
        <w:rPr>
          <w:lang w:val="en-US"/>
        </w:rPr>
      </w:pPr>
      <w:r w:rsidRPr="00DE7048">
        <w:rPr>
          <w:lang w:val="en-US"/>
        </w:rPr>
        <w:t xml:space="preserve">It would have been necessary to better identify the people who should attend the training rather than to insist on the presence of all the staff involved in the project.  </w:t>
      </w:r>
    </w:p>
    <w:p w14:paraId="28D276F5" w14:textId="77777777" w:rsidR="0094410D" w:rsidRPr="00DE7048" w:rsidRDefault="0094410D" w:rsidP="00DE7048">
      <w:pPr>
        <w:pStyle w:val="ListParagraph"/>
        <w:spacing w:after="0" w:line="240" w:lineRule="auto"/>
        <w:jc w:val="both"/>
        <w:rPr>
          <w:lang w:val="en-US"/>
        </w:rPr>
      </w:pPr>
    </w:p>
    <w:p w14:paraId="038E2464" w14:textId="77777777" w:rsidR="0094410D" w:rsidRDefault="00C1686E" w:rsidP="00783DBA">
      <w:pPr>
        <w:pStyle w:val="NormalWeb"/>
        <w:spacing w:before="0" w:beforeAutospacing="0" w:after="0" w:afterAutospacing="0"/>
        <w:jc w:val="both"/>
        <w:rPr>
          <w:rFonts w:asciiTheme="minorHAnsi" w:hAnsiTheme="minorHAnsi" w:cstheme="minorHAnsi"/>
          <w:sz w:val="22"/>
          <w:szCs w:val="22"/>
        </w:rPr>
      </w:pPr>
      <w:r w:rsidRPr="00DE7048">
        <w:rPr>
          <w:rFonts w:asciiTheme="minorHAnsi" w:hAnsiTheme="minorHAnsi" w:cstheme="minorHAnsi"/>
          <w:sz w:val="22"/>
          <w:szCs w:val="22"/>
        </w:rPr>
        <w:t>While some instructor-led training session were assessed as lacking substance, other people regretted their length.  For example, one ISO noted that they encountered difficulties with participation in training that were sometimes too lengthy or took place at inconvenient/busy times and negatively impacted implementation of the ISO’s  action plans.</w:t>
      </w:r>
    </w:p>
    <w:p w14:paraId="339724BD" w14:textId="17F7413B" w:rsidR="00C1686E" w:rsidRPr="00DE7048" w:rsidRDefault="00C1686E" w:rsidP="00DE7048">
      <w:pPr>
        <w:pStyle w:val="NormalWeb"/>
        <w:spacing w:before="0" w:beforeAutospacing="0" w:after="0" w:afterAutospacing="0"/>
        <w:jc w:val="both"/>
        <w:rPr>
          <w:rFonts w:asciiTheme="minorHAnsi" w:hAnsiTheme="minorHAnsi" w:cstheme="minorHAnsi"/>
          <w:sz w:val="22"/>
          <w:szCs w:val="22"/>
        </w:rPr>
      </w:pPr>
      <w:r w:rsidRPr="00DE7048">
        <w:rPr>
          <w:rFonts w:asciiTheme="minorHAnsi" w:hAnsiTheme="minorHAnsi" w:cstheme="minorHAnsi"/>
          <w:sz w:val="22"/>
          <w:szCs w:val="22"/>
        </w:rPr>
        <w:t xml:space="preserve"> </w:t>
      </w:r>
    </w:p>
    <w:p w14:paraId="48692586" w14:textId="77777777" w:rsidR="00C1686E" w:rsidRDefault="00C1686E" w:rsidP="00783DBA">
      <w:pPr>
        <w:jc w:val="both"/>
        <w:rPr>
          <w:rFonts w:asciiTheme="minorHAnsi" w:hAnsiTheme="minorHAnsi" w:cstheme="minorHAnsi"/>
          <w:sz w:val="22"/>
          <w:szCs w:val="22"/>
        </w:rPr>
      </w:pPr>
      <w:r w:rsidRPr="00DE7048">
        <w:rPr>
          <w:rFonts w:asciiTheme="minorHAnsi" w:hAnsiTheme="minorHAnsi" w:cstheme="minorHAnsi"/>
          <w:sz w:val="22"/>
          <w:szCs w:val="22"/>
        </w:rPr>
        <w:t xml:space="preserve">The interviews revealed that the capacity-building tools the CSOs valued most were the Organizational Diagnosis (OD) and Organizational Performance Index (OPI). Even CSOs that had previous experience with similar tools appreciated the exercise.  CSOs have rapidly adopted the OD tool because of its relative simplicity and ease of adaptation.  This allowed them to use it in a simplified form to support their networks member associations. The cascade effect has worked well for the OD and the adaptation of the tool to the local associations represents a real progress and an important achievement of the project.  ALCI used the OD with its 60 partner associations in the regions of Oujda and Fez. </w:t>
      </w:r>
    </w:p>
    <w:p w14:paraId="62C0C29F" w14:textId="77777777" w:rsidR="0094410D" w:rsidRPr="00377F77" w:rsidRDefault="0094410D" w:rsidP="00DE7048">
      <w:pPr>
        <w:jc w:val="both"/>
        <w:rPr>
          <w:rFonts w:asciiTheme="minorHAnsi" w:hAnsiTheme="minorHAnsi" w:cstheme="minorHAnsi"/>
          <w:sz w:val="22"/>
          <w:szCs w:val="22"/>
        </w:rPr>
      </w:pPr>
    </w:p>
    <w:p w14:paraId="04D16EBC" w14:textId="33CF6B31"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The O</w:t>
      </w:r>
      <w:r w:rsidR="00F00A73">
        <w:rPr>
          <w:rFonts w:asciiTheme="minorHAnsi" w:hAnsiTheme="minorHAnsi" w:cstheme="minorHAnsi"/>
          <w:sz w:val="22"/>
          <w:szCs w:val="22"/>
        </w:rPr>
        <w:t>PI</w:t>
      </w:r>
      <w:r w:rsidRPr="00DE7048">
        <w:rPr>
          <w:rFonts w:asciiTheme="minorHAnsi" w:hAnsiTheme="minorHAnsi" w:cstheme="minorHAnsi"/>
          <w:sz w:val="22"/>
          <w:szCs w:val="22"/>
        </w:rPr>
        <w:t xml:space="preserve"> was also appreciated by the ISOs but did not result in the same degree of ownership.  It is indeed a more complex and sophisticated tool requiring more training and is not intended to be used to strengthen small associations.  According to Ennakhil , one of the main reasons for the success of the OD and OPI methodologies was the quality of the consultants and experts involved who, in addition to having a good command of the tool, had a great deal of experience in associations and can take a step back from the associative problematic.</w:t>
      </w:r>
    </w:p>
    <w:p w14:paraId="2805092C" w14:textId="77777777" w:rsidR="009B5767" w:rsidRPr="00DE7048" w:rsidRDefault="009B5767">
      <w:pPr>
        <w:rPr>
          <w:rFonts w:asciiTheme="minorHAnsi" w:hAnsiTheme="minorHAnsi" w:cstheme="minorHAnsi"/>
          <w:b/>
          <w:sz w:val="22"/>
          <w:szCs w:val="22"/>
        </w:rPr>
      </w:pPr>
    </w:p>
    <w:p w14:paraId="7191C8BB" w14:textId="77777777" w:rsidR="00C1686E" w:rsidRPr="00DE7048" w:rsidRDefault="00C1686E" w:rsidP="00DE7048">
      <w:pPr>
        <w:rPr>
          <w:sz w:val="22"/>
          <w:szCs w:val="22"/>
        </w:rPr>
      </w:pPr>
      <w:r w:rsidRPr="00DE7048">
        <w:rPr>
          <w:rFonts w:asciiTheme="minorHAnsi" w:hAnsiTheme="minorHAnsi" w:cstheme="minorHAnsi"/>
          <w:b/>
          <w:sz w:val="22"/>
          <w:szCs w:val="22"/>
        </w:rPr>
        <w:t>Question 2: What were the most important success factors and challenges faced by civil society advocacy initiatives in increasing citizens' input into legislative processes and public policy making?</w:t>
      </w:r>
    </w:p>
    <w:p w14:paraId="00CEB51C" w14:textId="77777777" w:rsidR="00C1686E" w:rsidRPr="00DE7048" w:rsidRDefault="00C1686E" w:rsidP="00DE7048">
      <w:pPr>
        <w:jc w:val="both"/>
        <w:rPr>
          <w:rFonts w:asciiTheme="minorHAnsi" w:hAnsiTheme="minorHAnsi" w:cstheme="minorHAnsi"/>
          <w:sz w:val="22"/>
          <w:szCs w:val="22"/>
        </w:rPr>
      </w:pPr>
    </w:p>
    <w:p w14:paraId="15069A5D"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The general consensus of the ISOs and CSOs consulted in this exercise is that CSSP has greatly contributed to moving Moroccan civil society forward in the implementation of new advocacy models that take advantage of the participatory democratic provisions of the 2011 constitution.  In this regard, two flagship advocacy initiatives that have benefited from the project's support need to be further detailed: The Movement for Law Reform Initiatives of Associations in Morocco (MIRLA) and the Civil Coalition for Civil Society Mountain (CCM).</w:t>
      </w:r>
    </w:p>
    <w:p w14:paraId="4D91BCC8" w14:textId="77777777" w:rsidR="009B5767" w:rsidRPr="00DE7048" w:rsidRDefault="009B5767" w:rsidP="00DE7048">
      <w:pPr>
        <w:jc w:val="both"/>
        <w:rPr>
          <w:rFonts w:asciiTheme="minorHAnsi" w:hAnsiTheme="minorHAnsi" w:cstheme="minorHAnsi"/>
          <w:sz w:val="22"/>
          <w:szCs w:val="22"/>
        </w:rPr>
      </w:pPr>
    </w:p>
    <w:p w14:paraId="395C9530" w14:textId="18A4C0DD"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The implementation of MIRLA comes directly from CSSP and reflects the emergence of closer relations between the ISOs</w:t>
      </w:r>
      <w:r w:rsidR="00DE604D">
        <w:rPr>
          <w:rFonts w:asciiTheme="minorHAnsi" w:hAnsiTheme="minorHAnsi" w:cstheme="minorHAnsi"/>
          <w:sz w:val="22"/>
          <w:szCs w:val="22"/>
        </w:rPr>
        <w:t>,</w:t>
      </w:r>
      <w:r w:rsidRPr="00DE7048">
        <w:rPr>
          <w:rFonts w:asciiTheme="minorHAnsi" w:hAnsiTheme="minorHAnsi" w:cstheme="minorHAnsi"/>
          <w:sz w:val="22"/>
          <w:szCs w:val="22"/>
        </w:rPr>
        <w:t xml:space="preserve"> </w:t>
      </w:r>
      <w:r w:rsidR="00DE604D">
        <w:rPr>
          <w:rFonts w:asciiTheme="minorHAnsi" w:hAnsiTheme="minorHAnsi" w:cstheme="minorHAnsi"/>
          <w:sz w:val="22"/>
          <w:szCs w:val="22"/>
        </w:rPr>
        <w:t>which have</w:t>
      </w:r>
      <w:r w:rsidR="00DE604D" w:rsidRPr="00DE7048">
        <w:rPr>
          <w:rFonts w:asciiTheme="minorHAnsi" w:hAnsiTheme="minorHAnsi" w:cstheme="minorHAnsi"/>
          <w:sz w:val="22"/>
          <w:szCs w:val="22"/>
        </w:rPr>
        <w:t xml:space="preserve"> </w:t>
      </w:r>
      <w:r w:rsidRPr="00DE7048">
        <w:rPr>
          <w:rFonts w:asciiTheme="minorHAnsi" w:hAnsiTheme="minorHAnsi" w:cstheme="minorHAnsi"/>
          <w:sz w:val="22"/>
          <w:szCs w:val="22"/>
        </w:rPr>
        <w:t>started think</w:t>
      </w:r>
      <w:r w:rsidR="00DE604D">
        <w:rPr>
          <w:rFonts w:asciiTheme="minorHAnsi" w:hAnsiTheme="minorHAnsi" w:cstheme="minorHAnsi"/>
          <w:sz w:val="22"/>
          <w:szCs w:val="22"/>
        </w:rPr>
        <w:t>ing</w:t>
      </w:r>
      <w:r w:rsidRPr="00DE7048">
        <w:rPr>
          <w:rFonts w:asciiTheme="minorHAnsi" w:hAnsiTheme="minorHAnsi" w:cstheme="minorHAnsi"/>
          <w:sz w:val="22"/>
          <w:szCs w:val="22"/>
        </w:rPr>
        <w:t xml:space="preserve"> about carrying out a joint activity on themes/issues of shared interest.  The chosen theme focused logically on the reform of the laws governing associations in Morocco and MIRLA identified several specific reform topics, including: the law on associations, the reform of taxation for CSOs, public consultations, and fundraising. They rapidly opted to prioritize tax reform and the inclusion of associations in the budget cycle. By pooling their networks, the ISOs were able to gather approximately a thousand Moroccan CSOs around a platform focusing on tax reform and the adoption of a tax status specific to associations.  The movement resulted in the inclusion of two proposals from the platform in the 2019 Finance Act: that private companies could devote up to 2 thousandths of their revenue to non-tax associations and the removal of tariffs on equipment for people with disabilities. </w:t>
      </w:r>
    </w:p>
    <w:p w14:paraId="18BC582E" w14:textId="77777777" w:rsidR="009B5767" w:rsidRPr="00DE7048" w:rsidRDefault="009B5767" w:rsidP="00DE7048">
      <w:pPr>
        <w:jc w:val="both"/>
        <w:rPr>
          <w:rFonts w:asciiTheme="minorHAnsi" w:hAnsiTheme="minorHAnsi" w:cstheme="minorHAnsi"/>
          <w:sz w:val="22"/>
          <w:szCs w:val="22"/>
        </w:rPr>
      </w:pPr>
    </w:p>
    <w:p w14:paraId="2FD428A5"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The Civilian Mountain Coalition has benefited from a CSSP grant that allowed it to implement an advocacy program to support the adoption of a legal framework for mountainous areas in Morocco. Noting the void of advocacy and the absence of strong actors to lead this advocacy, the coalition developed a national advocacy strategy and worked on a draft legal framework with the support of a consulting firm.  Deliberately opting for a national strategy, the CCM capitalized on sympathy for the cause of mountainous regions by developing an argument based both on concrete evidence and a rights-based approach to development. The advocacy campaign did not result in the adoption of the bill but helped place the challenge of development of mountainous regions at the forefront of the national dialogue.  The coalition opted to introduce the bill through the challenging popular petition mechanism rather than going through a government minister.  This choice probably delayed the adoption of the law; the coalition hopes that the mobilization process needed to support a petition drive will bear fruit by building further support for the law and ensuring—through sustained civil society pressure-- that it does not get diluted when debated in Parliament. </w:t>
      </w:r>
    </w:p>
    <w:p w14:paraId="7E5B67E9" w14:textId="77777777" w:rsidR="009B5767" w:rsidRPr="00DE7048" w:rsidRDefault="009B5767" w:rsidP="00DE7048">
      <w:pPr>
        <w:jc w:val="both"/>
        <w:rPr>
          <w:rFonts w:asciiTheme="minorHAnsi" w:hAnsiTheme="minorHAnsi" w:cstheme="minorHAnsi"/>
          <w:sz w:val="22"/>
          <w:szCs w:val="22"/>
        </w:rPr>
      </w:pPr>
    </w:p>
    <w:p w14:paraId="792807C5" w14:textId="248E95DB"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Another effort supported by CSSP, the Moroccan Volunteer Collective (CMV) dealt directly with the Ministry of Relations with Parliament and Civil Society. The bill on volunteering in Morocco that results from this effort is currently </w:t>
      </w:r>
      <w:r w:rsidR="000E1375">
        <w:rPr>
          <w:rFonts w:asciiTheme="minorHAnsi" w:hAnsiTheme="minorHAnsi" w:cstheme="minorHAnsi"/>
          <w:sz w:val="22"/>
          <w:szCs w:val="22"/>
        </w:rPr>
        <w:t>with</w:t>
      </w:r>
      <w:r w:rsidR="000E1375" w:rsidRPr="00DE7048">
        <w:rPr>
          <w:rFonts w:asciiTheme="minorHAnsi" w:hAnsiTheme="minorHAnsi" w:cstheme="minorHAnsi"/>
          <w:sz w:val="22"/>
          <w:szCs w:val="22"/>
        </w:rPr>
        <w:t xml:space="preserve"> </w:t>
      </w:r>
      <w:r w:rsidRPr="00DE7048">
        <w:rPr>
          <w:rFonts w:asciiTheme="minorHAnsi" w:hAnsiTheme="minorHAnsi" w:cstheme="minorHAnsi"/>
          <w:sz w:val="22"/>
          <w:szCs w:val="22"/>
        </w:rPr>
        <w:t xml:space="preserve">the General Secretariat of the Government awaiting formal approval by </w:t>
      </w:r>
      <w:r w:rsidR="000E1375">
        <w:rPr>
          <w:rFonts w:asciiTheme="minorHAnsi" w:hAnsiTheme="minorHAnsi" w:cstheme="minorHAnsi"/>
          <w:sz w:val="22"/>
          <w:szCs w:val="22"/>
        </w:rPr>
        <w:t>the C</w:t>
      </w:r>
      <w:r w:rsidR="0099394A">
        <w:rPr>
          <w:rFonts w:asciiTheme="minorHAnsi" w:hAnsiTheme="minorHAnsi" w:cstheme="minorHAnsi"/>
          <w:sz w:val="22"/>
          <w:szCs w:val="22"/>
        </w:rPr>
        <w:t xml:space="preserve">abinet </w:t>
      </w:r>
      <w:r w:rsidRPr="00DE7048">
        <w:rPr>
          <w:rFonts w:asciiTheme="minorHAnsi" w:hAnsiTheme="minorHAnsi" w:cstheme="minorHAnsi"/>
          <w:sz w:val="22"/>
          <w:szCs w:val="22"/>
        </w:rPr>
        <w:t xml:space="preserve">before submitting it to parliament. </w:t>
      </w:r>
    </w:p>
    <w:p w14:paraId="22C13057" w14:textId="77777777" w:rsidR="009B5767" w:rsidRPr="00DE7048" w:rsidRDefault="009B5767" w:rsidP="00DE7048">
      <w:pPr>
        <w:jc w:val="both"/>
        <w:rPr>
          <w:rFonts w:asciiTheme="minorHAnsi" w:hAnsiTheme="minorHAnsi" w:cstheme="minorHAnsi"/>
          <w:sz w:val="22"/>
          <w:szCs w:val="22"/>
        </w:rPr>
      </w:pPr>
    </w:p>
    <w:p w14:paraId="0FBF1BDD"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The three experiences present successful and comprehensive models for conducting advocacy campaigns on the national level in Morocco. Their success, although it remains relative, depends on certain choices made by the coalitions and their leaders.  Among the main lessons of the experiments we will note:</w:t>
      </w:r>
    </w:p>
    <w:p w14:paraId="00796617" w14:textId="77777777" w:rsidR="009B5767" w:rsidRPr="00DE7048" w:rsidRDefault="009B5767" w:rsidP="00DE7048">
      <w:pPr>
        <w:jc w:val="both"/>
        <w:rPr>
          <w:rFonts w:asciiTheme="minorHAnsi" w:hAnsiTheme="minorHAnsi" w:cstheme="minorHAnsi"/>
          <w:sz w:val="22"/>
          <w:szCs w:val="22"/>
        </w:rPr>
      </w:pPr>
    </w:p>
    <w:p w14:paraId="319C942D" w14:textId="0D17AA15" w:rsidR="00C1686E" w:rsidRPr="00DE7048" w:rsidRDefault="00C1686E" w:rsidP="00DE7048">
      <w:pPr>
        <w:numPr>
          <w:ilvl w:val="0"/>
          <w:numId w:val="58"/>
        </w:numPr>
        <w:jc w:val="both"/>
        <w:rPr>
          <w:rFonts w:asciiTheme="minorHAnsi" w:hAnsiTheme="minorHAnsi" w:cstheme="minorHAnsi"/>
          <w:sz w:val="22"/>
          <w:szCs w:val="22"/>
        </w:rPr>
      </w:pPr>
      <w:r w:rsidRPr="00DE7048">
        <w:rPr>
          <w:rFonts w:asciiTheme="minorHAnsi" w:hAnsiTheme="minorHAnsi" w:cstheme="minorHAnsi"/>
          <w:sz w:val="22"/>
          <w:szCs w:val="22"/>
        </w:rPr>
        <w:t>The importance of anchoring advocacy efforts in solid evidence and drawing on national and / or international expertise for national and international benchmarking.  In the case of MIRLA, ICN</w:t>
      </w:r>
      <w:r w:rsidR="00F00A73">
        <w:rPr>
          <w:rFonts w:asciiTheme="minorHAnsi" w:hAnsiTheme="minorHAnsi" w:cstheme="minorHAnsi"/>
          <w:sz w:val="22"/>
          <w:szCs w:val="22"/>
        </w:rPr>
        <w:t>L</w:t>
      </w:r>
      <w:r w:rsidRPr="00DE7048">
        <w:rPr>
          <w:rFonts w:asciiTheme="minorHAnsi" w:hAnsiTheme="minorHAnsi" w:cstheme="minorHAnsi"/>
          <w:sz w:val="22"/>
          <w:szCs w:val="22"/>
        </w:rPr>
        <w:t>'s expertise in analyzing texts and documenting international experiences has been critical.  The Civil Coalition for the Mountain has called upon a research firm to collect and document data on the socio-economic situation of mountain populations in support of its campaign.  According to the CCM, these data demonstrated the validity of their cause and gave more force to their rights-based approach to development.  For CMV, the association relied on national expertise and the bottom-up approach by organizing regional workshops and national workshops and then including the ministry in the process.</w:t>
      </w:r>
    </w:p>
    <w:p w14:paraId="5EED403D" w14:textId="77777777" w:rsidR="00C1686E" w:rsidRPr="00DE7048" w:rsidRDefault="00C1686E" w:rsidP="00DE7048">
      <w:pPr>
        <w:numPr>
          <w:ilvl w:val="0"/>
          <w:numId w:val="58"/>
        </w:numPr>
        <w:jc w:val="both"/>
        <w:rPr>
          <w:rFonts w:asciiTheme="minorHAnsi" w:hAnsiTheme="minorHAnsi" w:cstheme="minorHAnsi"/>
          <w:sz w:val="22"/>
          <w:szCs w:val="22"/>
        </w:rPr>
      </w:pPr>
      <w:r w:rsidRPr="00DE7048">
        <w:rPr>
          <w:rFonts w:asciiTheme="minorHAnsi" w:hAnsiTheme="minorHAnsi" w:cstheme="minorHAnsi"/>
          <w:sz w:val="22"/>
          <w:szCs w:val="22"/>
        </w:rPr>
        <w:t xml:space="preserve">Linked to the previous point is the need to master the complexity of the issues involved in the advocacy effort.  In the case of MIRLA, the finance law is a very complex law and CSOs must be able to develop a solid argument based on deep financial and tax and budgeting expertise. A criticism from one of the coalition members is that the memorandum submitted to parliament was too general to produce concrete results.  </w:t>
      </w:r>
    </w:p>
    <w:p w14:paraId="4EC63F59" w14:textId="77777777" w:rsidR="00C1686E" w:rsidRPr="00DE7048" w:rsidRDefault="00C1686E" w:rsidP="00DE7048">
      <w:pPr>
        <w:numPr>
          <w:ilvl w:val="0"/>
          <w:numId w:val="58"/>
        </w:numPr>
        <w:jc w:val="both"/>
        <w:rPr>
          <w:rFonts w:asciiTheme="minorHAnsi" w:hAnsiTheme="minorHAnsi" w:cstheme="minorHAnsi"/>
          <w:sz w:val="22"/>
          <w:szCs w:val="22"/>
        </w:rPr>
      </w:pPr>
      <w:r w:rsidRPr="00DE7048">
        <w:rPr>
          <w:rFonts w:asciiTheme="minorHAnsi" w:hAnsiTheme="minorHAnsi" w:cstheme="minorHAnsi"/>
          <w:sz w:val="22"/>
          <w:szCs w:val="22"/>
        </w:rPr>
        <w:t xml:space="preserve">Setting realistic goals. The judgment on the effectiveness of MIRLA's action varies according to the actors.  Some highlight the achievements while others point to the fact that the main reform sought - namely the change in the tax status of CSOs - has remained out of reach.   </w:t>
      </w:r>
    </w:p>
    <w:p w14:paraId="26791559" w14:textId="77777777" w:rsidR="00C1686E" w:rsidRPr="00A13CFE" w:rsidRDefault="00C1686E">
      <w:pPr>
        <w:numPr>
          <w:ilvl w:val="0"/>
          <w:numId w:val="58"/>
        </w:numPr>
        <w:jc w:val="both"/>
        <w:rPr>
          <w:rFonts w:asciiTheme="minorHAnsi" w:hAnsiTheme="minorHAnsi" w:cstheme="minorHAnsi"/>
          <w:sz w:val="22"/>
          <w:szCs w:val="22"/>
        </w:rPr>
      </w:pPr>
      <w:r w:rsidRPr="00DE7048">
        <w:rPr>
          <w:rFonts w:asciiTheme="minorHAnsi" w:hAnsiTheme="minorHAnsi" w:cstheme="minorHAnsi"/>
          <w:sz w:val="22"/>
          <w:szCs w:val="22"/>
        </w:rPr>
        <w:t>The importance of system analysis for advocacy.  The advocacy efforts mentioned have formally incorporated a system of analysis to inform their strategy.  The interviews revealed that the experience itself had further led to a deeper understanding of the legislative process and the levers that civil society can use to influence it.  The CCM's risky choice to opt for a petition result from a nuanced analysis of the political situation and a willingness to put in practice its democratic values by using available democratic participation mechanisms instead of back door channels.  As for members of MIRLA, they understood the importance of acting at the right time and being ready with well-crafted proposals from the beginning of the budget process, well before the bill was passed to parliament when it is too late to achieve major reforms.</w:t>
      </w:r>
    </w:p>
    <w:p w14:paraId="0E34ACE9" w14:textId="77777777" w:rsidR="00C1686E" w:rsidRDefault="00C1686E" w:rsidP="00783DBA">
      <w:pPr>
        <w:pStyle w:val="ListParagraph"/>
        <w:numPr>
          <w:ilvl w:val="0"/>
          <w:numId w:val="58"/>
        </w:numPr>
        <w:spacing w:after="0" w:line="240" w:lineRule="auto"/>
        <w:jc w:val="both"/>
        <w:rPr>
          <w:lang w:val="en-US"/>
        </w:rPr>
      </w:pPr>
      <w:r w:rsidRPr="00DE7048">
        <w:rPr>
          <w:lang w:val="en-US"/>
        </w:rPr>
        <w:t xml:space="preserve">The importance of supporting existing local movements united by a common vision. On this point, the experiences of MIRLA and the CCM diverge.  Indeed, if CCM is the emanation of a territorial dynamic and a strongly felt need, we can argue that MIRLA would probably not have emerged without the financial support of USAID and the technical support of CSSP.  The heterogeneity of the MIRLA coalition raises questions about the sustainability of the initiative once the USAID support ends.  Beyond the ideological differences between the associations, there are also divergent strategies because some favor action on the local and regional levels while others want to influence the national level.  All the ISOs clearly pointed out their willingness to sustain their effort but, as of writing this report, there did not appear to be a clear strategy in place for this purpose.  On the other hand, there is little doubt that CCM will continue its action with or without support from USAID. </w:t>
      </w:r>
    </w:p>
    <w:p w14:paraId="59A38900" w14:textId="77777777" w:rsidR="0094410D" w:rsidRPr="00DE7048" w:rsidRDefault="0094410D" w:rsidP="00DE7048">
      <w:pPr>
        <w:pStyle w:val="ListParagraph"/>
        <w:spacing w:after="0" w:line="240" w:lineRule="auto"/>
        <w:jc w:val="both"/>
        <w:rPr>
          <w:lang w:val="en-US"/>
        </w:rPr>
      </w:pPr>
    </w:p>
    <w:p w14:paraId="15DA1541" w14:textId="77777777" w:rsidR="00C1686E" w:rsidRPr="00DE7048" w:rsidRDefault="00C1686E" w:rsidP="00DE7048">
      <w:pPr>
        <w:pStyle w:val="NormalWeb"/>
        <w:spacing w:before="0" w:beforeAutospacing="0" w:after="0" w:afterAutospacing="0"/>
        <w:jc w:val="both"/>
        <w:rPr>
          <w:rFonts w:asciiTheme="minorHAnsi" w:eastAsiaTheme="minorHAnsi" w:hAnsiTheme="minorHAnsi" w:cstheme="minorHAnsi"/>
          <w:sz w:val="22"/>
          <w:szCs w:val="22"/>
        </w:rPr>
      </w:pPr>
      <w:r w:rsidRPr="00377F77">
        <w:rPr>
          <w:rFonts w:asciiTheme="minorHAnsi" w:eastAsiaTheme="minorHAnsi" w:hAnsiTheme="minorHAnsi" w:cstheme="minorHAnsi"/>
          <w:sz w:val="22"/>
          <w:szCs w:val="22"/>
        </w:rPr>
        <w:t>CSSP has therefore had a significant impact on ability of civil society to engage the government and promote public policy reforms on important i</w:t>
      </w:r>
      <w:r w:rsidRPr="007221FE">
        <w:rPr>
          <w:rFonts w:asciiTheme="minorHAnsi" w:eastAsiaTheme="minorHAnsi" w:hAnsiTheme="minorHAnsi" w:cstheme="minorHAnsi"/>
          <w:sz w:val="22"/>
          <w:szCs w:val="22"/>
        </w:rPr>
        <w:t xml:space="preserve">ssues.  During our meeting with AMSED, representatives noted that the presence of the General Secretary of the Government in the activities organized by MIRLA represented an important achievement and a sign of greater openness to civil society.  They also </w:t>
      </w:r>
      <w:r w:rsidRPr="006F0BCD">
        <w:rPr>
          <w:rFonts w:asciiTheme="minorHAnsi" w:eastAsiaTheme="minorHAnsi" w:hAnsiTheme="minorHAnsi" w:cstheme="minorHAnsi"/>
          <w:sz w:val="22"/>
          <w:szCs w:val="22"/>
        </w:rPr>
        <w:t>noted the limits to this openness and the fact that the government ha</w:t>
      </w:r>
      <w:r w:rsidRPr="00DE7048">
        <w:rPr>
          <w:rFonts w:asciiTheme="minorHAnsi" w:eastAsiaTheme="minorHAnsi" w:hAnsiTheme="minorHAnsi" w:cstheme="minorHAnsi"/>
          <w:sz w:val="22"/>
          <w:szCs w:val="22"/>
        </w:rPr>
        <w:t>s not yet acquired the reflex of involving civil society in discussions about laws and public policies.  Thus, the Ministry of Finance and the General Tax Directorate did not involve civil society in a major activity around the reform of the tax code in Morocco.  Also, the General Secretary of the Government, which had attended a workshop on the reform of the status of associations, did not involve CSOs in the discussions on the laws on the collection of donations from the public and on the granting of aid to charity. Therefore, there remain a long way to go to ensure that civil society is seen as a key player in public policy making and the legislative process.</w:t>
      </w:r>
    </w:p>
    <w:p w14:paraId="6A6E1156" w14:textId="77777777" w:rsidR="00C1686E" w:rsidRPr="00DE7048" w:rsidRDefault="00C1686E" w:rsidP="00DE7048">
      <w:pPr>
        <w:jc w:val="both"/>
        <w:rPr>
          <w:rFonts w:asciiTheme="minorHAnsi" w:hAnsiTheme="minorHAnsi" w:cstheme="minorHAnsi"/>
          <w:sz w:val="22"/>
          <w:szCs w:val="22"/>
        </w:rPr>
      </w:pPr>
    </w:p>
    <w:p w14:paraId="1B9C0F53" w14:textId="0E08F4B8" w:rsidR="00C1686E" w:rsidRPr="00DE7048" w:rsidRDefault="00C1686E" w:rsidP="00DE7048">
      <w:pPr>
        <w:rPr>
          <w:sz w:val="22"/>
          <w:szCs w:val="22"/>
        </w:rPr>
      </w:pPr>
      <w:r w:rsidRPr="00DE7048">
        <w:rPr>
          <w:rFonts w:asciiTheme="minorHAnsi" w:hAnsiTheme="minorHAnsi" w:cstheme="minorHAnsi"/>
          <w:b/>
          <w:sz w:val="22"/>
          <w:szCs w:val="22"/>
        </w:rPr>
        <w:t>Question 3: How did CSSP support the process for increased self-reliance of Moroccan civil society?</w:t>
      </w:r>
    </w:p>
    <w:p w14:paraId="21443236" w14:textId="77777777" w:rsidR="009B5767" w:rsidRPr="00783DBA" w:rsidRDefault="009B5767">
      <w:pPr>
        <w:jc w:val="both"/>
        <w:rPr>
          <w:rFonts w:asciiTheme="minorHAnsi" w:hAnsiTheme="minorHAnsi" w:cstheme="minorHAnsi"/>
          <w:sz w:val="22"/>
          <w:szCs w:val="22"/>
        </w:rPr>
      </w:pPr>
    </w:p>
    <w:p w14:paraId="4D049906"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The answers to this question revolved around three complementary themes that touch on different characteristics of self-reliance and more generally on the sustainability of the civil society movement in Morocco.  These three features include:</w:t>
      </w:r>
    </w:p>
    <w:p w14:paraId="50E720D7" w14:textId="77777777" w:rsidR="009B5767" w:rsidRPr="00DE7048" w:rsidRDefault="009B5767" w:rsidP="00DE7048">
      <w:pPr>
        <w:jc w:val="both"/>
        <w:rPr>
          <w:rFonts w:asciiTheme="minorHAnsi" w:hAnsiTheme="minorHAnsi" w:cstheme="minorHAnsi"/>
          <w:sz w:val="22"/>
          <w:szCs w:val="22"/>
        </w:rPr>
      </w:pPr>
    </w:p>
    <w:p w14:paraId="446F6C06" w14:textId="77777777" w:rsidR="00C1686E" w:rsidRPr="00DE7048" w:rsidRDefault="00C1686E" w:rsidP="00DE7048">
      <w:pPr>
        <w:pStyle w:val="ListParagraph"/>
        <w:numPr>
          <w:ilvl w:val="0"/>
          <w:numId w:val="59"/>
        </w:numPr>
        <w:spacing w:after="0" w:line="240" w:lineRule="auto"/>
        <w:jc w:val="both"/>
        <w:rPr>
          <w:lang w:val="en-US"/>
        </w:rPr>
      </w:pPr>
      <w:r w:rsidRPr="00DE7048">
        <w:rPr>
          <w:lang w:val="en-US"/>
        </w:rPr>
        <w:t>The long-term financial viability of CSO</w:t>
      </w:r>
    </w:p>
    <w:p w14:paraId="018FEACA" w14:textId="77777777" w:rsidR="00C1686E" w:rsidRPr="00DE7048" w:rsidRDefault="00C1686E" w:rsidP="00DE7048">
      <w:pPr>
        <w:pStyle w:val="ListParagraph"/>
        <w:numPr>
          <w:ilvl w:val="0"/>
          <w:numId w:val="59"/>
        </w:numPr>
        <w:spacing w:after="0" w:line="240" w:lineRule="auto"/>
        <w:jc w:val="both"/>
        <w:rPr>
          <w:lang w:val="en-US"/>
        </w:rPr>
      </w:pPr>
      <w:r w:rsidRPr="00DE7048">
        <w:rPr>
          <w:lang w:val="en-US"/>
        </w:rPr>
        <w:t>The mobilization and intermediation capacity of NGOs, in particular ISOs.</w:t>
      </w:r>
    </w:p>
    <w:p w14:paraId="092EFB3D" w14:textId="77777777" w:rsidR="00C1686E" w:rsidRDefault="00C1686E" w:rsidP="00783DBA">
      <w:pPr>
        <w:pStyle w:val="ListParagraph"/>
        <w:numPr>
          <w:ilvl w:val="0"/>
          <w:numId w:val="59"/>
        </w:numPr>
        <w:spacing w:after="0" w:line="240" w:lineRule="auto"/>
        <w:jc w:val="both"/>
        <w:rPr>
          <w:lang w:val="en-US"/>
        </w:rPr>
      </w:pPr>
      <w:r w:rsidRPr="00DE7048">
        <w:rPr>
          <w:lang w:val="en-US"/>
        </w:rPr>
        <w:t>Positioning with respect to public authorities</w:t>
      </w:r>
    </w:p>
    <w:p w14:paraId="3E02522A" w14:textId="77777777" w:rsidR="0094410D" w:rsidRPr="00DE7048" w:rsidRDefault="0094410D" w:rsidP="00DE7048">
      <w:pPr>
        <w:pStyle w:val="ListParagraph"/>
        <w:spacing w:after="0" w:line="240" w:lineRule="auto"/>
        <w:jc w:val="both"/>
        <w:rPr>
          <w:lang w:val="en-US"/>
        </w:rPr>
      </w:pPr>
    </w:p>
    <w:p w14:paraId="6A68FAF2" w14:textId="5FE4B1F5"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With regard to </w:t>
      </w:r>
      <w:r w:rsidRPr="00DE7048">
        <w:rPr>
          <w:rFonts w:asciiTheme="minorHAnsi" w:hAnsiTheme="minorHAnsi" w:cstheme="minorHAnsi"/>
          <w:b/>
          <w:sz w:val="22"/>
          <w:szCs w:val="22"/>
        </w:rPr>
        <w:t>the financial viability</w:t>
      </w:r>
      <w:r w:rsidRPr="00DE7048">
        <w:rPr>
          <w:rFonts w:asciiTheme="minorHAnsi" w:hAnsiTheme="minorHAnsi" w:cstheme="minorHAnsi"/>
          <w:sz w:val="22"/>
          <w:szCs w:val="22"/>
        </w:rPr>
        <w:t xml:space="preserve"> of the civil society movement CSSP has had a very limited impact, whether regarding CSOs directly involved in the program or more generally on the enabling environment for CSO funding.  One achievement of the program is the amendment to the 2019 Finance Law allowing companies to contribute a small percentage of their</w:t>
      </w:r>
      <w:r w:rsidR="00935B24" w:rsidRPr="00935B24">
        <w:rPr>
          <w:rFonts w:asciiTheme="minorHAnsi" w:hAnsiTheme="minorHAnsi" w:cstheme="minorHAnsi"/>
          <w:sz w:val="22"/>
          <w:szCs w:val="22"/>
        </w:rPr>
        <w:t xml:space="preserve"> </w:t>
      </w:r>
      <w:r w:rsidR="00935B24" w:rsidRPr="00DE7048">
        <w:rPr>
          <w:rFonts w:asciiTheme="minorHAnsi" w:hAnsiTheme="minorHAnsi" w:cstheme="minorHAnsi"/>
          <w:sz w:val="22"/>
          <w:szCs w:val="22"/>
        </w:rPr>
        <w:t>before tax</w:t>
      </w:r>
      <w:r w:rsidRPr="00DE7048">
        <w:rPr>
          <w:rFonts w:asciiTheme="minorHAnsi" w:hAnsiTheme="minorHAnsi" w:cstheme="minorHAnsi"/>
          <w:sz w:val="22"/>
          <w:szCs w:val="22"/>
        </w:rPr>
        <w:t xml:space="preserve"> revenues to civil society.   It is still too early to judge whether this measure will have an impact on CSO funding, but it is a positive incentive for the private sector to support civil society.  In terms of impact on individual associations, it can be noted that Forum Azzahrae indicated that the USAID grant-the first donation received from an international donor-encouraged them to apply for other funding from the British Embassy, the UN, the EU and the MEPI.   </w:t>
      </w:r>
    </w:p>
    <w:p w14:paraId="36E5D7C8" w14:textId="77777777" w:rsidR="009B5767" w:rsidRPr="00DE7048" w:rsidRDefault="009B5767" w:rsidP="00DE7048">
      <w:pPr>
        <w:jc w:val="both"/>
        <w:rPr>
          <w:rFonts w:asciiTheme="minorHAnsi" w:hAnsiTheme="minorHAnsi" w:cstheme="minorHAnsi"/>
          <w:sz w:val="22"/>
          <w:szCs w:val="22"/>
        </w:rPr>
      </w:pPr>
    </w:p>
    <w:p w14:paraId="58700C90" w14:textId="251636A5"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According to most respondents, the financial sustainability of CSOs remains a key issue. It is difficult for them to raise funds from both the public and the private sectors and they remain largely dependent on calls for proposals from donors. Public funding from local or central government is difficult to obtain and is rarely based on objective and transparent criteria. When it comes to the private sector, it invests very little in CSOs and relations remain based on a mutual mistrust.  Several respondents noted that they did not want to be in a situation of "asking for charity" from the private sector.  For associations that are committed to a human rights-based approach and view development as a right, "charitable" contributions are not an acceptable source of funding.  None of the CSO</w:t>
      </w:r>
      <w:r w:rsidR="00F00A73">
        <w:rPr>
          <w:rFonts w:asciiTheme="minorHAnsi" w:hAnsiTheme="minorHAnsi" w:cstheme="minorHAnsi"/>
          <w:sz w:val="22"/>
          <w:szCs w:val="22"/>
        </w:rPr>
        <w:t>s</w:t>
      </w:r>
      <w:r w:rsidRPr="00DE7048">
        <w:rPr>
          <w:rFonts w:asciiTheme="minorHAnsi" w:hAnsiTheme="minorHAnsi" w:cstheme="minorHAnsi"/>
          <w:sz w:val="22"/>
          <w:szCs w:val="22"/>
        </w:rPr>
        <w:t xml:space="preserve"> interviewed for this exercise reported having a relation of partnership with the private sector.  </w:t>
      </w:r>
    </w:p>
    <w:p w14:paraId="04C67872" w14:textId="77777777" w:rsidR="009B5767" w:rsidRPr="00DE7048" w:rsidRDefault="009B5767" w:rsidP="00DE7048">
      <w:pPr>
        <w:jc w:val="both"/>
        <w:rPr>
          <w:rFonts w:asciiTheme="minorHAnsi" w:hAnsiTheme="minorHAnsi" w:cstheme="minorHAnsi"/>
          <w:sz w:val="22"/>
          <w:szCs w:val="22"/>
        </w:rPr>
      </w:pPr>
    </w:p>
    <w:p w14:paraId="5D9ECF05" w14:textId="42DF6449"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In general, respondents indicated that CSSP had not devoted sufficient attention around the topic of financial sustainability of CSOs.  To remedy this weakness, in May 2019, CSSP organized a three-day brainstorming session to develop resource mobilization strategies.  During this session, participants noted that they did not have the human means to systematically monitor funding opportunities and produce quality proposals. They often receive information informally and late, leaving them little time to prepare quality proposals.  Following this workshop, CSSP provided ISOs with a practical guide on resource mobilization. </w:t>
      </w:r>
      <w:r w:rsidR="00EB7CC2">
        <w:rPr>
          <w:rFonts w:asciiTheme="minorHAnsi" w:hAnsiTheme="minorHAnsi" w:cstheme="minorHAnsi"/>
          <w:sz w:val="22"/>
          <w:szCs w:val="22"/>
        </w:rPr>
        <w:t xml:space="preserve">As of writing this </w:t>
      </w:r>
      <w:r w:rsidR="00212D2B">
        <w:rPr>
          <w:rFonts w:asciiTheme="minorHAnsi" w:hAnsiTheme="minorHAnsi" w:cstheme="minorHAnsi"/>
          <w:sz w:val="22"/>
          <w:szCs w:val="22"/>
        </w:rPr>
        <w:t>report, the CSSP team was providing</w:t>
      </w:r>
      <w:r w:rsidR="006116C5">
        <w:rPr>
          <w:rFonts w:asciiTheme="minorHAnsi" w:hAnsiTheme="minorHAnsi" w:cstheme="minorHAnsi"/>
          <w:sz w:val="22"/>
          <w:szCs w:val="22"/>
        </w:rPr>
        <w:t xml:space="preserve"> </w:t>
      </w:r>
      <w:r w:rsidRPr="00DE7048">
        <w:rPr>
          <w:rFonts w:asciiTheme="minorHAnsi" w:hAnsiTheme="minorHAnsi" w:cstheme="minorHAnsi"/>
          <w:sz w:val="22"/>
          <w:szCs w:val="22"/>
        </w:rPr>
        <w:t>support to</w:t>
      </w:r>
      <w:r w:rsidR="006116C5">
        <w:rPr>
          <w:rFonts w:asciiTheme="minorHAnsi" w:hAnsiTheme="minorHAnsi" w:cstheme="minorHAnsi"/>
          <w:sz w:val="22"/>
          <w:szCs w:val="22"/>
        </w:rPr>
        <w:t xml:space="preserve"> the ISOs to </w:t>
      </w:r>
      <w:r w:rsidRPr="00DE7048">
        <w:rPr>
          <w:rFonts w:asciiTheme="minorHAnsi" w:hAnsiTheme="minorHAnsi" w:cstheme="minorHAnsi"/>
          <w:sz w:val="22"/>
          <w:szCs w:val="22"/>
        </w:rPr>
        <w:t xml:space="preserve"> help </w:t>
      </w:r>
      <w:r w:rsidR="006116C5">
        <w:rPr>
          <w:rFonts w:asciiTheme="minorHAnsi" w:hAnsiTheme="minorHAnsi" w:cstheme="minorHAnsi"/>
          <w:sz w:val="22"/>
          <w:szCs w:val="22"/>
        </w:rPr>
        <w:t>them</w:t>
      </w:r>
      <w:r w:rsidRPr="00DE7048">
        <w:rPr>
          <w:rFonts w:asciiTheme="minorHAnsi" w:hAnsiTheme="minorHAnsi" w:cstheme="minorHAnsi"/>
          <w:sz w:val="22"/>
          <w:szCs w:val="22"/>
        </w:rPr>
        <w:t xml:space="preserve"> develop </w:t>
      </w:r>
      <w:r w:rsidR="006116C5">
        <w:rPr>
          <w:rFonts w:asciiTheme="minorHAnsi" w:hAnsiTheme="minorHAnsi" w:cstheme="minorHAnsi"/>
          <w:sz w:val="22"/>
          <w:szCs w:val="22"/>
        </w:rPr>
        <w:t>their</w:t>
      </w:r>
      <w:r w:rsidRPr="00DE7048">
        <w:rPr>
          <w:rFonts w:asciiTheme="minorHAnsi" w:hAnsiTheme="minorHAnsi" w:cstheme="minorHAnsi"/>
          <w:sz w:val="22"/>
          <w:szCs w:val="22"/>
        </w:rPr>
        <w:t xml:space="preserve"> resource mobilization plan</w:t>
      </w:r>
      <w:r w:rsidRPr="00DE7048">
        <w:rPr>
          <w:rFonts w:asciiTheme="minorHAnsi" w:hAnsiTheme="minorHAnsi" w:cstheme="minorHAnsi"/>
          <w:color w:val="C45911" w:themeColor="accent2" w:themeShade="BF"/>
          <w:sz w:val="22"/>
          <w:szCs w:val="22"/>
        </w:rPr>
        <w:t xml:space="preserve">. </w:t>
      </w:r>
      <w:r w:rsidRPr="00DE7048">
        <w:rPr>
          <w:rFonts w:asciiTheme="minorHAnsi" w:hAnsiTheme="minorHAnsi" w:cstheme="minorHAnsi"/>
          <w:sz w:val="22"/>
          <w:szCs w:val="22"/>
        </w:rPr>
        <w:t xml:space="preserve"> </w:t>
      </w:r>
    </w:p>
    <w:p w14:paraId="3089EC14" w14:textId="77777777" w:rsidR="009B5767" w:rsidRPr="00DE7048" w:rsidRDefault="009B5767" w:rsidP="00DE7048">
      <w:pPr>
        <w:jc w:val="both"/>
        <w:rPr>
          <w:rFonts w:asciiTheme="minorHAnsi" w:hAnsiTheme="minorHAnsi" w:cstheme="minorHAnsi"/>
          <w:color w:val="C45911" w:themeColor="accent2" w:themeShade="BF"/>
          <w:sz w:val="22"/>
          <w:szCs w:val="22"/>
        </w:rPr>
      </w:pPr>
    </w:p>
    <w:p w14:paraId="3078E36F" w14:textId="0F171778"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CSSP's assessment is much more positive with regard to the</w:t>
      </w:r>
      <w:r w:rsidRPr="00DE7048">
        <w:rPr>
          <w:rFonts w:asciiTheme="minorHAnsi" w:hAnsiTheme="minorHAnsi" w:cstheme="minorHAnsi"/>
          <w:b/>
          <w:sz w:val="22"/>
          <w:szCs w:val="22"/>
        </w:rPr>
        <w:t xml:space="preserve"> mobilization and intermediation capacity </w:t>
      </w:r>
      <w:r w:rsidRPr="00DE7048">
        <w:rPr>
          <w:rFonts w:asciiTheme="minorHAnsi" w:hAnsiTheme="minorHAnsi" w:cstheme="minorHAnsi"/>
          <w:sz w:val="22"/>
          <w:szCs w:val="22"/>
        </w:rPr>
        <w:t>of ISOs and other CSOs supported by CSSP.  In the absence of a clear definition of an ISO in the program documents, we asked participating ISOs and C</w:t>
      </w:r>
      <w:r w:rsidR="00F00A73">
        <w:rPr>
          <w:rFonts w:asciiTheme="minorHAnsi" w:hAnsiTheme="minorHAnsi" w:cstheme="minorHAnsi"/>
          <w:sz w:val="22"/>
          <w:szCs w:val="22"/>
        </w:rPr>
        <w:t>SO</w:t>
      </w:r>
      <w:r w:rsidRPr="00DE7048">
        <w:rPr>
          <w:rFonts w:asciiTheme="minorHAnsi" w:hAnsiTheme="minorHAnsi" w:cstheme="minorHAnsi"/>
          <w:sz w:val="22"/>
          <w:szCs w:val="22"/>
        </w:rPr>
        <w:t>s to give us their own definition.  The following main features have emerged:</w:t>
      </w:r>
    </w:p>
    <w:p w14:paraId="49CC09CE" w14:textId="77777777" w:rsidR="009B5767" w:rsidRPr="00DE7048" w:rsidRDefault="009B5767" w:rsidP="00DE7048">
      <w:pPr>
        <w:jc w:val="both"/>
        <w:rPr>
          <w:rFonts w:asciiTheme="minorHAnsi" w:hAnsiTheme="minorHAnsi" w:cstheme="minorHAnsi"/>
          <w:sz w:val="22"/>
          <w:szCs w:val="22"/>
        </w:rPr>
      </w:pPr>
    </w:p>
    <w:p w14:paraId="28B9F364" w14:textId="77777777" w:rsidR="00C1686E" w:rsidRPr="00DE7048" w:rsidRDefault="00C1686E" w:rsidP="00DE7048">
      <w:pPr>
        <w:pStyle w:val="ListParagraph"/>
        <w:numPr>
          <w:ilvl w:val="0"/>
          <w:numId w:val="60"/>
        </w:numPr>
        <w:spacing w:after="0" w:line="240" w:lineRule="auto"/>
        <w:jc w:val="both"/>
        <w:rPr>
          <w:lang w:val="en-US"/>
        </w:rPr>
      </w:pPr>
      <w:r w:rsidRPr="00DE7048">
        <w:rPr>
          <w:b/>
          <w:i/>
          <w:lang w:val="en-US"/>
        </w:rPr>
        <w:t>Strong positioning</w:t>
      </w:r>
      <w:r w:rsidRPr="00DE7048">
        <w:rPr>
          <w:lang w:val="en-US"/>
        </w:rPr>
        <w:t xml:space="preserve">: an ISO must be recognized as a leader in its field of action, its expertise and skills and in its territory </w:t>
      </w:r>
    </w:p>
    <w:p w14:paraId="00BB038C" w14:textId="77777777" w:rsidR="00C1686E" w:rsidRPr="00DE7048" w:rsidRDefault="00C1686E" w:rsidP="00DE7048">
      <w:pPr>
        <w:pStyle w:val="ListParagraph"/>
        <w:numPr>
          <w:ilvl w:val="0"/>
          <w:numId w:val="60"/>
        </w:numPr>
        <w:spacing w:after="0" w:line="240" w:lineRule="auto"/>
        <w:jc w:val="both"/>
        <w:rPr>
          <w:lang w:val="en-US"/>
        </w:rPr>
      </w:pPr>
      <w:r w:rsidRPr="00DE7048">
        <w:rPr>
          <w:b/>
          <w:i/>
          <w:lang w:val="en-US"/>
        </w:rPr>
        <w:t>Service delivery</w:t>
      </w:r>
      <w:r w:rsidRPr="00DE7048">
        <w:rPr>
          <w:lang w:val="en-US"/>
        </w:rPr>
        <w:t>: an ISO must be able to transfer its skills to other CSOs through capacity building and thematic training.</w:t>
      </w:r>
    </w:p>
    <w:p w14:paraId="2183B886" w14:textId="77777777" w:rsidR="00C1686E" w:rsidRPr="00DE7048" w:rsidRDefault="00C1686E" w:rsidP="00DE7048">
      <w:pPr>
        <w:pStyle w:val="ListParagraph"/>
        <w:numPr>
          <w:ilvl w:val="0"/>
          <w:numId w:val="60"/>
        </w:numPr>
        <w:spacing w:after="0" w:line="240" w:lineRule="auto"/>
        <w:jc w:val="both"/>
        <w:rPr>
          <w:lang w:val="en-US"/>
        </w:rPr>
      </w:pPr>
      <w:r w:rsidRPr="00DE7048">
        <w:rPr>
          <w:b/>
          <w:i/>
          <w:lang w:val="en-US"/>
        </w:rPr>
        <w:t>Financial intermediation</w:t>
      </w:r>
      <w:r w:rsidRPr="00DE7048">
        <w:rPr>
          <w:lang w:val="en-US"/>
        </w:rPr>
        <w:t>: an ISO can be positioned to issue and manage grants and donations tailored to the needs of local associations. Financial intermediation also includes the ability to mobilize funding for local associations.</w:t>
      </w:r>
    </w:p>
    <w:p w14:paraId="554ABC07" w14:textId="77777777" w:rsidR="00C1686E" w:rsidRPr="00DE7048" w:rsidRDefault="00C1686E" w:rsidP="00DE7048">
      <w:pPr>
        <w:pStyle w:val="ListParagraph"/>
        <w:numPr>
          <w:ilvl w:val="0"/>
          <w:numId w:val="60"/>
        </w:numPr>
        <w:spacing w:after="0" w:line="240" w:lineRule="auto"/>
        <w:jc w:val="both"/>
        <w:rPr>
          <w:lang w:val="en-US"/>
        </w:rPr>
      </w:pPr>
      <w:r w:rsidRPr="00DE7048">
        <w:rPr>
          <w:b/>
          <w:i/>
          <w:lang w:val="en-US"/>
        </w:rPr>
        <w:t>Political intermediation</w:t>
      </w:r>
      <w:r w:rsidRPr="00DE7048">
        <w:rPr>
          <w:lang w:val="en-US"/>
        </w:rPr>
        <w:t xml:space="preserve"> an ISO can act as a bridge between the smaller associations in their networks and public authorities or act as a facilitator of dialogues and debates around local or national policies.  </w:t>
      </w:r>
    </w:p>
    <w:p w14:paraId="2F1C4B99" w14:textId="77777777" w:rsidR="00C1686E" w:rsidRPr="00DE7048" w:rsidRDefault="00C1686E" w:rsidP="00DE7048">
      <w:pPr>
        <w:pStyle w:val="ListParagraph"/>
        <w:numPr>
          <w:ilvl w:val="0"/>
          <w:numId w:val="60"/>
        </w:numPr>
        <w:spacing w:after="0" w:line="240" w:lineRule="auto"/>
        <w:jc w:val="both"/>
        <w:rPr>
          <w:lang w:val="en-US"/>
        </w:rPr>
      </w:pPr>
      <w:r w:rsidRPr="00DE7048">
        <w:rPr>
          <w:b/>
          <w:i/>
          <w:lang w:val="en-US"/>
        </w:rPr>
        <w:t>Good management and governance</w:t>
      </w:r>
      <w:r w:rsidRPr="00DE7048">
        <w:rPr>
          <w:lang w:val="en-US"/>
        </w:rPr>
        <w:t xml:space="preserve">: an ISO should model transparent management and good internal governance </w:t>
      </w:r>
    </w:p>
    <w:p w14:paraId="6B8CEFB7" w14:textId="77777777" w:rsidR="00C1686E" w:rsidRPr="00DE7048" w:rsidRDefault="00C1686E" w:rsidP="00DE7048">
      <w:pPr>
        <w:pStyle w:val="ListParagraph"/>
        <w:numPr>
          <w:ilvl w:val="0"/>
          <w:numId w:val="60"/>
        </w:numPr>
        <w:spacing w:after="0" w:line="240" w:lineRule="auto"/>
        <w:jc w:val="both"/>
        <w:rPr>
          <w:lang w:val="en-US"/>
        </w:rPr>
      </w:pPr>
      <w:r w:rsidRPr="00DE7048">
        <w:rPr>
          <w:b/>
          <w:i/>
          <w:lang w:val="en-US"/>
        </w:rPr>
        <w:t>Information relay</w:t>
      </w:r>
      <w:r w:rsidRPr="00DE7048">
        <w:rPr>
          <w:lang w:val="en-US"/>
        </w:rPr>
        <w:t>: an ISO must have the capacity to convey information in cascade to the CSOs members of its network.</w:t>
      </w:r>
    </w:p>
    <w:p w14:paraId="18D53618" w14:textId="77777777" w:rsidR="00C1686E" w:rsidRDefault="00C1686E" w:rsidP="00783DBA">
      <w:pPr>
        <w:pStyle w:val="ListParagraph"/>
        <w:numPr>
          <w:ilvl w:val="0"/>
          <w:numId w:val="60"/>
        </w:numPr>
        <w:spacing w:after="0" w:line="240" w:lineRule="auto"/>
        <w:jc w:val="both"/>
        <w:rPr>
          <w:lang w:val="en-US"/>
        </w:rPr>
      </w:pPr>
      <w:r w:rsidRPr="00DE7048">
        <w:rPr>
          <w:lang w:val="en-US"/>
        </w:rPr>
        <w:t>An ISO must be able to create spaces</w:t>
      </w:r>
      <w:r w:rsidRPr="00DE7048">
        <w:rPr>
          <w:b/>
          <w:i/>
          <w:lang w:val="en-US"/>
        </w:rPr>
        <w:t xml:space="preserve"> for consultation and synergy </w:t>
      </w:r>
      <w:r w:rsidRPr="00DE7048">
        <w:rPr>
          <w:lang w:val="en-US"/>
        </w:rPr>
        <w:t xml:space="preserve">to facilitate information sharing, peer exchanges and multi-stakeholder dialogue. </w:t>
      </w:r>
    </w:p>
    <w:p w14:paraId="534DF98C" w14:textId="77777777" w:rsidR="0094410D" w:rsidRPr="00DE7048" w:rsidRDefault="0094410D" w:rsidP="00DE7048">
      <w:pPr>
        <w:pStyle w:val="ListParagraph"/>
        <w:spacing w:after="0" w:line="240" w:lineRule="auto"/>
        <w:ind w:left="1080"/>
        <w:jc w:val="both"/>
        <w:rPr>
          <w:lang w:val="en-US"/>
        </w:rPr>
      </w:pPr>
    </w:p>
    <w:p w14:paraId="4688FEE0"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This list is not intended to be exhaustive or official but it reflects the ISOs' understanding of their roles and the level of performance required.  While most ISOs have indicated that they think they are far from functioning as a "real" ISO, the interviews have in fact revealed that they have all made much progress in this direction and are aware of the limits of this progression.  </w:t>
      </w:r>
    </w:p>
    <w:p w14:paraId="420B4933" w14:textId="77777777" w:rsidR="009B5767" w:rsidRPr="00DE7048" w:rsidRDefault="009B5767" w:rsidP="00DE7048">
      <w:pPr>
        <w:jc w:val="both"/>
        <w:rPr>
          <w:rFonts w:asciiTheme="minorHAnsi" w:hAnsiTheme="minorHAnsi" w:cstheme="minorHAnsi"/>
          <w:sz w:val="22"/>
          <w:szCs w:val="22"/>
        </w:rPr>
      </w:pPr>
    </w:p>
    <w:p w14:paraId="10A6AE25" w14:textId="77777777"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sz w:val="22"/>
          <w:szCs w:val="22"/>
        </w:rPr>
        <w:t xml:space="preserve">The finding that regularly came up in the interviews is that CSSP helped ISOs and CSOs to strengthen their positioning in their areas of intervention at regional and national levels.  ISO’s often made references to the notion of "territorial anchoring", the perception that they have become references in their region for certain themes and have built lasting and trusting relations with local CSOs and authorities.  ISOs with a regional mission also mentioned having, through MIRLA, strengthened their influence at the national level on the issue of participatory democracy and the legal framework for associations. </w:t>
      </w:r>
    </w:p>
    <w:p w14:paraId="657381F4" w14:textId="2069F48C"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noProof/>
          <w:sz w:val="22"/>
          <w:szCs w:val="22"/>
        </w:rPr>
        <mc:AlternateContent>
          <mc:Choice Requires="wps">
            <w:drawing>
              <wp:anchor distT="45720" distB="45720" distL="114300" distR="114300" simplePos="0" relativeHeight="251658261" behindDoc="0" locked="0" layoutInCell="1" allowOverlap="1" wp14:anchorId="29B8E173" wp14:editId="6F4E0D87">
                <wp:simplePos x="0" y="0"/>
                <wp:positionH relativeFrom="column">
                  <wp:posOffset>-180975</wp:posOffset>
                </wp:positionH>
                <wp:positionV relativeFrom="paragraph">
                  <wp:posOffset>177800</wp:posOffset>
                </wp:positionV>
                <wp:extent cx="2905760" cy="3524250"/>
                <wp:effectExtent l="0" t="0" r="2159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3524250"/>
                        </a:xfrm>
                        <a:prstGeom prst="rect">
                          <a:avLst/>
                        </a:prstGeom>
                        <a:solidFill>
                          <a:srgbClr val="FFFFFF"/>
                        </a:solidFill>
                        <a:ln w="9525">
                          <a:solidFill>
                            <a:srgbClr val="000000"/>
                          </a:solidFill>
                          <a:miter lim="800000"/>
                          <a:headEnd/>
                          <a:tailEnd/>
                        </a:ln>
                      </wps:spPr>
                      <wps:txbx>
                        <w:txbxContent>
                          <w:p w14:paraId="6C7EA6BC" w14:textId="77777777" w:rsidR="00FB4A87" w:rsidRDefault="00FB4A87" w:rsidP="00C1686E">
                            <w:pPr>
                              <w:spacing w:before="40"/>
                              <w:ind w:left="270"/>
                              <w:rPr>
                                <w:rFonts w:ascii="Calibri" w:eastAsia="Times New Roman" w:hAnsi="Calibri" w:cs="Calibri"/>
                                <w:sz w:val="18"/>
                              </w:rPr>
                            </w:pPr>
                            <w:r>
                              <w:rPr>
                                <w:rFonts w:ascii="Calibri" w:eastAsia="Times New Roman" w:hAnsi="Calibri" w:cs="Calibri"/>
                                <w:b/>
                                <w:sz w:val="18"/>
                              </w:rPr>
                              <w:t>Ennakhil: Strengthening the national and regional positioning of an ISO</w:t>
                            </w:r>
                            <w:r>
                              <w:rPr>
                                <w:rFonts w:ascii="Calibri" w:eastAsia="Times New Roman" w:hAnsi="Calibri" w:cs="Calibri"/>
                                <w:sz w:val="18"/>
                              </w:rPr>
                              <w:t xml:space="preserve">. </w:t>
                            </w:r>
                            <w:r>
                              <w:t xml:space="preserve"> </w:t>
                            </w:r>
                          </w:p>
                          <w:p w14:paraId="51CF5F26" w14:textId="77777777" w:rsidR="00FB4A87" w:rsidRDefault="00FB4A87" w:rsidP="00C1686E">
                            <w:pPr>
                              <w:spacing w:before="40"/>
                              <w:ind w:left="270"/>
                              <w:rPr>
                                <w:rFonts w:ascii="Calibri Light" w:eastAsia="Times New Roman" w:hAnsi="Calibri Light" w:cs="Calibri Light"/>
                                <w:sz w:val="18"/>
                              </w:rPr>
                            </w:pPr>
                            <w:r>
                              <w:rPr>
                                <w:rFonts w:ascii="Calibri Light" w:eastAsia="Times New Roman" w:hAnsi="Calibri Light" w:cs="Calibri Light"/>
                                <w:sz w:val="18"/>
                              </w:rPr>
                              <w:t xml:space="preserve">On 14 and 15 September 2019 the Ennakhil association organized a national meeting with the associations of judges on the new law against violence against women. This meeting resulted from Ennakhil’s  collaboration with the Hassania association of magistrates and aimed at strengthening  capacities of associations, lawyers and judges as well the police regarding the new law.  </w:t>
                            </w:r>
                          </w:p>
                          <w:p w14:paraId="1B822187" w14:textId="77777777" w:rsidR="00FB4A87" w:rsidRDefault="00FB4A87" w:rsidP="00C1686E">
                            <w:pPr>
                              <w:spacing w:before="40"/>
                              <w:ind w:left="270"/>
                              <w:rPr>
                                <w:rFonts w:ascii="Calibri Light" w:eastAsia="Times New Roman" w:hAnsi="Calibri Light" w:cs="Calibri Light"/>
                                <w:sz w:val="18"/>
                              </w:rPr>
                            </w:pPr>
                            <w:r>
                              <w:rPr>
                                <w:rFonts w:ascii="Calibri Light" w:eastAsia="Times New Roman" w:hAnsi="Calibri Light" w:cs="Calibri Light"/>
                                <w:sz w:val="18"/>
                              </w:rPr>
                              <w:t> </w:t>
                            </w:r>
                          </w:p>
                          <w:p w14:paraId="6A4D0105" w14:textId="77777777" w:rsidR="00FB4A87" w:rsidRDefault="00FB4A87" w:rsidP="00C1686E">
                            <w:pPr>
                              <w:spacing w:before="40"/>
                              <w:ind w:left="270"/>
                              <w:rPr>
                                <w:rFonts w:ascii="Calibri Light" w:eastAsia="Times New Roman" w:hAnsi="Calibri Light" w:cs="Calibri Light"/>
                                <w:sz w:val="18"/>
                              </w:rPr>
                            </w:pPr>
                            <w:r>
                              <w:rPr>
                                <w:rFonts w:ascii="Calibri Light" w:eastAsia="Times New Roman" w:hAnsi="Calibri Light" w:cs="Calibri Light"/>
                                <w:sz w:val="18"/>
                              </w:rPr>
                              <w:t>Two important impacts resulted from this meeting and reinforced the positioning of the organization:</w:t>
                            </w:r>
                          </w:p>
                          <w:p w14:paraId="272D19E0" w14:textId="77777777" w:rsidR="00FB4A87" w:rsidRDefault="00FB4A87" w:rsidP="00C1686E">
                            <w:pPr>
                              <w:numPr>
                                <w:ilvl w:val="0"/>
                                <w:numId w:val="61"/>
                              </w:numPr>
                              <w:spacing w:before="40"/>
                              <w:textAlignment w:val="center"/>
                              <w:rPr>
                                <w:rFonts w:ascii="Calibri" w:eastAsia="Times New Roman" w:hAnsi="Calibri" w:cs="Calibri"/>
                                <w:sz w:val="18"/>
                              </w:rPr>
                            </w:pPr>
                            <w:r w:rsidRPr="00C558F1">
                              <w:rPr>
                                <w:rFonts w:ascii="Calibri Light" w:eastAsia="Times New Roman" w:hAnsi="Calibri Light" w:cs="Calibri Light"/>
                                <w:color w:val="FF0000"/>
                                <w:sz w:val="18"/>
                              </w:rPr>
                              <w:t>Integration</w:t>
                            </w:r>
                            <w:r>
                              <w:rPr>
                                <w:rFonts w:ascii="Calibri Light" w:eastAsia="Times New Roman" w:hAnsi="Calibri Light" w:cs="Calibri Light"/>
                                <w:sz w:val="18"/>
                              </w:rPr>
                              <w:t xml:space="preserve"> in the regional committee to fight against violence against women.</w:t>
                            </w:r>
                          </w:p>
                          <w:p w14:paraId="08465FEC" w14:textId="77777777" w:rsidR="00FB4A87" w:rsidRDefault="00FB4A87" w:rsidP="00C1686E">
                            <w:pPr>
                              <w:numPr>
                                <w:ilvl w:val="0"/>
                                <w:numId w:val="61"/>
                              </w:numPr>
                              <w:spacing w:before="40"/>
                              <w:textAlignment w:val="center"/>
                              <w:rPr>
                                <w:rFonts w:ascii="Calibri" w:eastAsia="Times New Roman" w:hAnsi="Calibri" w:cs="Calibri"/>
                                <w:sz w:val="18"/>
                              </w:rPr>
                            </w:pPr>
                            <w:r w:rsidRPr="00C558F1">
                              <w:rPr>
                                <w:rFonts w:ascii="Calibri Light" w:eastAsia="Times New Roman" w:hAnsi="Calibri Light" w:cs="Calibri Light"/>
                                <w:color w:val="FF0000"/>
                                <w:sz w:val="18"/>
                              </w:rPr>
                              <w:t>Association</w:t>
                            </w:r>
                            <w:r>
                              <w:rPr>
                                <w:rFonts w:ascii="Calibri Light" w:eastAsia="Times New Roman" w:hAnsi="Calibri Light" w:cs="Calibri Light"/>
                                <w:sz w:val="18"/>
                              </w:rPr>
                              <w:t xml:space="preserve"> will be a member of the National Observatory of Violence against Women.</w:t>
                            </w:r>
                          </w:p>
                          <w:p w14:paraId="0EDAA765" w14:textId="77777777" w:rsidR="00FB4A87" w:rsidRDefault="00FB4A87" w:rsidP="00C1686E">
                            <w:pPr>
                              <w:rPr>
                                <w:rFonts w:asciiTheme="minorHAnsi" w:hAnsiTheme="minorHAnsi" w:cstheme="minorBidi"/>
                                <w:sz w:val="22"/>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9B8E173" id="Text Box 217" o:spid="_x0000_s1049" type="#_x0000_t202" style="position:absolute;left:0;text-align:left;margin-left:-14.25pt;margin-top:14pt;width:228.8pt;height:277.5pt;z-index:25165826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">
                <v:textbox>
                  <w:txbxContent>
                    <w:p w14:paraId="6C7EA6BC" w14:textId="77777777" w:rsidR="00FB4A87" w:rsidRDefault="00FB4A87" w:rsidP="00C1686E">
                      <w:pPr>
                        <w:spacing w:before="40"/>
                        <w:ind w:left="270"/>
                        <w:rPr>
                          <w:rFonts w:ascii="Calibri" w:eastAsia="Times New Roman" w:hAnsi="Calibri" w:cs="Calibri"/>
                          <w:sz w:val="18"/>
                        </w:rPr>
                      </w:pPr>
                      <w:r>
                        <w:rPr>
                          <w:rFonts w:ascii="Calibri" w:eastAsia="Times New Roman" w:hAnsi="Calibri" w:cs="Calibri"/>
                          <w:b/>
                          <w:sz w:val="18"/>
                        </w:rPr>
                        <w:t>Ennakhil: Strengthening the national and regional positioning of an ISO</w:t>
                      </w:r>
                      <w:r>
                        <w:rPr>
                          <w:rFonts w:ascii="Calibri" w:eastAsia="Times New Roman" w:hAnsi="Calibri" w:cs="Calibri"/>
                          <w:sz w:val="18"/>
                        </w:rPr>
                        <w:t xml:space="preserve">. </w:t>
                      </w:r>
                      <w:r>
                        <w:t xml:space="preserve"> </w:t>
                      </w:r>
                    </w:p>
                    <w:p w14:paraId="51CF5F26" w14:textId="77777777" w:rsidR="00FB4A87" w:rsidRDefault="00FB4A87" w:rsidP="00C1686E">
                      <w:pPr>
                        <w:spacing w:before="40"/>
                        <w:ind w:left="270"/>
                        <w:rPr>
                          <w:rFonts w:ascii="Calibri Light" w:eastAsia="Times New Roman" w:hAnsi="Calibri Light" w:cs="Calibri Light"/>
                          <w:sz w:val="18"/>
                        </w:rPr>
                      </w:pPr>
                      <w:r>
                        <w:rPr>
                          <w:rFonts w:ascii="Calibri Light" w:eastAsia="Times New Roman" w:hAnsi="Calibri Light" w:cs="Calibri Light"/>
                          <w:sz w:val="18"/>
                        </w:rPr>
                        <w:t xml:space="preserve">On 14 and 15 September 2019 the Ennakhil association organized a national meeting with the associations of judges on the new law against violence against women. This meeting resulted from Ennakhil’s  collaboration with the Hassania association of magistrates and aimed at strengthening  capacities of associations, lawyers and judges as well the police regarding the new law.  </w:t>
                      </w:r>
                    </w:p>
                    <w:p w14:paraId="1B822187" w14:textId="77777777" w:rsidR="00FB4A87" w:rsidRDefault="00FB4A87" w:rsidP="00C1686E">
                      <w:pPr>
                        <w:spacing w:before="40"/>
                        <w:ind w:left="270"/>
                        <w:rPr>
                          <w:rFonts w:ascii="Calibri Light" w:eastAsia="Times New Roman" w:hAnsi="Calibri Light" w:cs="Calibri Light"/>
                          <w:sz w:val="18"/>
                        </w:rPr>
                      </w:pPr>
                      <w:r>
                        <w:rPr>
                          <w:rFonts w:ascii="Calibri Light" w:eastAsia="Times New Roman" w:hAnsi="Calibri Light" w:cs="Calibri Light"/>
                          <w:sz w:val="18"/>
                        </w:rPr>
                        <w:t> </w:t>
                      </w:r>
                    </w:p>
                    <w:p w14:paraId="6A4D0105" w14:textId="77777777" w:rsidR="00FB4A87" w:rsidRDefault="00FB4A87" w:rsidP="00C1686E">
                      <w:pPr>
                        <w:spacing w:before="40"/>
                        <w:ind w:left="270"/>
                        <w:rPr>
                          <w:rFonts w:ascii="Calibri Light" w:eastAsia="Times New Roman" w:hAnsi="Calibri Light" w:cs="Calibri Light"/>
                          <w:sz w:val="18"/>
                        </w:rPr>
                      </w:pPr>
                      <w:r>
                        <w:rPr>
                          <w:rFonts w:ascii="Calibri Light" w:eastAsia="Times New Roman" w:hAnsi="Calibri Light" w:cs="Calibri Light"/>
                          <w:sz w:val="18"/>
                        </w:rPr>
                        <w:t>Two important impacts resulted from this meeting and reinforced the positioning of the organization:</w:t>
                      </w:r>
                    </w:p>
                    <w:p w14:paraId="272D19E0" w14:textId="77777777" w:rsidR="00FB4A87" w:rsidRDefault="00FB4A87" w:rsidP="00C1686E">
                      <w:pPr>
                        <w:numPr>
                          <w:ilvl w:val="0"/>
                          <w:numId w:val="61"/>
                        </w:numPr>
                        <w:spacing w:before="40"/>
                        <w:textAlignment w:val="center"/>
                        <w:rPr>
                          <w:rFonts w:ascii="Calibri" w:eastAsia="Times New Roman" w:hAnsi="Calibri" w:cs="Calibri"/>
                          <w:sz w:val="18"/>
                        </w:rPr>
                      </w:pPr>
                      <w:r w:rsidRPr="00C558F1">
                        <w:rPr>
                          <w:rFonts w:ascii="Calibri Light" w:eastAsia="Times New Roman" w:hAnsi="Calibri Light" w:cs="Calibri Light"/>
                          <w:color w:val="FF0000"/>
                          <w:sz w:val="18"/>
                        </w:rPr>
                        <w:t>Integration</w:t>
                      </w:r>
                      <w:r>
                        <w:rPr>
                          <w:rFonts w:ascii="Calibri Light" w:eastAsia="Times New Roman" w:hAnsi="Calibri Light" w:cs="Calibri Light"/>
                          <w:sz w:val="18"/>
                        </w:rPr>
                        <w:t xml:space="preserve"> in the regional committee to fight against violence against women.</w:t>
                      </w:r>
                    </w:p>
                    <w:p w14:paraId="08465FEC" w14:textId="77777777" w:rsidR="00FB4A87" w:rsidRDefault="00FB4A87" w:rsidP="00C1686E">
                      <w:pPr>
                        <w:numPr>
                          <w:ilvl w:val="0"/>
                          <w:numId w:val="61"/>
                        </w:numPr>
                        <w:spacing w:before="40"/>
                        <w:textAlignment w:val="center"/>
                        <w:rPr>
                          <w:rFonts w:ascii="Calibri" w:eastAsia="Times New Roman" w:hAnsi="Calibri" w:cs="Calibri"/>
                          <w:sz w:val="18"/>
                        </w:rPr>
                      </w:pPr>
                      <w:r w:rsidRPr="00C558F1">
                        <w:rPr>
                          <w:rFonts w:ascii="Calibri Light" w:eastAsia="Times New Roman" w:hAnsi="Calibri Light" w:cs="Calibri Light"/>
                          <w:color w:val="FF0000"/>
                          <w:sz w:val="18"/>
                        </w:rPr>
                        <w:t>Association</w:t>
                      </w:r>
                      <w:r>
                        <w:rPr>
                          <w:rFonts w:ascii="Calibri Light" w:eastAsia="Times New Roman" w:hAnsi="Calibri Light" w:cs="Calibri Light"/>
                          <w:sz w:val="18"/>
                        </w:rPr>
                        <w:t xml:space="preserve"> will be a member of the National Observatory of Violence against Women.</w:t>
                      </w:r>
                    </w:p>
                    <w:p w14:paraId="0EDAA765" w14:textId="77777777" w:rsidR="00FB4A87" w:rsidRDefault="00FB4A87" w:rsidP="00C1686E">
                      <w:pPr>
                        <w:rPr>
                          <w:rFonts w:asciiTheme="minorHAnsi" w:hAnsiTheme="minorHAnsi" w:cstheme="minorBidi"/>
                          <w:sz w:val="22"/>
                        </w:rPr>
                      </w:pPr>
                    </w:p>
                  </w:txbxContent>
                </v:textbox>
                <w10:wrap type="square"/>
              </v:shape>
            </w:pict>
          </mc:Fallback>
        </mc:AlternateContent>
      </w:r>
    </w:p>
    <w:p w14:paraId="1B4D568B"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Interviewees presented numerous examples of territorial  positioning,   one of them is detailed in the box and others are listed below:</w:t>
      </w:r>
    </w:p>
    <w:p w14:paraId="25384558" w14:textId="77777777" w:rsidR="009B5767" w:rsidRPr="00DE7048" w:rsidRDefault="009B5767" w:rsidP="00DE7048">
      <w:pPr>
        <w:jc w:val="both"/>
        <w:rPr>
          <w:rFonts w:asciiTheme="minorHAnsi" w:hAnsiTheme="minorHAnsi" w:cstheme="minorHAnsi"/>
          <w:sz w:val="22"/>
          <w:szCs w:val="22"/>
        </w:rPr>
      </w:pPr>
    </w:p>
    <w:p w14:paraId="00FDD15D" w14:textId="77777777" w:rsidR="00C1686E" w:rsidRPr="00DE7048" w:rsidRDefault="00C1686E" w:rsidP="00DE7048">
      <w:pPr>
        <w:pStyle w:val="ListParagraph"/>
        <w:numPr>
          <w:ilvl w:val="0"/>
          <w:numId w:val="62"/>
        </w:numPr>
        <w:spacing w:after="0" w:line="240" w:lineRule="auto"/>
        <w:jc w:val="both"/>
        <w:rPr>
          <w:rFonts w:cstheme="minorHAnsi"/>
          <w:lang w:val="en-US"/>
        </w:rPr>
      </w:pPr>
      <w:r w:rsidRPr="00DE7048">
        <w:rPr>
          <w:rFonts w:cstheme="minorHAnsi"/>
          <w:lang w:val="en-US"/>
        </w:rPr>
        <w:t>Ennakhil coordinates the capacity building program of the Ministry of Human Rights.</w:t>
      </w:r>
    </w:p>
    <w:p w14:paraId="24559F79" w14:textId="77777777" w:rsidR="00C1686E" w:rsidRPr="00DE7048" w:rsidRDefault="00C1686E" w:rsidP="00DE7048">
      <w:pPr>
        <w:pStyle w:val="ListParagraph"/>
        <w:numPr>
          <w:ilvl w:val="0"/>
          <w:numId w:val="62"/>
        </w:numPr>
        <w:spacing w:after="0" w:line="240" w:lineRule="auto"/>
        <w:jc w:val="both"/>
        <w:rPr>
          <w:lang w:val="en-US"/>
        </w:rPr>
      </w:pPr>
      <w:r w:rsidRPr="00DE7048">
        <w:rPr>
          <w:lang w:val="en-US"/>
        </w:rPr>
        <w:t xml:space="preserve">ALCI strengthens its support for 3 networks created in the Oriental region thanks to the support of CSSP </w:t>
      </w:r>
    </w:p>
    <w:p w14:paraId="03D3B1C4" w14:textId="77777777" w:rsidR="00C1686E" w:rsidRPr="00DE7048" w:rsidRDefault="00C1686E" w:rsidP="00DE7048">
      <w:pPr>
        <w:pStyle w:val="ListParagraph"/>
        <w:numPr>
          <w:ilvl w:val="0"/>
          <w:numId w:val="62"/>
        </w:numPr>
        <w:spacing w:after="0" w:line="240" w:lineRule="auto"/>
        <w:jc w:val="both"/>
        <w:rPr>
          <w:rFonts w:cstheme="minorHAnsi"/>
          <w:lang w:val="en-US"/>
        </w:rPr>
      </w:pPr>
      <w:r w:rsidRPr="00DE7048">
        <w:rPr>
          <w:rFonts w:cstheme="minorHAnsi"/>
          <w:lang w:val="en-US"/>
        </w:rPr>
        <w:t>AMSED engages more than 30 associations in the field to work on the process and quality management (certification)</w:t>
      </w:r>
    </w:p>
    <w:p w14:paraId="6B574BC8" w14:textId="77777777" w:rsidR="00C1686E" w:rsidRPr="00DE7048" w:rsidRDefault="00C1686E" w:rsidP="00DE7048">
      <w:pPr>
        <w:pStyle w:val="ListParagraph"/>
        <w:numPr>
          <w:ilvl w:val="0"/>
          <w:numId w:val="62"/>
        </w:numPr>
        <w:spacing w:after="0" w:line="240" w:lineRule="auto"/>
        <w:jc w:val="both"/>
        <w:rPr>
          <w:rFonts w:cstheme="minorHAnsi"/>
          <w:lang w:val="en-US"/>
        </w:rPr>
      </w:pPr>
      <w:r w:rsidRPr="00DE7048">
        <w:rPr>
          <w:lang w:val="en-US"/>
        </w:rPr>
        <w:t>CCM becomes the reference organization for the development of mountainous regions</w:t>
      </w:r>
    </w:p>
    <w:p w14:paraId="68051671" w14:textId="77777777" w:rsidR="00BB5E90" w:rsidRPr="00377F77" w:rsidRDefault="00C1686E" w:rsidP="00783DBA">
      <w:pPr>
        <w:pStyle w:val="ListParagraph"/>
        <w:numPr>
          <w:ilvl w:val="0"/>
          <w:numId w:val="62"/>
        </w:numPr>
        <w:spacing w:after="0" w:line="240" w:lineRule="auto"/>
        <w:jc w:val="both"/>
        <w:rPr>
          <w:rFonts w:cstheme="minorHAnsi"/>
          <w:lang w:val="en-US"/>
        </w:rPr>
      </w:pPr>
      <w:r w:rsidRPr="00DE7048">
        <w:rPr>
          <w:lang w:val="en-US"/>
        </w:rPr>
        <w:t xml:space="preserve">ACB is also a reference organization for issues of people with disabilities as well as for the practice of participatory democracy in the Tangier-Tetouan-Al Hoceima region. </w:t>
      </w:r>
    </w:p>
    <w:p w14:paraId="0F033A39" w14:textId="29ACDF73" w:rsidR="00C1686E" w:rsidRPr="007221FE" w:rsidRDefault="00C1686E" w:rsidP="00DE7048">
      <w:pPr>
        <w:ind w:left="360"/>
        <w:jc w:val="both"/>
        <w:rPr>
          <w:rFonts w:cstheme="minorHAnsi"/>
        </w:rPr>
      </w:pPr>
      <w:r w:rsidRPr="007221FE">
        <w:t xml:space="preserve"> </w:t>
      </w:r>
    </w:p>
    <w:p w14:paraId="09DD50A3"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One downside to this very positive picture was raised by the Ezzahrae Forum which mentioned the fact that the grant received from USAID restricted the activities to the Rabat region.  As the Forum is a national association, this led to an imbalance in the services provided by the association to its members.  The Forum noted that the regional criterion was arbitrary and that it would have been better to rely on the needs expressed by all its members.  </w:t>
      </w:r>
    </w:p>
    <w:p w14:paraId="0F167462" w14:textId="77777777" w:rsidR="009B5767" w:rsidRPr="00DE7048" w:rsidRDefault="009B5767" w:rsidP="00DE7048">
      <w:pPr>
        <w:jc w:val="both"/>
        <w:rPr>
          <w:rFonts w:asciiTheme="minorHAnsi" w:hAnsiTheme="minorHAnsi" w:cstheme="minorHAnsi"/>
          <w:sz w:val="22"/>
          <w:szCs w:val="22"/>
        </w:rPr>
      </w:pPr>
    </w:p>
    <w:p w14:paraId="0A6B2BF9" w14:textId="77777777" w:rsidR="009B5767" w:rsidRDefault="00C1686E" w:rsidP="00783DBA">
      <w:pPr>
        <w:pStyle w:val="NormalWeb"/>
        <w:spacing w:before="0" w:beforeAutospacing="0" w:after="0" w:afterAutospacing="0"/>
        <w:jc w:val="both"/>
        <w:rPr>
          <w:rFonts w:asciiTheme="minorHAnsi" w:hAnsiTheme="minorHAnsi" w:cstheme="minorHAnsi"/>
          <w:sz w:val="22"/>
          <w:szCs w:val="22"/>
        </w:rPr>
      </w:pPr>
      <w:r w:rsidRPr="00DE7048">
        <w:rPr>
          <w:rFonts w:asciiTheme="minorHAnsi" w:hAnsiTheme="minorHAnsi" w:cstheme="minorHAnsi"/>
          <w:sz w:val="22"/>
          <w:szCs w:val="22"/>
        </w:rPr>
        <w:t xml:space="preserve">Regarding the </w:t>
      </w:r>
      <w:r w:rsidRPr="00DE7048">
        <w:rPr>
          <w:rFonts w:asciiTheme="minorHAnsi" w:hAnsiTheme="minorHAnsi" w:cstheme="minorHAnsi"/>
          <w:b/>
          <w:sz w:val="22"/>
          <w:szCs w:val="22"/>
        </w:rPr>
        <w:t xml:space="preserve">positioning towards public authorities, </w:t>
      </w:r>
      <w:r w:rsidRPr="00DE7048">
        <w:rPr>
          <w:rFonts w:asciiTheme="minorHAnsi" w:hAnsiTheme="minorHAnsi" w:cstheme="minorHAnsi"/>
          <w:sz w:val="22"/>
          <w:szCs w:val="22"/>
        </w:rPr>
        <w:t>CSSP has contributed to many advances through its dual focus on representative democracy and on collaboration with local and regional authorities.  Participatory democracy is a new concept in Morocco. Formally introduced in the 2011 constitution as a complement to representative democracy, it does not fit into traditional patterns of governance. Although this is not the first time the concept has been introduced in Morocco, it remains innovative and the country is in a phase of experimentation.   It should also be noted that the scope of the constitutional texts concerning the petition was limited by the introduction of barriers in the law while the creation of effective consultative bodies is handicapped by the absence of laws and guidance for their implementation.  CSSP remedied this gap by developing three guides on petitions and three guides on partnership between civil society and local authorities. These guides have been validated and published by the Ministry of the Interior in the official series of "Guide of the elected" which is disseminated to all local authorities of Morocco.</w:t>
      </w:r>
    </w:p>
    <w:p w14:paraId="233454FB" w14:textId="77777777" w:rsidR="00BB5E90" w:rsidRPr="00783DBA" w:rsidRDefault="00BB5E90" w:rsidP="00DE7048">
      <w:pPr>
        <w:pStyle w:val="NormalWeb"/>
        <w:spacing w:before="0" w:beforeAutospacing="0" w:after="0" w:afterAutospacing="0"/>
        <w:jc w:val="both"/>
        <w:rPr>
          <w:rFonts w:asciiTheme="minorHAnsi" w:hAnsiTheme="minorHAnsi" w:cstheme="minorHAnsi"/>
          <w:sz w:val="22"/>
          <w:szCs w:val="22"/>
        </w:rPr>
      </w:pPr>
    </w:p>
    <w:p w14:paraId="4C82B01F" w14:textId="771DB5DB" w:rsidR="00C1686E" w:rsidRDefault="00C1686E" w:rsidP="00DE7048">
      <w:pPr>
        <w:pStyle w:val="NormalWeb"/>
        <w:spacing w:before="0" w:beforeAutospacing="0" w:after="0" w:afterAutospacing="0"/>
        <w:jc w:val="both"/>
        <w:rPr>
          <w:rFonts w:asciiTheme="minorHAnsi" w:hAnsiTheme="minorHAnsi" w:cstheme="minorHAnsi"/>
          <w:sz w:val="22"/>
          <w:szCs w:val="22"/>
        </w:rPr>
      </w:pPr>
      <w:r w:rsidRPr="00DE7048">
        <w:rPr>
          <w:rFonts w:asciiTheme="minorHAnsi" w:hAnsiTheme="minorHAnsi" w:cstheme="minorHAnsi"/>
          <w:sz w:val="22"/>
          <w:szCs w:val="22"/>
        </w:rPr>
        <w:t xml:space="preserve">The collaborative approach advocated by CSSP has worked particularly well in the region of Tangier-Tetouan-Al Hoceima as well as with the city of Tetouan.  At the regional level, CSSP </w:t>
      </w:r>
      <w:r w:rsidRPr="00783DBA">
        <w:rPr>
          <w:rFonts w:asciiTheme="minorHAnsi" w:hAnsiTheme="minorHAnsi" w:cstheme="minorHAnsi"/>
          <w:sz w:val="22"/>
          <w:szCs w:val="22"/>
        </w:rPr>
        <w:t>mainly supported the setting up of consultative bodies, in particular the body responsible for relations with civil society.</w:t>
      </w:r>
      <w:r w:rsidRPr="00DE7048">
        <w:rPr>
          <w:rFonts w:asciiTheme="minorHAnsi" w:hAnsiTheme="minorHAnsi" w:cstheme="minorHAnsi"/>
          <w:sz w:val="22"/>
          <w:szCs w:val="22"/>
        </w:rPr>
        <w:t xml:space="preserve"> The success of the approach is largely linked to the willingness of the Regional Council’s President to open up regional governance and to the effective support and follow through provided by the region's staff tasked with creating the consultative body.  The Chairperson of the consultative body responsible for relations with civil society noted the following factors </w:t>
      </w:r>
      <w:r w:rsidR="00596E75">
        <w:rPr>
          <w:rFonts w:asciiTheme="minorHAnsi" w:hAnsiTheme="minorHAnsi" w:cstheme="minorHAnsi"/>
          <w:sz w:val="22"/>
          <w:szCs w:val="22"/>
        </w:rPr>
        <w:t>influencing its</w:t>
      </w:r>
      <w:r w:rsidRPr="00DE7048">
        <w:rPr>
          <w:rFonts w:asciiTheme="minorHAnsi" w:hAnsiTheme="minorHAnsi" w:cstheme="minorHAnsi"/>
          <w:sz w:val="22"/>
          <w:szCs w:val="22"/>
        </w:rPr>
        <w:t xml:space="preserve"> </w:t>
      </w:r>
      <w:r w:rsidR="00354B4E">
        <w:rPr>
          <w:rFonts w:asciiTheme="minorHAnsi" w:hAnsiTheme="minorHAnsi" w:cstheme="minorHAnsi"/>
          <w:sz w:val="22"/>
          <w:szCs w:val="22"/>
        </w:rPr>
        <w:t>effective</w:t>
      </w:r>
      <w:r w:rsidR="00354B4E" w:rsidRPr="00DE7048">
        <w:rPr>
          <w:rFonts w:asciiTheme="minorHAnsi" w:hAnsiTheme="minorHAnsi" w:cstheme="minorHAnsi"/>
          <w:sz w:val="22"/>
          <w:szCs w:val="22"/>
        </w:rPr>
        <w:t xml:space="preserve"> </w:t>
      </w:r>
      <w:r w:rsidRPr="00DE7048">
        <w:rPr>
          <w:rFonts w:asciiTheme="minorHAnsi" w:hAnsiTheme="minorHAnsi" w:cstheme="minorHAnsi"/>
          <w:sz w:val="22"/>
          <w:szCs w:val="22"/>
        </w:rPr>
        <w:t>functioning:</w:t>
      </w:r>
    </w:p>
    <w:p w14:paraId="7C106ED9" w14:textId="77777777" w:rsidR="00AE1E34" w:rsidRPr="00DE7048" w:rsidRDefault="00AE1E34" w:rsidP="00DE7048">
      <w:pPr>
        <w:pStyle w:val="NormalWeb"/>
        <w:spacing w:before="0" w:beforeAutospacing="0" w:after="0" w:afterAutospacing="0"/>
        <w:jc w:val="both"/>
        <w:rPr>
          <w:rFonts w:asciiTheme="minorHAnsi" w:hAnsiTheme="minorHAnsi" w:cstheme="minorHAnsi"/>
          <w:sz w:val="22"/>
          <w:szCs w:val="22"/>
        </w:rPr>
      </w:pPr>
    </w:p>
    <w:p w14:paraId="4CAB65BC"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Build trust with the President of the Council and conduct open debates with Bureau members.</w:t>
      </w:r>
    </w:p>
    <w:p w14:paraId="666ABA48"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 xml:space="preserve">Foster a team spirit between the authority, the executives and the representative of the region. </w:t>
      </w:r>
    </w:p>
    <w:p w14:paraId="277945F5" w14:textId="49D694C9"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Refrain from encroaching on others, respect the region’s procedures and stay within its areas o</w:t>
      </w:r>
      <w:r w:rsidR="00CF2FAE">
        <w:rPr>
          <w:rFonts w:asciiTheme="minorHAnsi" w:eastAsia="Times New Roman" w:hAnsiTheme="minorHAnsi" w:cstheme="minorHAnsi"/>
          <w:sz w:val="22"/>
          <w:szCs w:val="22"/>
        </w:rPr>
        <w:t>f</w:t>
      </w:r>
      <w:r w:rsidRPr="00DE7048">
        <w:rPr>
          <w:rFonts w:asciiTheme="minorHAnsi" w:eastAsia="Times New Roman" w:hAnsiTheme="minorHAnsi" w:cstheme="minorHAnsi"/>
          <w:sz w:val="22"/>
          <w:szCs w:val="22"/>
        </w:rPr>
        <w:t xml:space="preserve"> competence (devolved functions). </w:t>
      </w:r>
    </w:p>
    <w:p w14:paraId="727D8DC2" w14:textId="4816B12B"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 xml:space="preserve">Ensure clarity of roles.  The </w:t>
      </w:r>
      <w:r w:rsidR="00947AF2">
        <w:rPr>
          <w:rFonts w:asciiTheme="minorHAnsi" w:eastAsia="Times New Roman" w:hAnsiTheme="minorHAnsi" w:cstheme="minorHAnsi"/>
          <w:sz w:val="22"/>
          <w:szCs w:val="22"/>
        </w:rPr>
        <w:t>consultative body</w:t>
      </w:r>
      <w:r w:rsidR="00947AF2" w:rsidRPr="00DE7048">
        <w:rPr>
          <w:rFonts w:asciiTheme="minorHAnsi" w:eastAsia="Times New Roman" w:hAnsiTheme="minorHAnsi" w:cstheme="minorHAnsi"/>
          <w:sz w:val="22"/>
          <w:szCs w:val="22"/>
        </w:rPr>
        <w:t xml:space="preserve"> </w:t>
      </w:r>
      <w:r w:rsidRPr="00DE7048">
        <w:rPr>
          <w:rFonts w:asciiTheme="minorHAnsi" w:eastAsia="Times New Roman" w:hAnsiTheme="minorHAnsi" w:cstheme="minorHAnsi"/>
          <w:sz w:val="22"/>
          <w:szCs w:val="22"/>
        </w:rPr>
        <w:t xml:space="preserve">accompanies the Council and does not replace it. </w:t>
      </w:r>
    </w:p>
    <w:p w14:paraId="55B44FCD"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 xml:space="preserve">Mutual listening and seriousness in the work.   </w:t>
      </w:r>
    </w:p>
    <w:p w14:paraId="01663CED"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The President of the Regional Council must appoint suitable people to support and coordinate.</w:t>
      </w:r>
    </w:p>
    <w:p w14:paraId="4A3BEE38"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 xml:space="preserve">The importance of having a "homogeneous" team organized around common objectives. </w:t>
      </w:r>
    </w:p>
    <w:p w14:paraId="782EB4EE"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 xml:space="preserve">Ensure strong representation of women. </w:t>
      </w:r>
    </w:p>
    <w:p w14:paraId="32E00AEB" w14:textId="77777777" w:rsidR="00C1686E" w:rsidRPr="00DE7048" w:rsidRDefault="00C1686E" w:rsidP="00DE7048">
      <w:pPr>
        <w:pStyle w:val="NormalWeb"/>
        <w:spacing w:before="0" w:beforeAutospacing="0" w:after="0" w:afterAutospacing="0"/>
        <w:jc w:val="both"/>
        <w:rPr>
          <w:rFonts w:asciiTheme="minorHAnsi" w:eastAsia="Times New Roman" w:hAnsiTheme="minorHAnsi" w:cstheme="minorHAnsi"/>
          <w:sz w:val="22"/>
          <w:szCs w:val="22"/>
        </w:rPr>
      </w:pPr>
    </w:p>
    <w:p w14:paraId="580FA7F8" w14:textId="77777777" w:rsidR="00C1686E" w:rsidRDefault="00C1686E" w:rsidP="00783DBA">
      <w:pPr>
        <w:pStyle w:val="NormalWeb"/>
        <w:spacing w:before="0" w:beforeAutospacing="0" w:after="0" w:afterAutospacing="0"/>
        <w:jc w:val="both"/>
        <w:rPr>
          <w:rFonts w:asciiTheme="minorHAnsi" w:hAnsiTheme="minorHAnsi" w:cstheme="minorHAnsi"/>
          <w:sz w:val="22"/>
          <w:szCs w:val="22"/>
        </w:rPr>
      </w:pPr>
      <w:r w:rsidRPr="00DE7048">
        <w:rPr>
          <w:rFonts w:asciiTheme="minorHAnsi" w:hAnsiTheme="minorHAnsi" w:cstheme="minorHAnsi"/>
          <w:sz w:val="22"/>
          <w:szCs w:val="22"/>
        </w:rPr>
        <w:t xml:space="preserve">The partnership between CSSP, ACB, the commune of Tetouan and the Tangier-Tetouan-Al Hoceima region was also a positive experience. The main aspects included: </w:t>
      </w:r>
    </w:p>
    <w:p w14:paraId="32E0AA76" w14:textId="77777777" w:rsidR="00BB5E90" w:rsidRPr="00DE7048" w:rsidRDefault="00BB5E90" w:rsidP="00DE7048">
      <w:pPr>
        <w:pStyle w:val="NormalWeb"/>
        <w:spacing w:before="0" w:beforeAutospacing="0" w:after="0" w:afterAutospacing="0"/>
        <w:jc w:val="both"/>
        <w:rPr>
          <w:rFonts w:asciiTheme="minorHAnsi" w:hAnsiTheme="minorHAnsi" w:cstheme="minorHAnsi"/>
          <w:sz w:val="22"/>
          <w:szCs w:val="22"/>
        </w:rPr>
      </w:pPr>
    </w:p>
    <w:p w14:paraId="6BABC3B0"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 xml:space="preserve">The development of a partnership strategy with civil society that has made it possible to better understand the relationship between the commune and CSOs. </w:t>
      </w:r>
    </w:p>
    <w:p w14:paraId="377F14AC"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 xml:space="preserve">The partnership strategy also helped to clarify that this relationship should not be limited to obtaining municipal subsidies and can cover a wider field of communal policies. </w:t>
      </w:r>
    </w:p>
    <w:p w14:paraId="2148ED51"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The backing of the Communal Action Plan by experts allowed to open up reflection and debates and to set up a monitoring and evaluation system</w:t>
      </w:r>
    </w:p>
    <w:p w14:paraId="05C5064F"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The support for the establishment of the body and the training provided made it possible to clarify the roles pf various actors. The reflection workshops between the CSOs and the city made it possible to bring out a consensus on the complementarity between the participatory and the representative democracy.</w:t>
      </w:r>
    </w:p>
    <w:p w14:paraId="728FBBEB" w14:textId="77777777" w:rsidR="00C1686E" w:rsidRPr="00DE7048" w:rsidRDefault="00C1686E" w:rsidP="00DE7048">
      <w:pPr>
        <w:numPr>
          <w:ilvl w:val="0"/>
          <w:numId w:val="63"/>
        </w:numPr>
        <w:ind w:left="540"/>
        <w:jc w:val="both"/>
        <w:textAlignment w:val="center"/>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The support of the Tangier-Tetouan-Al Hoceima region to operationalize the three consultative bodies at the regional level through a training -actions program jointly organized with CSSP</w:t>
      </w:r>
    </w:p>
    <w:p w14:paraId="0F29218E" w14:textId="77777777" w:rsidR="00C1686E" w:rsidRPr="00DE7048" w:rsidRDefault="00C1686E" w:rsidP="00DE7048">
      <w:pPr>
        <w:pStyle w:val="NormalWeb"/>
        <w:spacing w:before="0" w:beforeAutospacing="0" w:after="0" w:afterAutospacing="0"/>
        <w:jc w:val="both"/>
        <w:rPr>
          <w:rFonts w:asciiTheme="minorHAnsi" w:eastAsia="Times New Roman" w:hAnsiTheme="minorHAnsi" w:cstheme="minorHAnsi"/>
          <w:sz w:val="22"/>
          <w:szCs w:val="22"/>
        </w:rPr>
      </w:pPr>
    </w:p>
    <w:p w14:paraId="37F90FBD" w14:textId="77777777" w:rsidR="00C1686E" w:rsidRDefault="00C1686E" w:rsidP="00783DBA">
      <w:pPr>
        <w:pStyle w:val="NormalWeb"/>
        <w:spacing w:before="0" w:beforeAutospacing="0" w:after="0" w:afterAutospacing="0"/>
        <w:jc w:val="both"/>
        <w:rPr>
          <w:rFonts w:asciiTheme="minorHAnsi" w:hAnsiTheme="minorHAnsi" w:cstheme="minorHAnsi"/>
          <w:sz w:val="22"/>
          <w:szCs w:val="22"/>
        </w:rPr>
      </w:pPr>
      <w:r w:rsidRPr="00DE7048">
        <w:rPr>
          <w:rFonts w:asciiTheme="minorHAnsi" w:hAnsiTheme="minorHAnsi" w:cstheme="minorHAnsi"/>
          <w:sz w:val="22"/>
          <w:szCs w:val="22"/>
        </w:rPr>
        <w:t xml:space="preserve">However, the experience of supporting the creation of bodies and the collaboration between elected councils and society is hindered by many obstacles. </w:t>
      </w:r>
    </w:p>
    <w:p w14:paraId="5882A04A" w14:textId="77777777" w:rsidR="00783DBA" w:rsidRPr="00DE7048" w:rsidRDefault="00783DBA" w:rsidP="00DE7048">
      <w:pPr>
        <w:pStyle w:val="NormalWeb"/>
        <w:spacing w:before="0" w:beforeAutospacing="0" w:after="0" w:afterAutospacing="0"/>
        <w:jc w:val="both"/>
        <w:rPr>
          <w:rFonts w:asciiTheme="minorHAnsi" w:hAnsiTheme="minorHAnsi" w:cstheme="minorHAnsi"/>
          <w:sz w:val="22"/>
          <w:szCs w:val="22"/>
        </w:rPr>
      </w:pPr>
    </w:p>
    <w:p w14:paraId="68DDA69D" w14:textId="2997A9C5"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First, the enshrining of participatory democracy principles in the constitution does not automatically translate into the political will of regional and local elected representatives. In Marrakech, for example, the creation of consultative bodies was hampered by the lack of interest of the region in involving civil society and setting up participatory mechanisms was clearly not a priority for the Regional Council.  In Rabat-Salé, the Ezzharae Forum was faced with many difficulties when it came to carry out concrete joint actions and go beyond declarations of intent.  These difficulties were related to mistrust between parties and lack of willingness to invest time and resources to work with associations.  Local councilors, as the elected representatives of citizens continue to view participatory democracy with suspicion as having the potential to weaken their position and influence.</w:t>
      </w:r>
    </w:p>
    <w:p w14:paraId="5D38C335" w14:textId="1F117B57" w:rsidR="00FF4BFA" w:rsidRPr="00377F77" w:rsidRDefault="00FF4BFA" w:rsidP="00DE7048">
      <w:pPr>
        <w:jc w:val="both"/>
        <w:rPr>
          <w:rFonts w:asciiTheme="minorHAnsi" w:hAnsiTheme="minorHAnsi" w:cstheme="minorHAnsi"/>
          <w:sz w:val="22"/>
          <w:szCs w:val="22"/>
        </w:rPr>
      </w:pPr>
    </w:p>
    <w:p w14:paraId="1A4DD6E3"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The experience of Tangier-Tetouan-Al Hoceima remains an exception and the difficulties encountered in other regions have led to a certain withdrawal of ISOs from working with regional and communal entities.  Faced with this withdrawal, CSSP and its grantees have directly supported the local authorities including the regions of Marrakech-Safi and Casablanca-Settat. </w:t>
      </w:r>
    </w:p>
    <w:p w14:paraId="59B21443" w14:textId="77777777" w:rsidR="00FF4BFA" w:rsidRPr="00DE7048" w:rsidRDefault="00FF4BFA" w:rsidP="00DE7048">
      <w:pPr>
        <w:jc w:val="both"/>
        <w:rPr>
          <w:rFonts w:asciiTheme="minorHAnsi" w:hAnsiTheme="minorHAnsi" w:cstheme="minorHAnsi"/>
          <w:sz w:val="22"/>
          <w:szCs w:val="22"/>
        </w:rPr>
      </w:pPr>
    </w:p>
    <w:p w14:paraId="373993FD" w14:textId="77777777" w:rsidR="00C1686E" w:rsidRPr="00783DBA" w:rsidRDefault="00C1686E">
      <w:pPr>
        <w:jc w:val="both"/>
        <w:rPr>
          <w:rFonts w:asciiTheme="minorHAnsi" w:eastAsia="Times New Roman" w:hAnsiTheme="minorHAnsi" w:cstheme="minorHAnsi"/>
          <w:sz w:val="22"/>
          <w:szCs w:val="22"/>
        </w:rPr>
      </w:pPr>
      <w:r w:rsidRPr="00DE7048">
        <w:rPr>
          <w:rFonts w:asciiTheme="minorHAnsi" w:hAnsiTheme="minorHAnsi" w:cstheme="minorHAnsi"/>
          <w:sz w:val="22"/>
          <w:szCs w:val="22"/>
        </w:rPr>
        <w:t xml:space="preserve">The effective involvement of civil society in local affairs is also dependent on the real autonomy of the regional and communal councils.  Many local decisions still have to be approved by the provincial governors or the Wali (regional governor).   Thus, the </w:t>
      </w:r>
      <w:r w:rsidRPr="00DE7048">
        <w:rPr>
          <w:rFonts w:asciiTheme="minorHAnsi" w:eastAsia="Times New Roman" w:hAnsiTheme="minorHAnsi" w:cstheme="minorHAnsi"/>
          <w:sz w:val="22"/>
          <w:szCs w:val="22"/>
        </w:rPr>
        <w:t xml:space="preserve">communal action plan must be approved by the governor and the provincial treasurer approves municipal expenses.  In Tetouan, the Provincial Treasurer currently authorizes only compulsory expenditure and has refused to authorize communal subsidies to CSOs.  </w:t>
      </w:r>
    </w:p>
    <w:p w14:paraId="2B08B06B" w14:textId="77777777" w:rsidR="00FF4BFA" w:rsidRPr="00DE7048" w:rsidRDefault="00FF4BFA" w:rsidP="00DE7048">
      <w:pPr>
        <w:jc w:val="both"/>
        <w:rPr>
          <w:rFonts w:asciiTheme="minorHAnsi" w:hAnsiTheme="minorHAnsi" w:cstheme="minorHAnsi"/>
          <w:sz w:val="22"/>
          <w:szCs w:val="22"/>
        </w:rPr>
      </w:pPr>
    </w:p>
    <w:p w14:paraId="36EF1C5D" w14:textId="77777777" w:rsidR="00C1686E" w:rsidRPr="00DE7048" w:rsidRDefault="00C1686E" w:rsidP="00DE7048">
      <w:pPr>
        <w:jc w:val="both"/>
        <w:rPr>
          <w:rFonts w:asciiTheme="minorHAnsi" w:eastAsia="Times New Roman" w:hAnsiTheme="minorHAnsi" w:cstheme="minorHAnsi"/>
          <w:sz w:val="22"/>
          <w:szCs w:val="22"/>
          <w:highlight w:val="yellow"/>
        </w:rPr>
      </w:pPr>
      <w:r w:rsidRPr="00DE7048">
        <w:rPr>
          <w:rFonts w:asciiTheme="minorHAnsi" w:eastAsia="Times New Roman" w:hAnsiTheme="minorHAnsi" w:cstheme="minorHAnsi"/>
          <w:sz w:val="22"/>
          <w:szCs w:val="22"/>
        </w:rPr>
        <w:t xml:space="preserve">The final challenge to the good functioning of the collaboration with local authorities and the region lies in the weak capacity of civil society, and representative bodies to move from placing demands on government to making cohesive and well-argued proposals to resolve challenges.   Moroccan civil society remains steeped in a culture of protest and demands and needs new tools and greater capacity to become a constructive “force for proposal.” </w:t>
      </w:r>
    </w:p>
    <w:p w14:paraId="7A9D729D" w14:textId="0F90FC5F" w:rsidR="00C1686E" w:rsidRPr="00DE7048" w:rsidRDefault="00C1686E" w:rsidP="00DE7048">
      <w:pPr>
        <w:jc w:val="both"/>
        <w:rPr>
          <w:rFonts w:asciiTheme="minorHAnsi" w:eastAsia="Times New Roman" w:hAnsiTheme="minorHAnsi" w:cstheme="minorHAnsi"/>
          <w:sz w:val="22"/>
          <w:szCs w:val="22"/>
        </w:rPr>
      </w:pPr>
      <w:r w:rsidRPr="00DE7048">
        <w:rPr>
          <w:rFonts w:asciiTheme="minorHAnsi" w:eastAsia="Times New Roman" w:hAnsiTheme="minorHAnsi" w:cstheme="minorHAnsi"/>
          <w:sz w:val="22"/>
          <w:szCs w:val="22"/>
        </w:rPr>
        <w:t xml:space="preserve">  </w:t>
      </w:r>
    </w:p>
    <w:p w14:paraId="0542EA6C" w14:textId="77777777" w:rsidR="00C1686E" w:rsidRPr="00DE7048" w:rsidRDefault="00C1686E" w:rsidP="00DE7048">
      <w:pPr>
        <w:rPr>
          <w:rFonts w:asciiTheme="minorHAnsi" w:hAnsiTheme="minorHAnsi" w:cstheme="minorHAnsi"/>
          <w:sz w:val="22"/>
          <w:szCs w:val="22"/>
        </w:rPr>
      </w:pPr>
      <w:r w:rsidRPr="00DE7048">
        <w:rPr>
          <w:rFonts w:asciiTheme="minorHAnsi" w:hAnsiTheme="minorHAnsi" w:cstheme="minorHAnsi"/>
          <w:b/>
          <w:sz w:val="22"/>
          <w:szCs w:val="22"/>
        </w:rPr>
        <w:t xml:space="preserve">Question 4: What types of support could be provided for future programs to help organizations and individuals make connections and seize opportunities to increase citizen participation in political processes?  </w:t>
      </w:r>
    </w:p>
    <w:p w14:paraId="7327EE99" w14:textId="77777777" w:rsidR="00C1686E" w:rsidRPr="00DE7048" w:rsidRDefault="00C1686E" w:rsidP="00DE7048">
      <w:pPr>
        <w:pStyle w:val="NormalWeb"/>
        <w:spacing w:before="0" w:beforeAutospacing="0" w:after="0" w:afterAutospacing="0"/>
        <w:jc w:val="both"/>
        <w:rPr>
          <w:rFonts w:asciiTheme="minorHAnsi" w:hAnsiTheme="minorHAnsi" w:cstheme="minorHAnsi"/>
          <w:sz w:val="22"/>
          <w:szCs w:val="22"/>
        </w:rPr>
      </w:pPr>
    </w:p>
    <w:p w14:paraId="5DF95AB7" w14:textId="77777777" w:rsidR="00C1686E" w:rsidRDefault="00C1686E" w:rsidP="00783DBA">
      <w:pPr>
        <w:jc w:val="both"/>
        <w:rPr>
          <w:rFonts w:asciiTheme="minorHAnsi" w:hAnsiTheme="minorHAnsi" w:cstheme="minorHAnsi"/>
          <w:sz w:val="22"/>
          <w:szCs w:val="22"/>
        </w:rPr>
      </w:pPr>
      <w:r w:rsidRPr="00DE7048">
        <w:rPr>
          <w:rFonts w:asciiTheme="minorHAnsi" w:hAnsiTheme="minorHAnsi" w:cstheme="minorHAnsi"/>
          <w:sz w:val="22"/>
          <w:szCs w:val="22"/>
        </w:rPr>
        <w:t xml:space="preserve">During the interviews, participants made a number of recommendations regarding the support they would like to receive: </w:t>
      </w:r>
    </w:p>
    <w:p w14:paraId="6FD59630" w14:textId="77777777" w:rsidR="00783DBA" w:rsidRPr="00DE7048" w:rsidRDefault="00783DBA" w:rsidP="00DE7048">
      <w:pPr>
        <w:jc w:val="both"/>
        <w:rPr>
          <w:rFonts w:asciiTheme="minorHAnsi" w:hAnsiTheme="minorHAnsi" w:cstheme="minorHAnsi"/>
          <w:sz w:val="22"/>
          <w:szCs w:val="22"/>
        </w:rPr>
      </w:pPr>
    </w:p>
    <w:p w14:paraId="421A177D" w14:textId="4F8DA53D"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noProof/>
          <w:sz w:val="22"/>
          <w:szCs w:val="22"/>
        </w:rPr>
        <mc:AlternateContent>
          <mc:Choice Requires="wps">
            <w:drawing>
              <wp:anchor distT="45720" distB="45720" distL="114300" distR="114300" simplePos="0" relativeHeight="251658263" behindDoc="0" locked="0" layoutInCell="1" allowOverlap="1" wp14:anchorId="34ADD025" wp14:editId="7AA60EAB">
                <wp:simplePos x="0" y="0"/>
                <wp:positionH relativeFrom="column">
                  <wp:posOffset>-104775</wp:posOffset>
                </wp:positionH>
                <wp:positionV relativeFrom="paragraph">
                  <wp:posOffset>965835</wp:posOffset>
                </wp:positionV>
                <wp:extent cx="2903220" cy="3467100"/>
                <wp:effectExtent l="0" t="0" r="21590" b="19050"/>
                <wp:wrapSquare wrapText="bothSides"/>
                <wp:docPr id="1786067809" name="Text Box 1786067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467100"/>
                        </a:xfrm>
                        <a:prstGeom prst="rect">
                          <a:avLst/>
                        </a:prstGeom>
                        <a:solidFill>
                          <a:srgbClr val="FFFFFF"/>
                        </a:solidFill>
                        <a:ln w="9525">
                          <a:solidFill>
                            <a:srgbClr val="000000"/>
                          </a:solidFill>
                          <a:miter lim="800000"/>
                          <a:headEnd/>
                          <a:tailEnd/>
                        </a:ln>
                      </wps:spPr>
                      <wps:txbx>
                        <w:txbxContent>
                          <w:p w14:paraId="4792AD48" w14:textId="77777777" w:rsidR="00FB4A87" w:rsidRDefault="00FB4A87" w:rsidP="00C1686E">
                            <w:pPr>
                              <w:rPr>
                                <w:rFonts w:ascii="Calibri" w:eastAsia="Times New Roman" w:hAnsi="Calibri" w:cs="Calibri"/>
                                <w:b/>
                                <w:sz w:val="18"/>
                              </w:rPr>
                            </w:pPr>
                            <w:r>
                              <w:rPr>
                                <w:rFonts w:ascii="Calibri" w:eastAsia="Times New Roman" w:hAnsi="Calibri" w:cs="Calibri"/>
                                <w:b/>
                                <w:sz w:val="18"/>
                              </w:rPr>
                              <w:t>ALCI: University Training- Action of 16 Young people on the Monitoring &amp; Evaluation of Public Policies</w:t>
                            </w:r>
                          </w:p>
                          <w:p w14:paraId="610E84A3" w14:textId="77777777" w:rsidR="00FB4A87" w:rsidRDefault="00FB4A87" w:rsidP="00C1686E">
                            <w:pPr>
                              <w:spacing w:before="40"/>
                              <w:rPr>
                                <w:rFonts w:ascii="Calibri" w:eastAsia="Times New Roman" w:hAnsi="Calibri" w:cs="Calibri"/>
                                <w:sz w:val="18"/>
                              </w:rPr>
                            </w:pPr>
                            <w:r>
                              <w:rPr>
                                <w:rFonts w:ascii="Calibri" w:eastAsia="Times New Roman" w:hAnsi="Calibri" w:cs="Calibri"/>
                                <w:sz w:val="18"/>
                              </w:rPr>
                              <w:t>From November 29 to 12, 2018, the Mouvement Alternatives Citoyennes association organized its first autumn university, a training-action of 16 young people on the monitoring &amp; evaluation of Public Policies.  The most significant points relating to this university are:</w:t>
                            </w:r>
                          </w:p>
                          <w:p w14:paraId="0503471F" w14:textId="77777777" w:rsidR="00FB4A87" w:rsidRPr="00EB1FDC" w:rsidRDefault="00FB4A87" w:rsidP="00C1686E">
                            <w:pPr>
                              <w:pStyle w:val="ListParagraph"/>
                              <w:numPr>
                                <w:ilvl w:val="0"/>
                                <w:numId w:val="64"/>
                              </w:numPr>
                              <w:spacing w:before="40" w:after="0" w:line="240" w:lineRule="auto"/>
                              <w:ind w:left="360"/>
                              <w:rPr>
                                <w:rFonts w:ascii="Calibri" w:eastAsia="Times New Roman" w:hAnsi="Calibri" w:cs="Calibri"/>
                                <w:sz w:val="18"/>
                                <w:lang w:val="en-US"/>
                              </w:rPr>
                            </w:pPr>
                            <w:r w:rsidRPr="00EB1FDC">
                              <w:rPr>
                                <w:rFonts w:ascii="Calibri" w:eastAsia="Times New Roman" w:hAnsi="Calibri" w:cs="Calibri"/>
                                <w:sz w:val="18"/>
                                <w:lang w:val="en-US"/>
                              </w:rPr>
                              <w:t xml:space="preserve">Selection of 16 young people based on a clear definition of the profile to be formed and admission criteria. </w:t>
                            </w:r>
                          </w:p>
                          <w:p w14:paraId="69CC24EF" w14:textId="77777777" w:rsidR="00FB4A87" w:rsidRPr="00EB1FDC" w:rsidRDefault="00FB4A87" w:rsidP="00C1686E">
                            <w:pPr>
                              <w:pStyle w:val="ListParagraph"/>
                              <w:numPr>
                                <w:ilvl w:val="0"/>
                                <w:numId w:val="64"/>
                              </w:numPr>
                              <w:spacing w:before="40" w:after="0" w:line="240" w:lineRule="auto"/>
                              <w:ind w:left="360"/>
                              <w:rPr>
                                <w:rFonts w:ascii="Calibri" w:eastAsia="Times New Roman" w:hAnsi="Calibri" w:cs="Calibri"/>
                                <w:sz w:val="18"/>
                                <w:lang w:val="en-US"/>
                              </w:rPr>
                            </w:pPr>
                            <w:r w:rsidRPr="00EB1FDC">
                              <w:rPr>
                                <w:rFonts w:ascii="Calibri" w:eastAsia="Times New Roman" w:hAnsi="Calibri" w:cs="Calibri"/>
                                <w:sz w:val="18"/>
                                <w:lang w:val="en-US"/>
                              </w:rPr>
                              <w:t>Training approach puts an emphasis on youth participation, mobilizing their knowledge, skills and experiences.</w:t>
                            </w:r>
                          </w:p>
                          <w:p w14:paraId="57B1D943" w14:textId="77777777" w:rsidR="00FB4A87" w:rsidRDefault="00FB4A87" w:rsidP="00C1686E">
                            <w:pPr>
                              <w:spacing w:before="40"/>
                              <w:ind w:left="270"/>
                              <w:rPr>
                                <w:rFonts w:ascii="Calibri" w:eastAsia="Times New Roman" w:hAnsi="Calibri" w:cs="Calibri"/>
                                <w:sz w:val="18"/>
                              </w:rPr>
                            </w:pPr>
                            <w:r>
                              <w:rPr>
                                <w:rFonts w:ascii="Calibri" w:eastAsia="Times New Roman" w:hAnsi="Calibri" w:cs="Calibri"/>
                                <w:sz w:val="18"/>
                              </w:rPr>
                              <w:t> </w:t>
                            </w:r>
                          </w:p>
                          <w:p w14:paraId="5CE8C384" w14:textId="77777777" w:rsidR="00FB4A87" w:rsidRDefault="00FB4A87" w:rsidP="00C1686E">
                            <w:pPr>
                              <w:rPr>
                                <w:rFonts w:ascii="Calibri" w:eastAsia="Times New Roman" w:hAnsi="Calibri" w:cs="Calibri"/>
                                <w:sz w:val="18"/>
                              </w:rPr>
                            </w:pPr>
                            <w:r>
                              <w:rPr>
                                <w:rFonts w:ascii="Calibri" w:eastAsia="Times New Roman" w:hAnsi="Calibri" w:cs="Calibri"/>
                                <w:sz w:val="18"/>
                              </w:rPr>
                              <w:t>As a result of this action</w:t>
                            </w:r>
                            <w:r>
                              <w:rPr>
                                <w:rFonts w:ascii="Calibri" w:eastAsia="Times New Roman" w:hAnsi="Calibri" w:cs="Calibri"/>
                                <w:b/>
                                <w:sz w:val="18"/>
                              </w:rPr>
                              <w:t>,</w:t>
                            </w:r>
                            <w:r>
                              <w:rPr>
                                <w:rFonts w:ascii="Calibri" w:eastAsia="Times New Roman" w:hAnsi="Calibri" w:cs="Calibri"/>
                                <w:sz w:val="18"/>
                              </w:rPr>
                              <w:t xml:space="preserve"> ALCI has ow access to  a pool of young people who are able and equipped to train other civil society actors in public policy.  ALCI works for the institutionalization of the youth university.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4ADD025" id="Text Box 1786067809" o:spid="_x0000_s1050" type="#_x0000_t202" style="position:absolute;left:0;text-align:left;margin-left:-8.25pt;margin-top:76.05pt;width:228.6pt;height:273pt;z-index:25165826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">
                <v:textbox>
                  <w:txbxContent>
                    <w:p w14:paraId="4792AD48" w14:textId="77777777" w:rsidR="00FB4A87" w:rsidRDefault="00FB4A87" w:rsidP="00C1686E">
                      <w:pPr>
                        <w:rPr>
                          <w:rFonts w:ascii="Calibri" w:eastAsia="Times New Roman" w:hAnsi="Calibri" w:cs="Calibri"/>
                          <w:b/>
                          <w:sz w:val="18"/>
                        </w:rPr>
                      </w:pPr>
                      <w:r>
                        <w:rPr>
                          <w:rFonts w:ascii="Calibri" w:eastAsia="Times New Roman" w:hAnsi="Calibri" w:cs="Calibri"/>
                          <w:b/>
                          <w:sz w:val="18"/>
                        </w:rPr>
                        <w:t>ALCI: University Training- Action of 16 Young people on the Monitoring &amp; Evaluation of Public Policies</w:t>
                      </w:r>
                    </w:p>
                    <w:p w14:paraId="610E84A3" w14:textId="77777777" w:rsidR="00FB4A87" w:rsidRDefault="00FB4A87" w:rsidP="00C1686E">
                      <w:pPr>
                        <w:spacing w:before="40"/>
                        <w:rPr>
                          <w:rFonts w:ascii="Calibri" w:eastAsia="Times New Roman" w:hAnsi="Calibri" w:cs="Calibri"/>
                          <w:sz w:val="18"/>
                        </w:rPr>
                      </w:pPr>
                      <w:r>
                        <w:rPr>
                          <w:rFonts w:ascii="Calibri" w:eastAsia="Times New Roman" w:hAnsi="Calibri" w:cs="Calibri"/>
                          <w:sz w:val="18"/>
                        </w:rPr>
                        <w:t>From November 29 to 12, 2018, the Mouvement Alternatives Citoyennes association organized its first autumn university, a training-action of 16 young people on the monitoring &amp; evaluation of Public Policies.  The most significant points relating to this university are:</w:t>
                      </w:r>
                    </w:p>
                    <w:p w14:paraId="0503471F" w14:textId="77777777" w:rsidR="00FB4A87" w:rsidRPr="00EB1FDC" w:rsidRDefault="00FB4A87" w:rsidP="00C1686E">
                      <w:pPr>
                        <w:pStyle w:val="ListParagraph"/>
                        <w:numPr>
                          <w:ilvl w:val="0"/>
                          <w:numId w:val="64"/>
                        </w:numPr>
                        <w:spacing w:before="40" w:after="0" w:line="240" w:lineRule="auto"/>
                        <w:ind w:left="360"/>
                        <w:rPr>
                          <w:rFonts w:ascii="Calibri" w:eastAsia="Times New Roman" w:hAnsi="Calibri" w:cs="Calibri"/>
                          <w:sz w:val="18"/>
                          <w:lang w:val="en-US"/>
                        </w:rPr>
                      </w:pPr>
                      <w:r w:rsidRPr="00EB1FDC">
                        <w:rPr>
                          <w:rFonts w:ascii="Calibri" w:eastAsia="Times New Roman" w:hAnsi="Calibri" w:cs="Calibri"/>
                          <w:sz w:val="18"/>
                          <w:lang w:val="en-US"/>
                        </w:rPr>
                        <w:t xml:space="preserve">Selection of 16 young people based on a clear definition of the profile to be formed and admission criteria. </w:t>
                      </w:r>
                    </w:p>
                    <w:p w14:paraId="69CC24EF" w14:textId="77777777" w:rsidR="00FB4A87" w:rsidRPr="00EB1FDC" w:rsidRDefault="00FB4A87" w:rsidP="00C1686E">
                      <w:pPr>
                        <w:pStyle w:val="ListParagraph"/>
                        <w:numPr>
                          <w:ilvl w:val="0"/>
                          <w:numId w:val="64"/>
                        </w:numPr>
                        <w:spacing w:before="40" w:after="0" w:line="240" w:lineRule="auto"/>
                        <w:ind w:left="360"/>
                        <w:rPr>
                          <w:rFonts w:ascii="Calibri" w:eastAsia="Times New Roman" w:hAnsi="Calibri" w:cs="Calibri"/>
                          <w:sz w:val="18"/>
                          <w:lang w:val="en-US"/>
                        </w:rPr>
                      </w:pPr>
                      <w:r w:rsidRPr="00EB1FDC">
                        <w:rPr>
                          <w:rFonts w:ascii="Calibri" w:eastAsia="Times New Roman" w:hAnsi="Calibri" w:cs="Calibri"/>
                          <w:sz w:val="18"/>
                          <w:lang w:val="en-US"/>
                        </w:rPr>
                        <w:t>Training approach puts an emphasis on youth participation, mobilizing their knowledge, skills and experiences.</w:t>
                      </w:r>
                    </w:p>
                    <w:p w14:paraId="57B1D943" w14:textId="77777777" w:rsidR="00FB4A87" w:rsidRDefault="00FB4A87" w:rsidP="00C1686E">
                      <w:pPr>
                        <w:spacing w:before="40"/>
                        <w:ind w:left="270"/>
                        <w:rPr>
                          <w:rFonts w:ascii="Calibri" w:eastAsia="Times New Roman" w:hAnsi="Calibri" w:cs="Calibri"/>
                          <w:sz w:val="18"/>
                        </w:rPr>
                      </w:pPr>
                      <w:r>
                        <w:rPr>
                          <w:rFonts w:ascii="Calibri" w:eastAsia="Times New Roman" w:hAnsi="Calibri" w:cs="Calibri"/>
                          <w:sz w:val="18"/>
                        </w:rPr>
                        <w:t> </w:t>
                      </w:r>
                    </w:p>
                    <w:p w14:paraId="5CE8C384" w14:textId="77777777" w:rsidR="00FB4A87" w:rsidRDefault="00FB4A87" w:rsidP="00C1686E">
                      <w:pPr>
                        <w:rPr>
                          <w:rFonts w:ascii="Calibri" w:eastAsia="Times New Roman" w:hAnsi="Calibri" w:cs="Calibri"/>
                          <w:sz w:val="18"/>
                        </w:rPr>
                      </w:pPr>
                      <w:r>
                        <w:rPr>
                          <w:rFonts w:ascii="Calibri" w:eastAsia="Times New Roman" w:hAnsi="Calibri" w:cs="Calibri"/>
                          <w:sz w:val="18"/>
                        </w:rPr>
                        <w:t>As a result of this action</w:t>
                      </w:r>
                      <w:r>
                        <w:rPr>
                          <w:rFonts w:ascii="Calibri" w:eastAsia="Times New Roman" w:hAnsi="Calibri" w:cs="Calibri"/>
                          <w:b/>
                          <w:sz w:val="18"/>
                        </w:rPr>
                        <w:t>,</w:t>
                      </w:r>
                      <w:r>
                        <w:rPr>
                          <w:rFonts w:ascii="Calibri" w:eastAsia="Times New Roman" w:hAnsi="Calibri" w:cs="Calibri"/>
                          <w:sz w:val="18"/>
                        </w:rPr>
                        <w:t xml:space="preserve"> ALCI has ow access to  a pool of young people who are able and equipped to train other civil society actors in public policy.  ALCI works for the institutionalization of the youth university.</w:t>
                      </w:r>
                    </w:p>
                  </w:txbxContent>
                </v:textbox>
                <w10:wrap type="square"/>
              </v:shape>
            </w:pict>
          </mc:Fallback>
        </mc:AlternateContent>
      </w:r>
      <w:r w:rsidRPr="00DE7048">
        <w:rPr>
          <w:rFonts w:asciiTheme="minorHAnsi" w:hAnsiTheme="minorHAnsi" w:cstheme="minorHAnsi"/>
          <w:sz w:val="22"/>
          <w:szCs w:val="22"/>
        </w:rPr>
        <w:t xml:space="preserve">A first remark that seems to be the subject of a general consensus is that any new support program for civil society </w:t>
      </w:r>
      <w:r w:rsidRPr="00DE7048">
        <w:rPr>
          <w:rFonts w:asciiTheme="minorHAnsi" w:hAnsiTheme="minorHAnsi" w:cstheme="minorHAnsi"/>
          <w:b/>
          <w:sz w:val="22"/>
          <w:szCs w:val="22"/>
        </w:rPr>
        <w:t xml:space="preserve">must respond to the needs expressed by civil society </w:t>
      </w:r>
      <w:r w:rsidRPr="00DE7048">
        <w:rPr>
          <w:rFonts w:asciiTheme="minorHAnsi" w:hAnsiTheme="minorHAnsi" w:cstheme="minorHAnsi"/>
          <w:sz w:val="22"/>
          <w:szCs w:val="22"/>
        </w:rPr>
        <w:t>and support associations in the implementation of their strategic plans and their training plans (when they have them!).  In particular, these programs should recognize variations in the level of development and expertise of the various associations and be "tailor-made" rather than "ready-to-wear".</w:t>
      </w:r>
    </w:p>
    <w:p w14:paraId="3A15648F" w14:textId="77777777" w:rsidR="00FF4BFA" w:rsidRPr="00DE7048" w:rsidRDefault="00FF4BFA" w:rsidP="00DE7048">
      <w:pPr>
        <w:jc w:val="both"/>
        <w:rPr>
          <w:rFonts w:asciiTheme="minorHAnsi" w:hAnsiTheme="minorHAnsi" w:cstheme="minorHAnsi"/>
          <w:sz w:val="22"/>
          <w:szCs w:val="22"/>
        </w:rPr>
      </w:pPr>
    </w:p>
    <w:p w14:paraId="7E03FDA8"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In the same vein, training programs should </w:t>
      </w:r>
      <w:r w:rsidRPr="00DE7048">
        <w:rPr>
          <w:rFonts w:asciiTheme="minorHAnsi" w:hAnsiTheme="minorHAnsi" w:cstheme="minorHAnsi"/>
          <w:b/>
          <w:sz w:val="22"/>
          <w:szCs w:val="22"/>
        </w:rPr>
        <w:t>promote action-based training and coaching</w:t>
      </w:r>
      <w:r w:rsidRPr="00DE7048">
        <w:rPr>
          <w:rFonts w:asciiTheme="minorHAnsi" w:hAnsiTheme="minorHAnsi" w:cstheme="minorHAnsi"/>
          <w:sz w:val="22"/>
          <w:szCs w:val="22"/>
        </w:rPr>
        <w:t xml:space="preserve"> and limit classroom training.  This would allow a closer follow-up, adapted to the needs of each organization without slowing down the pace of activities.  </w:t>
      </w:r>
    </w:p>
    <w:p w14:paraId="10101751" w14:textId="77777777" w:rsidR="00FF4BFA" w:rsidRPr="00DE7048" w:rsidRDefault="00FF4BFA" w:rsidP="00DE7048">
      <w:pPr>
        <w:jc w:val="both"/>
        <w:rPr>
          <w:rFonts w:asciiTheme="minorHAnsi" w:hAnsiTheme="minorHAnsi" w:cstheme="minorHAnsi"/>
          <w:sz w:val="22"/>
          <w:szCs w:val="22"/>
        </w:rPr>
      </w:pPr>
    </w:p>
    <w:p w14:paraId="7A2721C5"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An idea brought up by CCM is that new programs </w:t>
      </w:r>
      <w:r w:rsidRPr="00DE7048">
        <w:rPr>
          <w:rFonts w:asciiTheme="minorHAnsi" w:hAnsiTheme="minorHAnsi" w:cstheme="minorHAnsi"/>
          <w:b/>
          <w:sz w:val="22"/>
          <w:szCs w:val="22"/>
        </w:rPr>
        <w:t>should include in each grant a self-reliance   component</w:t>
      </w:r>
      <w:r w:rsidRPr="00DE7048">
        <w:rPr>
          <w:rFonts w:asciiTheme="minorHAnsi" w:hAnsiTheme="minorHAnsi" w:cstheme="minorHAnsi"/>
          <w:sz w:val="22"/>
          <w:szCs w:val="22"/>
        </w:rPr>
        <w:t xml:space="preserve">.  This could consist in using grants to design future projects to obtain funding.  The associations could thus develop project banks that could be adjusted according to the requirements of different donors.  </w:t>
      </w:r>
    </w:p>
    <w:p w14:paraId="481ACDA9" w14:textId="77777777" w:rsidR="00FF4BFA" w:rsidRPr="00DE7048" w:rsidRDefault="00FF4BFA" w:rsidP="00DE7048">
      <w:pPr>
        <w:jc w:val="both"/>
        <w:rPr>
          <w:rFonts w:asciiTheme="minorHAnsi" w:hAnsiTheme="minorHAnsi" w:cstheme="minorHAnsi"/>
          <w:sz w:val="22"/>
          <w:szCs w:val="22"/>
        </w:rPr>
      </w:pPr>
    </w:p>
    <w:p w14:paraId="4A4779A1"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The Ezzahrae Forum proposes that the calls for proposals focus on </w:t>
      </w:r>
      <w:r w:rsidRPr="00DE7048">
        <w:rPr>
          <w:rFonts w:asciiTheme="minorHAnsi" w:hAnsiTheme="minorHAnsi" w:cstheme="minorHAnsi"/>
          <w:b/>
          <w:sz w:val="22"/>
          <w:szCs w:val="22"/>
        </w:rPr>
        <w:t>more structural programs</w:t>
      </w:r>
      <w:r w:rsidRPr="00DE7048">
        <w:rPr>
          <w:rFonts w:asciiTheme="minorHAnsi" w:hAnsiTheme="minorHAnsi" w:cstheme="minorHAnsi"/>
          <w:sz w:val="22"/>
          <w:szCs w:val="22"/>
        </w:rPr>
        <w:t xml:space="preserve"> that aim at mobilizing civil society to work on mobilizing and unifying programs rather than continuing to work on isolated and sometimes redundant small projects.  Interview participants recognized that the ISOs model represents an important step in the structuring of Moroccan civil society.  </w:t>
      </w:r>
    </w:p>
    <w:p w14:paraId="7CFD5258" w14:textId="77777777" w:rsidR="00FF4BFA" w:rsidRPr="00DE7048" w:rsidRDefault="00FF4BFA" w:rsidP="00DE7048">
      <w:pPr>
        <w:jc w:val="both"/>
        <w:rPr>
          <w:rFonts w:asciiTheme="minorHAnsi" w:hAnsiTheme="minorHAnsi" w:cstheme="minorHAnsi"/>
          <w:sz w:val="22"/>
          <w:szCs w:val="22"/>
        </w:rPr>
      </w:pPr>
    </w:p>
    <w:p w14:paraId="3311E118" w14:textId="78FDEC43"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Stakeholders from the region of Tangier-Tetouan-Al Hoceima region emphasized the training needs of the official bodies </w:t>
      </w:r>
      <w:r w:rsidRPr="00DE7048">
        <w:rPr>
          <w:rFonts w:asciiTheme="minorHAnsi" w:hAnsiTheme="minorHAnsi" w:cstheme="minorHAnsi"/>
          <w:b/>
          <w:sz w:val="22"/>
          <w:szCs w:val="22"/>
        </w:rPr>
        <w:t>to ensure shared understanding of its members</w:t>
      </w:r>
      <w:r w:rsidRPr="00DE7048">
        <w:rPr>
          <w:rFonts w:asciiTheme="minorHAnsi" w:hAnsiTheme="minorHAnsi" w:cstheme="minorHAnsi"/>
          <w:sz w:val="22"/>
          <w:szCs w:val="22"/>
        </w:rPr>
        <w:t xml:space="preserve"> on important themes related to the development of the region such as the </w:t>
      </w:r>
      <w:r w:rsidR="00CF2FAE" w:rsidRPr="00DE7048">
        <w:rPr>
          <w:rFonts w:asciiTheme="minorHAnsi" w:hAnsiTheme="minorHAnsi" w:cstheme="minorHAnsi"/>
          <w:sz w:val="22"/>
          <w:szCs w:val="22"/>
        </w:rPr>
        <w:t xml:space="preserve">gender </w:t>
      </w:r>
      <w:r w:rsidRPr="00DE7048">
        <w:rPr>
          <w:rFonts w:asciiTheme="minorHAnsi" w:hAnsiTheme="minorHAnsi" w:cstheme="minorHAnsi"/>
          <w:sz w:val="22"/>
          <w:szCs w:val="22"/>
        </w:rPr>
        <w:t>approach, human rights, inclusion, participatory budgeting and participatory democracy as well as roles and tasks within the</w:t>
      </w:r>
      <w:r w:rsidR="00CF2FAE">
        <w:rPr>
          <w:rFonts w:asciiTheme="minorHAnsi" w:hAnsiTheme="minorHAnsi" w:cstheme="minorHAnsi"/>
          <w:sz w:val="22"/>
          <w:szCs w:val="22"/>
        </w:rPr>
        <w:t xml:space="preserve"> consultative</w:t>
      </w:r>
      <w:r w:rsidRPr="00DE7048">
        <w:rPr>
          <w:rFonts w:asciiTheme="minorHAnsi" w:hAnsiTheme="minorHAnsi" w:cstheme="minorHAnsi"/>
          <w:sz w:val="22"/>
          <w:szCs w:val="22"/>
        </w:rPr>
        <w:t xml:space="preserve"> bod</w:t>
      </w:r>
      <w:r w:rsidR="00CF2FAE">
        <w:rPr>
          <w:rFonts w:asciiTheme="minorHAnsi" w:hAnsiTheme="minorHAnsi" w:cstheme="minorHAnsi"/>
          <w:sz w:val="22"/>
          <w:szCs w:val="22"/>
        </w:rPr>
        <w:t>ies</w:t>
      </w:r>
      <w:r w:rsidRPr="00DE7048">
        <w:rPr>
          <w:rFonts w:asciiTheme="minorHAnsi" w:hAnsiTheme="minorHAnsi" w:cstheme="minorHAnsi"/>
          <w:sz w:val="22"/>
          <w:szCs w:val="22"/>
        </w:rPr>
        <w:t>.</w:t>
      </w:r>
    </w:p>
    <w:p w14:paraId="2BB64C49" w14:textId="77777777" w:rsidR="00FF4BFA" w:rsidRPr="00DE7048" w:rsidRDefault="00FF4BFA" w:rsidP="00DE7048">
      <w:pPr>
        <w:jc w:val="both"/>
        <w:rPr>
          <w:rFonts w:asciiTheme="minorHAnsi" w:hAnsiTheme="minorHAnsi" w:cstheme="minorHAnsi"/>
          <w:sz w:val="22"/>
          <w:szCs w:val="22"/>
        </w:rPr>
      </w:pPr>
    </w:p>
    <w:p w14:paraId="4FF513C2"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With regard to training, the importance of </w:t>
      </w:r>
      <w:r w:rsidRPr="00DE7048">
        <w:rPr>
          <w:rFonts w:asciiTheme="minorHAnsi" w:hAnsiTheme="minorHAnsi" w:cstheme="minorHAnsi"/>
          <w:b/>
          <w:sz w:val="22"/>
          <w:szCs w:val="22"/>
        </w:rPr>
        <w:t>the theme of public policy evaluation</w:t>
      </w:r>
      <w:r w:rsidRPr="00DE7048">
        <w:rPr>
          <w:rFonts w:asciiTheme="minorHAnsi" w:hAnsiTheme="minorHAnsi" w:cstheme="minorHAnsi"/>
          <w:sz w:val="22"/>
          <w:szCs w:val="22"/>
        </w:rPr>
        <w:t xml:space="preserve"> was noted by many participants.  The successful summer school experience organized by ALCI was highlighted by several interview participants (see box above).  In general, this corresponds to the recognition of the importance of solid advocacy that uses strong evidence, reliable data and a good understanding of the impact of public policies. This capacity building appears crucial to allow the emergence of a civil society that becomes a real force of proposal. </w:t>
      </w:r>
    </w:p>
    <w:p w14:paraId="1682CE66" w14:textId="77777777" w:rsidR="00FF4BFA" w:rsidRPr="00DE7048" w:rsidRDefault="00FF4BFA" w:rsidP="00DE7048">
      <w:pPr>
        <w:jc w:val="both"/>
        <w:rPr>
          <w:rFonts w:asciiTheme="minorHAnsi" w:hAnsiTheme="minorHAnsi" w:cstheme="minorHAnsi"/>
          <w:sz w:val="22"/>
          <w:szCs w:val="22"/>
        </w:rPr>
      </w:pPr>
    </w:p>
    <w:p w14:paraId="0803E29B" w14:textId="77777777" w:rsidR="00C1686E" w:rsidRPr="00DE7048" w:rsidRDefault="00C1686E" w:rsidP="00DE7048">
      <w:pPr>
        <w:rPr>
          <w:sz w:val="22"/>
          <w:szCs w:val="22"/>
          <w:u w:val="single"/>
        </w:rPr>
      </w:pPr>
      <w:r w:rsidRPr="00DE7048">
        <w:rPr>
          <w:rFonts w:asciiTheme="minorHAnsi" w:hAnsiTheme="minorHAnsi" w:cstheme="minorHAnsi"/>
          <w:b/>
          <w:sz w:val="22"/>
          <w:szCs w:val="22"/>
          <w:u w:val="single"/>
        </w:rPr>
        <w:t>General recommendations: For civil society to become a key player in Moroccan public life.</w:t>
      </w:r>
    </w:p>
    <w:p w14:paraId="181901B8" w14:textId="77777777" w:rsidR="00C1686E" w:rsidRPr="00DE7048" w:rsidRDefault="00C1686E" w:rsidP="00DE7048">
      <w:pPr>
        <w:jc w:val="both"/>
        <w:rPr>
          <w:rFonts w:asciiTheme="minorHAnsi" w:hAnsiTheme="minorHAnsi" w:cstheme="minorHAnsi"/>
          <w:sz w:val="22"/>
          <w:szCs w:val="22"/>
        </w:rPr>
      </w:pPr>
    </w:p>
    <w:p w14:paraId="1263A62B" w14:textId="77777777"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sz w:val="22"/>
          <w:szCs w:val="22"/>
        </w:rPr>
        <w:t>The recommendations presented in the previous section come directly from interview participants.  In this section, we offer some ideas for supporting civil society based on ideas and observations gathered during the learning exercise that are not necessarily directly attributable to participants.</w:t>
      </w:r>
    </w:p>
    <w:p w14:paraId="13EA8D8D"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We propose two levels of recommendations: strategic and operational.  </w:t>
      </w:r>
    </w:p>
    <w:p w14:paraId="0899451C" w14:textId="77777777" w:rsidR="00FF4BFA" w:rsidRPr="00DE7048" w:rsidRDefault="00FF4BFA" w:rsidP="00DE7048">
      <w:pPr>
        <w:jc w:val="both"/>
        <w:rPr>
          <w:rFonts w:asciiTheme="minorHAnsi" w:hAnsiTheme="minorHAnsi" w:cstheme="minorHAnsi"/>
          <w:sz w:val="22"/>
          <w:szCs w:val="22"/>
        </w:rPr>
      </w:pPr>
    </w:p>
    <w:p w14:paraId="28450A1B" w14:textId="77777777" w:rsidR="00FF4BFA" w:rsidRPr="00783DBA" w:rsidRDefault="00C1686E">
      <w:pPr>
        <w:rPr>
          <w:rFonts w:asciiTheme="minorHAnsi" w:hAnsiTheme="minorHAnsi" w:cstheme="minorHAnsi"/>
          <w:b/>
          <w:sz w:val="22"/>
          <w:szCs w:val="22"/>
        </w:rPr>
      </w:pPr>
      <w:r w:rsidRPr="00DE7048">
        <w:rPr>
          <w:rFonts w:asciiTheme="minorHAnsi" w:hAnsiTheme="minorHAnsi" w:cstheme="minorHAnsi"/>
          <w:b/>
          <w:sz w:val="22"/>
          <w:szCs w:val="22"/>
        </w:rPr>
        <w:t xml:space="preserve">Strategic recommendations </w:t>
      </w:r>
    </w:p>
    <w:p w14:paraId="6C6B8302" w14:textId="77777777" w:rsidR="00783DBA" w:rsidRPr="00DE7048" w:rsidRDefault="00783DBA" w:rsidP="00DE7048">
      <w:pPr>
        <w:rPr>
          <w:sz w:val="22"/>
          <w:szCs w:val="22"/>
        </w:rPr>
      </w:pPr>
    </w:p>
    <w:p w14:paraId="7BA163E7" w14:textId="61D45700"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Our first recommendation is that</w:t>
      </w:r>
      <w:r w:rsidRPr="00DE7048">
        <w:rPr>
          <w:rFonts w:asciiTheme="minorHAnsi" w:hAnsiTheme="minorHAnsi" w:cstheme="minorHAnsi"/>
          <w:b/>
          <w:sz w:val="22"/>
          <w:szCs w:val="22"/>
        </w:rPr>
        <w:t xml:space="preserve"> future program act</w:t>
      </w:r>
      <w:r w:rsidR="00CF2FAE">
        <w:rPr>
          <w:rFonts w:asciiTheme="minorHAnsi" w:hAnsiTheme="minorHAnsi" w:cstheme="minorHAnsi"/>
          <w:b/>
          <w:sz w:val="22"/>
          <w:szCs w:val="22"/>
        </w:rPr>
        <w:t>s</w:t>
      </w:r>
      <w:r w:rsidRPr="00DE7048">
        <w:rPr>
          <w:rFonts w:asciiTheme="minorHAnsi" w:hAnsiTheme="minorHAnsi" w:cstheme="minorHAnsi"/>
          <w:b/>
          <w:sz w:val="22"/>
          <w:szCs w:val="22"/>
        </w:rPr>
        <w:t xml:space="preserve"> simultaneously on three complementary levels</w:t>
      </w:r>
      <w:r w:rsidRPr="00DE7048">
        <w:rPr>
          <w:rFonts w:asciiTheme="minorHAnsi" w:hAnsiTheme="minorHAnsi" w:cstheme="minorHAnsi"/>
          <w:sz w:val="22"/>
          <w:szCs w:val="22"/>
        </w:rPr>
        <w:t xml:space="preserve">: 1) building the capacity of civil society; 2) strengthening the capacity of local authorities and support for decentralization / deconcentration; and 3) strengthening mechanisms of participatory democracy and collaboration.  As we have noted, the success of civil society as a force for proposals and participatory democracy remains dependent on effective decentralization and autonomy of local government.  Thus, participatory mechanisms run the risk of being meaningless if they do not lead to concrete and significant changes.  It must be noted that today in Morocco, after multiple waves of decentralization reforms the Communes and Regions have not acquired full autonomy and that the central State remains the main actor of territorial development.  Local authorities also need support to take ownership of democratic reforms and bring about change.  To date there are few successful experiences in this area that can be replicated by local governments.  Strengthening the capacity of civil society therefore only makes sense if it is part of a broader framework of support for strengthening participatory and decentralized democracy in Morocco. </w:t>
      </w:r>
    </w:p>
    <w:p w14:paraId="558C301B" w14:textId="77777777" w:rsidR="00FF4BFA" w:rsidRPr="00DE7048" w:rsidRDefault="00FF4BFA" w:rsidP="00DE7048">
      <w:pPr>
        <w:jc w:val="both"/>
        <w:rPr>
          <w:rFonts w:asciiTheme="minorHAnsi" w:hAnsiTheme="minorHAnsi" w:cstheme="minorHAnsi"/>
          <w:sz w:val="22"/>
          <w:szCs w:val="22"/>
        </w:rPr>
      </w:pPr>
    </w:p>
    <w:p w14:paraId="79829AA9"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Our second recommendation, directly related to the previous one, is to work to strengthen the </w:t>
      </w:r>
      <w:r w:rsidRPr="00DE7048">
        <w:rPr>
          <w:rFonts w:asciiTheme="minorHAnsi" w:hAnsiTheme="minorHAnsi" w:cstheme="minorHAnsi"/>
          <w:b/>
          <w:sz w:val="22"/>
          <w:szCs w:val="22"/>
        </w:rPr>
        <w:t>place of NGOs in the Moroccan society</w:t>
      </w:r>
      <w:r w:rsidRPr="00DE7048">
        <w:rPr>
          <w:rFonts w:asciiTheme="minorHAnsi" w:hAnsiTheme="minorHAnsi" w:cstheme="minorHAnsi"/>
          <w:sz w:val="22"/>
          <w:szCs w:val="22"/>
        </w:rPr>
        <w:t xml:space="preserve"> by promoting the reform of the law of associations and the clarification of the concepts of participatory and inclusive democracy.  The official discourse on participation and inclusion in the legislative and policy making will remain hollow as long as CSOs cannot draw on a legal framework with ample space for action and adequate mechanisms. As we have noted, consultation with civil society remains far from being generalized in Morocco.  While the public authorities often respond positively to requests for dialogue and proposals from CSOs, they have not acquired an "advisory reflex" and continue to remove civil society by de facto from debates on topics important to the future of the country.</w:t>
      </w:r>
    </w:p>
    <w:p w14:paraId="6D584C82" w14:textId="77777777" w:rsidR="00FF4BFA" w:rsidRPr="00DE7048" w:rsidRDefault="00FF4BFA" w:rsidP="00DE7048">
      <w:pPr>
        <w:jc w:val="both"/>
        <w:rPr>
          <w:rFonts w:asciiTheme="minorHAnsi" w:hAnsiTheme="minorHAnsi" w:cstheme="minorHAnsi"/>
          <w:sz w:val="22"/>
          <w:szCs w:val="22"/>
        </w:rPr>
      </w:pPr>
    </w:p>
    <w:p w14:paraId="22744E71" w14:textId="77777777"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sz w:val="22"/>
          <w:szCs w:val="22"/>
        </w:rPr>
        <w:t xml:space="preserve">Finally, civil society’s place and role in Morocco can only be effective if it can turn into a </w:t>
      </w:r>
      <w:r w:rsidRPr="00DE7048">
        <w:rPr>
          <w:rFonts w:asciiTheme="minorHAnsi" w:hAnsiTheme="minorHAnsi" w:cstheme="minorHAnsi"/>
          <w:b/>
          <w:sz w:val="22"/>
          <w:szCs w:val="22"/>
        </w:rPr>
        <w:t>constructive force for proposal.</w:t>
      </w:r>
      <w:r w:rsidRPr="00DE7048">
        <w:rPr>
          <w:rFonts w:asciiTheme="minorHAnsi" w:hAnsiTheme="minorHAnsi" w:cstheme="minorHAnsi"/>
          <w:sz w:val="22"/>
          <w:szCs w:val="22"/>
        </w:rPr>
        <w:t xml:space="preserve"> This implies a capacity to mobilize and form alliances around well-defined proposals based on strong data and analyses. We have already mentioned the importance of strengthening the capacity of civil society to evaluate public policies and build advocacy on solid data and argumentation.  </w:t>
      </w:r>
    </w:p>
    <w:p w14:paraId="62F20111" w14:textId="77777777" w:rsidR="00C1686E" w:rsidRPr="00DE7048" w:rsidRDefault="00C1686E" w:rsidP="00DE7048">
      <w:pPr>
        <w:jc w:val="both"/>
        <w:rPr>
          <w:rFonts w:asciiTheme="minorHAnsi" w:hAnsiTheme="minorHAnsi" w:cstheme="minorHAnsi"/>
          <w:sz w:val="22"/>
          <w:szCs w:val="22"/>
        </w:rPr>
      </w:pPr>
    </w:p>
    <w:p w14:paraId="791FD5F8" w14:textId="77777777" w:rsidR="00C1686E" w:rsidRPr="00DE7048" w:rsidRDefault="00C1686E" w:rsidP="00DE7048">
      <w:pPr>
        <w:rPr>
          <w:sz w:val="22"/>
          <w:szCs w:val="22"/>
        </w:rPr>
      </w:pPr>
      <w:r w:rsidRPr="00DE7048">
        <w:rPr>
          <w:rFonts w:asciiTheme="minorHAnsi" w:hAnsiTheme="minorHAnsi" w:cstheme="minorHAnsi"/>
          <w:b/>
          <w:sz w:val="22"/>
          <w:szCs w:val="22"/>
        </w:rPr>
        <w:t>Operational recommendations</w:t>
      </w:r>
    </w:p>
    <w:p w14:paraId="55608168" w14:textId="77777777" w:rsidR="00C1686E" w:rsidRPr="00DE7048" w:rsidRDefault="00C1686E" w:rsidP="00DE7048">
      <w:pPr>
        <w:jc w:val="both"/>
        <w:rPr>
          <w:rFonts w:asciiTheme="minorHAnsi" w:hAnsiTheme="minorHAnsi" w:cstheme="minorHAnsi"/>
          <w:b/>
          <w:sz w:val="22"/>
          <w:szCs w:val="22"/>
        </w:rPr>
      </w:pPr>
    </w:p>
    <w:p w14:paraId="7251456D"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More operational recommendations include:</w:t>
      </w:r>
    </w:p>
    <w:p w14:paraId="33D7B26C" w14:textId="77777777" w:rsidR="000E4FD6" w:rsidRPr="00DE7048" w:rsidRDefault="000E4FD6" w:rsidP="00DE7048">
      <w:pPr>
        <w:jc w:val="both"/>
        <w:rPr>
          <w:rFonts w:asciiTheme="minorHAnsi" w:hAnsiTheme="minorHAnsi" w:cstheme="minorHAnsi"/>
          <w:sz w:val="22"/>
          <w:szCs w:val="22"/>
        </w:rPr>
      </w:pPr>
    </w:p>
    <w:p w14:paraId="32E14DDA"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Continue to support ISOs to foster </w:t>
      </w:r>
      <w:r w:rsidRPr="00DE7048">
        <w:rPr>
          <w:rFonts w:asciiTheme="minorHAnsi" w:hAnsiTheme="minorHAnsi" w:cstheme="minorHAnsi"/>
          <w:b/>
          <w:sz w:val="22"/>
          <w:szCs w:val="22"/>
        </w:rPr>
        <w:t>ownership over the change process</w:t>
      </w:r>
      <w:r w:rsidRPr="00DE7048">
        <w:rPr>
          <w:rFonts w:asciiTheme="minorHAnsi" w:hAnsiTheme="minorHAnsi" w:cstheme="minorHAnsi"/>
          <w:sz w:val="22"/>
          <w:szCs w:val="22"/>
        </w:rPr>
        <w:t xml:space="preserve">: USAID should to continue to assist ISOs to develop, strengthen and take full ownership of their plans for advocacy, resource mobilization, communication, intermediation and gender inclusion. </w:t>
      </w:r>
    </w:p>
    <w:p w14:paraId="0426F80B" w14:textId="77777777" w:rsidR="000E4FD6" w:rsidRPr="00DE7048" w:rsidRDefault="000E4FD6" w:rsidP="00DE7048">
      <w:pPr>
        <w:jc w:val="both"/>
        <w:rPr>
          <w:rFonts w:asciiTheme="minorHAnsi" w:hAnsiTheme="minorHAnsi" w:cstheme="minorHAnsi"/>
          <w:b/>
          <w:sz w:val="22"/>
          <w:szCs w:val="22"/>
        </w:rPr>
      </w:pPr>
    </w:p>
    <w:p w14:paraId="0874635D"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b/>
          <w:sz w:val="22"/>
          <w:szCs w:val="22"/>
        </w:rPr>
        <w:t>Diversify the training supply for CSOs.</w:t>
      </w:r>
      <w:r w:rsidRPr="00DE7048">
        <w:rPr>
          <w:rFonts w:asciiTheme="minorHAnsi" w:hAnsiTheme="minorHAnsi" w:cstheme="minorHAnsi"/>
          <w:sz w:val="22"/>
          <w:szCs w:val="22"/>
        </w:rPr>
        <w:t xml:space="preserve">  The cascade training model assumes that ISOs must develop internal teams capable of forming associations. This model has been successfully implemented by CPI in many countries and the purpose of this recommendation is not to replace it but rather to combine it with complementary models.  In particular, one could imagine the creation of certified-independent or university-based training centers in the regions. This approach would have the advantage of adding more flexibility to the cascade training model by increasing the training supply. </w:t>
      </w:r>
    </w:p>
    <w:p w14:paraId="224CE8D6" w14:textId="77777777" w:rsidR="000E4FD6" w:rsidRPr="00DE7048" w:rsidRDefault="000E4FD6" w:rsidP="00DE7048">
      <w:pPr>
        <w:jc w:val="both"/>
        <w:rPr>
          <w:rFonts w:asciiTheme="minorHAnsi" w:hAnsiTheme="minorHAnsi" w:cstheme="minorHAnsi"/>
          <w:sz w:val="22"/>
          <w:szCs w:val="22"/>
        </w:rPr>
      </w:pPr>
    </w:p>
    <w:p w14:paraId="74149EFB" w14:textId="77777777" w:rsidR="00C1686E" w:rsidRPr="00783DBA" w:rsidRDefault="00C1686E">
      <w:pPr>
        <w:jc w:val="both"/>
        <w:rPr>
          <w:rFonts w:asciiTheme="minorHAnsi" w:hAnsiTheme="minorHAnsi" w:cstheme="minorHAnsi"/>
          <w:sz w:val="22"/>
          <w:szCs w:val="22"/>
        </w:rPr>
      </w:pPr>
      <w:r w:rsidRPr="00DE7048">
        <w:rPr>
          <w:rFonts w:asciiTheme="minorHAnsi" w:hAnsiTheme="minorHAnsi" w:cstheme="minorHAnsi"/>
          <w:sz w:val="22"/>
          <w:szCs w:val="22"/>
        </w:rPr>
        <w:t xml:space="preserve">Put in place </w:t>
      </w:r>
      <w:r w:rsidRPr="00DE7048">
        <w:rPr>
          <w:rFonts w:asciiTheme="minorHAnsi" w:hAnsiTheme="minorHAnsi" w:cstheme="minorHAnsi"/>
          <w:b/>
          <w:sz w:val="22"/>
          <w:szCs w:val="22"/>
        </w:rPr>
        <w:t xml:space="preserve">flexible funding mechanisms </w:t>
      </w:r>
      <w:r w:rsidRPr="00DE7048">
        <w:rPr>
          <w:rFonts w:asciiTheme="minorHAnsi" w:hAnsiTheme="minorHAnsi" w:cstheme="minorHAnsi"/>
          <w:sz w:val="22"/>
          <w:szCs w:val="22"/>
        </w:rPr>
        <w:t xml:space="preserve">that support CSOs in their mission and scope of work while encouraging them to collaborate with other CSOs.  These mechanisms could use the co-creation process to encourage this collaboration and develop more thoughtful programs with clear objectives that are part of the organization's mission. The co-creation process could thus also be considered as a training-action methodology that would strengthen the capacity of CSOs to develop better projects, to better understand the expectations of donors and to collaborate with other CSOs around common objectives. To a certain extent.  The MIRLA process could be considered as a successful co-creation process around an initiative taken by one of the ISOs (AMSED).  </w:t>
      </w:r>
    </w:p>
    <w:p w14:paraId="6E88A045" w14:textId="77777777" w:rsidR="000E4FD6" w:rsidRPr="00DE7048" w:rsidRDefault="000E4FD6" w:rsidP="00DE7048">
      <w:pPr>
        <w:jc w:val="both"/>
        <w:rPr>
          <w:rFonts w:asciiTheme="minorHAnsi" w:hAnsiTheme="minorHAnsi" w:cstheme="minorHAnsi"/>
          <w:sz w:val="22"/>
          <w:szCs w:val="22"/>
        </w:rPr>
      </w:pPr>
    </w:p>
    <w:p w14:paraId="5623E5DD" w14:textId="405DC4BF" w:rsidR="00C1686E" w:rsidRPr="00DE7048" w:rsidRDefault="00C1686E" w:rsidP="00DE7048">
      <w:pPr>
        <w:jc w:val="both"/>
        <w:rPr>
          <w:rFonts w:asciiTheme="minorHAnsi" w:hAnsiTheme="minorHAnsi" w:cstheme="minorHAnsi"/>
          <w:sz w:val="22"/>
          <w:szCs w:val="22"/>
        </w:rPr>
      </w:pPr>
      <w:r w:rsidRPr="00DE7048">
        <w:rPr>
          <w:rFonts w:asciiTheme="minorHAnsi" w:hAnsiTheme="minorHAnsi" w:cstheme="minorHAnsi"/>
          <w:b/>
          <w:sz w:val="22"/>
          <w:szCs w:val="22"/>
        </w:rPr>
        <w:t xml:space="preserve">Think of strategies to engage the private sector </w:t>
      </w:r>
      <w:r w:rsidRPr="00DE7048">
        <w:rPr>
          <w:rFonts w:asciiTheme="minorHAnsi" w:hAnsiTheme="minorHAnsi" w:cstheme="minorHAnsi"/>
          <w:sz w:val="22"/>
          <w:szCs w:val="22"/>
        </w:rPr>
        <w:t xml:space="preserve">in developing partnerships that go beyond "charitable" contributions.  The tax-exempt finance law amendment to corporate philanthropy could bring new partnership opportunities and USAID could support strategies to take advantage of the law.  </w:t>
      </w:r>
    </w:p>
    <w:p w14:paraId="3A3631AB" w14:textId="77777777" w:rsidR="00C1686E" w:rsidRPr="00DE7048" w:rsidRDefault="00C1686E" w:rsidP="00DE7048">
      <w:pPr>
        <w:jc w:val="both"/>
        <w:rPr>
          <w:rFonts w:asciiTheme="minorHAnsi" w:eastAsia="Times New Roman" w:hAnsiTheme="minorHAnsi" w:cstheme="minorHAnsi"/>
          <w:sz w:val="22"/>
          <w:szCs w:val="22"/>
        </w:rPr>
      </w:pPr>
    </w:p>
    <w:p w14:paraId="4C1C338E" w14:textId="77777777" w:rsidR="00C1686E" w:rsidRPr="00DE7048" w:rsidRDefault="00C1686E">
      <w:pPr>
        <w:rPr>
          <w:rFonts w:asciiTheme="minorHAnsi" w:hAnsiTheme="minorHAnsi" w:cstheme="minorHAnsi"/>
          <w:sz w:val="22"/>
          <w:szCs w:val="22"/>
        </w:rPr>
      </w:pPr>
    </w:p>
    <w:p w14:paraId="1F539331" w14:textId="54F7A25B" w:rsidR="0054008E" w:rsidRPr="00783DBA" w:rsidRDefault="0054008E">
      <w:pPr>
        <w:rPr>
          <w:rFonts w:asciiTheme="minorHAnsi" w:hAnsiTheme="minorHAnsi" w:cstheme="minorHAnsi"/>
          <w:i/>
          <w:sz w:val="22"/>
          <w:szCs w:val="22"/>
        </w:rPr>
      </w:pPr>
    </w:p>
    <w:p w14:paraId="6367B7E4" w14:textId="77777777" w:rsidR="00112CF0" w:rsidRPr="00783DBA" w:rsidRDefault="00112CF0">
      <w:pPr>
        <w:rPr>
          <w:rFonts w:asciiTheme="minorHAnsi" w:hAnsiTheme="minorHAnsi" w:cstheme="minorHAnsi"/>
          <w:i/>
          <w:sz w:val="22"/>
          <w:szCs w:val="22"/>
        </w:rPr>
      </w:pPr>
    </w:p>
    <w:p w14:paraId="7D55AE4D" w14:textId="77777777" w:rsidR="00112CF0" w:rsidRPr="00783DBA" w:rsidRDefault="00112CF0">
      <w:pPr>
        <w:rPr>
          <w:rFonts w:asciiTheme="minorHAnsi" w:hAnsiTheme="minorHAnsi" w:cstheme="minorHAnsi"/>
          <w:i/>
          <w:sz w:val="22"/>
          <w:szCs w:val="22"/>
        </w:rPr>
      </w:pPr>
    </w:p>
    <w:p w14:paraId="100D9483" w14:textId="77777777" w:rsidR="00112CF0" w:rsidRPr="00783DBA" w:rsidRDefault="00112CF0">
      <w:pPr>
        <w:rPr>
          <w:rFonts w:asciiTheme="minorHAnsi" w:hAnsiTheme="minorHAnsi" w:cstheme="minorHAnsi"/>
          <w:i/>
          <w:sz w:val="22"/>
          <w:szCs w:val="22"/>
        </w:rPr>
      </w:pPr>
    </w:p>
    <w:p w14:paraId="526FEF48" w14:textId="77777777" w:rsidR="00112CF0" w:rsidRPr="00783DBA" w:rsidRDefault="00112CF0">
      <w:pPr>
        <w:rPr>
          <w:rFonts w:asciiTheme="minorHAnsi" w:hAnsiTheme="minorHAnsi" w:cstheme="minorHAnsi"/>
          <w:i/>
          <w:sz w:val="22"/>
          <w:szCs w:val="22"/>
        </w:rPr>
      </w:pPr>
    </w:p>
    <w:p w14:paraId="25E60891" w14:textId="77777777" w:rsidR="00112CF0" w:rsidRDefault="00112CF0" w:rsidP="002E7582">
      <w:pPr>
        <w:rPr>
          <w:rFonts w:asciiTheme="minorHAnsi" w:hAnsiTheme="minorHAnsi" w:cstheme="minorHAnsi"/>
          <w:i/>
          <w:sz w:val="22"/>
          <w:szCs w:val="22"/>
        </w:rPr>
      </w:pPr>
    </w:p>
    <w:p w14:paraId="220AD538" w14:textId="77777777" w:rsidR="00112CF0" w:rsidRDefault="00112CF0" w:rsidP="002E7582">
      <w:pPr>
        <w:rPr>
          <w:rFonts w:asciiTheme="minorHAnsi" w:hAnsiTheme="minorHAnsi" w:cstheme="minorHAnsi"/>
          <w:i/>
          <w:sz w:val="22"/>
          <w:szCs w:val="22"/>
        </w:rPr>
      </w:pPr>
    </w:p>
    <w:p w14:paraId="3AFE7F90" w14:textId="77777777" w:rsidR="00112CF0" w:rsidRDefault="00112CF0" w:rsidP="002E7582">
      <w:pPr>
        <w:rPr>
          <w:rFonts w:asciiTheme="minorHAnsi" w:hAnsiTheme="minorHAnsi" w:cstheme="minorHAnsi"/>
          <w:i/>
          <w:sz w:val="22"/>
          <w:szCs w:val="22"/>
        </w:rPr>
      </w:pPr>
    </w:p>
    <w:p w14:paraId="061EFDA4" w14:textId="77777777" w:rsidR="00112CF0" w:rsidRDefault="00112CF0" w:rsidP="002E7582">
      <w:pPr>
        <w:rPr>
          <w:rFonts w:asciiTheme="minorHAnsi" w:hAnsiTheme="minorHAnsi" w:cstheme="minorHAnsi"/>
          <w:i/>
          <w:sz w:val="22"/>
          <w:szCs w:val="22"/>
        </w:rPr>
      </w:pPr>
    </w:p>
    <w:p w14:paraId="737D8C87" w14:textId="77777777" w:rsidR="00112CF0" w:rsidRDefault="00112CF0" w:rsidP="002E7582">
      <w:pPr>
        <w:rPr>
          <w:rFonts w:asciiTheme="minorHAnsi" w:hAnsiTheme="minorHAnsi" w:cstheme="minorHAnsi"/>
          <w:i/>
          <w:sz w:val="22"/>
          <w:szCs w:val="22"/>
        </w:rPr>
      </w:pPr>
    </w:p>
    <w:p w14:paraId="37D69241" w14:textId="77777777" w:rsidR="00112CF0" w:rsidRDefault="00112CF0" w:rsidP="002E7582">
      <w:pPr>
        <w:rPr>
          <w:rFonts w:asciiTheme="minorHAnsi" w:hAnsiTheme="minorHAnsi" w:cstheme="minorHAnsi"/>
          <w:i/>
          <w:sz w:val="22"/>
          <w:szCs w:val="22"/>
        </w:rPr>
      </w:pPr>
    </w:p>
    <w:p w14:paraId="7A5EE390" w14:textId="77777777" w:rsidR="00112CF0" w:rsidRDefault="00112CF0" w:rsidP="002E7582">
      <w:pPr>
        <w:rPr>
          <w:rFonts w:asciiTheme="minorHAnsi" w:hAnsiTheme="minorHAnsi" w:cstheme="minorHAnsi"/>
          <w:i/>
          <w:sz w:val="22"/>
          <w:szCs w:val="22"/>
        </w:rPr>
      </w:pPr>
    </w:p>
    <w:p w14:paraId="153E9578" w14:textId="77777777" w:rsidR="00112CF0" w:rsidRDefault="00112CF0" w:rsidP="002E7582">
      <w:pPr>
        <w:rPr>
          <w:rFonts w:asciiTheme="minorHAnsi" w:hAnsiTheme="minorHAnsi" w:cstheme="minorHAnsi"/>
          <w:i/>
          <w:sz w:val="22"/>
          <w:szCs w:val="22"/>
        </w:rPr>
      </w:pPr>
    </w:p>
    <w:p w14:paraId="0FFFB7F7" w14:textId="77777777" w:rsidR="00112CF0" w:rsidRDefault="00112CF0" w:rsidP="002E7582">
      <w:pPr>
        <w:rPr>
          <w:rFonts w:asciiTheme="minorHAnsi" w:hAnsiTheme="minorHAnsi" w:cstheme="minorHAnsi"/>
          <w:i/>
          <w:sz w:val="22"/>
          <w:szCs w:val="22"/>
        </w:rPr>
      </w:pPr>
    </w:p>
    <w:p w14:paraId="40C84612" w14:textId="77777777" w:rsidR="00112CF0" w:rsidRDefault="00112CF0" w:rsidP="002E7582">
      <w:pPr>
        <w:rPr>
          <w:rFonts w:asciiTheme="minorHAnsi" w:hAnsiTheme="minorHAnsi" w:cstheme="minorHAnsi"/>
          <w:i/>
          <w:sz w:val="22"/>
          <w:szCs w:val="22"/>
        </w:rPr>
      </w:pPr>
    </w:p>
    <w:p w14:paraId="33283962" w14:textId="77777777" w:rsidR="00112CF0" w:rsidRDefault="00112CF0" w:rsidP="002E7582">
      <w:pPr>
        <w:rPr>
          <w:rFonts w:asciiTheme="minorHAnsi" w:hAnsiTheme="minorHAnsi" w:cstheme="minorHAnsi"/>
          <w:i/>
          <w:sz w:val="22"/>
          <w:szCs w:val="22"/>
        </w:rPr>
      </w:pPr>
    </w:p>
    <w:p w14:paraId="6CC8361C" w14:textId="77777777" w:rsidR="00112CF0" w:rsidRDefault="00112CF0" w:rsidP="002E7582">
      <w:pPr>
        <w:rPr>
          <w:rFonts w:asciiTheme="minorHAnsi" w:hAnsiTheme="minorHAnsi" w:cstheme="minorHAnsi"/>
          <w:i/>
          <w:sz w:val="22"/>
          <w:szCs w:val="22"/>
        </w:rPr>
      </w:pPr>
    </w:p>
    <w:p w14:paraId="7F8673D3" w14:textId="77777777" w:rsidR="00112CF0" w:rsidRDefault="00112CF0" w:rsidP="002E7582">
      <w:pPr>
        <w:rPr>
          <w:rFonts w:asciiTheme="minorHAnsi" w:hAnsiTheme="minorHAnsi" w:cstheme="minorHAnsi"/>
          <w:i/>
          <w:sz w:val="22"/>
          <w:szCs w:val="22"/>
        </w:rPr>
      </w:pPr>
    </w:p>
    <w:p w14:paraId="49D879AF" w14:textId="77777777" w:rsidR="00112CF0" w:rsidRDefault="00112CF0" w:rsidP="002E7582">
      <w:pPr>
        <w:rPr>
          <w:rFonts w:asciiTheme="minorHAnsi" w:hAnsiTheme="minorHAnsi" w:cstheme="minorHAnsi"/>
          <w:i/>
          <w:sz w:val="22"/>
          <w:szCs w:val="22"/>
        </w:rPr>
      </w:pPr>
    </w:p>
    <w:p w14:paraId="6F65F4E2" w14:textId="77777777" w:rsidR="000E4FD6" w:rsidRDefault="000E4FD6" w:rsidP="002E7582">
      <w:pPr>
        <w:rPr>
          <w:rFonts w:asciiTheme="minorHAnsi" w:hAnsiTheme="minorHAnsi" w:cstheme="minorHAnsi"/>
          <w:i/>
          <w:sz w:val="22"/>
          <w:szCs w:val="22"/>
        </w:rPr>
      </w:pPr>
    </w:p>
    <w:p w14:paraId="34868739" w14:textId="77777777" w:rsidR="000E4FD6" w:rsidRDefault="000E4FD6" w:rsidP="002E7582">
      <w:pPr>
        <w:rPr>
          <w:rFonts w:asciiTheme="minorHAnsi" w:hAnsiTheme="minorHAnsi" w:cstheme="minorHAnsi"/>
          <w:i/>
          <w:sz w:val="22"/>
          <w:szCs w:val="22"/>
        </w:rPr>
      </w:pPr>
    </w:p>
    <w:p w14:paraId="67BF3762" w14:textId="77777777" w:rsidR="000E4FD6" w:rsidRDefault="000E4FD6" w:rsidP="002E7582">
      <w:pPr>
        <w:rPr>
          <w:rFonts w:asciiTheme="minorHAnsi" w:hAnsiTheme="minorHAnsi" w:cstheme="minorHAnsi"/>
          <w:i/>
          <w:sz w:val="22"/>
          <w:szCs w:val="22"/>
        </w:rPr>
      </w:pPr>
    </w:p>
    <w:p w14:paraId="3576861C" w14:textId="77777777" w:rsidR="000E4FD6" w:rsidRDefault="000E4FD6" w:rsidP="002E7582">
      <w:pPr>
        <w:rPr>
          <w:rFonts w:asciiTheme="minorHAnsi" w:hAnsiTheme="minorHAnsi" w:cstheme="minorHAnsi"/>
          <w:i/>
          <w:sz w:val="22"/>
          <w:szCs w:val="22"/>
        </w:rPr>
      </w:pPr>
    </w:p>
    <w:p w14:paraId="6C2680B8" w14:textId="77777777" w:rsidR="000E4FD6" w:rsidRDefault="000E4FD6" w:rsidP="002E7582">
      <w:pPr>
        <w:rPr>
          <w:rFonts w:asciiTheme="minorHAnsi" w:hAnsiTheme="minorHAnsi" w:cstheme="minorHAnsi"/>
          <w:i/>
          <w:sz w:val="22"/>
          <w:szCs w:val="22"/>
        </w:rPr>
      </w:pPr>
    </w:p>
    <w:p w14:paraId="5117160C" w14:textId="3B08C682" w:rsidR="000E4FD6" w:rsidRPr="00B172D3" w:rsidRDefault="00E06DAB" w:rsidP="00B172D3">
      <w:pPr>
        <w:pStyle w:val="Heading2"/>
        <w:ind w:left="0" w:firstLine="0"/>
      </w:pPr>
      <w:bookmarkStart w:id="181" w:name="_Toc23836467"/>
      <w:r>
        <w:t>APPENDIX</w:t>
      </w:r>
      <w:r w:rsidRPr="00B172D3">
        <w:t xml:space="preserve"> </w:t>
      </w:r>
      <w:r w:rsidR="00AE1E34" w:rsidRPr="00B172D3">
        <w:t xml:space="preserve">4: </w:t>
      </w:r>
      <w:r w:rsidR="00EC63BD" w:rsidRPr="00B172D3">
        <w:t>ISO Organizational Development and Capacity Building Data</w:t>
      </w:r>
      <w:bookmarkEnd w:id="181"/>
    </w:p>
    <w:p w14:paraId="14722F53" w14:textId="7218DEE2" w:rsidR="00D82CF5" w:rsidRDefault="00D82CF5" w:rsidP="00A36FD2">
      <w:pPr>
        <w:rPr>
          <w:rFonts w:asciiTheme="minorHAnsi" w:hAnsiTheme="minorHAnsi" w:cstheme="minorHAnsi"/>
          <w:lang w:val="en"/>
        </w:rPr>
      </w:pPr>
    </w:p>
    <w:p w14:paraId="6A2F9897" w14:textId="5AB440E4" w:rsidR="00DE3F21" w:rsidRPr="00EB1FDC" w:rsidRDefault="0D4D962F">
      <w:pPr>
        <w:rPr>
          <w:rFonts w:asciiTheme="minorHAnsi" w:eastAsiaTheme="majorEastAsia" w:hAnsiTheme="minorHAnsi" w:cstheme="minorBidi"/>
          <w:b/>
          <w:bCs/>
          <w:i/>
          <w:iCs/>
          <w:sz w:val="22"/>
          <w:szCs w:val="22"/>
          <w:lang w:eastAsia="fr-FR"/>
        </w:rPr>
      </w:pPr>
      <w:r w:rsidRPr="00EB1FDC">
        <w:rPr>
          <w:rFonts w:asciiTheme="minorHAnsi" w:hAnsiTheme="minorHAnsi" w:cstheme="minorBidi"/>
          <w:b/>
          <w:bCs/>
          <w:i/>
          <w:iCs/>
          <w:sz w:val="22"/>
          <w:szCs w:val="22"/>
          <w:lang w:eastAsia="fr-FR"/>
        </w:rPr>
        <w:t>Organizational Performance Index (OPI) Evaluation</w:t>
      </w:r>
    </w:p>
    <w:p w14:paraId="3EFDCC65" w14:textId="77777777" w:rsidR="00DE3F21" w:rsidRPr="001661DD" w:rsidRDefault="00DE3F21" w:rsidP="00DE3F21">
      <w:pPr>
        <w:rPr>
          <w:rFonts w:asciiTheme="minorHAnsi" w:hAnsiTheme="minorHAnsi" w:cstheme="minorHAnsi"/>
        </w:rPr>
      </w:pPr>
    </w:p>
    <w:p w14:paraId="29971BFB" w14:textId="77777777" w:rsidR="00DE3F21" w:rsidRPr="0015124A" w:rsidRDefault="00DE3F21" w:rsidP="00DE3F21">
      <w:pPr>
        <w:jc w:val="both"/>
        <w:rPr>
          <w:rFonts w:asciiTheme="minorHAnsi" w:hAnsiTheme="minorHAnsi" w:cstheme="minorBidi"/>
          <w:sz w:val="22"/>
          <w:szCs w:val="22"/>
        </w:rPr>
      </w:pPr>
      <w:r w:rsidRPr="0015124A">
        <w:rPr>
          <w:rFonts w:asciiTheme="minorHAnsi" w:hAnsiTheme="minorHAnsi" w:cstheme="minorBidi"/>
          <w:color w:val="000000"/>
          <w:sz w:val="22"/>
          <w:szCs w:val="22"/>
        </w:rPr>
        <w:t>In order to further evaluate its partners and program impact, CSSP employed the OPI, a methodology to measure change in organizational performance over time which consists of a tool (the OPI) and a process that shapes data collection, analysis and usage on a scale from 0 to 4 with 0 being the lowest and 4 being the highest. OPI baselines</w:t>
      </w:r>
      <w:r w:rsidRPr="0015124A">
        <w:rPr>
          <w:rFonts w:asciiTheme="minorHAnsi" w:hAnsiTheme="minorHAnsi" w:cstheme="minorBidi"/>
          <w:sz w:val="22"/>
          <w:szCs w:val="22"/>
        </w:rPr>
        <w:t xml:space="preserve"> were established for three coalitions as well as for the five assisted ISOs. A 12-month timeline allowed for organizational development and analysis. progress of these organization against the baseline was reassessed. The table below details the results of the 5 ISO evaluations:</w:t>
      </w:r>
    </w:p>
    <w:p w14:paraId="25192522" w14:textId="77777777" w:rsidR="00DE3F21" w:rsidRPr="001661DD" w:rsidRDefault="00DE3F21" w:rsidP="00DE3F21">
      <w:pPr>
        <w:jc w:val="both"/>
        <w:rPr>
          <w:rFonts w:asciiTheme="minorHAnsi" w:hAnsiTheme="minorHAnsi" w:cstheme="minorHAnsi"/>
        </w:rPr>
      </w:pPr>
    </w:p>
    <w:tbl>
      <w:tblPr>
        <w:tblW w:w="9101" w:type="dxa"/>
        <w:tblInd w:w="-45" w:type="dxa"/>
        <w:tblLayout w:type="fixed"/>
        <w:tblLook w:val="0000" w:firstRow="0" w:lastRow="0" w:firstColumn="0" w:lastColumn="0" w:noHBand="0" w:noVBand="0"/>
      </w:tblPr>
      <w:tblGrid>
        <w:gridCol w:w="1560"/>
        <w:gridCol w:w="1800"/>
        <w:gridCol w:w="479"/>
        <w:gridCol w:w="478"/>
        <w:gridCol w:w="478"/>
        <w:gridCol w:w="478"/>
        <w:gridCol w:w="478"/>
        <w:gridCol w:w="479"/>
        <w:gridCol w:w="478"/>
        <w:gridCol w:w="478"/>
        <w:gridCol w:w="478"/>
        <w:gridCol w:w="478"/>
        <w:gridCol w:w="479"/>
        <w:gridCol w:w="480"/>
      </w:tblGrid>
      <w:tr w:rsidR="00DE3F21" w:rsidRPr="00C36CEB" w14:paraId="2BE250D9" w14:textId="77777777" w:rsidTr="00AA3260">
        <w:trPr>
          <w:trHeight w:val="156"/>
        </w:trPr>
        <w:tc>
          <w:tcPr>
            <w:tcW w:w="1560" w:type="dxa"/>
            <w:tcBorders>
              <w:top w:val="single" w:sz="12" w:space="0" w:color="auto"/>
              <w:left w:val="single" w:sz="12" w:space="0" w:color="auto"/>
              <w:bottom w:val="nil"/>
              <w:right w:val="nil"/>
            </w:tcBorders>
          </w:tcPr>
          <w:p w14:paraId="50B23EA0" w14:textId="77777777" w:rsidR="00DE3F21" w:rsidRPr="00C36CEB" w:rsidRDefault="00DE3F21" w:rsidP="00AA3260">
            <w:pPr>
              <w:autoSpaceDE w:val="0"/>
              <w:autoSpaceDN w:val="0"/>
              <w:adjustRightInd w:val="0"/>
              <w:jc w:val="right"/>
              <w:rPr>
                <w:rFonts w:ascii="Calibri" w:hAnsi="Calibri" w:cs="Calibri"/>
                <w:b/>
                <w:bCs/>
                <w:i/>
                <w:iCs/>
                <w:color w:val="000000"/>
                <w:sz w:val="20"/>
                <w:szCs w:val="20"/>
              </w:rPr>
            </w:pPr>
          </w:p>
        </w:tc>
        <w:tc>
          <w:tcPr>
            <w:tcW w:w="1800" w:type="dxa"/>
            <w:tcBorders>
              <w:top w:val="single" w:sz="12" w:space="0" w:color="auto"/>
              <w:left w:val="nil"/>
              <w:bottom w:val="nil"/>
              <w:right w:val="single" w:sz="12" w:space="0" w:color="auto"/>
            </w:tcBorders>
          </w:tcPr>
          <w:p w14:paraId="61195F95" w14:textId="77777777" w:rsidR="00DE3F21" w:rsidRPr="00C36CEB" w:rsidRDefault="00DE3F21" w:rsidP="00AA3260">
            <w:pPr>
              <w:autoSpaceDE w:val="0"/>
              <w:autoSpaceDN w:val="0"/>
              <w:adjustRightInd w:val="0"/>
              <w:jc w:val="right"/>
              <w:rPr>
                <w:rFonts w:ascii="Calibri" w:hAnsi="Calibri" w:cs="Calibri"/>
                <w:b/>
                <w:bCs/>
                <w:i/>
                <w:iCs/>
                <w:color w:val="000000"/>
                <w:sz w:val="20"/>
                <w:szCs w:val="20"/>
              </w:rPr>
            </w:pPr>
          </w:p>
        </w:tc>
        <w:tc>
          <w:tcPr>
            <w:tcW w:w="957" w:type="dxa"/>
            <w:gridSpan w:val="2"/>
            <w:tcBorders>
              <w:top w:val="single" w:sz="12" w:space="0" w:color="auto"/>
              <w:left w:val="single" w:sz="12" w:space="0" w:color="auto"/>
              <w:bottom w:val="single" w:sz="12" w:space="0" w:color="auto"/>
              <w:right w:val="single" w:sz="12" w:space="0" w:color="auto"/>
            </w:tcBorders>
          </w:tcPr>
          <w:p w14:paraId="2574C0B4"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ACB</w:t>
            </w:r>
          </w:p>
        </w:tc>
        <w:tc>
          <w:tcPr>
            <w:tcW w:w="956" w:type="dxa"/>
            <w:gridSpan w:val="2"/>
            <w:tcBorders>
              <w:top w:val="single" w:sz="12" w:space="0" w:color="auto"/>
              <w:left w:val="single" w:sz="12" w:space="0" w:color="auto"/>
              <w:bottom w:val="single" w:sz="12" w:space="0" w:color="auto"/>
              <w:right w:val="single" w:sz="12" w:space="0" w:color="auto"/>
            </w:tcBorders>
          </w:tcPr>
          <w:p w14:paraId="0B11909C"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AE</w:t>
            </w:r>
          </w:p>
        </w:tc>
        <w:tc>
          <w:tcPr>
            <w:tcW w:w="957" w:type="dxa"/>
            <w:gridSpan w:val="2"/>
            <w:tcBorders>
              <w:top w:val="single" w:sz="12" w:space="0" w:color="auto"/>
              <w:left w:val="single" w:sz="12" w:space="0" w:color="auto"/>
              <w:bottom w:val="single" w:sz="12" w:space="0" w:color="auto"/>
              <w:right w:val="single" w:sz="12" w:space="0" w:color="auto"/>
            </w:tcBorders>
          </w:tcPr>
          <w:p w14:paraId="3BE574A2"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ALCI</w:t>
            </w:r>
          </w:p>
        </w:tc>
        <w:tc>
          <w:tcPr>
            <w:tcW w:w="956" w:type="dxa"/>
            <w:gridSpan w:val="2"/>
            <w:tcBorders>
              <w:top w:val="single" w:sz="12" w:space="0" w:color="auto"/>
              <w:left w:val="single" w:sz="12" w:space="0" w:color="auto"/>
              <w:bottom w:val="single" w:sz="12" w:space="0" w:color="auto"/>
              <w:right w:val="single" w:sz="12" w:space="0" w:color="auto"/>
            </w:tcBorders>
          </w:tcPr>
          <w:p w14:paraId="6CB83B06"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AMSED</w:t>
            </w:r>
          </w:p>
        </w:tc>
        <w:tc>
          <w:tcPr>
            <w:tcW w:w="956" w:type="dxa"/>
            <w:gridSpan w:val="2"/>
            <w:tcBorders>
              <w:top w:val="single" w:sz="12" w:space="0" w:color="auto"/>
              <w:left w:val="single" w:sz="12" w:space="0" w:color="auto"/>
              <w:bottom w:val="single" w:sz="12" w:space="0" w:color="auto"/>
              <w:right w:val="single" w:sz="12" w:space="0" w:color="auto"/>
            </w:tcBorders>
          </w:tcPr>
          <w:p w14:paraId="72BD3CA7"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FAFM</w:t>
            </w:r>
          </w:p>
        </w:tc>
        <w:tc>
          <w:tcPr>
            <w:tcW w:w="959" w:type="dxa"/>
            <w:gridSpan w:val="2"/>
            <w:tcBorders>
              <w:top w:val="single" w:sz="12" w:space="0" w:color="auto"/>
              <w:left w:val="single" w:sz="12" w:space="0" w:color="auto"/>
              <w:bottom w:val="single" w:sz="12" w:space="0" w:color="auto"/>
              <w:right w:val="single" w:sz="12" w:space="0" w:color="auto"/>
            </w:tcBorders>
          </w:tcPr>
          <w:p w14:paraId="60CCCD06"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Total Average</w:t>
            </w:r>
          </w:p>
        </w:tc>
      </w:tr>
      <w:tr w:rsidR="00DE3F21" w:rsidRPr="00C36CEB" w14:paraId="3FC6DF5E" w14:textId="77777777" w:rsidTr="00AA3260">
        <w:trPr>
          <w:trHeight w:val="156"/>
        </w:trPr>
        <w:tc>
          <w:tcPr>
            <w:tcW w:w="1560" w:type="dxa"/>
            <w:tcBorders>
              <w:top w:val="nil"/>
              <w:left w:val="single" w:sz="12" w:space="0" w:color="auto"/>
              <w:bottom w:val="single" w:sz="12" w:space="0" w:color="auto"/>
              <w:right w:val="nil"/>
            </w:tcBorders>
          </w:tcPr>
          <w:p w14:paraId="24445D5D" w14:textId="77777777" w:rsidR="00DE3F21" w:rsidRPr="00C36CEB" w:rsidRDefault="00DE3F21" w:rsidP="00AA3260">
            <w:pPr>
              <w:autoSpaceDE w:val="0"/>
              <w:autoSpaceDN w:val="0"/>
              <w:adjustRightInd w:val="0"/>
              <w:jc w:val="right"/>
              <w:rPr>
                <w:rFonts w:ascii="Calibri" w:hAnsi="Calibri" w:cs="Calibri"/>
                <w:b/>
                <w:bCs/>
                <w:i/>
                <w:iCs/>
                <w:color w:val="000000"/>
                <w:sz w:val="20"/>
                <w:szCs w:val="20"/>
              </w:rPr>
            </w:pPr>
          </w:p>
        </w:tc>
        <w:tc>
          <w:tcPr>
            <w:tcW w:w="1800" w:type="dxa"/>
            <w:tcBorders>
              <w:top w:val="nil"/>
              <w:left w:val="nil"/>
              <w:bottom w:val="single" w:sz="12" w:space="0" w:color="auto"/>
              <w:right w:val="single" w:sz="12" w:space="0" w:color="auto"/>
            </w:tcBorders>
          </w:tcPr>
          <w:p w14:paraId="6DBE8C07" w14:textId="77777777" w:rsidR="00DE3F21" w:rsidRPr="00C36CEB" w:rsidRDefault="00DE3F21" w:rsidP="00AA3260">
            <w:pPr>
              <w:autoSpaceDE w:val="0"/>
              <w:autoSpaceDN w:val="0"/>
              <w:adjustRightInd w:val="0"/>
              <w:jc w:val="right"/>
              <w:rPr>
                <w:rFonts w:ascii="Calibri" w:hAnsi="Calibri" w:cs="Calibri"/>
                <w:b/>
                <w:bCs/>
                <w:i/>
                <w:iCs/>
                <w:color w:val="000000"/>
                <w:sz w:val="20"/>
                <w:szCs w:val="20"/>
              </w:rPr>
            </w:pPr>
          </w:p>
        </w:tc>
        <w:tc>
          <w:tcPr>
            <w:tcW w:w="479" w:type="dxa"/>
            <w:tcBorders>
              <w:top w:val="nil"/>
              <w:left w:val="nil"/>
              <w:bottom w:val="single" w:sz="12" w:space="0" w:color="auto"/>
              <w:right w:val="single" w:sz="12" w:space="0" w:color="auto"/>
            </w:tcBorders>
          </w:tcPr>
          <w:p w14:paraId="420EE12D"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17</w:t>
            </w:r>
          </w:p>
        </w:tc>
        <w:tc>
          <w:tcPr>
            <w:tcW w:w="478" w:type="dxa"/>
            <w:tcBorders>
              <w:top w:val="nil"/>
              <w:left w:val="nil"/>
              <w:bottom w:val="single" w:sz="12" w:space="0" w:color="auto"/>
              <w:right w:val="single" w:sz="12" w:space="0" w:color="auto"/>
            </w:tcBorders>
          </w:tcPr>
          <w:p w14:paraId="4FE16645"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18</w:t>
            </w:r>
          </w:p>
        </w:tc>
        <w:tc>
          <w:tcPr>
            <w:tcW w:w="478" w:type="dxa"/>
            <w:tcBorders>
              <w:top w:val="nil"/>
              <w:left w:val="nil"/>
              <w:bottom w:val="single" w:sz="12" w:space="0" w:color="auto"/>
              <w:right w:val="single" w:sz="12" w:space="0" w:color="auto"/>
            </w:tcBorders>
          </w:tcPr>
          <w:p w14:paraId="151D46A0"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17</w:t>
            </w:r>
          </w:p>
        </w:tc>
        <w:tc>
          <w:tcPr>
            <w:tcW w:w="478" w:type="dxa"/>
            <w:tcBorders>
              <w:top w:val="nil"/>
              <w:left w:val="nil"/>
              <w:bottom w:val="single" w:sz="12" w:space="0" w:color="auto"/>
              <w:right w:val="single" w:sz="12" w:space="0" w:color="auto"/>
            </w:tcBorders>
          </w:tcPr>
          <w:p w14:paraId="1F2B2EA3"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18</w:t>
            </w:r>
          </w:p>
        </w:tc>
        <w:tc>
          <w:tcPr>
            <w:tcW w:w="478" w:type="dxa"/>
            <w:tcBorders>
              <w:top w:val="nil"/>
              <w:left w:val="nil"/>
              <w:bottom w:val="single" w:sz="12" w:space="0" w:color="auto"/>
              <w:right w:val="single" w:sz="12" w:space="0" w:color="auto"/>
            </w:tcBorders>
          </w:tcPr>
          <w:p w14:paraId="56A8D3C4"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17</w:t>
            </w:r>
          </w:p>
        </w:tc>
        <w:tc>
          <w:tcPr>
            <w:tcW w:w="479" w:type="dxa"/>
            <w:tcBorders>
              <w:top w:val="nil"/>
              <w:left w:val="nil"/>
              <w:bottom w:val="single" w:sz="12" w:space="0" w:color="auto"/>
              <w:right w:val="single" w:sz="12" w:space="0" w:color="auto"/>
            </w:tcBorders>
          </w:tcPr>
          <w:p w14:paraId="25D0FB05"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18</w:t>
            </w:r>
          </w:p>
        </w:tc>
        <w:tc>
          <w:tcPr>
            <w:tcW w:w="478" w:type="dxa"/>
            <w:tcBorders>
              <w:top w:val="nil"/>
              <w:left w:val="nil"/>
              <w:bottom w:val="single" w:sz="12" w:space="0" w:color="auto"/>
              <w:right w:val="single" w:sz="12" w:space="0" w:color="auto"/>
            </w:tcBorders>
          </w:tcPr>
          <w:p w14:paraId="5D3AA91C"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17</w:t>
            </w:r>
          </w:p>
        </w:tc>
        <w:tc>
          <w:tcPr>
            <w:tcW w:w="478" w:type="dxa"/>
            <w:tcBorders>
              <w:top w:val="nil"/>
              <w:left w:val="nil"/>
              <w:bottom w:val="single" w:sz="12" w:space="0" w:color="auto"/>
              <w:right w:val="single" w:sz="12" w:space="0" w:color="auto"/>
            </w:tcBorders>
          </w:tcPr>
          <w:p w14:paraId="2E767D27"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18</w:t>
            </w:r>
          </w:p>
        </w:tc>
        <w:tc>
          <w:tcPr>
            <w:tcW w:w="478" w:type="dxa"/>
            <w:tcBorders>
              <w:top w:val="nil"/>
              <w:left w:val="nil"/>
              <w:bottom w:val="single" w:sz="12" w:space="0" w:color="auto"/>
              <w:right w:val="single" w:sz="12" w:space="0" w:color="auto"/>
            </w:tcBorders>
          </w:tcPr>
          <w:p w14:paraId="12ABFCD0"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17</w:t>
            </w:r>
          </w:p>
        </w:tc>
        <w:tc>
          <w:tcPr>
            <w:tcW w:w="478" w:type="dxa"/>
            <w:tcBorders>
              <w:top w:val="nil"/>
              <w:left w:val="nil"/>
              <w:bottom w:val="single" w:sz="12" w:space="0" w:color="auto"/>
              <w:right w:val="single" w:sz="12" w:space="0" w:color="auto"/>
            </w:tcBorders>
          </w:tcPr>
          <w:p w14:paraId="6B0E8184"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18</w:t>
            </w:r>
          </w:p>
        </w:tc>
        <w:tc>
          <w:tcPr>
            <w:tcW w:w="479" w:type="dxa"/>
            <w:tcBorders>
              <w:top w:val="nil"/>
              <w:left w:val="nil"/>
              <w:bottom w:val="single" w:sz="12" w:space="0" w:color="auto"/>
              <w:right w:val="single" w:sz="12" w:space="0" w:color="auto"/>
            </w:tcBorders>
          </w:tcPr>
          <w:p w14:paraId="268B8982"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17</w:t>
            </w:r>
          </w:p>
        </w:tc>
        <w:tc>
          <w:tcPr>
            <w:tcW w:w="480" w:type="dxa"/>
            <w:tcBorders>
              <w:top w:val="nil"/>
              <w:left w:val="nil"/>
              <w:bottom w:val="single" w:sz="12" w:space="0" w:color="auto"/>
              <w:right w:val="single" w:sz="12" w:space="0" w:color="auto"/>
            </w:tcBorders>
          </w:tcPr>
          <w:p w14:paraId="52271113" w14:textId="77777777" w:rsidR="00DE3F21" w:rsidRPr="00C36CEB" w:rsidRDefault="00DE3F21" w:rsidP="00AA3260">
            <w:pPr>
              <w:autoSpaceDE w:val="0"/>
              <w:autoSpaceDN w:val="0"/>
              <w:adjustRightInd w:val="0"/>
              <w:jc w:val="center"/>
              <w:rPr>
                <w:rFonts w:ascii="Calibri" w:hAnsi="Calibri" w:cs="Calibri"/>
                <w:b/>
                <w:bCs/>
                <w:color w:val="000000"/>
                <w:sz w:val="20"/>
                <w:szCs w:val="20"/>
              </w:rPr>
            </w:pPr>
            <w:r w:rsidRPr="00C36CEB">
              <w:rPr>
                <w:rFonts w:ascii="Calibri" w:hAnsi="Calibri" w:cs="Calibri"/>
                <w:b/>
                <w:bCs/>
                <w:color w:val="000000"/>
                <w:sz w:val="20"/>
                <w:szCs w:val="20"/>
              </w:rPr>
              <w:t>18</w:t>
            </w:r>
          </w:p>
        </w:tc>
      </w:tr>
      <w:tr w:rsidR="00DE3F21" w:rsidRPr="00C36CEB" w14:paraId="7D506107" w14:textId="77777777" w:rsidTr="00AA3260">
        <w:trPr>
          <w:trHeight w:val="156"/>
        </w:trPr>
        <w:tc>
          <w:tcPr>
            <w:tcW w:w="1560" w:type="dxa"/>
            <w:tcBorders>
              <w:top w:val="single" w:sz="12" w:space="0" w:color="auto"/>
              <w:left w:val="single" w:sz="12" w:space="0" w:color="auto"/>
              <w:bottom w:val="nil"/>
              <w:right w:val="single" w:sz="12" w:space="0" w:color="auto"/>
            </w:tcBorders>
          </w:tcPr>
          <w:p w14:paraId="4B73EE57" w14:textId="77777777" w:rsidR="00DE3F21" w:rsidRPr="00C36CEB" w:rsidRDefault="00DE3F21" w:rsidP="00AA3260">
            <w:pPr>
              <w:autoSpaceDE w:val="0"/>
              <w:autoSpaceDN w:val="0"/>
              <w:adjustRightInd w:val="0"/>
              <w:rPr>
                <w:rFonts w:ascii="Calibri" w:hAnsi="Calibri" w:cs="Calibri"/>
                <w:b/>
                <w:bCs/>
                <w:i/>
                <w:iCs/>
                <w:color w:val="000000"/>
                <w:sz w:val="20"/>
                <w:szCs w:val="20"/>
              </w:rPr>
            </w:pPr>
            <w:r w:rsidRPr="00C36CEB">
              <w:rPr>
                <w:rFonts w:ascii="Calibri" w:hAnsi="Calibri" w:cs="Calibri"/>
                <w:b/>
                <w:bCs/>
                <w:i/>
                <w:iCs/>
                <w:color w:val="000000"/>
                <w:sz w:val="20"/>
                <w:szCs w:val="20"/>
              </w:rPr>
              <w:t>Effectiveness</w:t>
            </w:r>
          </w:p>
        </w:tc>
        <w:tc>
          <w:tcPr>
            <w:tcW w:w="1800" w:type="dxa"/>
            <w:tcBorders>
              <w:top w:val="nil"/>
              <w:left w:val="nil"/>
              <w:bottom w:val="single" w:sz="12" w:space="0" w:color="auto"/>
              <w:right w:val="single" w:sz="12" w:space="0" w:color="auto"/>
            </w:tcBorders>
          </w:tcPr>
          <w:p w14:paraId="398B6D9A" w14:textId="77777777" w:rsidR="00DE3F21" w:rsidRPr="00C36CEB" w:rsidRDefault="00DE3F21" w:rsidP="00AA3260">
            <w:pPr>
              <w:autoSpaceDE w:val="0"/>
              <w:autoSpaceDN w:val="0"/>
              <w:adjustRightInd w:val="0"/>
              <w:rPr>
                <w:rFonts w:ascii="Calibri" w:hAnsi="Calibri" w:cs="Calibri"/>
                <w:i/>
                <w:iCs/>
                <w:color w:val="000000"/>
                <w:sz w:val="20"/>
                <w:szCs w:val="20"/>
              </w:rPr>
            </w:pPr>
            <w:r w:rsidRPr="00C36CEB">
              <w:rPr>
                <w:rFonts w:ascii="Calibri" w:hAnsi="Calibri" w:cs="Calibri"/>
                <w:i/>
                <w:iCs/>
                <w:color w:val="000000"/>
                <w:sz w:val="20"/>
                <w:szCs w:val="20"/>
              </w:rPr>
              <w:t>Results</w:t>
            </w:r>
          </w:p>
        </w:tc>
        <w:tc>
          <w:tcPr>
            <w:tcW w:w="479" w:type="dxa"/>
            <w:tcBorders>
              <w:top w:val="nil"/>
              <w:left w:val="nil"/>
              <w:bottom w:val="single" w:sz="12" w:space="0" w:color="auto"/>
              <w:right w:val="single" w:sz="12" w:space="0" w:color="auto"/>
            </w:tcBorders>
          </w:tcPr>
          <w:p w14:paraId="34F8794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8" w:type="dxa"/>
            <w:tcBorders>
              <w:top w:val="nil"/>
              <w:left w:val="nil"/>
              <w:bottom w:val="single" w:sz="12" w:space="0" w:color="auto"/>
              <w:right w:val="single" w:sz="12" w:space="0" w:color="auto"/>
            </w:tcBorders>
          </w:tcPr>
          <w:p w14:paraId="3B5235F8"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5BED515F"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8" w:type="dxa"/>
            <w:tcBorders>
              <w:top w:val="nil"/>
              <w:left w:val="nil"/>
              <w:bottom w:val="single" w:sz="12" w:space="0" w:color="auto"/>
              <w:right w:val="single" w:sz="12" w:space="0" w:color="auto"/>
            </w:tcBorders>
          </w:tcPr>
          <w:p w14:paraId="3A578107"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49FDC960"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9" w:type="dxa"/>
            <w:tcBorders>
              <w:top w:val="nil"/>
              <w:left w:val="nil"/>
              <w:bottom w:val="single" w:sz="12" w:space="0" w:color="auto"/>
              <w:right w:val="single" w:sz="12" w:space="0" w:color="auto"/>
            </w:tcBorders>
          </w:tcPr>
          <w:p w14:paraId="28234DEE"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6D716612"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8" w:type="dxa"/>
            <w:tcBorders>
              <w:top w:val="nil"/>
              <w:left w:val="nil"/>
              <w:bottom w:val="single" w:sz="12" w:space="0" w:color="auto"/>
              <w:right w:val="single" w:sz="12" w:space="0" w:color="auto"/>
            </w:tcBorders>
          </w:tcPr>
          <w:p w14:paraId="3265ACBD"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01A08D3B"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8" w:type="dxa"/>
            <w:tcBorders>
              <w:top w:val="nil"/>
              <w:left w:val="nil"/>
              <w:bottom w:val="single" w:sz="12" w:space="0" w:color="auto"/>
              <w:right w:val="single" w:sz="12" w:space="0" w:color="auto"/>
            </w:tcBorders>
          </w:tcPr>
          <w:p w14:paraId="0756B740"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9" w:type="dxa"/>
            <w:tcBorders>
              <w:top w:val="nil"/>
              <w:left w:val="nil"/>
              <w:bottom w:val="single" w:sz="12" w:space="0" w:color="auto"/>
              <w:right w:val="single" w:sz="12" w:space="0" w:color="auto"/>
            </w:tcBorders>
          </w:tcPr>
          <w:p w14:paraId="24C0C92D"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1.8</w:t>
            </w:r>
          </w:p>
        </w:tc>
        <w:tc>
          <w:tcPr>
            <w:tcW w:w="480" w:type="dxa"/>
            <w:tcBorders>
              <w:top w:val="nil"/>
              <w:left w:val="nil"/>
              <w:bottom w:val="single" w:sz="12" w:space="0" w:color="auto"/>
              <w:right w:val="single" w:sz="12" w:space="0" w:color="auto"/>
            </w:tcBorders>
          </w:tcPr>
          <w:p w14:paraId="12F287C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2.8</w:t>
            </w:r>
          </w:p>
        </w:tc>
      </w:tr>
      <w:tr w:rsidR="00DE3F21" w:rsidRPr="00C36CEB" w14:paraId="6E9E3711" w14:textId="77777777" w:rsidTr="00AA3260">
        <w:trPr>
          <w:trHeight w:val="156"/>
        </w:trPr>
        <w:tc>
          <w:tcPr>
            <w:tcW w:w="1560" w:type="dxa"/>
            <w:tcBorders>
              <w:top w:val="nil"/>
              <w:left w:val="single" w:sz="12" w:space="0" w:color="auto"/>
              <w:bottom w:val="single" w:sz="12" w:space="0" w:color="auto"/>
              <w:right w:val="single" w:sz="12" w:space="0" w:color="auto"/>
            </w:tcBorders>
          </w:tcPr>
          <w:p w14:paraId="0FA74FC8" w14:textId="77777777" w:rsidR="00DE3F21" w:rsidRPr="00C36CEB" w:rsidRDefault="00DE3F21" w:rsidP="00AA3260">
            <w:pPr>
              <w:autoSpaceDE w:val="0"/>
              <w:autoSpaceDN w:val="0"/>
              <w:adjustRightInd w:val="0"/>
              <w:jc w:val="right"/>
              <w:rPr>
                <w:rFonts w:ascii="Calibri" w:hAnsi="Calibri" w:cs="Calibri"/>
                <w:b/>
                <w:bCs/>
                <w:i/>
                <w:iCs/>
                <w:color w:val="000000"/>
                <w:sz w:val="20"/>
                <w:szCs w:val="20"/>
              </w:rPr>
            </w:pPr>
          </w:p>
        </w:tc>
        <w:tc>
          <w:tcPr>
            <w:tcW w:w="1800" w:type="dxa"/>
            <w:tcBorders>
              <w:top w:val="nil"/>
              <w:left w:val="nil"/>
              <w:bottom w:val="single" w:sz="12" w:space="0" w:color="auto"/>
              <w:right w:val="single" w:sz="12" w:space="0" w:color="auto"/>
            </w:tcBorders>
          </w:tcPr>
          <w:p w14:paraId="20AC5BB0" w14:textId="77777777" w:rsidR="00DE3F21" w:rsidRPr="00C36CEB" w:rsidRDefault="00DE3F21" w:rsidP="00AA3260">
            <w:pPr>
              <w:autoSpaceDE w:val="0"/>
              <w:autoSpaceDN w:val="0"/>
              <w:adjustRightInd w:val="0"/>
              <w:rPr>
                <w:rFonts w:ascii="Calibri" w:hAnsi="Calibri" w:cs="Calibri"/>
                <w:i/>
                <w:iCs/>
                <w:color w:val="000000"/>
                <w:sz w:val="20"/>
                <w:szCs w:val="20"/>
              </w:rPr>
            </w:pPr>
            <w:r w:rsidRPr="00C36CEB">
              <w:rPr>
                <w:rFonts w:ascii="Calibri" w:hAnsi="Calibri" w:cs="Calibri"/>
                <w:i/>
                <w:iCs/>
                <w:color w:val="000000"/>
                <w:sz w:val="20"/>
                <w:szCs w:val="20"/>
              </w:rPr>
              <w:t>Standards</w:t>
            </w:r>
          </w:p>
        </w:tc>
        <w:tc>
          <w:tcPr>
            <w:tcW w:w="479" w:type="dxa"/>
            <w:tcBorders>
              <w:top w:val="nil"/>
              <w:left w:val="nil"/>
              <w:bottom w:val="single" w:sz="12" w:space="0" w:color="auto"/>
              <w:right w:val="single" w:sz="12" w:space="0" w:color="auto"/>
            </w:tcBorders>
          </w:tcPr>
          <w:p w14:paraId="0F4632FA"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131E519A"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0D2D3DF1"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1BADF47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7B88F9C8"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9" w:type="dxa"/>
            <w:tcBorders>
              <w:top w:val="nil"/>
              <w:left w:val="nil"/>
              <w:bottom w:val="single" w:sz="12" w:space="0" w:color="auto"/>
              <w:right w:val="single" w:sz="12" w:space="0" w:color="auto"/>
            </w:tcBorders>
          </w:tcPr>
          <w:p w14:paraId="50E36B76"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3F9E66CF"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3ADADDFA"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7982A44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23E5E7B4"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9" w:type="dxa"/>
            <w:tcBorders>
              <w:top w:val="nil"/>
              <w:left w:val="nil"/>
              <w:bottom w:val="single" w:sz="12" w:space="0" w:color="auto"/>
              <w:right w:val="single" w:sz="12" w:space="0" w:color="auto"/>
            </w:tcBorders>
          </w:tcPr>
          <w:p w14:paraId="45F6B40A"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3.2</w:t>
            </w:r>
          </w:p>
        </w:tc>
        <w:tc>
          <w:tcPr>
            <w:tcW w:w="480" w:type="dxa"/>
            <w:tcBorders>
              <w:top w:val="nil"/>
              <w:left w:val="nil"/>
              <w:bottom w:val="single" w:sz="12" w:space="0" w:color="auto"/>
              <w:right w:val="single" w:sz="12" w:space="0" w:color="auto"/>
            </w:tcBorders>
          </w:tcPr>
          <w:p w14:paraId="2465C0B2"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3.4</w:t>
            </w:r>
          </w:p>
        </w:tc>
      </w:tr>
      <w:tr w:rsidR="00DE3F21" w:rsidRPr="00C36CEB" w14:paraId="39C61192" w14:textId="77777777" w:rsidTr="00AA3260">
        <w:trPr>
          <w:trHeight w:val="156"/>
        </w:trPr>
        <w:tc>
          <w:tcPr>
            <w:tcW w:w="1560" w:type="dxa"/>
            <w:tcBorders>
              <w:top w:val="single" w:sz="12" w:space="0" w:color="auto"/>
              <w:left w:val="single" w:sz="12" w:space="0" w:color="auto"/>
              <w:bottom w:val="nil"/>
              <w:right w:val="single" w:sz="12" w:space="0" w:color="auto"/>
            </w:tcBorders>
          </w:tcPr>
          <w:p w14:paraId="46B36F2D" w14:textId="77777777" w:rsidR="00DE3F21" w:rsidRPr="00C36CEB" w:rsidRDefault="00DE3F21" w:rsidP="00AA3260">
            <w:pPr>
              <w:autoSpaceDE w:val="0"/>
              <w:autoSpaceDN w:val="0"/>
              <w:adjustRightInd w:val="0"/>
              <w:rPr>
                <w:rFonts w:ascii="Calibri" w:hAnsi="Calibri" w:cs="Calibri"/>
                <w:b/>
                <w:bCs/>
                <w:i/>
                <w:iCs/>
                <w:color w:val="000000"/>
                <w:sz w:val="20"/>
                <w:szCs w:val="20"/>
              </w:rPr>
            </w:pPr>
            <w:r w:rsidRPr="00C36CEB">
              <w:rPr>
                <w:rFonts w:ascii="Calibri" w:hAnsi="Calibri" w:cs="Calibri"/>
                <w:b/>
                <w:bCs/>
                <w:i/>
                <w:iCs/>
                <w:color w:val="000000"/>
                <w:sz w:val="20"/>
                <w:szCs w:val="20"/>
              </w:rPr>
              <w:t>Efficiency</w:t>
            </w:r>
          </w:p>
        </w:tc>
        <w:tc>
          <w:tcPr>
            <w:tcW w:w="1800" w:type="dxa"/>
            <w:tcBorders>
              <w:top w:val="nil"/>
              <w:left w:val="nil"/>
              <w:bottom w:val="single" w:sz="12" w:space="0" w:color="auto"/>
              <w:right w:val="single" w:sz="12" w:space="0" w:color="auto"/>
            </w:tcBorders>
          </w:tcPr>
          <w:p w14:paraId="6CBCEFAE" w14:textId="77777777" w:rsidR="00DE3F21" w:rsidRPr="00C36CEB" w:rsidRDefault="00DE3F21" w:rsidP="00AA3260">
            <w:pPr>
              <w:autoSpaceDE w:val="0"/>
              <w:autoSpaceDN w:val="0"/>
              <w:adjustRightInd w:val="0"/>
              <w:rPr>
                <w:rFonts w:ascii="Calibri" w:hAnsi="Calibri" w:cs="Calibri"/>
                <w:i/>
                <w:iCs/>
                <w:color w:val="000000"/>
                <w:sz w:val="20"/>
                <w:szCs w:val="20"/>
              </w:rPr>
            </w:pPr>
            <w:r w:rsidRPr="00C36CEB">
              <w:rPr>
                <w:rFonts w:ascii="Calibri" w:hAnsi="Calibri" w:cs="Calibri"/>
                <w:i/>
                <w:iCs/>
                <w:color w:val="000000"/>
                <w:sz w:val="20"/>
                <w:szCs w:val="20"/>
              </w:rPr>
              <w:t>Delivery</w:t>
            </w:r>
          </w:p>
        </w:tc>
        <w:tc>
          <w:tcPr>
            <w:tcW w:w="479" w:type="dxa"/>
            <w:tcBorders>
              <w:top w:val="nil"/>
              <w:left w:val="nil"/>
              <w:bottom w:val="single" w:sz="12" w:space="0" w:color="auto"/>
              <w:right w:val="single" w:sz="12" w:space="0" w:color="auto"/>
            </w:tcBorders>
          </w:tcPr>
          <w:p w14:paraId="2743DA5A"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8" w:type="dxa"/>
            <w:tcBorders>
              <w:top w:val="nil"/>
              <w:left w:val="nil"/>
              <w:bottom w:val="single" w:sz="12" w:space="0" w:color="auto"/>
              <w:right w:val="single" w:sz="12" w:space="0" w:color="auto"/>
            </w:tcBorders>
          </w:tcPr>
          <w:p w14:paraId="711C7726"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6C13DF71"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516FEEF5"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4E2EFF0D"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9" w:type="dxa"/>
            <w:tcBorders>
              <w:top w:val="nil"/>
              <w:left w:val="nil"/>
              <w:bottom w:val="single" w:sz="12" w:space="0" w:color="auto"/>
              <w:right w:val="single" w:sz="12" w:space="0" w:color="auto"/>
            </w:tcBorders>
          </w:tcPr>
          <w:p w14:paraId="7BFB6B96"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775B5FD6"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077888CF"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36252E9D"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4B7A0677"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9" w:type="dxa"/>
            <w:tcBorders>
              <w:top w:val="nil"/>
              <w:left w:val="nil"/>
              <w:bottom w:val="single" w:sz="12" w:space="0" w:color="auto"/>
              <w:right w:val="single" w:sz="12" w:space="0" w:color="auto"/>
            </w:tcBorders>
          </w:tcPr>
          <w:p w14:paraId="2356DD5F"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2.4</w:t>
            </w:r>
          </w:p>
        </w:tc>
        <w:tc>
          <w:tcPr>
            <w:tcW w:w="480" w:type="dxa"/>
            <w:tcBorders>
              <w:top w:val="nil"/>
              <w:left w:val="nil"/>
              <w:bottom w:val="single" w:sz="12" w:space="0" w:color="auto"/>
              <w:right w:val="single" w:sz="12" w:space="0" w:color="auto"/>
            </w:tcBorders>
          </w:tcPr>
          <w:p w14:paraId="56774CB1"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2.8</w:t>
            </w:r>
          </w:p>
        </w:tc>
      </w:tr>
      <w:tr w:rsidR="00DE3F21" w:rsidRPr="00C36CEB" w14:paraId="7E9B25F8" w14:textId="77777777" w:rsidTr="00AA3260">
        <w:trPr>
          <w:trHeight w:val="156"/>
        </w:trPr>
        <w:tc>
          <w:tcPr>
            <w:tcW w:w="1560" w:type="dxa"/>
            <w:tcBorders>
              <w:top w:val="nil"/>
              <w:left w:val="single" w:sz="12" w:space="0" w:color="auto"/>
              <w:bottom w:val="single" w:sz="12" w:space="0" w:color="auto"/>
              <w:right w:val="single" w:sz="12" w:space="0" w:color="auto"/>
            </w:tcBorders>
          </w:tcPr>
          <w:p w14:paraId="7E9CDDC2" w14:textId="77777777" w:rsidR="00DE3F21" w:rsidRPr="00C36CEB" w:rsidRDefault="00DE3F21" w:rsidP="00AA3260">
            <w:pPr>
              <w:autoSpaceDE w:val="0"/>
              <w:autoSpaceDN w:val="0"/>
              <w:adjustRightInd w:val="0"/>
              <w:jc w:val="right"/>
              <w:rPr>
                <w:rFonts w:ascii="Calibri" w:hAnsi="Calibri" w:cs="Calibri"/>
                <w:b/>
                <w:bCs/>
                <w:i/>
                <w:iCs/>
                <w:color w:val="000000"/>
                <w:sz w:val="20"/>
                <w:szCs w:val="20"/>
              </w:rPr>
            </w:pPr>
          </w:p>
        </w:tc>
        <w:tc>
          <w:tcPr>
            <w:tcW w:w="1800" w:type="dxa"/>
            <w:tcBorders>
              <w:top w:val="nil"/>
              <w:left w:val="nil"/>
              <w:bottom w:val="single" w:sz="12" w:space="0" w:color="auto"/>
              <w:right w:val="single" w:sz="12" w:space="0" w:color="auto"/>
            </w:tcBorders>
          </w:tcPr>
          <w:p w14:paraId="62F465DE" w14:textId="77777777" w:rsidR="00DE3F21" w:rsidRPr="00C36CEB" w:rsidRDefault="00DE3F21" w:rsidP="00AA3260">
            <w:pPr>
              <w:autoSpaceDE w:val="0"/>
              <w:autoSpaceDN w:val="0"/>
              <w:adjustRightInd w:val="0"/>
              <w:rPr>
                <w:rFonts w:ascii="Calibri" w:hAnsi="Calibri" w:cs="Calibri"/>
                <w:i/>
                <w:iCs/>
                <w:color w:val="000000"/>
                <w:sz w:val="20"/>
                <w:szCs w:val="20"/>
              </w:rPr>
            </w:pPr>
            <w:r w:rsidRPr="00C36CEB">
              <w:rPr>
                <w:rFonts w:ascii="Calibri" w:hAnsi="Calibri" w:cs="Calibri"/>
                <w:i/>
                <w:iCs/>
                <w:color w:val="000000"/>
                <w:sz w:val="20"/>
                <w:szCs w:val="20"/>
              </w:rPr>
              <w:t>Reach</w:t>
            </w:r>
          </w:p>
        </w:tc>
        <w:tc>
          <w:tcPr>
            <w:tcW w:w="479" w:type="dxa"/>
            <w:tcBorders>
              <w:top w:val="nil"/>
              <w:left w:val="nil"/>
              <w:bottom w:val="single" w:sz="12" w:space="0" w:color="auto"/>
              <w:right w:val="single" w:sz="12" w:space="0" w:color="auto"/>
            </w:tcBorders>
          </w:tcPr>
          <w:p w14:paraId="54F4E25E"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519D1F7E"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13CDFB78"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6034E423"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6820FFB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9" w:type="dxa"/>
            <w:tcBorders>
              <w:top w:val="nil"/>
              <w:left w:val="nil"/>
              <w:bottom w:val="single" w:sz="12" w:space="0" w:color="auto"/>
              <w:right w:val="single" w:sz="12" w:space="0" w:color="auto"/>
            </w:tcBorders>
          </w:tcPr>
          <w:p w14:paraId="54FFB426"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70AF0260"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04FAFE49"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2BF9EF18"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2E562484"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9" w:type="dxa"/>
            <w:tcBorders>
              <w:top w:val="nil"/>
              <w:left w:val="nil"/>
              <w:bottom w:val="single" w:sz="12" w:space="0" w:color="auto"/>
              <w:right w:val="single" w:sz="12" w:space="0" w:color="auto"/>
            </w:tcBorders>
          </w:tcPr>
          <w:p w14:paraId="39C3A9A8"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3.2</w:t>
            </w:r>
          </w:p>
        </w:tc>
        <w:tc>
          <w:tcPr>
            <w:tcW w:w="480" w:type="dxa"/>
            <w:tcBorders>
              <w:top w:val="nil"/>
              <w:left w:val="nil"/>
              <w:bottom w:val="single" w:sz="12" w:space="0" w:color="auto"/>
              <w:right w:val="single" w:sz="12" w:space="0" w:color="auto"/>
            </w:tcBorders>
          </w:tcPr>
          <w:p w14:paraId="2250535F"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3.4</w:t>
            </w:r>
          </w:p>
        </w:tc>
      </w:tr>
      <w:tr w:rsidR="00DE3F21" w:rsidRPr="00C36CEB" w14:paraId="22798CD7" w14:textId="77777777" w:rsidTr="00AA3260">
        <w:trPr>
          <w:trHeight w:val="156"/>
        </w:trPr>
        <w:tc>
          <w:tcPr>
            <w:tcW w:w="1560" w:type="dxa"/>
            <w:tcBorders>
              <w:top w:val="single" w:sz="12" w:space="0" w:color="auto"/>
              <w:left w:val="single" w:sz="12" w:space="0" w:color="auto"/>
              <w:bottom w:val="nil"/>
              <w:right w:val="single" w:sz="12" w:space="0" w:color="auto"/>
            </w:tcBorders>
          </w:tcPr>
          <w:p w14:paraId="210C9FB8" w14:textId="77777777" w:rsidR="00DE3F21" w:rsidRPr="00C36CEB" w:rsidRDefault="00DE3F21" w:rsidP="00AA3260">
            <w:pPr>
              <w:autoSpaceDE w:val="0"/>
              <w:autoSpaceDN w:val="0"/>
              <w:adjustRightInd w:val="0"/>
              <w:rPr>
                <w:rFonts w:ascii="Calibri" w:hAnsi="Calibri" w:cs="Calibri"/>
                <w:b/>
                <w:bCs/>
                <w:i/>
                <w:iCs/>
                <w:color w:val="000000"/>
                <w:sz w:val="20"/>
                <w:szCs w:val="20"/>
              </w:rPr>
            </w:pPr>
            <w:r w:rsidRPr="00C36CEB">
              <w:rPr>
                <w:rFonts w:ascii="Calibri" w:hAnsi="Calibri" w:cs="Calibri"/>
                <w:b/>
                <w:bCs/>
                <w:i/>
                <w:iCs/>
                <w:color w:val="000000"/>
                <w:sz w:val="20"/>
                <w:szCs w:val="20"/>
              </w:rPr>
              <w:t>Relevance</w:t>
            </w:r>
          </w:p>
        </w:tc>
        <w:tc>
          <w:tcPr>
            <w:tcW w:w="1800" w:type="dxa"/>
            <w:tcBorders>
              <w:top w:val="nil"/>
              <w:left w:val="nil"/>
              <w:bottom w:val="single" w:sz="12" w:space="0" w:color="auto"/>
              <w:right w:val="single" w:sz="12" w:space="0" w:color="auto"/>
            </w:tcBorders>
          </w:tcPr>
          <w:p w14:paraId="7C581CCC" w14:textId="77777777" w:rsidR="00DE3F21" w:rsidRPr="00C36CEB" w:rsidRDefault="00DE3F21" w:rsidP="00AA3260">
            <w:pPr>
              <w:autoSpaceDE w:val="0"/>
              <w:autoSpaceDN w:val="0"/>
              <w:adjustRightInd w:val="0"/>
              <w:rPr>
                <w:rFonts w:ascii="Calibri" w:hAnsi="Calibri" w:cs="Calibri"/>
                <w:i/>
                <w:iCs/>
                <w:color w:val="000000"/>
                <w:sz w:val="20"/>
                <w:szCs w:val="20"/>
              </w:rPr>
            </w:pPr>
            <w:r w:rsidRPr="00C36CEB">
              <w:rPr>
                <w:rFonts w:ascii="Calibri" w:hAnsi="Calibri" w:cs="Calibri"/>
                <w:i/>
                <w:iCs/>
                <w:color w:val="000000"/>
                <w:sz w:val="20"/>
                <w:szCs w:val="20"/>
              </w:rPr>
              <w:t>Target Population</w:t>
            </w:r>
          </w:p>
        </w:tc>
        <w:tc>
          <w:tcPr>
            <w:tcW w:w="479" w:type="dxa"/>
            <w:tcBorders>
              <w:top w:val="nil"/>
              <w:left w:val="nil"/>
              <w:bottom w:val="single" w:sz="12" w:space="0" w:color="auto"/>
              <w:right w:val="single" w:sz="12" w:space="0" w:color="auto"/>
            </w:tcBorders>
          </w:tcPr>
          <w:p w14:paraId="5B55BED6"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0386F3F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6B4AAEA9"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2B1B785D"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57E56213"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9" w:type="dxa"/>
            <w:tcBorders>
              <w:top w:val="nil"/>
              <w:left w:val="nil"/>
              <w:bottom w:val="single" w:sz="12" w:space="0" w:color="auto"/>
              <w:right w:val="single" w:sz="12" w:space="0" w:color="auto"/>
            </w:tcBorders>
          </w:tcPr>
          <w:p w14:paraId="15F04806"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3E07CED8"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4C9704F1"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58A56E89"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8" w:type="dxa"/>
            <w:tcBorders>
              <w:top w:val="nil"/>
              <w:left w:val="nil"/>
              <w:bottom w:val="single" w:sz="12" w:space="0" w:color="auto"/>
              <w:right w:val="single" w:sz="12" w:space="0" w:color="auto"/>
            </w:tcBorders>
          </w:tcPr>
          <w:p w14:paraId="5D8E6791"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9" w:type="dxa"/>
            <w:tcBorders>
              <w:top w:val="nil"/>
              <w:left w:val="nil"/>
              <w:bottom w:val="single" w:sz="12" w:space="0" w:color="auto"/>
              <w:right w:val="single" w:sz="12" w:space="0" w:color="auto"/>
            </w:tcBorders>
          </w:tcPr>
          <w:p w14:paraId="3B2811C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3.2</w:t>
            </w:r>
          </w:p>
        </w:tc>
        <w:tc>
          <w:tcPr>
            <w:tcW w:w="480" w:type="dxa"/>
            <w:tcBorders>
              <w:top w:val="nil"/>
              <w:left w:val="nil"/>
              <w:bottom w:val="single" w:sz="12" w:space="0" w:color="auto"/>
              <w:right w:val="single" w:sz="12" w:space="0" w:color="auto"/>
            </w:tcBorders>
          </w:tcPr>
          <w:p w14:paraId="0B3F9D13"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3.8</w:t>
            </w:r>
          </w:p>
        </w:tc>
      </w:tr>
      <w:tr w:rsidR="00DE3F21" w:rsidRPr="00C36CEB" w14:paraId="2933AD2F" w14:textId="77777777" w:rsidTr="00AA3260">
        <w:trPr>
          <w:trHeight w:val="156"/>
        </w:trPr>
        <w:tc>
          <w:tcPr>
            <w:tcW w:w="1560" w:type="dxa"/>
            <w:tcBorders>
              <w:top w:val="nil"/>
              <w:left w:val="single" w:sz="12" w:space="0" w:color="auto"/>
              <w:bottom w:val="single" w:sz="12" w:space="0" w:color="auto"/>
              <w:right w:val="single" w:sz="12" w:space="0" w:color="auto"/>
            </w:tcBorders>
          </w:tcPr>
          <w:p w14:paraId="2C1CCAA8" w14:textId="77777777" w:rsidR="00DE3F21" w:rsidRPr="00C36CEB" w:rsidRDefault="00DE3F21" w:rsidP="00AA3260">
            <w:pPr>
              <w:autoSpaceDE w:val="0"/>
              <w:autoSpaceDN w:val="0"/>
              <w:adjustRightInd w:val="0"/>
              <w:jc w:val="right"/>
              <w:rPr>
                <w:rFonts w:ascii="Calibri" w:hAnsi="Calibri" w:cs="Calibri"/>
                <w:b/>
                <w:bCs/>
                <w:i/>
                <w:iCs/>
                <w:color w:val="000000"/>
                <w:sz w:val="20"/>
                <w:szCs w:val="20"/>
              </w:rPr>
            </w:pPr>
          </w:p>
        </w:tc>
        <w:tc>
          <w:tcPr>
            <w:tcW w:w="1800" w:type="dxa"/>
            <w:tcBorders>
              <w:top w:val="nil"/>
              <w:left w:val="nil"/>
              <w:bottom w:val="single" w:sz="12" w:space="0" w:color="auto"/>
              <w:right w:val="single" w:sz="12" w:space="0" w:color="auto"/>
            </w:tcBorders>
          </w:tcPr>
          <w:p w14:paraId="67974B7F" w14:textId="77777777" w:rsidR="00DE3F21" w:rsidRPr="00C36CEB" w:rsidRDefault="00DE3F21" w:rsidP="00AA3260">
            <w:pPr>
              <w:autoSpaceDE w:val="0"/>
              <w:autoSpaceDN w:val="0"/>
              <w:adjustRightInd w:val="0"/>
              <w:rPr>
                <w:rFonts w:ascii="Calibri" w:hAnsi="Calibri" w:cs="Calibri"/>
                <w:i/>
                <w:iCs/>
                <w:color w:val="000000"/>
                <w:sz w:val="20"/>
                <w:szCs w:val="20"/>
              </w:rPr>
            </w:pPr>
            <w:r w:rsidRPr="00C36CEB">
              <w:rPr>
                <w:rFonts w:ascii="Calibri" w:hAnsi="Calibri" w:cs="Calibri"/>
                <w:i/>
                <w:iCs/>
                <w:color w:val="000000"/>
                <w:sz w:val="20"/>
                <w:szCs w:val="20"/>
              </w:rPr>
              <w:t>Learning</w:t>
            </w:r>
          </w:p>
        </w:tc>
        <w:tc>
          <w:tcPr>
            <w:tcW w:w="479" w:type="dxa"/>
            <w:tcBorders>
              <w:top w:val="nil"/>
              <w:left w:val="nil"/>
              <w:bottom w:val="single" w:sz="12" w:space="0" w:color="auto"/>
              <w:right w:val="single" w:sz="12" w:space="0" w:color="auto"/>
            </w:tcBorders>
          </w:tcPr>
          <w:p w14:paraId="32383761"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31B161D3"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7D02B078"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6B38DD1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7F875C33"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9" w:type="dxa"/>
            <w:tcBorders>
              <w:top w:val="nil"/>
              <w:left w:val="nil"/>
              <w:bottom w:val="single" w:sz="12" w:space="0" w:color="auto"/>
              <w:right w:val="single" w:sz="12" w:space="0" w:color="auto"/>
            </w:tcBorders>
          </w:tcPr>
          <w:p w14:paraId="06E9196D"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378118AE"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6E9C99E2"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08C868AB"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0B641B73"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9" w:type="dxa"/>
            <w:tcBorders>
              <w:top w:val="nil"/>
              <w:left w:val="nil"/>
              <w:bottom w:val="single" w:sz="12" w:space="0" w:color="auto"/>
              <w:right w:val="single" w:sz="12" w:space="0" w:color="auto"/>
            </w:tcBorders>
          </w:tcPr>
          <w:p w14:paraId="1A7DCE84"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80" w:type="dxa"/>
            <w:tcBorders>
              <w:top w:val="nil"/>
              <w:left w:val="nil"/>
              <w:bottom w:val="single" w:sz="12" w:space="0" w:color="auto"/>
              <w:right w:val="single" w:sz="12" w:space="0" w:color="auto"/>
            </w:tcBorders>
          </w:tcPr>
          <w:p w14:paraId="67685938"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r>
      <w:tr w:rsidR="00DE3F21" w:rsidRPr="00C36CEB" w14:paraId="1431241F" w14:textId="77777777" w:rsidTr="00AA3260">
        <w:trPr>
          <w:trHeight w:val="156"/>
        </w:trPr>
        <w:tc>
          <w:tcPr>
            <w:tcW w:w="1560" w:type="dxa"/>
            <w:tcBorders>
              <w:top w:val="single" w:sz="12" w:space="0" w:color="auto"/>
              <w:left w:val="single" w:sz="12" w:space="0" w:color="auto"/>
              <w:bottom w:val="nil"/>
              <w:right w:val="single" w:sz="12" w:space="0" w:color="auto"/>
            </w:tcBorders>
          </w:tcPr>
          <w:p w14:paraId="3E87B6DF" w14:textId="77777777" w:rsidR="00DE3F21" w:rsidRPr="00C36CEB" w:rsidRDefault="00DE3F21" w:rsidP="00AA3260">
            <w:pPr>
              <w:autoSpaceDE w:val="0"/>
              <w:autoSpaceDN w:val="0"/>
              <w:adjustRightInd w:val="0"/>
              <w:rPr>
                <w:rFonts w:ascii="Calibri" w:hAnsi="Calibri" w:cs="Calibri"/>
                <w:b/>
                <w:bCs/>
                <w:i/>
                <w:iCs/>
                <w:color w:val="000000"/>
                <w:sz w:val="20"/>
                <w:szCs w:val="20"/>
              </w:rPr>
            </w:pPr>
            <w:r w:rsidRPr="00C36CEB">
              <w:rPr>
                <w:rFonts w:ascii="Calibri" w:hAnsi="Calibri" w:cs="Calibri"/>
                <w:b/>
                <w:bCs/>
                <w:i/>
                <w:iCs/>
                <w:color w:val="000000"/>
                <w:sz w:val="20"/>
                <w:szCs w:val="20"/>
              </w:rPr>
              <w:t>Sustainability</w:t>
            </w:r>
          </w:p>
        </w:tc>
        <w:tc>
          <w:tcPr>
            <w:tcW w:w="1800" w:type="dxa"/>
            <w:tcBorders>
              <w:top w:val="nil"/>
              <w:left w:val="nil"/>
              <w:bottom w:val="single" w:sz="12" w:space="0" w:color="auto"/>
              <w:right w:val="single" w:sz="12" w:space="0" w:color="auto"/>
            </w:tcBorders>
          </w:tcPr>
          <w:p w14:paraId="777F57D5" w14:textId="77777777" w:rsidR="00DE3F21" w:rsidRPr="00C36CEB" w:rsidRDefault="00DE3F21" w:rsidP="00AA3260">
            <w:pPr>
              <w:autoSpaceDE w:val="0"/>
              <w:autoSpaceDN w:val="0"/>
              <w:adjustRightInd w:val="0"/>
              <w:rPr>
                <w:rFonts w:ascii="Calibri" w:hAnsi="Calibri" w:cs="Calibri"/>
                <w:i/>
                <w:iCs/>
                <w:color w:val="000000"/>
                <w:sz w:val="20"/>
                <w:szCs w:val="20"/>
              </w:rPr>
            </w:pPr>
            <w:r w:rsidRPr="00C36CEB">
              <w:rPr>
                <w:rFonts w:ascii="Calibri" w:hAnsi="Calibri" w:cs="Calibri"/>
                <w:i/>
                <w:iCs/>
                <w:color w:val="000000"/>
                <w:sz w:val="20"/>
                <w:szCs w:val="20"/>
              </w:rPr>
              <w:t>Resources</w:t>
            </w:r>
          </w:p>
        </w:tc>
        <w:tc>
          <w:tcPr>
            <w:tcW w:w="479" w:type="dxa"/>
            <w:tcBorders>
              <w:top w:val="nil"/>
              <w:left w:val="nil"/>
              <w:bottom w:val="single" w:sz="12" w:space="0" w:color="auto"/>
              <w:right w:val="single" w:sz="12" w:space="0" w:color="auto"/>
            </w:tcBorders>
          </w:tcPr>
          <w:p w14:paraId="6B5989E0"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650B4E2F"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7DC34BFE"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48475731"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2.0</w:t>
            </w:r>
          </w:p>
        </w:tc>
        <w:tc>
          <w:tcPr>
            <w:tcW w:w="478" w:type="dxa"/>
            <w:tcBorders>
              <w:top w:val="nil"/>
              <w:left w:val="nil"/>
              <w:bottom w:val="single" w:sz="12" w:space="0" w:color="auto"/>
              <w:right w:val="single" w:sz="12" w:space="0" w:color="auto"/>
            </w:tcBorders>
          </w:tcPr>
          <w:p w14:paraId="73E8DFD2"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9" w:type="dxa"/>
            <w:tcBorders>
              <w:top w:val="nil"/>
              <w:left w:val="nil"/>
              <w:bottom w:val="single" w:sz="12" w:space="0" w:color="auto"/>
              <w:right w:val="single" w:sz="12" w:space="0" w:color="auto"/>
            </w:tcBorders>
          </w:tcPr>
          <w:p w14:paraId="47DF6024"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5F7831C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211B4E74"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2F9D8ED6"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8" w:type="dxa"/>
            <w:tcBorders>
              <w:top w:val="nil"/>
              <w:left w:val="nil"/>
              <w:bottom w:val="single" w:sz="12" w:space="0" w:color="auto"/>
              <w:right w:val="single" w:sz="12" w:space="0" w:color="auto"/>
            </w:tcBorders>
          </w:tcPr>
          <w:p w14:paraId="4A7D6149"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79" w:type="dxa"/>
            <w:tcBorders>
              <w:top w:val="nil"/>
              <w:left w:val="nil"/>
              <w:bottom w:val="single" w:sz="12" w:space="0" w:color="auto"/>
              <w:right w:val="single" w:sz="12" w:space="0" w:color="auto"/>
            </w:tcBorders>
          </w:tcPr>
          <w:p w14:paraId="470A1A8A"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1.0</w:t>
            </w:r>
          </w:p>
        </w:tc>
        <w:tc>
          <w:tcPr>
            <w:tcW w:w="480" w:type="dxa"/>
            <w:tcBorders>
              <w:top w:val="nil"/>
              <w:left w:val="nil"/>
              <w:bottom w:val="single" w:sz="12" w:space="0" w:color="auto"/>
              <w:right w:val="single" w:sz="12" w:space="0" w:color="auto"/>
            </w:tcBorders>
          </w:tcPr>
          <w:p w14:paraId="69A904F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1.2</w:t>
            </w:r>
          </w:p>
        </w:tc>
      </w:tr>
      <w:tr w:rsidR="00DE3F21" w:rsidRPr="00C36CEB" w14:paraId="60FD4A90" w14:textId="77777777" w:rsidTr="00AA3260">
        <w:trPr>
          <w:trHeight w:val="156"/>
        </w:trPr>
        <w:tc>
          <w:tcPr>
            <w:tcW w:w="1560" w:type="dxa"/>
            <w:tcBorders>
              <w:top w:val="nil"/>
              <w:left w:val="single" w:sz="12" w:space="0" w:color="auto"/>
              <w:bottom w:val="single" w:sz="12" w:space="0" w:color="auto"/>
              <w:right w:val="single" w:sz="12" w:space="0" w:color="auto"/>
            </w:tcBorders>
          </w:tcPr>
          <w:p w14:paraId="3C43744E" w14:textId="77777777" w:rsidR="00DE3F21" w:rsidRPr="00C36CEB" w:rsidRDefault="00DE3F21" w:rsidP="00AA3260">
            <w:pPr>
              <w:autoSpaceDE w:val="0"/>
              <w:autoSpaceDN w:val="0"/>
              <w:adjustRightInd w:val="0"/>
              <w:jc w:val="right"/>
              <w:rPr>
                <w:rFonts w:ascii="Calibri" w:hAnsi="Calibri" w:cs="Calibri"/>
                <w:b/>
                <w:bCs/>
                <w:i/>
                <w:iCs/>
                <w:color w:val="000000"/>
                <w:sz w:val="20"/>
                <w:szCs w:val="20"/>
              </w:rPr>
            </w:pPr>
          </w:p>
        </w:tc>
        <w:tc>
          <w:tcPr>
            <w:tcW w:w="1800" w:type="dxa"/>
            <w:tcBorders>
              <w:top w:val="nil"/>
              <w:left w:val="nil"/>
              <w:bottom w:val="single" w:sz="12" w:space="0" w:color="auto"/>
              <w:right w:val="single" w:sz="12" w:space="0" w:color="auto"/>
            </w:tcBorders>
          </w:tcPr>
          <w:p w14:paraId="02D1B346" w14:textId="77777777" w:rsidR="00DE3F21" w:rsidRPr="00C36CEB" w:rsidRDefault="00DE3F21" w:rsidP="00AA3260">
            <w:pPr>
              <w:autoSpaceDE w:val="0"/>
              <w:autoSpaceDN w:val="0"/>
              <w:adjustRightInd w:val="0"/>
              <w:rPr>
                <w:rFonts w:ascii="Calibri" w:hAnsi="Calibri" w:cs="Calibri"/>
                <w:i/>
                <w:iCs/>
                <w:color w:val="000000"/>
                <w:sz w:val="20"/>
                <w:szCs w:val="20"/>
              </w:rPr>
            </w:pPr>
            <w:r w:rsidRPr="00C36CEB">
              <w:rPr>
                <w:rFonts w:ascii="Calibri" w:hAnsi="Calibri" w:cs="Calibri"/>
                <w:i/>
                <w:iCs/>
                <w:color w:val="000000"/>
                <w:sz w:val="20"/>
                <w:szCs w:val="20"/>
              </w:rPr>
              <w:t>Social Capital</w:t>
            </w:r>
          </w:p>
        </w:tc>
        <w:tc>
          <w:tcPr>
            <w:tcW w:w="479" w:type="dxa"/>
            <w:tcBorders>
              <w:top w:val="nil"/>
              <w:left w:val="nil"/>
              <w:bottom w:val="single" w:sz="12" w:space="0" w:color="auto"/>
              <w:right w:val="single" w:sz="12" w:space="0" w:color="auto"/>
            </w:tcBorders>
          </w:tcPr>
          <w:p w14:paraId="41D73D3A"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7954A7C5"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3FB52F45"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24E349E7"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3E96E29C"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9" w:type="dxa"/>
            <w:tcBorders>
              <w:top w:val="nil"/>
              <w:left w:val="nil"/>
              <w:bottom w:val="single" w:sz="12" w:space="0" w:color="auto"/>
              <w:right w:val="single" w:sz="12" w:space="0" w:color="auto"/>
            </w:tcBorders>
          </w:tcPr>
          <w:p w14:paraId="3D803D49"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7BBBDF59"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7174649F"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4.0</w:t>
            </w:r>
          </w:p>
        </w:tc>
        <w:tc>
          <w:tcPr>
            <w:tcW w:w="478" w:type="dxa"/>
            <w:tcBorders>
              <w:top w:val="nil"/>
              <w:left w:val="nil"/>
              <w:bottom w:val="single" w:sz="12" w:space="0" w:color="auto"/>
              <w:right w:val="single" w:sz="12" w:space="0" w:color="auto"/>
            </w:tcBorders>
          </w:tcPr>
          <w:p w14:paraId="19451B61"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8" w:type="dxa"/>
            <w:tcBorders>
              <w:top w:val="nil"/>
              <w:left w:val="nil"/>
              <w:bottom w:val="single" w:sz="12" w:space="0" w:color="auto"/>
              <w:right w:val="single" w:sz="12" w:space="0" w:color="auto"/>
            </w:tcBorders>
          </w:tcPr>
          <w:p w14:paraId="0B381635"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3.0</w:t>
            </w:r>
          </w:p>
        </w:tc>
        <w:tc>
          <w:tcPr>
            <w:tcW w:w="479" w:type="dxa"/>
            <w:tcBorders>
              <w:top w:val="nil"/>
              <w:left w:val="nil"/>
              <w:bottom w:val="single" w:sz="12" w:space="0" w:color="auto"/>
              <w:right w:val="single" w:sz="12" w:space="0" w:color="auto"/>
            </w:tcBorders>
          </w:tcPr>
          <w:p w14:paraId="01B8AB0D"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3.2</w:t>
            </w:r>
          </w:p>
        </w:tc>
        <w:tc>
          <w:tcPr>
            <w:tcW w:w="480" w:type="dxa"/>
            <w:tcBorders>
              <w:top w:val="nil"/>
              <w:left w:val="nil"/>
              <w:bottom w:val="single" w:sz="12" w:space="0" w:color="auto"/>
              <w:right w:val="single" w:sz="12" w:space="0" w:color="auto"/>
            </w:tcBorders>
          </w:tcPr>
          <w:p w14:paraId="2486C341" w14:textId="77777777" w:rsidR="00DE3F21" w:rsidRPr="00C36CEB" w:rsidRDefault="00DE3F21" w:rsidP="00AA3260">
            <w:pPr>
              <w:autoSpaceDE w:val="0"/>
              <w:autoSpaceDN w:val="0"/>
              <w:adjustRightInd w:val="0"/>
              <w:jc w:val="center"/>
              <w:rPr>
                <w:rFonts w:ascii="Calibri" w:hAnsi="Calibri" w:cs="Calibri"/>
                <w:i/>
                <w:iCs/>
                <w:color w:val="000000"/>
                <w:sz w:val="20"/>
                <w:szCs w:val="20"/>
              </w:rPr>
            </w:pPr>
            <w:r w:rsidRPr="00C36CEB">
              <w:rPr>
                <w:rFonts w:ascii="Calibri" w:hAnsi="Calibri" w:cs="Calibri"/>
                <w:i/>
                <w:iCs/>
                <w:color w:val="000000"/>
                <w:sz w:val="20"/>
                <w:szCs w:val="20"/>
              </w:rPr>
              <w:t>3.6</w:t>
            </w:r>
          </w:p>
        </w:tc>
      </w:tr>
    </w:tbl>
    <w:p w14:paraId="70225EC3" w14:textId="77777777" w:rsidR="00DE3F21" w:rsidRPr="00405115" w:rsidRDefault="00DE3F21" w:rsidP="001D51B2">
      <w:pPr>
        <w:spacing w:before="120"/>
        <w:jc w:val="center"/>
        <w:rPr>
          <w:rFonts w:asciiTheme="minorHAnsi" w:hAnsiTheme="minorHAnsi" w:cstheme="minorHAnsi"/>
          <w:i/>
          <w:color w:val="000000"/>
        </w:rPr>
      </w:pPr>
      <w:r>
        <w:rPr>
          <w:noProof/>
        </w:rPr>
        <w:drawing>
          <wp:inline distT="0" distB="0" distL="0" distR="0" wp14:anchorId="54767974" wp14:editId="601E28D0">
            <wp:extent cx="5212080" cy="3680460"/>
            <wp:effectExtent l="0" t="0" r="7620" b="15240"/>
            <wp:docPr id="304" name="Chart 304">
              <a:extLst xmlns:a="http://schemas.openxmlformats.org/drawingml/2006/main">
                <a:ext uri="{FF2B5EF4-FFF2-40B4-BE49-F238E27FC236}">
                  <a16:creationId xmlns:a16="http://schemas.microsoft.com/office/drawing/2014/main" id="{8038A4E5-4070-4DDC-B5FA-054C1DA831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19A409E" w14:textId="77777777" w:rsidR="00DE3F21" w:rsidRPr="0015124A" w:rsidRDefault="00DE3F21" w:rsidP="00DE3F21">
      <w:pPr>
        <w:rPr>
          <w:lang w:eastAsia="fr-FR"/>
        </w:rPr>
      </w:pPr>
    </w:p>
    <w:p w14:paraId="68319224" w14:textId="77777777" w:rsidR="007D75D4" w:rsidRDefault="007D75D4" w:rsidP="00DE3F21">
      <w:pPr>
        <w:rPr>
          <w:rFonts w:asciiTheme="minorHAnsi" w:hAnsiTheme="minorHAnsi" w:cstheme="minorBidi"/>
          <w:i/>
          <w:sz w:val="22"/>
          <w:szCs w:val="22"/>
        </w:rPr>
      </w:pPr>
    </w:p>
    <w:p w14:paraId="7F2177BD" w14:textId="77777777" w:rsidR="006C68C0" w:rsidRDefault="006C68C0" w:rsidP="00A36FD2">
      <w:pPr>
        <w:rPr>
          <w:rFonts w:asciiTheme="minorHAnsi" w:hAnsiTheme="minorHAnsi" w:cstheme="minorHAnsi"/>
        </w:rPr>
      </w:pPr>
      <w:bookmarkStart w:id="182" w:name="_Toc22654429"/>
      <w:bookmarkStart w:id="183" w:name="_Toc22654527"/>
      <w:bookmarkStart w:id="184" w:name="_Toc22673739"/>
      <w:bookmarkStart w:id="185" w:name="_Toc22896923"/>
      <w:bookmarkStart w:id="186" w:name="_Toc22896998"/>
      <w:bookmarkStart w:id="187" w:name="_Toc22897602"/>
      <w:bookmarkStart w:id="188" w:name="_Toc22897702"/>
      <w:bookmarkStart w:id="189" w:name="_Toc22897916"/>
      <w:bookmarkStart w:id="190" w:name="_Toc22898075"/>
      <w:bookmarkStart w:id="191" w:name="_Toc22898230"/>
      <w:bookmarkStart w:id="192" w:name="_Toc22898302"/>
      <w:bookmarkStart w:id="193" w:name="_Toc22654430"/>
      <w:bookmarkStart w:id="194" w:name="_Toc22654528"/>
      <w:bookmarkStart w:id="195" w:name="_Toc22673740"/>
      <w:bookmarkStart w:id="196" w:name="_Toc22896924"/>
      <w:bookmarkStart w:id="197" w:name="_Toc22896999"/>
      <w:bookmarkStart w:id="198" w:name="_Toc22897603"/>
      <w:bookmarkStart w:id="199" w:name="_Toc22897703"/>
      <w:bookmarkStart w:id="200" w:name="_Toc22897917"/>
      <w:bookmarkStart w:id="201" w:name="_Toc22898076"/>
      <w:bookmarkStart w:id="202" w:name="_Toc22898231"/>
      <w:bookmarkStart w:id="203" w:name="_Toc22898303"/>
      <w:bookmarkStart w:id="204" w:name="_Toc22654435"/>
      <w:bookmarkStart w:id="205" w:name="_Toc22654533"/>
      <w:bookmarkStart w:id="206" w:name="_Toc22673745"/>
      <w:bookmarkStart w:id="207" w:name="_Toc22896929"/>
      <w:bookmarkStart w:id="208" w:name="_Toc22897004"/>
      <w:bookmarkStart w:id="209" w:name="_Toc22897608"/>
      <w:bookmarkStart w:id="210" w:name="_Toc22897708"/>
      <w:bookmarkStart w:id="211" w:name="_Toc22897922"/>
      <w:bookmarkStart w:id="212" w:name="_Toc22898081"/>
      <w:bookmarkStart w:id="213" w:name="_Toc22654436"/>
      <w:bookmarkStart w:id="214" w:name="_Toc22654534"/>
      <w:bookmarkStart w:id="215" w:name="_Toc22673746"/>
      <w:bookmarkStart w:id="216" w:name="_Toc22896930"/>
      <w:bookmarkStart w:id="217" w:name="_Toc22897005"/>
      <w:bookmarkStart w:id="218" w:name="_Toc22897609"/>
      <w:bookmarkStart w:id="219" w:name="_Toc22897709"/>
      <w:bookmarkStart w:id="220" w:name="_Toc22897923"/>
      <w:bookmarkStart w:id="221" w:name="_Toc22898082"/>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6C5593D2" w14:textId="77777777" w:rsidR="00DF12CB" w:rsidRDefault="00DF12CB" w:rsidP="00A36FD2">
      <w:pPr>
        <w:rPr>
          <w:rFonts w:asciiTheme="minorHAnsi" w:hAnsiTheme="minorHAnsi" w:cstheme="minorHAnsi"/>
        </w:rPr>
      </w:pPr>
    </w:p>
    <w:p w14:paraId="48D52D18" w14:textId="77777777" w:rsidR="00DF12CB" w:rsidRPr="0050582C" w:rsidRDefault="00DF12CB" w:rsidP="00DF12CB">
      <w:pPr>
        <w:pStyle w:val="Heading2"/>
        <w:ind w:left="0" w:hanging="270"/>
      </w:pPr>
      <w:bookmarkStart w:id="222" w:name="_Toc487890759"/>
      <w:bookmarkStart w:id="223" w:name="_Toc23836468"/>
      <w:r w:rsidRPr="0050582C">
        <w:t xml:space="preserve">APPENDIX </w:t>
      </w:r>
      <w:r>
        <w:t>6</w:t>
      </w:r>
      <w:r w:rsidRPr="0050582C">
        <w:t>: Training Materials</w:t>
      </w:r>
      <w:bookmarkEnd w:id="222"/>
      <w:r>
        <w:t xml:space="preserve"> Developed</w:t>
      </w:r>
      <w:bookmarkEnd w:id="223"/>
    </w:p>
    <w:p w14:paraId="352FDC58" w14:textId="77777777" w:rsidR="00DF12CB" w:rsidRPr="00C103F7" w:rsidRDefault="00DF12CB" w:rsidP="00DF12CB">
      <w:pPr>
        <w:rPr>
          <w:rFonts w:asciiTheme="minorHAnsi" w:hAnsiTheme="minorHAnsi" w:cstheme="minorHAnsi"/>
        </w:rPr>
      </w:pPr>
    </w:p>
    <w:tbl>
      <w:tblPr>
        <w:tblW w:w="9625" w:type="dxa"/>
        <w:jc w:val="center"/>
        <w:tblCellMar>
          <w:left w:w="10" w:type="dxa"/>
          <w:right w:w="10" w:type="dxa"/>
        </w:tblCellMar>
        <w:tblLook w:val="04A0" w:firstRow="1" w:lastRow="0" w:firstColumn="1" w:lastColumn="0" w:noHBand="0" w:noVBand="1"/>
      </w:tblPr>
      <w:tblGrid>
        <w:gridCol w:w="2978"/>
        <w:gridCol w:w="2057"/>
        <w:gridCol w:w="2160"/>
        <w:gridCol w:w="2430"/>
      </w:tblGrid>
      <w:tr w:rsidR="00DF12CB" w:rsidRPr="003A1672" w14:paraId="37C4F76F"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824E1A8" w14:textId="77777777" w:rsidR="00DF12CB" w:rsidRPr="00C103F7" w:rsidRDefault="00DF12CB" w:rsidP="00672033">
            <w:pPr>
              <w:rPr>
                <w:rFonts w:asciiTheme="minorHAnsi" w:hAnsiTheme="minorHAnsi" w:cstheme="minorHAnsi"/>
                <w:b/>
                <w:bCs/>
                <w:sz w:val="20"/>
                <w:szCs w:val="20"/>
                <w:lang w:val="fr-FR"/>
              </w:rPr>
            </w:pPr>
            <w:r w:rsidRPr="00C103F7">
              <w:rPr>
                <w:rFonts w:asciiTheme="minorHAnsi" w:hAnsiTheme="minorHAnsi" w:cstheme="minorHAnsi"/>
                <w:b/>
                <w:bCs/>
                <w:sz w:val="20"/>
                <w:szCs w:val="20"/>
                <w:lang w:val="fr-FR"/>
              </w:rPr>
              <w:t xml:space="preserve">Titre du </w:t>
            </w:r>
            <w:r>
              <w:rPr>
                <w:rFonts w:asciiTheme="minorHAnsi" w:hAnsiTheme="minorHAnsi" w:cstheme="minorHAnsi"/>
                <w:b/>
                <w:bCs/>
                <w:sz w:val="20"/>
                <w:szCs w:val="20"/>
                <w:lang w:val="fr-FR"/>
              </w:rPr>
              <w:t>k</w:t>
            </w:r>
            <w:r w:rsidRPr="00C103F7">
              <w:rPr>
                <w:rFonts w:asciiTheme="minorHAnsi" w:hAnsiTheme="minorHAnsi" w:cstheme="minorHAnsi"/>
                <w:b/>
                <w:bCs/>
                <w:sz w:val="20"/>
                <w:szCs w:val="20"/>
                <w:lang w:val="fr-FR"/>
              </w:rPr>
              <w:t>it/module</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F19AAA" w14:textId="77777777" w:rsidR="00DF12CB" w:rsidRPr="00C103F7" w:rsidRDefault="00DF12CB" w:rsidP="00672033">
            <w:pPr>
              <w:jc w:val="center"/>
              <w:rPr>
                <w:rFonts w:asciiTheme="minorHAnsi" w:hAnsiTheme="minorHAnsi" w:cstheme="minorHAnsi"/>
                <w:b/>
                <w:bCs/>
                <w:sz w:val="20"/>
                <w:szCs w:val="20"/>
                <w:lang w:val="fr-FR"/>
              </w:rPr>
            </w:pPr>
            <w:r w:rsidRPr="00C103F7">
              <w:rPr>
                <w:rFonts w:asciiTheme="minorHAnsi" w:hAnsiTheme="minorHAnsi" w:cstheme="minorHAnsi"/>
                <w:b/>
                <w:bCs/>
                <w:sz w:val="20"/>
                <w:szCs w:val="20"/>
                <w:lang w:val="fr-FR"/>
              </w:rPr>
              <w:t>Etat d’avancement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4C71AD1" w14:textId="77777777" w:rsidR="00DF12CB" w:rsidRPr="00C103F7" w:rsidRDefault="00DF12CB" w:rsidP="00672033">
            <w:pPr>
              <w:jc w:val="center"/>
              <w:rPr>
                <w:rFonts w:asciiTheme="minorHAnsi" w:hAnsiTheme="minorHAnsi" w:cstheme="minorHAnsi"/>
                <w:b/>
                <w:bCs/>
                <w:sz w:val="20"/>
                <w:szCs w:val="20"/>
                <w:lang w:val="fr-FR"/>
              </w:rPr>
            </w:pPr>
            <w:r w:rsidRPr="00C103F7">
              <w:rPr>
                <w:rFonts w:asciiTheme="minorHAnsi" w:hAnsiTheme="minorHAnsi" w:cstheme="minorHAnsi"/>
                <w:b/>
                <w:bCs/>
                <w:sz w:val="20"/>
                <w:szCs w:val="20"/>
                <w:lang w:val="fr-FR"/>
              </w:rPr>
              <w:t>Bénéficiaires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355C7A1A" w14:textId="77777777" w:rsidR="00DF12CB" w:rsidRPr="00C103F7" w:rsidRDefault="00DF12CB" w:rsidP="00672033">
            <w:pPr>
              <w:tabs>
                <w:tab w:val="left" w:pos="1100"/>
              </w:tabs>
              <w:jc w:val="center"/>
              <w:rPr>
                <w:rFonts w:asciiTheme="minorHAnsi" w:hAnsiTheme="minorHAnsi" w:cstheme="minorHAnsi"/>
                <w:b/>
                <w:bCs/>
                <w:sz w:val="20"/>
                <w:szCs w:val="20"/>
                <w:lang w:val="fr-FR"/>
              </w:rPr>
            </w:pPr>
            <w:r w:rsidRPr="00C103F7">
              <w:rPr>
                <w:rFonts w:asciiTheme="minorHAnsi" w:hAnsiTheme="minorHAnsi" w:cstheme="minorHAnsi"/>
                <w:b/>
                <w:bCs/>
                <w:sz w:val="20"/>
                <w:szCs w:val="20"/>
                <w:lang w:val="fr-FR"/>
              </w:rPr>
              <w:t>Elaboré et/ou supervisé par</w:t>
            </w:r>
          </w:p>
        </w:tc>
      </w:tr>
      <w:tr w:rsidR="00DF12CB" w:rsidRPr="00C103F7" w14:paraId="6E4C66DD"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553BD0"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Planification stratégique des organisations</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2E44FE9"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DA8413"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29098BFE"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Formation</w:t>
            </w:r>
          </w:p>
        </w:tc>
      </w:tr>
      <w:tr w:rsidR="00DF12CB" w:rsidRPr="00C103F7" w14:paraId="6A0A7966"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4131317"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Construction de partenariat et mobilisation de ressources</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D014EC"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BBF8B15"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0E478D75"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Formation</w:t>
            </w:r>
          </w:p>
        </w:tc>
      </w:tr>
      <w:tr w:rsidR="00DF12CB" w:rsidRPr="00C103F7" w14:paraId="241E00DC"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EE02B3A"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Gestion financière et comptable</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8E71C7F"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53D1878"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13E06F64"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Formation</w:t>
            </w:r>
          </w:p>
        </w:tc>
      </w:tr>
      <w:tr w:rsidR="00DF12CB" w:rsidRPr="00C103F7" w14:paraId="32D50A26"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E13ADDF"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Genre et inclusion sociale</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4021575"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Disponible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EFE145B"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145F9B49"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Formation</w:t>
            </w:r>
          </w:p>
        </w:tc>
      </w:tr>
      <w:tr w:rsidR="00DF12CB" w:rsidRPr="00C103F7" w14:paraId="1AB4F12C"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1F32A59"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Ingénierie de formation</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8AC6A4D"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Disponible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977013C"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15773EE7"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Formation</w:t>
            </w:r>
          </w:p>
        </w:tc>
      </w:tr>
      <w:tr w:rsidR="00DF12CB" w:rsidRPr="00C103F7" w14:paraId="3A057153"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94E2E0"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Communication et développement</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CD08690"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Disponible (Présentation + outils)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C71E53"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2FE33217"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communication</w:t>
            </w:r>
          </w:p>
        </w:tc>
      </w:tr>
      <w:tr w:rsidR="00DF12CB" w:rsidRPr="00C103F7" w14:paraId="3D3C1C60"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DD9563D"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Réseaux sociaux : Outils de développement</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CE613E"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753D66"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11C13C89"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communication</w:t>
            </w:r>
          </w:p>
        </w:tc>
      </w:tr>
      <w:tr w:rsidR="00DF12CB" w:rsidRPr="00C103F7" w14:paraId="4FB8A205"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196917"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Gestion axée sur les résultats</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7E16581"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FFF102"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01CDD031"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Formation</w:t>
            </w:r>
          </w:p>
        </w:tc>
      </w:tr>
      <w:tr w:rsidR="00DF12CB" w:rsidRPr="00C103F7" w14:paraId="13926159"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92C78D3"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Suivi-évaluation des politiques publiques</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A2433C9"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Disponible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E366AF"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43E7180C"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Formation</w:t>
            </w:r>
          </w:p>
        </w:tc>
      </w:tr>
      <w:tr w:rsidR="00DF12CB" w:rsidRPr="00C103F7" w14:paraId="4ADA81EA"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1E68954" w14:textId="13589500"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Plaidoyer en politique publique</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42F1330" w14:textId="77777777" w:rsidR="00DF12CB" w:rsidRPr="00BC3E17" w:rsidRDefault="00DF12CB" w:rsidP="00672033">
            <w:pPr>
              <w:rPr>
                <w:rFonts w:asciiTheme="minorHAnsi" w:hAnsiTheme="minorHAnsi" w:cstheme="minorBidi"/>
                <w:sz w:val="20"/>
                <w:szCs w:val="20"/>
                <w:lang w:val="fr-FR"/>
              </w:rPr>
            </w:pPr>
            <w:r w:rsidRPr="00BC3E17">
              <w:rPr>
                <w:rFonts w:asciiTheme="minorHAnsi" w:hAnsiTheme="minorHAnsi" w:cstheme="minorBidi"/>
                <w:sz w:val="20"/>
                <w:szCs w:val="20"/>
                <w:lang w:val="fr-FR"/>
              </w:rPr>
              <w:t>Disponible</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CFFF0B4"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41C2022E"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Composante plaidoyer </w:t>
            </w:r>
          </w:p>
        </w:tc>
      </w:tr>
      <w:tr w:rsidR="00DF12CB" w:rsidRPr="00C103F7" w14:paraId="30ECA6B8"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BB6DABB"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Gestion administrative et financière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0F200E9"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F19E7B4"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CSOs, Coalitions </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6FDA9E02"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Composante Administrative </w:t>
            </w:r>
          </w:p>
        </w:tc>
      </w:tr>
      <w:tr w:rsidR="00DF12CB" w:rsidRPr="00C103F7" w14:paraId="71FE41E3"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1C49B38"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Planification des projets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E83538F"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Disponible (Présentation + outils)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F299933"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 Coalitions et ISOs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39E71ADC"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Formation</w:t>
            </w:r>
          </w:p>
        </w:tc>
      </w:tr>
      <w:tr w:rsidR="00DF12CB" w:rsidRPr="00C103F7" w14:paraId="225DAC13"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3284BF"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Diagnostic territorial participatif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71B60CA"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05CF135"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Equipe communale + associations </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689E7790"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Composante Gouvernement </w:t>
            </w:r>
          </w:p>
        </w:tc>
      </w:tr>
      <w:tr w:rsidR="00DF12CB" w:rsidRPr="00C103F7" w14:paraId="5D60639C"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E9F29CB"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Planification communale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B13493B"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DED3944"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Equipe communale + associations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40BAE7EE"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3664C5E3"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5DA42D1"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Fiscalité des communes</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1424263"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5F9B079"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Equipe communale + associations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66F3E9FF"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1DB0BB49"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324B1B9" w14:textId="60A31DBC"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Suivi &amp; évaluation et méthode de recherche en matière de genre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1C2B364"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68CB1D"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Membres des instances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7044E276"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554B717D"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5E979FF" w14:textId="7F6690B6"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Rôles et responsabilités et attributions  des instances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8F9FD89"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8038B4"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Membres des instances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670C1340"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4C2EC6DA"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16CEADF" w14:textId="4C83A6A9"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Travail en équipe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7B20C9"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0A5AC91"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Membres des instances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3ED9FF95"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6F159B9C"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98F7D3A"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Planification</w:t>
            </w:r>
          </w:p>
          <w:p w14:paraId="50C3E05A" w14:textId="77777777" w:rsidR="00DF12CB" w:rsidRPr="00C103F7" w:rsidRDefault="00DF12CB" w:rsidP="00672033">
            <w:pPr>
              <w:rPr>
                <w:rFonts w:asciiTheme="minorHAnsi" w:hAnsiTheme="minorHAnsi" w:cstheme="minorHAnsi"/>
                <w:sz w:val="20"/>
                <w:szCs w:val="20"/>
                <w:lang w:val="fr-FR"/>
              </w:rPr>
            </w:pP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582C513"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4CF1E5B"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Membres des instances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18CC423B"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6E27992B"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D0841C3" w14:textId="6FE84614"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eastAsia="fr-FR"/>
              </w:rPr>
              <w:t xml:space="preserve">Utilisation des nouvelles technologies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0CFA976"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A4E29E"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Membres des instances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35969D91"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755C8C2F"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FC1AFDB" w14:textId="737AF9AD"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eastAsia="fr-FR"/>
              </w:rPr>
              <w:t>Réalisation d’études et rédaction de rapports</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484436C"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1B4672"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Membres des instances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1E6A76CE"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4165F833"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455AB29" w14:textId="6FFC2E39" w:rsidR="00DF12CB" w:rsidRPr="00C103F7" w:rsidRDefault="00DF12CB" w:rsidP="00672033">
            <w:pPr>
              <w:rPr>
                <w:rFonts w:asciiTheme="minorHAnsi" w:hAnsiTheme="minorHAnsi" w:cstheme="minorHAnsi"/>
                <w:sz w:val="20"/>
                <w:szCs w:val="20"/>
                <w:lang w:val="fr-FR" w:eastAsia="fr-FR"/>
              </w:rPr>
            </w:pPr>
            <w:r w:rsidRPr="00C103F7">
              <w:rPr>
                <w:rFonts w:asciiTheme="minorHAnsi" w:hAnsiTheme="minorHAnsi" w:cstheme="minorHAnsi"/>
                <w:sz w:val="20"/>
                <w:szCs w:val="20"/>
                <w:lang w:val="fr-FR" w:eastAsia="fr-FR"/>
              </w:rPr>
              <w:t xml:space="preserve">Elaboration des projets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5943868"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244D8EE"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Membres des instances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3642F2B6"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6CF9EC4E"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EF8C53" w14:textId="77777777" w:rsidR="00DF12CB" w:rsidRPr="00C103F7" w:rsidRDefault="00DF12CB" w:rsidP="00672033">
            <w:pPr>
              <w:rPr>
                <w:rFonts w:asciiTheme="minorHAnsi" w:hAnsiTheme="minorHAnsi" w:cstheme="minorHAnsi"/>
                <w:sz w:val="20"/>
                <w:szCs w:val="20"/>
                <w:lang w:val="fr-FR" w:eastAsia="fr-FR"/>
              </w:rPr>
            </w:pPr>
            <w:r w:rsidRPr="00C103F7">
              <w:rPr>
                <w:rFonts w:asciiTheme="minorHAnsi" w:hAnsiTheme="minorHAnsi" w:cstheme="minorHAnsi"/>
                <w:sz w:val="20"/>
                <w:szCs w:val="20"/>
                <w:lang w:val="fr-FR" w:eastAsia="fr-FR"/>
              </w:rPr>
              <w:t xml:space="preserve">Communication </w:t>
            </w:r>
          </w:p>
          <w:p w14:paraId="23E73727" w14:textId="77777777" w:rsidR="00DF12CB" w:rsidRPr="00C103F7" w:rsidRDefault="00DF12CB" w:rsidP="00672033">
            <w:pPr>
              <w:rPr>
                <w:rFonts w:asciiTheme="minorHAnsi" w:hAnsiTheme="minorHAnsi" w:cstheme="minorHAnsi"/>
                <w:sz w:val="20"/>
                <w:szCs w:val="20"/>
                <w:lang w:val="fr-FR"/>
              </w:rPr>
            </w:pP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83B9554"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0DCA045"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Membres des instances </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4AFD2825"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Gouvernement</w:t>
            </w:r>
          </w:p>
        </w:tc>
      </w:tr>
      <w:tr w:rsidR="00DF12CB" w:rsidRPr="00C103F7" w14:paraId="30086B28"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EB5682" w14:textId="77777777" w:rsidR="00DF12CB" w:rsidRPr="00C103F7" w:rsidRDefault="00DF12CB" w:rsidP="00672033">
            <w:pPr>
              <w:rPr>
                <w:rFonts w:asciiTheme="minorHAnsi" w:hAnsiTheme="minorHAnsi" w:cstheme="minorHAnsi"/>
                <w:sz w:val="20"/>
                <w:szCs w:val="20"/>
                <w:lang w:val="fr-FR" w:eastAsia="fr-FR"/>
              </w:rPr>
            </w:pPr>
            <w:r w:rsidRPr="00C103F7">
              <w:rPr>
                <w:rFonts w:asciiTheme="minorHAnsi" w:hAnsiTheme="minorHAnsi" w:cstheme="minorHAnsi"/>
                <w:sz w:val="20"/>
                <w:szCs w:val="20"/>
                <w:lang w:val="fr-FR" w:eastAsia="fr-FR"/>
              </w:rPr>
              <w:t xml:space="preserve">E-plaidoyer </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162A1E7"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E9EB3D"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4BF27893"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plaidoyer</w:t>
            </w:r>
          </w:p>
        </w:tc>
      </w:tr>
      <w:tr w:rsidR="00DF12CB" w:rsidRPr="00C103F7" w14:paraId="094898FF"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03A982" w14:textId="77777777" w:rsidR="00DF12CB" w:rsidRPr="00C103F7" w:rsidRDefault="00DF12CB" w:rsidP="00672033">
            <w:pPr>
              <w:rPr>
                <w:rFonts w:asciiTheme="minorHAnsi" w:hAnsiTheme="minorHAnsi" w:cstheme="minorHAnsi"/>
                <w:sz w:val="20"/>
                <w:szCs w:val="20"/>
                <w:lang w:val="fr-FR" w:eastAsia="fr-FR"/>
              </w:rPr>
            </w:pPr>
            <w:r w:rsidRPr="00C103F7">
              <w:rPr>
                <w:rFonts w:asciiTheme="minorHAnsi" w:hAnsiTheme="minorHAnsi" w:cstheme="minorHAnsi"/>
                <w:sz w:val="20"/>
                <w:szCs w:val="20"/>
                <w:lang w:val="fr-FR" w:eastAsia="fr-FR"/>
              </w:rPr>
              <w:t>Techniques de reporting</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D8AC11B"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1F23B1"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CSOs</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78A912F1"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plaidoyer</w:t>
            </w:r>
          </w:p>
        </w:tc>
      </w:tr>
      <w:tr w:rsidR="00DF12CB" w:rsidRPr="00C103F7" w14:paraId="2D8F30DA" w14:textId="77777777" w:rsidTr="00672033">
        <w:trPr>
          <w:jc w:val="center"/>
        </w:trPr>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122226A" w14:textId="77777777" w:rsidR="00DF12CB" w:rsidRPr="00C103F7" w:rsidRDefault="00DF12CB" w:rsidP="00672033">
            <w:pPr>
              <w:rPr>
                <w:rFonts w:asciiTheme="minorHAnsi" w:hAnsiTheme="minorHAnsi" w:cstheme="minorHAnsi"/>
                <w:sz w:val="20"/>
                <w:szCs w:val="20"/>
                <w:lang w:val="fr-FR" w:eastAsia="fr-FR"/>
              </w:rPr>
            </w:pPr>
            <w:r w:rsidRPr="00C103F7">
              <w:rPr>
                <w:rFonts w:asciiTheme="minorHAnsi" w:hAnsiTheme="minorHAnsi" w:cstheme="minorHAnsi"/>
                <w:sz w:val="20"/>
                <w:szCs w:val="20"/>
                <w:lang w:val="fr-FR" w:eastAsia="fr-FR"/>
              </w:rPr>
              <w:t>Système de suivi-évaluation</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58F03B0"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Disponible (Présentation+ Outils)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8D6634"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 xml:space="preserve">Coalitions </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4D96CEFA" w14:textId="77777777" w:rsidR="00DF12CB" w:rsidRPr="00C103F7" w:rsidRDefault="00DF12CB" w:rsidP="00672033">
            <w:pPr>
              <w:rPr>
                <w:rFonts w:asciiTheme="minorHAnsi" w:hAnsiTheme="minorHAnsi" w:cstheme="minorHAnsi"/>
                <w:sz w:val="20"/>
                <w:szCs w:val="20"/>
                <w:lang w:val="fr-FR"/>
              </w:rPr>
            </w:pPr>
            <w:r w:rsidRPr="00C103F7">
              <w:rPr>
                <w:rFonts w:asciiTheme="minorHAnsi" w:hAnsiTheme="minorHAnsi" w:cstheme="minorHAnsi"/>
                <w:sz w:val="20"/>
                <w:szCs w:val="20"/>
                <w:lang w:val="fr-FR"/>
              </w:rPr>
              <w:t>Composante suivi-évaluation</w:t>
            </w:r>
          </w:p>
        </w:tc>
      </w:tr>
    </w:tbl>
    <w:p w14:paraId="6951E17A" w14:textId="77777777" w:rsidR="00DF12CB" w:rsidRPr="00C103F7" w:rsidRDefault="00DF12CB" w:rsidP="00DF12CB">
      <w:pPr>
        <w:rPr>
          <w:rFonts w:asciiTheme="minorHAnsi" w:hAnsiTheme="minorHAnsi" w:cstheme="minorHAnsi"/>
        </w:rPr>
      </w:pPr>
    </w:p>
    <w:p w14:paraId="5664795D" w14:textId="59431395" w:rsidR="00DF12CB" w:rsidRPr="00C103F7" w:rsidRDefault="00DF12CB" w:rsidP="00A36FD2">
      <w:pPr>
        <w:rPr>
          <w:rFonts w:asciiTheme="minorHAnsi" w:hAnsiTheme="minorHAnsi" w:cstheme="minorHAnsi"/>
        </w:rPr>
        <w:sectPr w:rsidR="00DF12CB" w:rsidRPr="00C103F7" w:rsidSect="002842DE">
          <w:pgSz w:w="11900" w:h="16840" w:code="9"/>
          <w:pgMar w:top="1417" w:right="1417" w:bottom="568" w:left="1417" w:header="708" w:footer="708" w:gutter="0"/>
          <w:cols w:space="708"/>
          <w:docGrid w:linePitch="360"/>
        </w:sectPr>
      </w:pPr>
    </w:p>
    <w:p w14:paraId="23B0B53D" w14:textId="66CC2FB7" w:rsidR="001A22CE" w:rsidRPr="0015124A" w:rsidRDefault="006C68C0" w:rsidP="00EB1FDC">
      <w:pPr>
        <w:pStyle w:val="Heading2"/>
        <w:ind w:left="0" w:firstLine="0"/>
      </w:pPr>
      <w:bookmarkStart w:id="224" w:name="_Toc23836469"/>
      <w:r w:rsidRPr="0015124A">
        <w:t>A</w:t>
      </w:r>
      <w:r w:rsidR="00123DF9" w:rsidRPr="0015124A">
        <w:t xml:space="preserve">PPENDIX </w:t>
      </w:r>
      <w:r w:rsidR="002F3EF9">
        <w:t>5</w:t>
      </w:r>
      <w:r w:rsidR="001A22CE" w:rsidRPr="0015124A">
        <w:t xml:space="preserve">: </w:t>
      </w:r>
      <w:bookmarkEnd w:id="179"/>
      <w:r w:rsidR="00EF0E1A">
        <w:t>Program Events</w:t>
      </w:r>
      <w:bookmarkEnd w:id="224"/>
    </w:p>
    <w:p w14:paraId="5F690EEC" w14:textId="77777777" w:rsidR="001A22CE" w:rsidRPr="00C103F7" w:rsidRDefault="001A22CE" w:rsidP="001A22CE">
      <w:pPr>
        <w:spacing w:after="160" w:line="259" w:lineRule="auto"/>
        <w:rPr>
          <w:rFonts w:asciiTheme="minorHAnsi" w:hAnsiTheme="minorHAnsi" w:cstheme="minorHAnsi"/>
          <w:sz w:val="22"/>
          <w:szCs w:val="22"/>
          <w:lang w:val="fr-FR"/>
        </w:rPr>
      </w:pPr>
    </w:p>
    <w:tbl>
      <w:tblPr>
        <w:tblStyle w:val="TableGrid"/>
        <w:tblW w:w="0" w:type="auto"/>
        <w:tblLook w:val="04A0" w:firstRow="1" w:lastRow="0" w:firstColumn="1" w:lastColumn="0" w:noHBand="0" w:noVBand="1"/>
      </w:tblPr>
      <w:tblGrid>
        <w:gridCol w:w="1499"/>
        <w:gridCol w:w="8928"/>
        <w:gridCol w:w="1479"/>
        <w:gridCol w:w="1345"/>
        <w:gridCol w:w="1736"/>
      </w:tblGrid>
      <w:tr w:rsidR="006A69AA" w:rsidRPr="006A69AA" w14:paraId="53C7782F" w14:textId="77777777" w:rsidTr="00F366CA">
        <w:trPr>
          <w:trHeight w:val="263"/>
        </w:trPr>
        <w:tc>
          <w:tcPr>
            <w:tcW w:w="1525" w:type="dxa"/>
            <w:noWrap/>
            <w:hideMark/>
          </w:tcPr>
          <w:p w14:paraId="5242BDED" w14:textId="77777777" w:rsidR="006A69AA" w:rsidRPr="006A69AA" w:rsidRDefault="006A69AA" w:rsidP="006A69AA">
            <w:pPr>
              <w:rPr>
                <w:rFonts w:asciiTheme="minorHAnsi" w:hAnsiTheme="minorHAnsi" w:cstheme="minorHAnsi"/>
                <w:b/>
                <w:bCs/>
              </w:rPr>
            </w:pPr>
            <w:r w:rsidRPr="006A69AA">
              <w:rPr>
                <w:rFonts w:asciiTheme="minorHAnsi" w:hAnsiTheme="minorHAnsi" w:cstheme="minorHAnsi"/>
                <w:b/>
                <w:bCs/>
              </w:rPr>
              <w:t>Date</w:t>
            </w:r>
          </w:p>
        </w:tc>
        <w:tc>
          <w:tcPr>
            <w:tcW w:w="9102" w:type="dxa"/>
            <w:noWrap/>
            <w:hideMark/>
          </w:tcPr>
          <w:p w14:paraId="657D0330" w14:textId="77777777" w:rsidR="006A69AA" w:rsidRPr="006A69AA" w:rsidRDefault="006A69AA">
            <w:pPr>
              <w:rPr>
                <w:rFonts w:asciiTheme="minorHAnsi" w:hAnsiTheme="minorHAnsi" w:cstheme="minorHAnsi"/>
                <w:b/>
                <w:bCs/>
              </w:rPr>
            </w:pPr>
            <w:r w:rsidRPr="006A69AA">
              <w:rPr>
                <w:rFonts w:asciiTheme="minorHAnsi" w:hAnsiTheme="minorHAnsi" w:cstheme="minorHAnsi"/>
                <w:b/>
                <w:bCs/>
              </w:rPr>
              <w:t>Title</w:t>
            </w:r>
          </w:p>
        </w:tc>
        <w:tc>
          <w:tcPr>
            <w:tcW w:w="1414" w:type="dxa"/>
            <w:noWrap/>
            <w:hideMark/>
          </w:tcPr>
          <w:p w14:paraId="07F03D54" w14:textId="77777777" w:rsidR="006A69AA" w:rsidRPr="006A69AA" w:rsidRDefault="006A69AA" w:rsidP="006A69AA">
            <w:pPr>
              <w:rPr>
                <w:rFonts w:asciiTheme="minorHAnsi" w:hAnsiTheme="minorHAnsi" w:cstheme="minorHAnsi"/>
                <w:b/>
                <w:bCs/>
              </w:rPr>
            </w:pPr>
            <w:r w:rsidRPr="006A69AA">
              <w:rPr>
                <w:rFonts w:asciiTheme="minorHAnsi" w:hAnsiTheme="minorHAnsi" w:cstheme="minorHAnsi"/>
                <w:b/>
                <w:bCs/>
              </w:rPr>
              <w:t>City</w:t>
            </w:r>
          </w:p>
        </w:tc>
        <w:tc>
          <w:tcPr>
            <w:tcW w:w="1288" w:type="dxa"/>
            <w:noWrap/>
            <w:hideMark/>
          </w:tcPr>
          <w:p w14:paraId="266D80C8" w14:textId="77777777" w:rsidR="006A69AA" w:rsidRPr="006A69AA" w:rsidRDefault="006A69AA" w:rsidP="006A69AA">
            <w:pPr>
              <w:rPr>
                <w:rFonts w:asciiTheme="minorHAnsi" w:hAnsiTheme="minorHAnsi" w:cstheme="minorHAnsi"/>
                <w:b/>
                <w:bCs/>
              </w:rPr>
            </w:pPr>
            <w:r w:rsidRPr="006A69AA">
              <w:rPr>
                <w:rFonts w:asciiTheme="minorHAnsi" w:hAnsiTheme="minorHAnsi" w:cstheme="minorHAnsi"/>
                <w:b/>
                <w:bCs/>
              </w:rPr>
              <w:t>Type</w:t>
            </w:r>
          </w:p>
        </w:tc>
        <w:tc>
          <w:tcPr>
            <w:tcW w:w="1658" w:type="dxa"/>
            <w:noWrap/>
            <w:hideMark/>
          </w:tcPr>
          <w:p w14:paraId="51F23426" w14:textId="77777777" w:rsidR="006A69AA" w:rsidRPr="006A69AA" w:rsidRDefault="006A69AA" w:rsidP="006A69AA">
            <w:pPr>
              <w:rPr>
                <w:rFonts w:asciiTheme="minorHAnsi" w:hAnsiTheme="minorHAnsi" w:cstheme="minorHAnsi"/>
                <w:b/>
                <w:bCs/>
              </w:rPr>
            </w:pPr>
            <w:r w:rsidRPr="006A69AA">
              <w:rPr>
                <w:rFonts w:asciiTheme="minorHAnsi" w:hAnsiTheme="minorHAnsi" w:cstheme="minorHAnsi"/>
                <w:b/>
                <w:bCs/>
              </w:rPr>
              <w:t>Theme</w:t>
            </w:r>
          </w:p>
        </w:tc>
      </w:tr>
      <w:tr w:rsidR="00F366CA" w:rsidRPr="006A69AA" w14:paraId="0D86704A" w14:textId="77777777" w:rsidTr="00F366CA">
        <w:trPr>
          <w:trHeight w:val="263"/>
        </w:trPr>
        <w:tc>
          <w:tcPr>
            <w:tcW w:w="1525" w:type="dxa"/>
            <w:noWrap/>
            <w:hideMark/>
          </w:tcPr>
          <w:p w14:paraId="265A8F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5/17/2015</w:t>
            </w:r>
          </w:p>
        </w:tc>
        <w:tc>
          <w:tcPr>
            <w:tcW w:w="9102" w:type="dxa"/>
            <w:noWrap/>
            <w:hideMark/>
          </w:tcPr>
          <w:p w14:paraId="7B4E2DF5"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Accompagnement Technique Plaidoyer Genre - AJSF</w:t>
            </w:r>
          </w:p>
        </w:tc>
        <w:tc>
          <w:tcPr>
            <w:tcW w:w="1414" w:type="dxa"/>
            <w:noWrap/>
            <w:hideMark/>
          </w:tcPr>
          <w:p w14:paraId="014608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76D1BF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7B107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247A59EB" w14:textId="77777777" w:rsidTr="00F366CA">
        <w:trPr>
          <w:trHeight w:val="263"/>
        </w:trPr>
        <w:tc>
          <w:tcPr>
            <w:tcW w:w="1525" w:type="dxa"/>
            <w:noWrap/>
            <w:hideMark/>
          </w:tcPr>
          <w:p w14:paraId="798E8E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7/10/2015</w:t>
            </w:r>
          </w:p>
        </w:tc>
        <w:tc>
          <w:tcPr>
            <w:tcW w:w="9102" w:type="dxa"/>
            <w:noWrap/>
            <w:hideMark/>
          </w:tcPr>
          <w:p w14:paraId="6D03EA0B"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Réunion de travail sur les Mécanismes de la participation relatifs aux pétitions et motions</w:t>
            </w:r>
          </w:p>
        </w:tc>
        <w:tc>
          <w:tcPr>
            <w:tcW w:w="1414" w:type="dxa"/>
            <w:noWrap/>
            <w:hideMark/>
          </w:tcPr>
          <w:p w14:paraId="4A36A3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D2D46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CEE7E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33F1DE8" w14:textId="77777777" w:rsidTr="00F366CA">
        <w:trPr>
          <w:trHeight w:val="263"/>
        </w:trPr>
        <w:tc>
          <w:tcPr>
            <w:tcW w:w="1525" w:type="dxa"/>
            <w:noWrap/>
            <w:hideMark/>
          </w:tcPr>
          <w:p w14:paraId="04D84C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10/12/2015</w:t>
            </w:r>
          </w:p>
        </w:tc>
        <w:tc>
          <w:tcPr>
            <w:tcW w:w="9102" w:type="dxa"/>
            <w:noWrap/>
            <w:hideMark/>
          </w:tcPr>
          <w:p w14:paraId="7901C363"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d'étude sur les Mécanismes des participation, pétitions et Motions</w:t>
            </w:r>
          </w:p>
        </w:tc>
        <w:tc>
          <w:tcPr>
            <w:tcW w:w="1414" w:type="dxa"/>
            <w:noWrap/>
            <w:hideMark/>
          </w:tcPr>
          <w:p w14:paraId="53B19E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01C95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3A099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2E1D838" w14:textId="77777777" w:rsidTr="00F366CA">
        <w:trPr>
          <w:trHeight w:val="263"/>
        </w:trPr>
        <w:tc>
          <w:tcPr>
            <w:tcW w:w="1525" w:type="dxa"/>
            <w:noWrap/>
            <w:hideMark/>
          </w:tcPr>
          <w:p w14:paraId="276AEE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10/13/2015</w:t>
            </w:r>
          </w:p>
        </w:tc>
        <w:tc>
          <w:tcPr>
            <w:tcW w:w="9102" w:type="dxa"/>
            <w:noWrap/>
            <w:hideMark/>
          </w:tcPr>
          <w:p w14:paraId="4C59E30F" w14:textId="77777777" w:rsidR="006A69AA" w:rsidRPr="006A69AA" w:rsidRDefault="006A69AA">
            <w:pPr>
              <w:rPr>
                <w:rFonts w:asciiTheme="minorHAnsi" w:hAnsiTheme="minorHAnsi" w:cstheme="minorHAnsi"/>
              </w:rPr>
            </w:pPr>
            <w:r w:rsidRPr="006A69AA">
              <w:rPr>
                <w:rFonts w:asciiTheme="minorHAnsi" w:hAnsiTheme="minorHAnsi" w:cstheme="minorHAnsi"/>
              </w:rPr>
              <w:t>Réunion de Reflection</w:t>
            </w:r>
          </w:p>
        </w:tc>
        <w:tc>
          <w:tcPr>
            <w:tcW w:w="1414" w:type="dxa"/>
            <w:noWrap/>
            <w:hideMark/>
          </w:tcPr>
          <w:p w14:paraId="2F689A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AF567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385E6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393C084" w14:textId="77777777" w:rsidTr="00F366CA">
        <w:trPr>
          <w:trHeight w:val="263"/>
        </w:trPr>
        <w:tc>
          <w:tcPr>
            <w:tcW w:w="1525" w:type="dxa"/>
            <w:noWrap/>
            <w:hideMark/>
          </w:tcPr>
          <w:p w14:paraId="7D309C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10/13/2015</w:t>
            </w:r>
          </w:p>
        </w:tc>
        <w:tc>
          <w:tcPr>
            <w:tcW w:w="9102" w:type="dxa"/>
            <w:noWrap/>
            <w:hideMark/>
          </w:tcPr>
          <w:p w14:paraId="4CF2E6FA"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d'étude sur les Mécanismes des participation relatifes aux pétitions et aux inotions législatives</w:t>
            </w:r>
          </w:p>
        </w:tc>
        <w:tc>
          <w:tcPr>
            <w:tcW w:w="1414" w:type="dxa"/>
            <w:noWrap/>
            <w:hideMark/>
          </w:tcPr>
          <w:p w14:paraId="1D93D4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B3F5D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8E63B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E9BFC87" w14:textId="77777777" w:rsidTr="00F366CA">
        <w:trPr>
          <w:trHeight w:val="263"/>
        </w:trPr>
        <w:tc>
          <w:tcPr>
            <w:tcW w:w="1525" w:type="dxa"/>
            <w:noWrap/>
            <w:hideMark/>
          </w:tcPr>
          <w:p w14:paraId="264D4E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10/13/2015</w:t>
            </w:r>
          </w:p>
        </w:tc>
        <w:tc>
          <w:tcPr>
            <w:tcW w:w="9102" w:type="dxa"/>
            <w:noWrap/>
            <w:hideMark/>
          </w:tcPr>
          <w:p w14:paraId="7EB69C8E"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d'étude sur les Mécanismes des participation relatifes aux pétitions et aux inotions législatives - Atelier 1</w:t>
            </w:r>
          </w:p>
        </w:tc>
        <w:tc>
          <w:tcPr>
            <w:tcW w:w="1414" w:type="dxa"/>
            <w:noWrap/>
            <w:hideMark/>
          </w:tcPr>
          <w:p w14:paraId="3EA101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1B507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8DE98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625FBF" w14:textId="77777777" w:rsidTr="00F366CA">
        <w:trPr>
          <w:trHeight w:val="263"/>
        </w:trPr>
        <w:tc>
          <w:tcPr>
            <w:tcW w:w="1525" w:type="dxa"/>
            <w:noWrap/>
            <w:hideMark/>
          </w:tcPr>
          <w:p w14:paraId="7133AC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10/13/2015</w:t>
            </w:r>
          </w:p>
        </w:tc>
        <w:tc>
          <w:tcPr>
            <w:tcW w:w="9102" w:type="dxa"/>
            <w:noWrap/>
            <w:hideMark/>
          </w:tcPr>
          <w:p w14:paraId="666D5BE0"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d'étude sur les Mécanismes des participation relatifes aux pétitions et aux inotions législatives - Atelier 2</w:t>
            </w:r>
          </w:p>
        </w:tc>
        <w:tc>
          <w:tcPr>
            <w:tcW w:w="1414" w:type="dxa"/>
            <w:hideMark/>
          </w:tcPr>
          <w:p w14:paraId="0C6A95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FEA33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6B705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AC2450A" w14:textId="77777777" w:rsidTr="00F366CA">
        <w:trPr>
          <w:trHeight w:val="263"/>
        </w:trPr>
        <w:tc>
          <w:tcPr>
            <w:tcW w:w="1525" w:type="dxa"/>
            <w:noWrap/>
            <w:hideMark/>
          </w:tcPr>
          <w:p w14:paraId="76FFF3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10/13/2015</w:t>
            </w:r>
          </w:p>
        </w:tc>
        <w:tc>
          <w:tcPr>
            <w:tcW w:w="9102" w:type="dxa"/>
            <w:noWrap/>
            <w:hideMark/>
          </w:tcPr>
          <w:p w14:paraId="5425FE22"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d'étude sur les Mécanismes des participation relatifes aux pétitions et aux inotions législatives - Atelier 3</w:t>
            </w:r>
          </w:p>
        </w:tc>
        <w:tc>
          <w:tcPr>
            <w:tcW w:w="1414" w:type="dxa"/>
            <w:noWrap/>
            <w:hideMark/>
          </w:tcPr>
          <w:p w14:paraId="50932F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99210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38EDD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7A03575" w14:textId="77777777" w:rsidTr="00F366CA">
        <w:trPr>
          <w:trHeight w:val="263"/>
        </w:trPr>
        <w:tc>
          <w:tcPr>
            <w:tcW w:w="1525" w:type="dxa"/>
            <w:noWrap/>
            <w:hideMark/>
          </w:tcPr>
          <w:p w14:paraId="59DF4E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11/4/2015</w:t>
            </w:r>
          </w:p>
        </w:tc>
        <w:tc>
          <w:tcPr>
            <w:tcW w:w="9102" w:type="dxa"/>
            <w:noWrap/>
            <w:hideMark/>
          </w:tcPr>
          <w:p w14:paraId="66E2A538"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Réunion Consultative pour la présentation du Mémorandum (Pétitions et motions législatives)</w:t>
            </w:r>
          </w:p>
        </w:tc>
        <w:tc>
          <w:tcPr>
            <w:tcW w:w="1414" w:type="dxa"/>
            <w:noWrap/>
            <w:hideMark/>
          </w:tcPr>
          <w:p w14:paraId="1FE943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2C08D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FFB52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AA5BD15" w14:textId="77777777" w:rsidTr="00F366CA">
        <w:trPr>
          <w:trHeight w:val="263"/>
        </w:trPr>
        <w:tc>
          <w:tcPr>
            <w:tcW w:w="1525" w:type="dxa"/>
            <w:noWrap/>
            <w:hideMark/>
          </w:tcPr>
          <w:p w14:paraId="482F85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12/18/2015</w:t>
            </w:r>
          </w:p>
        </w:tc>
        <w:tc>
          <w:tcPr>
            <w:tcW w:w="9102" w:type="dxa"/>
            <w:noWrap/>
            <w:hideMark/>
          </w:tcPr>
          <w:p w14:paraId="6216ACA1" w14:textId="77777777" w:rsidR="006A69AA" w:rsidRPr="006A69AA" w:rsidRDefault="006A69AA">
            <w:pPr>
              <w:rPr>
                <w:rFonts w:asciiTheme="minorHAnsi" w:hAnsiTheme="minorHAnsi" w:cstheme="minorHAnsi"/>
              </w:rPr>
            </w:pPr>
            <w:r w:rsidRPr="006A69AA">
              <w:rPr>
                <w:rFonts w:asciiTheme="minorHAnsi" w:hAnsiTheme="minorHAnsi" w:cstheme="minorHAnsi"/>
              </w:rPr>
              <w:t>Rencontre commune Temara</w:t>
            </w:r>
          </w:p>
        </w:tc>
        <w:tc>
          <w:tcPr>
            <w:tcW w:w="1414" w:type="dxa"/>
            <w:noWrap/>
            <w:hideMark/>
          </w:tcPr>
          <w:p w14:paraId="1AE97C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0A6A3A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85EDF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C894587" w14:textId="77777777" w:rsidTr="00F366CA">
        <w:trPr>
          <w:trHeight w:val="263"/>
        </w:trPr>
        <w:tc>
          <w:tcPr>
            <w:tcW w:w="1525" w:type="dxa"/>
            <w:noWrap/>
            <w:hideMark/>
          </w:tcPr>
          <w:p w14:paraId="2353BD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12/30/2015</w:t>
            </w:r>
          </w:p>
        </w:tc>
        <w:tc>
          <w:tcPr>
            <w:tcW w:w="9102" w:type="dxa"/>
            <w:noWrap/>
            <w:hideMark/>
          </w:tcPr>
          <w:p w14:paraId="5EA33089" w14:textId="77777777" w:rsidR="006A69AA" w:rsidRPr="006A69AA" w:rsidRDefault="006A69AA">
            <w:pPr>
              <w:rPr>
                <w:rFonts w:asciiTheme="minorHAnsi" w:hAnsiTheme="minorHAnsi" w:cstheme="minorHAnsi"/>
              </w:rPr>
            </w:pPr>
            <w:r w:rsidRPr="006A69AA">
              <w:rPr>
                <w:rFonts w:asciiTheme="minorHAnsi" w:hAnsiTheme="minorHAnsi" w:cstheme="minorHAnsi"/>
              </w:rPr>
              <w:t>Réunion avec Commune Tétouan</w:t>
            </w:r>
          </w:p>
        </w:tc>
        <w:tc>
          <w:tcPr>
            <w:tcW w:w="1414" w:type="dxa"/>
            <w:noWrap/>
            <w:hideMark/>
          </w:tcPr>
          <w:p w14:paraId="3589E4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05FE3F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5D80D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EC8CACD" w14:textId="77777777" w:rsidTr="00F366CA">
        <w:trPr>
          <w:trHeight w:val="263"/>
        </w:trPr>
        <w:tc>
          <w:tcPr>
            <w:tcW w:w="1525" w:type="dxa"/>
            <w:noWrap/>
            <w:hideMark/>
          </w:tcPr>
          <w:p w14:paraId="493D27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1/15/2016</w:t>
            </w:r>
          </w:p>
        </w:tc>
        <w:tc>
          <w:tcPr>
            <w:tcW w:w="9102" w:type="dxa"/>
            <w:noWrap/>
            <w:hideMark/>
          </w:tcPr>
          <w:p w14:paraId="4A2DDD69"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Réunion pour l'introduction et la signature d'un protocole d'accord entre la commune de Tétouan et le programme de renforcement de la société civile au Maroc CSSP</w:t>
            </w:r>
          </w:p>
        </w:tc>
        <w:tc>
          <w:tcPr>
            <w:tcW w:w="1414" w:type="dxa"/>
            <w:noWrap/>
            <w:hideMark/>
          </w:tcPr>
          <w:p w14:paraId="5C93E6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30FDAE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F1409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AE1F28" w14:textId="77777777" w:rsidTr="00F366CA">
        <w:trPr>
          <w:trHeight w:val="263"/>
        </w:trPr>
        <w:tc>
          <w:tcPr>
            <w:tcW w:w="1525" w:type="dxa"/>
            <w:noWrap/>
            <w:hideMark/>
          </w:tcPr>
          <w:p w14:paraId="4818DF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1/20/2016</w:t>
            </w:r>
          </w:p>
        </w:tc>
        <w:tc>
          <w:tcPr>
            <w:tcW w:w="9102" w:type="dxa"/>
            <w:noWrap/>
            <w:hideMark/>
          </w:tcPr>
          <w:p w14:paraId="7D3C96F1"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Signature du protocole entre la commune du Temara et le programme CSSP</w:t>
            </w:r>
          </w:p>
        </w:tc>
        <w:tc>
          <w:tcPr>
            <w:tcW w:w="1414" w:type="dxa"/>
            <w:noWrap/>
            <w:hideMark/>
          </w:tcPr>
          <w:p w14:paraId="18779E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4000C8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91744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3FF4AC8" w14:textId="77777777" w:rsidTr="00F366CA">
        <w:trPr>
          <w:trHeight w:val="263"/>
        </w:trPr>
        <w:tc>
          <w:tcPr>
            <w:tcW w:w="1525" w:type="dxa"/>
            <w:noWrap/>
            <w:hideMark/>
          </w:tcPr>
          <w:p w14:paraId="0EEE09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1/26/2016</w:t>
            </w:r>
          </w:p>
        </w:tc>
        <w:tc>
          <w:tcPr>
            <w:tcW w:w="9102" w:type="dxa"/>
            <w:noWrap/>
            <w:hideMark/>
          </w:tcPr>
          <w:p w14:paraId="5CDF7CBD"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CDRM Fès</w:t>
            </w:r>
          </w:p>
        </w:tc>
        <w:tc>
          <w:tcPr>
            <w:tcW w:w="1414" w:type="dxa"/>
            <w:noWrap/>
            <w:hideMark/>
          </w:tcPr>
          <w:p w14:paraId="04C140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4C68A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FCE9A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11663AB" w14:textId="77777777" w:rsidTr="00F366CA">
        <w:trPr>
          <w:trHeight w:val="263"/>
        </w:trPr>
        <w:tc>
          <w:tcPr>
            <w:tcW w:w="1525" w:type="dxa"/>
            <w:noWrap/>
            <w:hideMark/>
          </w:tcPr>
          <w:p w14:paraId="33E4BE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1/27/2016</w:t>
            </w:r>
          </w:p>
        </w:tc>
        <w:tc>
          <w:tcPr>
            <w:tcW w:w="9102" w:type="dxa"/>
            <w:noWrap/>
            <w:hideMark/>
          </w:tcPr>
          <w:p w14:paraId="6979EBF6"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OGGCP Fès</w:t>
            </w:r>
          </w:p>
        </w:tc>
        <w:tc>
          <w:tcPr>
            <w:tcW w:w="1414" w:type="dxa"/>
            <w:noWrap/>
            <w:hideMark/>
          </w:tcPr>
          <w:p w14:paraId="055E1C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67836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CBEDC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764BC7D" w14:textId="77777777" w:rsidTr="00F366CA">
        <w:trPr>
          <w:trHeight w:val="263"/>
        </w:trPr>
        <w:tc>
          <w:tcPr>
            <w:tcW w:w="1525" w:type="dxa"/>
            <w:noWrap/>
            <w:hideMark/>
          </w:tcPr>
          <w:p w14:paraId="62FA6D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1/28/2016</w:t>
            </w:r>
          </w:p>
        </w:tc>
        <w:tc>
          <w:tcPr>
            <w:tcW w:w="9102" w:type="dxa"/>
            <w:noWrap/>
            <w:hideMark/>
          </w:tcPr>
          <w:p w14:paraId="3C596436"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AMDEC Fès</w:t>
            </w:r>
          </w:p>
        </w:tc>
        <w:tc>
          <w:tcPr>
            <w:tcW w:w="1414" w:type="dxa"/>
            <w:noWrap/>
            <w:hideMark/>
          </w:tcPr>
          <w:p w14:paraId="4C6650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C2718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2DBDA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96D544A" w14:textId="77777777" w:rsidTr="00F366CA">
        <w:trPr>
          <w:trHeight w:val="263"/>
        </w:trPr>
        <w:tc>
          <w:tcPr>
            <w:tcW w:w="1525" w:type="dxa"/>
            <w:noWrap/>
            <w:hideMark/>
          </w:tcPr>
          <w:p w14:paraId="4E9FEA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1/29/2016</w:t>
            </w:r>
          </w:p>
        </w:tc>
        <w:tc>
          <w:tcPr>
            <w:tcW w:w="9102" w:type="dxa"/>
            <w:noWrap/>
            <w:hideMark/>
          </w:tcPr>
          <w:p w14:paraId="67E456A9"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RVPFE</w:t>
            </w:r>
          </w:p>
        </w:tc>
        <w:tc>
          <w:tcPr>
            <w:tcW w:w="1414" w:type="dxa"/>
            <w:noWrap/>
            <w:hideMark/>
          </w:tcPr>
          <w:p w14:paraId="3DDD77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Moulay Yaâcoub</w:t>
            </w:r>
          </w:p>
        </w:tc>
        <w:tc>
          <w:tcPr>
            <w:tcW w:w="1288" w:type="dxa"/>
            <w:noWrap/>
            <w:hideMark/>
          </w:tcPr>
          <w:p w14:paraId="743399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A9F39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CFE6650" w14:textId="77777777" w:rsidTr="00F366CA">
        <w:trPr>
          <w:trHeight w:val="263"/>
        </w:trPr>
        <w:tc>
          <w:tcPr>
            <w:tcW w:w="1525" w:type="dxa"/>
            <w:noWrap/>
            <w:hideMark/>
          </w:tcPr>
          <w:p w14:paraId="024779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1/30/2016</w:t>
            </w:r>
          </w:p>
        </w:tc>
        <w:tc>
          <w:tcPr>
            <w:tcW w:w="9102" w:type="dxa"/>
            <w:noWrap/>
            <w:hideMark/>
          </w:tcPr>
          <w:p w14:paraId="0B136659"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AJSF</w:t>
            </w:r>
          </w:p>
        </w:tc>
        <w:tc>
          <w:tcPr>
            <w:tcW w:w="1414" w:type="dxa"/>
            <w:noWrap/>
            <w:hideMark/>
          </w:tcPr>
          <w:p w14:paraId="024A13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6EEACF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12AAB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78F52AC" w14:textId="77777777" w:rsidTr="00F366CA">
        <w:trPr>
          <w:trHeight w:val="263"/>
        </w:trPr>
        <w:tc>
          <w:tcPr>
            <w:tcW w:w="1525" w:type="dxa"/>
            <w:noWrap/>
            <w:hideMark/>
          </w:tcPr>
          <w:p w14:paraId="66A7C1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2/3/2016</w:t>
            </w:r>
          </w:p>
        </w:tc>
        <w:tc>
          <w:tcPr>
            <w:tcW w:w="9102" w:type="dxa"/>
            <w:noWrap/>
            <w:hideMark/>
          </w:tcPr>
          <w:p w14:paraId="4CA46189"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Forum Safi</w:t>
            </w:r>
          </w:p>
        </w:tc>
        <w:tc>
          <w:tcPr>
            <w:tcW w:w="1414" w:type="dxa"/>
            <w:noWrap/>
            <w:hideMark/>
          </w:tcPr>
          <w:p w14:paraId="593EAF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4E41A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DEC26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ABA6581" w14:textId="77777777" w:rsidTr="00F366CA">
        <w:trPr>
          <w:trHeight w:val="263"/>
        </w:trPr>
        <w:tc>
          <w:tcPr>
            <w:tcW w:w="1525" w:type="dxa"/>
            <w:noWrap/>
            <w:hideMark/>
          </w:tcPr>
          <w:p w14:paraId="506388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2/4/2016</w:t>
            </w:r>
          </w:p>
        </w:tc>
        <w:tc>
          <w:tcPr>
            <w:tcW w:w="9102" w:type="dxa"/>
            <w:noWrap/>
            <w:hideMark/>
          </w:tcPr>
          <w:p w14:paraId="1584AF57"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MDA</w:t>
            </w:r>
          </w:p>
        </w:tc>
        <w:tc>
          <w:tcPr>
            <w:tcW w:w="1414" w:type="dxa"/>
            <w:noWrap/>
            <w:hideMark/>
          </w:tcPr>
          <w:p w14:paraId="1E4768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4787D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D7489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DC334C4" w14:textId="77777777" w:rsidTr="00F366CA">
        <w:trPr>
          <w:trHeight w:val="263"/>
        </w:trPr>
        <w:tc>
          <w:tcPr>
            <w:tcW w:w="1525" w:type="dxa"/>
            <w:noWrap/>
            <w:hideMark/>
          </w:tcPr>
          <w:p w14:paraId="6BD4DF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2/5/2016</w:t>
            </w:r>
          </w:p>
        </w:tc>
        <w:tc>
          <w:tcPr>
            <w:tcW w:w="9102" w:type="dxa"/>
            <w:noWrap/>
            <w:hideMark/>
          </w:tcPr>
          <w:p w14:paraId="607CEF3A"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Intilaqua</w:t>
            </w:r>
          </w:p>
        </w:tc>
        <w:tc>
          <w:tcPr>
            <w:tcW w:w="1414" w:type="dxa"/>
            <w:noWrap/>
            <w:hideMark/>
          </w:tcPr>
          <w:p w14:paraId="33F25C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Youssoufia</w:t>
            </w:r>
          </w:p>
        </w:tc>
        <w:tc>
          <w:tcPr>
            <w:tcW w:w="1288" w:type="dxa"/>
            <w:noWrap/>
            <w:hideMark/>
          </w:tcPr>
          <w:p w14:paraId="73CA48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23F34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22CB524" w14:textId="77777777" w:rsidTr="00F366CA">
        <w:trPr>
          <w:trHeight w:val="263"/>
        </w:trPr>
        <w:tc>
          <w:tcPr>
            <w:tcW w:w="1525" w:type="dxa"/>
            <w:noWrap/>
            <w:hideMark/>
          </w:tcPr>
          <w:p w14:paraId="04CC16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2/10/2016</w:t>
            </w:r>
          </w:p>
        </w:tc>
        <w:tc>
          <w:tcPr>
            <w:tcW w:w="9102" w:type="dxa"/>
            <w:noWrap/>
            <w:hideMark/>
          </w:tcPr>
          <w:p w14:paraId="248EABAA"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RODPAL</w:t>
            </w:r>
          </w:p>
        </w:tc>
        <w:tc>
          <w:tcPr>
            <w:tcW w:w="1414" w:type="dxa"/>
            <w:noWrap/>
            <w:hideMark/>
          </w:tcPr>
          <w:p w14:paraId="105C50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4094C3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61FEF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B34E2D" w14:textId="77777777" w:rsidTr="00F366CA">
        <w:trPr>
          <w:trHeight w:val="263"/>
        </w:trPr>
        <w:tc>
          <w:tcPr>
            <w:tcW w:w="1525" w:type="dxa"/>
            <w:noWrap/>
            <w:hideMark/>
          </w:tcPr>
          <w:p w14:paraId="782E01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2/13/2016</w:t>
            </w:r>
          </w:p>
        </w:tc>
        <w:tc>
          <w:tcPr>
            <w:tcW w:w="9102" w:type="dxa"/>
            <w:noWrap/>
            <w:hideMark/>
          </w:tcPr>
          <w:p w14:paraId="17F089D9"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AHSUD</w:t>
            </w:r>
          </w:p>
        </w:tc>
        <w:tc>
          <w:tcPr>
            <w:tcW w:w="1414" w:type="dxa"/>
            <w:noWrap/>
            <w:hideMark/>
          </w:tcPr>
          <w:p w14:paraId="01E503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9C806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9AE81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76DEBE6" w14:textId="77777777" w:rsidTr="00F366CA">
        <w:trPr>
          <w:trHeight w:val="263"/>
        </w:trPr>
        <w:tc>
          <w:tcPr>
            <w:tcW w:w="1525" w:type="dxa"/>
            <w:noWrap/>
            <w:hideMark/>
          </w:tcPr>
          <w:p w14:paraId="37CB08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2/14/2016</w:t>
            </w:r>
          </w:p>
        </w:tc>
        <w:tc>
          <w:tcPr>
            <w:tcW w:w="9102" w:type="dxa"/>
            <w:noWrap/>
            <w:hideMark/>
          </w:tcPr>
          <w:p w14:paraId="03116BB8"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Visite de Finalisation des Projets FOMEJ</w:t>
            </w:r>
          </w:p>
        </w:tc>
        <w:tc>
          <w:tcPr>
            <w:tcW w:w="1414" w:type="dxa"/>
            <w:noWrap/>
            <w:hideMark/>
          </w:tcPr>
          <w:p w14:paraId="4E5E30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0E6B59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75D75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290E87" w14:textId="77777777" w:rsidTr="00F366CA">
        <w:trPr>
          <w:trHeight w:val="263"/>
        </w:trPr>
        <w:tc>
          <w:tcPr>
            <w:tcW w:w="1525" w:type="dxa"/>
            <w:noWrap/>
            <w:hideMark/>
          </w:tcPr>
          <w:p w14:paraId="7EFFBD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2/20/2016</w:t>
            </w:r>
          </w:p>
        </w:tc>
        <w:tc>
          <w:tcPr>
            <w:tcW w:w="9102" w:type="dxa"/>
            <w:noWrap/>
            <w:hideMark/>
          </w:tcPr>
          <w:p w14:paraId="3418CD9A"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Conférence de presse su les pétitions et les motions législatives</w:t>
            </w:r>
          </w:p>
        </w:tc>
        <w:tc>
          <w:tcPr>
            <w:tcW w:w="1414" w:type="dxa"/>
            <w:noWrap/>
            <w:hideMark/>
          </w:tcPr>
          <w:p w14:paraId="36946A15" w14:textId="77777777" w:rsidR="006A69AA" w:rsidRPr="006A69AA" w:rsidRDefault="006A69AA" w:rsidP="006A69AA">
            <w:pPr>
              <w:rPr>
                <w:rFonts w:asciiTheme="minorHAnsi" w:hAnsiTheme="minorHAnsi" w:cstheme="minorHAnsi"/>
                <w:lang w:val="fr-FR"/>
              </w:rPr>
            </w:pPr>
            <w:r w:rsidRPr="006A69AA">
              <w:rPr>
                <w:rFonts w:asciiTheme="minorHAnsi" w:hAnsiTheme="minorHAnsi" w:cstheme="minorHAnsi"/>
                <w:lang w:val="fr-FR"/>
              </w:rPr>
              <w:t> </w:t>
            </w:r>
          </w:p>
        </w:tc>
        <w:tc>
          <w:tcPr>
            <w:tcW w:w="1288" w:type="dxa"/>
            <w:noWrap/>
            <w:hideMark/>
          </w:tcPr>
          <w:p w14:paraId="76B678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14CD8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8DAC1E4" w14:textId="77777777" w:rsidTr="00F366CA">
        <w:trPr>
          <w:trHeight w:val="263"/>
        </w:trPr>
        <w:tc>
          <w:tcPr>
            <w:tcW w:w="1525" w:type="dxa"/>
            <w:noWrap/>
            <w:hideMark/>
          </w:tcPr>
          <w:p w14:paraId="1E1EFB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3/1/2016</w:t>
            </w:r>
          </w:p>
        </w:tc>
        <w:tc>
          <w:tcPr>
            <w:tcW w:w="9102" w:type="dxa"/>
            <w:noWrap/>
            <w:hideMark/>
          </w:tcPr>
          <w:p w14:paraId="25B2A2DD"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Rencontre consultative sur les mécanismes de participation de la société civile à la préparation, au suivi et à l'évaluation des politiques du commune de Tétouan</w:t>
            </w:r>
          </w:p>
        </w:tc>
        <w:tc>
          <w:tcPr>
            <w:tcW w:w="1414" w:type="dxa"/>
            <w:noWrap/>
            <w:hideMark/>
          </w:tcPr>
          <w:p w14:paraId="511EB8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22A732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357C2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F5C217" w14:textId="77777777" w:rsidTr="00F366CA">
        <w:trPr>
          <w:trHeight w:val="263"/>
        </w:trPr>
        <w:tc>
          <w:tcPr>
            <w:tcW w:w="1525" w:type="dxa"/>
            <w:noWrap/>
            <w:hideMark/>
          </w:tcPr>
          <w:p w14:paraId="5B4D37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3/16/2016</w:t>
            </w:r>
          </w:p>
        </w:tc>
        <w:tc>
          <w:tcPr>
            <w:tcW w:w="9102" w:type="dxa"/>
            <w:hideMark/>
          </w:tcPr>
          <w:p w14:paraId="3C55E929"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d'inTraining sur l'Appel à projets au titre des Subventions d'appui aux actions de plaidoyer des coalitions et rédeux au Maroc</w:t>
            </w:r>
          </w:p>
        </w:tc>
        <w:tc>
          <w:tcPr>
            <w:tcW w:w="1414" w:type="dxa"/>
            <w:noWrap/>
            <w:hideMark/>
          </w:tcPr>
          <w:p w14:paraId="46DE99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4ACA6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E8D68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143198" w14:textId="77777777" w:rsidTr="00F366CA">
        <w:trPr>
          <w:trHeight w:val="263"/>
        </w:trPr>
        <w:tc>
          <w:tcPr>
            <w:tcW w:w="1525" w:type="dxa"/>
            <w:noWrap/>
            <w:hideMark/>
          </w:tcPr>
          <w:p w14:paraId="6C23AE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3/24/2016</w:t>
            </w:r>
          </w:p>
        </w:tc>
        <w:tc>
          <w:tcPr>
            <w:tcW w:w="9102" w:type="dxa"/>
            <w:noWrap/>
            <w:hideMark/>
          </w:tcPr>
          <w:p w14:paraId="2FF9460F"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Programme de travail du Commune Tétouan du Comité de l'infrastructure et de la proximité pour le secteur Azhar</w:t>
            </w:r>
          </w:p>
        </w:tc>
        <w:tc>
          <w:tcPr>
            <w:tcW w:w="1414" w:type="dxa"/>
            <w:noWrap/>
            <w:hideMark/>
          </w:tcPr>
          <w:p w14:paraId="090170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173A9B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E6801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7B69B26" w14:textId="77777777" w:rsidTr="00F366CA">
        <w:trPr>
          <w:trHeight w:val="263"/>
        </w:trPr>
        <w:tc>
          <w:tcPr>
            <w:tcW w:w="1525" w:type="dxa"/>
            <w:noWrap/>
            <w:hideMark/>
          </w:tcPr>
          <w:p w14:paraId="1CBF6A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3/26/2016</w:t>
            </w:r>
          </w:p>
        </w:tc>
        <w:tc>
          <w:tcPr>
            <w:tcW w:w="9102" w:type="dxa"/>
            <w:hideMark/>
          </w:tcPr>
          <w:p w14:paraId="76640D53"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d'étude et de Communication sur la mise en place des mécanismes participatifes de la commision</w:t>
            </w:r>
          </w:p>
        </w:tc>
        <w:tc>
          <w:tcPr>
            <w:tcW w:w="1414" w:type="dxa"/>
            <w:noWrap/>
            <w:hideMark/>
          </w:tcPr>
          <w:p w14:paraId="77602E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FF410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11FB0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FBF3C02" w14:textId="77777777" w:rsidTr="00F366CA">
        <w:trPr>
          <w:trHeight w:val="263"/>
        </w:trPr>
        <w:tc>
          <w:tcPr>
            <w:tcW w:w="1525" w:type="dxa"/>
            <w:noWrap/>
            <w:hideMark/>
          </w:tcPr>
          <w:p w14:paraId="036AAA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3/26/2016</w:t>
            </w:r>
          </w:p>
        </w:tc>
        <w:tc>
          <w:tcPr>
            <w:tcW w:w="9102" w:type="dxa"/>
            <w:hideMark/>
          </w:tcPr>
          <w:p w14:paraId="2E1790E7"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d’étude et de communication autour de :</w:t>
            </w:r>
            <w:r w:rsidRPr="006A69AA">
              <w:rPr>
                <w:rFonts w:asciiTheme="minorHAnsi" w:hAnsiTheme="minorHAnsi" w:cstheme="minorHAnsi"/>
                <w:lang w:val="fr-FR"/>
              </w:rPr>
              <w:br/>
              <w:t xml:space="preserve">La mise en place des mécanismes participatifs </w:t>
            </w:r>
          </w:p>
        </w:tc>
        <w:tc>
          <w:tcPr>
            <w:tcW w:w="1414" w:type="dxa"/>
            <w:noWrap/>
            <w:hideMark/>
          </w:tcPr>
          <w:p w14:paraId="591EA7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819A6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B0B68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5DA8B9E" w14:textId="77777777" w:rsidTr="00F366CA">
        <w:trPr>
          <w:trHeight w:val="263"/>
        </w:trPr>
        <w:tc>
          <w:tcPr>
            <w:tcW w:w="1525" w:type="dxa"/>
            <w:noWrap/>
            <w:hideMark/>
          </w:tcPr>
          <w:p w14:paraId="466E0E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3/28/2016</w:t>
            </w:r>
          </w:p>
        </w:tc>
        <w:tc>
          <w:tcPr>
            <w:tcW w:w="9102" w:type="dxa"/>
            <w:noWrap/>
            <w:hideMark/>
          </w:tcPr>
          <w:p w14:paraId="073E0577"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Soutien effectif du gouvernement à la participation citoyenne dans les politiques publiques</w:t>
            </w:r>
          </w:p>
        </w:tc>
        <w:tc>
          <w:tcPr>
            <w:tcW w:w="1414" w:type="dxa"/>
            <w:noWrap/>
            <w:hideMark/>
          </w:tcPr>
          <w:p w14:paraId="716468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405AD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8CDAF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996EB20" w14:textId="77777777" w:rsidTr="00F366CA">
        <w:trPr>
          <w:trHeight w:val="263"/>
        </w:trPr>
        <w:tc>
          <w:tcPr>
            <w:tcW w:w="1525" w:type="dxa"/>
            <w:noWrap/>
            <w:hideMark/>
          </w:tcPr>
          <w:p w14:paraId="0C2B16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3/31/2016</w:t>
            </w:r>
          </w:p>
        </w:tc>
        <w:tc>
          <w:tcPr>
            <w:tcW w:w="9102" w:type="dxa"/>
            <w:noWrap/>
            <w:hideMark/>
          </w:tcPr>
          <w:p w14:paraId="6C0DC7A3"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Annonce officielle du début de la préparation du programme de travail du Commune Témara 2016-2021</w:t>
            </w:r>
          </w:p>
        </w:tc>
        <w:tc>
          <w:tcPr>
            <w:tcW w:w="1414" w:type="dxa"/>
            <w:noWrap/>
            <w:hideMark/>
          </w:tcPr>
          <w:p w14:paraId="67B0A7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7F274F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21137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DAFE6A5" w14:textId="77777777" w:rsidTr="00F366CA">
        <w:trPr>
          <w:trHeight w:val="263"/>
        </w:trPr>
        <w:tc>
          <w:tcPr>
            <w:tcW w:w="1525" w:type="dxa"/>
            <w:noWrap/>
            <w:hideMark/>
          </w:tcPr>
          <w:p w14:paraId="7DC6E5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3/31/2016</w:t>
            </w:r>
          </w:p>
        </w:tc>
        <w:tc>
          <w:tcPr>
            <w:tcW w:w="9102" w:type="dxa"/>
            <w:noWrap/>
            <w:hideMark/>
          </w:tcPr>
          <w:p w14:paraId="526B6FCC" w14:textId="77777777" w:rsidR="006A69AA" w:rsidRPr="006A69AA" w:rsidRDefault="006A69AA" w:rsidP="006A69AA">
            <w:pPr>
              <w:rPr>
                <w:rFonts w:asciiTheme="minorHAnsi" w:hAnsiTheme="minorHAnsi" w:cstheme="minorHAnsi"/>
              </w:rPr>
            </w:pPr>
            <w:r w:rsidRPr="006A69AA">
              <w:rPr>
                <w:rFonts w:asciiTheme="minorHAnsi" w:hAnsiTheme="minorHAnsi" w:cstheme="minorHAnsi"/>
                <w:rtl/>
                <w:lang w:val="fr-FR"/>
              </w:rPr>
              <w:t xml:space="preserve">الإعلان الرسمي عن انطلاق إعداد </w:t>
            </w:r>
            <w:r w:rsidRPr="006A69AA">
              <w:rPr>
                <w:rFonts w:asciiTheme="minorHAnsi" w:hAnsiTheme="minorHAnsi" w:cstheme="minorHAnsi"/>
                <w:rtl/>
                <w:lang w:val="fr-FR"/>
              </w:rPr>
              <w:br/>
              <w:t>برنامج عمل جماعة تمارة  )2016-2021(</w:t>
            </w:r>
          </w:p>
        </w:tc>
        <w:tc>
          <w:tcPr>
            <w:tcW w:w="1414" w:type="dxa"/>
            <w:noWrap/>
            <w:hideMark/>
          </w:tcPr>
          <w:p w14:paraId="7EACBC19" w14:textId="77777777" w:rsidR="006A69AA" w:rsidRPr="006A69AA" w:rsidRDefault="006A69AA" w:rsidP="006A69AA">
            <w:pPr>
              <w:rPr>
                <w:rFonts w:asciiTheme="minorHAnsi" w:hAnsiTheme="minorHAnsi" w:cstheme="minorHAnsi"/>
                <w:rtl/>
                <w:lang w:val="fr-FR"/>
              </w:rPr>
            </w:pPr>
            <w:r w:rsidRPr="006A69AA">
              <w:rPr>
                <w:rFonts w:asciiTheme="minorHAnsi" w:hAnsiTheme="minorHAnsi" w:cstheme="minorHAnsi"/>
              </w:rPr>
              <w:t>Témara</w:t>
            </w:r>
          </w:p>
        </w:tc>
        <w:tc>
          <w:tcPr>
            <w:tcW w:w="1288" w:type="dxa"/>
            <w:noWrap/>
            <w:hideMark/>
          </w:tcPr>
          <w:p w14:paraId="43B906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C4928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CEE3F01" w14:textId="77777777" w:rsidTr="00F366CA">
        <w:trPr>
          <w:trHeight w:val="263"/>
        </w:trPr>
        <w:tc>
          <w:tcPr>
            <w:tcW w:w="1525" w:type="dxa"/>
            <w:noWrap/>
            <w:hideMark/>
          </w:tcPr>
          <w:p w14:paraId="303000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4/4/2016</w:t>
            </w:r>
          </w:p>
        </w:tc>
        <w:tc>
          <w:tcPr>
            <w:tcW w:w="9102" w:type="dxa"/>
            <w:noWrap/>
            <w:hideMark/>
          </w:tcPr>
          <w:p w14:paraId="3C7F4186"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Programme de travail du commune Tétouan 2016-2021 Comité pour la préparation des sols et la mobilité urbaine et environnementale</w:t>
            </w:r>
          </w:p>
        </w:tc>
        <w:tc>
          <w:tcPr>
            <w:tcW w:w="1414" w:type="dxa"/>
            <w:noWrap/>
            <w:hideMark/>
          </w:tcPr>
          <w:p w14:paraId="790198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D3529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B7CC7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8AF656" w14:textId="77777777" w:rsidTr="00F366CA">
        <w:trPr>
          <w:trHeight w:val="263"/>
        </w:trPr>
        <w:tc>
          <w:tcPr>
            <w:tcW w:w="1525" w:type="dxa"/>
            <w:noWrap/>
            <w:hideMark/>
          </w:tcPr>
          <w:p w14:paraId="6AF3E3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4/4/2016</w:t>
            </w:r>
          </w:p>
        </w:tc>
        <w:tc>
          <w:tcPr>
            <w:tcW w:w="9102" w:type="dxa"/>
            <w:noWrap/>
            <w:hideMark/>
          </w:tcPr>
          <w:p w14:paraId="295A53D3"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Programme de travail du commune Tétouan 2016-2021 Atelier de préparation du sol</w:t>
            </w:r>
          </w:p>
        </w:tc>
        <w:tc>
          <w:tcPr>
            <w:tcW w:w="1414" w:type="dxa"/>
            <w:noWrap/>
            <w:hideMark/>
          </w:tcPr>
          <w:p w14:paraId="094E80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23B4AB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51909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8D1233B" w14:textId="77777777" w:rsidTr="00F366CA">
        <w:trPr>
          <w:trHeight w:val="263"/>
        </w:trPr>
        <w:tc>
          <w:tcPr>
            <w:tcW w:w="1525" w:type="dxa"/>
            <w:noWrap/>
            <w:hideMark/>
          </w:tcPr>
          <w:p w14:paraId="4A18F8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4/4/2016</w:t>
            </w:r>
          </w:p>
        </w:tc>
        <w:tc>
          <w:tcPr>
            <w:tcW w:w="9102" w:type="dxa"/>
            <w:noWrap/>
            <w:hideMark/>
          </w:tcPr>
          <w:p w14:paraId="3AEF82D3"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Programme de travail du commune Tétouan 2016-2021 Atelier de Transport publique</w:t>
            </w:r>
          </w:p>
        </w:tc>
        <w:tc>
          <w:tcPr>
            <w:tcW w:w="1414" w:type="dxa"/>
            <w:noWrap/>
            <w:hideMark/>
          </w:tcPr>
          <w:p w14:paraId="117ABC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2C9F8C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FCF25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EC5D9B7" w14:textId="77777777" w:rsidTr="00F366CA">
        <w:trPr>
          <w:trHeight w:val="263"/>
        </w:trPr>
        <w:tc>
          <w:tcPr>
            <w:tcW w:w="1525" w:type="dxa"/>
            <w:noWrap/>
            <w:hideMark/>
          </w:tcPr>
          <w:p w14:paraId="1A4175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4/4/2016</w:t>
            </w:r>
          </w:p>
        </w:tc>
        <w:tc>
          <w:tcPr>
            <w:tcW w:w="9102" w:type="dxa"/>
            <w:noWrap/>
            <w:hideMark/>
          </w:tcPr>
          <w:p w14:paraId="5C3880DB"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Programme de travail du commune Tétouan 2016-2021 Atelier d'environnement</w:t>
            </w:r>
          </w:p>
        </w:tc>
        <w:tc>
          <w:tcPr>
            <w:tcW w:w="1414" w:type="dxa"/>
            <w:noWrap/>
            <w:hideMark/>
          </w:tcPr>
          <w:p w14:paraId="7EB43F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63E2D7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07F4D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F523168" w14:textId="77777777" w:rsidTr="00F366CA">
        <w:trPr>
          <w:trHeight w:val="263"/>
        </w:trPr>
        <w:tc>
          <w:tcPr>
            <w:tcW w:w="1525" w:type="dxa"/>
            <w:noWrap/>
            <w:hideMark/>
          </w:tcPr>
          <w:p w14:paraId="073E31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4/5/2016</w:t>
            </w:r>
          </w:p>
        </w:tc>
        <w:tc>
          <w:tcPr>
            <w:tcW w:w="9102" w:type="dxa"/>
            <w:noWrap/>
            <w:hideMark/>
          </w:tcPr>
          <w:p w14:paraId="780383FE"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Le premier cours de Training sur les techniques et outils de diagnostic participatif</w:t>
            </w:r>
          </w:p>
        </w:tc>
        <w:tc>
          <w:tcPr>
            <w:tcW w:w="1414" w:type="dxa"/>
            <w:noWrap/>
            <w:hideMark/>
          </w:tcPr>
          <w:p w14:paraId="39EBAD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216D9A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4CD9E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53B4DB3" w14:textId="77777777" w:rsidTr="00F366CA">
        <w:trPr>
          <w:trHeight w:val="263"/>
        </w:trPr>
        <w:tc>
          <w:tcPr>
            <w:tcW w:w="1525" w:type="dxa"/>
            <w:noWrap/>
            <w:hideMark/>
          </w:tcPr>
          <w:p w14:paraId="6F3E44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4/7/2016</w:t>
            </w:r>
          </w:p>
        </w:tc>
        <w:tc>
          <w:tcPr>
            <w:tcW w:w="9102" w:type="dxa"/>
            <w:noWrap/>
            <w:hideMark/>
          </w:tcPr>
          <w:p w14:paraId="42CAC45F"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Programme de travail du commune Témara 2016-2021</w:t>
            </w:r>
          </w:p>
        </w:tc>
        <w:tc>
          <w:tcPr>
            <w:tcW w:w="1414" w:type="dxa"/>
            <w:noWrap/>
            <w:hideMark/>
          </w:tcPr>
          <w:p w14:paraId="77DC4F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59EC27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3A327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C22EEC6" w14:textId="77777777" w:rsidTr="00F366CA">
        <w:trPr>
          <w:trHeight w:val="263"/>
        </w:trPr>
        <w:tc>
          <w:tcPr>
            <w:tcW w:w="1525" w:type="dxa"/>
            <w:noWrap/>
            <w:hideMark/>
          </w:tcPr>
          <w:p w14:paraId="3F209E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4/7/2016</w:t>
            </w:r>
          </w:p>
        </w:tc>
        <w:tc>
          <w:tcPr>
            <w:tcW w:w="9102" w:type="dxa"/>
            <w:noWrap/>
            <w:hideMark/>
          </w:tcPr>
          <w:p w14:paraId="616E53FE"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Programme de travail du Commune Tétouan Comité pour le développement de l'économie locale et la relance du travail</w:t>
            </w:r>
          </w:p>
        </w:tc>
        <w:tc>
          <w:tcPr>
            <w:tcW w:w="1414" w:type="dxa"/>
            <w:noWrap/>
            <w:hideMark/>
          </w:tcPr>
          <w:p w14:paraId="609924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6E2935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DE598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7C38580" w14:textId="77777777" w:rsidTr="00F366CA">
        <w:trPr>
          <w:trHeight w:val="263"/>
        </w:trPr>
        <w:tc>
          <w:tcPr>
            <w:tcW w:w="1525" w:type="dxa"/>
            <w:noWrap/>
            <w:hideMark/>
          </w:tcPr>
          <w:p w14:paraId="532EEB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4/8/2016</w:t>
            </w:r>
          </w:p>
        </w:tc>
        <w:tc>
          <w:tcPr>
            <w:tcW w:w="9102" w:type="dxa"/>
            <w:noWrap/>
            <w:hideMark/>
          </w:tcPr>
          <w:p w14:paraId="4A13820B"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Programme de travail du commune Témara 2016-2021</w:t>
            </w:r>
          </w:p>
        </w:tc>
        <w:tc>
          <w:tcPr>
            <w:tcW w:w="1414" w:type="dxa"/>
            <w:noWrap/>
            <w:hideMark/>
          </w:tcPr>
          <w:p w14:paraId="6970BD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2511B2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3073D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11D7A9D" w14:textId="77777777" w:rsidTr="00F366CA">
        <w:trPr>
          <w:trHeight w:val="263"/>
        </w:trPr>
        <w:tc>
          <w:tcPr>
            <w:tcW w:w="1525" w:type="dxa"/>
            <w:noWrap/>
            <w:hideMark/>
          </w:tcPr>
          <w:p w14:paraId="62E54D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4/9/2016</w:t>
            </w:r>
          </w:p>
        </w:tc>
        <w:tc>
          <w:tcPr>
            <w:tcW w:w="9102" w:type="dxa"/>
            <w:noWrap/>
            <w:hideMark/>
          </w:tcPr>
          <w:p w14:paraId="11D2651A" w14:textId="77777777" w:rsidR="006A69AA" w:rsidRPr="006A69AA" w:rsidRDefault="006A69AA">
            <w:pPr>
              <w:rPr>
                <w:rFonts w:asciiTheme="minorHAnsi" w:hAnsiTheme="minorHAnsi" w:cstheme="minorHAnsi"/>
              </w:rPr>
            </w:pPr>
            <w:r w:rsidRPr="006A69AA">
              <w:rPr>
                <w:rFonts w:asciiTheme="minorHAnsi" w:hAnsiTheme="minorHAnsi" w:cstheme="minorHAnsi"/>
              </w:rPr>
              <w:t>INTRO M&amp;E / Plaidoyur</w:t>
            </w:r>
          </w:p>
        </w:tc>
        <w:tc>
          <w:tcPr>
            <w:tcW w:w="1414" w:type="dxa"/>
            <w:noWrap/>
            <w:hideMark/>
          </w:tcPr>
          <w:p w14:paraId="4F7D54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162A81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7BCCD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2A99D2F" w14:textId="77777777" w:rsidTr="00F366CA">
        <w:trPr>
          <w:trHeight w:val="263"/>
        </w:trPr>
        <w:tc>
          <w:tcPr>
            <w:tcW w:w="1525" w:type="dxa"/>
            <w:noWrap/>
            <w:hideMark/>
          </w:tcPr>
          <w:p w14:paraId="02F598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4/10/2016</w:t>
            </w:r>
          </w:p>
        </w:tc>
        <w:tc>
          <w:tcPr>
            <w:tcW w:w="9102" w:type="dxa"/>
            <w:noWrap/>
            <w:hideMark/>
          </w:tcPr>
          <w:p w14:paraId="22F979CC" w14:textId="77777777" w:rsidR="006A69AA" w:rsidRPr="006A69AA" w:rsidRDefault="006A69AA">
            <w:pPr>
              <w:rPr>
                <w:rFonts w:asciiTheme="minorHAnsi" w:hAnsiTheme="minorHAnsi" w:cstheme="minorHAnsi"/>
              </w:rPr>
            </w:pPr>
            <w:r w:rsidRPr="006A69AA">
              <w:rPr>
                <w:rFonts w:asciiTheme="minorHAnsi" w:hAnsiTheme="minorHAnsi" w:cstheme="minorHAnsi"/>
              </w:rPr>
              <w:t>INTRO M&amp;E / Plaidoyur</w:t>
            </w:r>
          </w:p>
        </w:tc>
        <w:tc>
          <w:tcPr>
            <w:tcW w:w="1414" w:type="dxa"/>
            <w:noWrap/>
            <w:hideMark/>
          </w:tcPr>
          <w:p w14:paraId="57C240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2346A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FF2DA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C779E3" w14:textId="77777777" w:rsidTr="00F366CA">
        <w:trPr>
          <w:trHeight w:val="263"/>
        </w:trPr>
        <w:tc>
          <w:tcPr>
            <w:tcW w:w="1525" w:type="dxa"/>
            <w:noWrap/>
            <w:hideMark/>
          </w:tcPr>
          <w:p w14:paraId="1FFFF8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4/11/2016</w:t>
            </w:r>
          </w:p>
        </w:tc>
        <w:tc>
          <w:tcPr>
            <w:tcW w:w="9102" w:type="dxa"/>
            <w:noWrap/>
            <w:hideMark/>
          </w:tcPr>
          <w:p w14:paraId="39FD88AB" w14:textId="77777777" w:rsidR="006A69AA" w:rsidRPr="006A69AA" w:rsidRDefault="006A69AA">
            <w:pPr>
              <w:rPr>
                <w:rFonts w:asciiTheme="minorHAnsi" w:hAnsiTheme="minorHAnsi" w:cstheme="minorHAnsi"/>
              </w:rPr>
            </w:pPr>
            <w:r w:rsidRPr="006A69AA">
              <w:rPr>
                <w:rFonts w:asciiTheme="minorHAnsi" w:hAnsiTheme="minorHAnsi" w:cstheme="minorHAnsi"/>
              </w:rPr>
              <w:t>INTRO M&amp;E / Plaidoyur</w:t>
            </w:r>
          </w:p>
        </w:tc>
        <w:tc>
          <w:tcPr>
            <w:tcW w:w="1414" w:type="dxa"/>
            <w:noWrap/>
            <w:hideMark/>
          </w:tcPr>
          <w:p w14:paraId="4E70E9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CBBBE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99A5B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C31FE8" w14:textId="77777777" w:rsidTr="00F366CA">
        <w:trPr>
          <w:trHeight w:val="263"/>
        </w:trPr>
        <w:tc>
          <w:tcPr>
            <w:tcW w:w="1525" w:type="dxa"/>
            <w:noWrap/>
            <w:hideMark/>
          </w:tcPr>
          <w:p w14:paraId="7C9BBA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4/15/2016</w:t>
            </w:r>
          </w:p>
        </w:tc>
        <w:tc>
          <w:tcPr>
            <w:tcW w:w="9102" w:type="dxa"/>
            <w:noWrap/>
            <w:hideMark/>
          </w:tcPr>
          <w:p w14:paraId="7D5A334B" w14:textId="77777777" w:rsidR="006A69AA" w:rsidRPr="006A69AA" w:rsidRDefault="006A69AA">
            <w:pPr>
              <w:rPr>
                <w:rFonts w:asciiTheme="minorHAnsi" w:hAnsiTheme="minorHAnsi" w:cstheme="minorHAnsi"/>
              </w:rPr>
            </w:pPr>
            <w:r w:rsidRPr="006A69AA">
              <w:rPr>
                <w:rFonts w:asciiTheme="minorHAnsi" w:hAnsiTheme="minorHAnsi" w:cstheme="minorHAnsi"/>
              </w:rPr>
              <w:t>Intro. M&amp;E/Plaidoyer</w:t>
            </w:r>
          </w:p>
        </w:tc>
        <w:tc>
          <w:tcPr>
            <w:tcW w:w="1414" w:type="dxa"/>
            <w:noWrap/>
            <w:hideMark/>
          </w:tcPr>
          <w:p w14:paraId="086EC8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D1FB9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52663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2EA5B26" w14:textId="77777777" w:rsidTr="00F366CA">
        <w:trPr>
          <w:trHeight w:val="263"/>
        </w:trPr>
        <w:tc>
          <w:tcPr>
            <w:tcW w:w="1525" w:type="dxa"/>
            <w:noWrap/>
            <w:hideMark/>
          </w:tcPr>
          <w:p w14:paraId="34ABBF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4/15/2016</w:t>
            </w:r>
          </w:p>
        </w:tc>
        <w:tc>
          <w:tcPr>
            <w:tcW w:w="9102" w:type="dxa"/>
            <w:noWrap/>
            <w:hideMark/>
          </w:tcPr>
          <w:p w14:paraId="3BEECD3A"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Signature de la Convention de partenariat entre la Région de Marrakech-Safi</w:t>
            </w:r>
          </w:p>
        </w:tc>
        <w:tc>
          <w:tcPr>
            <w:tcW w:w="1414" w:type="dxa"/>
            <w:noWrap/>
            <w:hideMark/>
          </w:tcPr>
          <w:p w14:paraId="5343F3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70E70F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B45E1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D205C8F" w14:textId="77777777" w:rsidTr="00F366CA">
        <w:trPr>
          <w:trHeight w:val="263"/>
        </w:trPr>
        <w:tc>
          <w:tcPr>
            <w:tcW w:w="1525" w:type="dxa"/>
            <w:noWrap/>
            <w:hideMark/>
          </w:tcPr>
          <w:p w14:paraId="23B7AF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4/16/2016</w:t>
            </w:r>
          </w:p>
        </w:tc>
        <w:tc>
          <w:tcPr>
            <w:tcW w:w="9102" w:type="dxa"/>
            <w:noWrap/>
            <w:hideMark/>
          </w:tcPr>
          <w:p w14:paraId="58E4D8F5" w14:textId="77777777" w:rsidR="006A69AA" w:rsidRPr="006A69AA" w:rsidRDefault="006A69AA">
            <w:pPr>
              <w:rPr>
                <w:rFonts w:asciiTheme="minorHAnsi" w:hAnsiTheme="minorHAnsi" w:cstheme="minorHAnsi"/>
              </w:rPr>
            </w:pPr>
            <w:r w:rsidRPr="006A69AA">
              <w:rPr>
                <w:rFonts w:asciiTheme="minorHAnsi" w:hAnsiTheme="minorHAnsi" w:cstheme="minorHAnsi"/>
              </w:rPr>
              <w:t>Intro. M&amp;E/Plaidoyer</w:t>
            </w:r>
          </w:p>
        </w:tc>
        <w:tc>
          <w:tcPr>
            <w:tcW w:w="1414" w:type="dxa"/>
            <w:noWrap/>
            <w:hideMark/>
          </w:tcPr>
          <w:p w14:paraId="5E6422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2828C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54D2F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3216567" w14:textId="77777777" w:rsidTr="00F366CA">
        <w:trPr>
          <w:trHeight w:val="263"/>
        </w:trPr>
        <w:tc>
          <w:tcPr>
            <w:tcW w:w="1525" w:type="dxa"/>
            <w:noWrap/>
            <w:hideMark/>
          </w:tcPr>
          <w:p w14:paraId="7D8BA1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4/17/2016</w:t>
            </w:r>
          </w:p>
        </w:tc>
        <w:tc>
          <w:tcPr>
            <w:tcW w:w="9102" w:type="dxa"/>
            <w:noWrap/>
            <w:hideMark/>
          </w:tcPr>
          <w:p w14:paraId="70B15E41" w14:textId="77777777" w:rsidR="006A69AA" w:rsidRPr="006A69AA" w:rsidRDefault="006A69AA">
            <w:pPr>
              <w:rPr>
                <w:rFonts w:asciiTheme="minorHAnsi" w:hAnsiTheme="minorHAnsi" w:cstheme="minorHAnsi"/>
              </w:rPr>
            </w:pPr>
            <w:r w:rsidRPr="006A69AA">
              <w:rPr>
                <w:rFonts w:asciiTheme="minorHAnsi" w:hAnsiTheme="minorHAnsi" w:cstheme="minorHAnsi"/>
              </w:rPr>
              <w:t>Intro. M&amp;E/Plaidoyer</w:t>
            </w:r>
          </w:p>
        </w:tc>
        <w:tc>
          <w:tcPr>
            <w:tcW w:w="1414" w:type="dxa"/>
            <w:noWrap/>
            <w:hideMark/>
          </w:tcPr>
          <w:p w14:paraId="5F79D9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0A46C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ED02B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EF187D2" w14:textId="77777777" w:rsidTr="00F366CA">
        <w:trPr>
          <w:trHeight w:val="263"/>
        </w:trPr>
        <w:tc>
          <w:tcPr>
            <w:tcW w:w="1525" w:type="dxa"/>
            <w:noWrap/>
            <w:hideMark/>
          </w:tcPr>
          <w:p w14:paraId="233BF8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4/20/2016</w:t>
            </w:r>
          </w:p>
        </w:tc>
        <w:tc>
          <w:tcPr>
            <w:tcW w:w="9102" w:type="dxa"/>
            <w:noWrap/>
            <w:hideMark/>
          </w:tcPr>
          <w:p w14:paraId="4EA92B66"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début de la préparation du programme de travail du Commune Safi</w:t>
            </w:r>
          </w:p>
        </w:tc>
        <w:tc>
          <w:tcPr>
            <w:tcW w:w="1414" w:type="dxa"/>
            <w:noWrap/>
            <w:hideMark/>
          </w:tcPr>
          <w:p w14:paraId="4AF2C5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E9D99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F03C6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09994E2" w14:textId="77777777" w:rsidTr="00F366CA">
        <w:trPr>
          <w:trHeight w:val="263"/>
        </w:trPr>
        <w:tc>
          <w:tcPr>
            <w:tcW w:w="1525" w:type="dxa"/>
            <w:noWrap/>
            <w:hideMark/>
          </w:tcPr>
          <w:p w14:paraId="02F454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4/22/2016</w:t>
            </w:r>
          </w:p>
        </w:tc>
        <w:tc>
          <w:tcPr>
            <w:tcW w:w="9102" w:type="dxa"/>
            <w:noWrap/>
            <w:hideMark/>
          </w:tcPr>
          <w:p w14:paraId="724F7C0C" w14:textId="77777777" w:rsidR="006A69AA" w:rsidRPr="006A69AA" w:rsidRDefault="006A69AA">
            <w:pPr>
              <w:rPr>
                <w:rFonts w:asciiTheme="minorHAnsi" w:hAnsiTheme="minorHAnsi" w:cstheme="minorHAnsi"/>
              </w:rPr>
            </w:pPr>
            <w:r w:rsidRPr="006A69AA">
              <w:rPr>
                <w:rFonts w:asciiTheme="minorHAnsi" w:hAnsiTheme="minorHAnsi" w:cstheme="minorHAnsi"/>
              </w:rPr>
              <w:t>Intro. M&amp;E/Plaidoyer</w:t>
            </w:r>
          </w:p>
        </w:tc>
        <w:tc>
          <w:tcPr>
            <w:tcW w:w="1414" w:type="dxa"/>
            <w:noWrap/>
            <w:hideMark/>
          </w:tcPr>
          <w:p w14:paraId="6E56CF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136EA4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69DD8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EF1AFEA" w14:textId="77777777" w:rsidTr="00F366CA">
        <w:trPr>
          <w:trHeight w:val="263"/>
        </w:trPr>
        <w:tc>
          <w:tcPr>
            <w:tcW w:w="1525" w:type="dxa"/>
            <w:noWrap/>
            <w:hideMark/>
          </w:tcPr>
          <w:p w14:paraId="5EF186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4/23/2016</w:t>
            </w:r>
          </w:p>
        </w:tc>
        <w:tc>
          <w:tcPr>
            <w:tcW w:w="9102" w:type="dxa"/>
            <w:noWrap/>
            <w:hideMark/>
          </w:tcPr>
          <w:p w14:paraId="72BF0C1D" w14:textId="77777777" w:rsidR="006A69AA" w:rsidRPr="006A69AA" w:rsidRDefault="006A69AA">
            <w:pPr>
              <w:rPr>
                <w:rFonts w:asciiTheme="minorHAnsi" w:hAnsiTheme="minorHAnsi" w:cstheme="minorHAnsi"/>
              </w:rPr>
            </w:pPr>
            <w:r w:rsidRPr="006A69AA">
              <w:rPr>
                <w:rFonts w:asciiTheme="minorHAnsi" w:hAnsiTheme="minorHAnsi" w:cstheme="minorHAnsi"/>
              </w:rPr>
              <w:t>Intro. M&amp;E/Plaidoyer</w:t>
            </w:r>
          </w:p>
        </w:tc>
        <w:tc>
          <w:tcPr>
            <w:tcW w:w="1414" w:type="dxa"/>
            <w:noWrap/>
            <w:hideMark/>
          </w:tcPr>
          <w:p w14:paraId="2640B2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1B17CB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AF11C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A563161" w14:textId="77777777" w:rsidTr="00F366CA">
        <w:trPr>
          <w:trHeight w:val="263"/>
        </w:trPr>
        <w:tc>
          <w:tcPr>
            <w:tcW w:w="1525" w:type="dxa"/>
            <w:noWrap/>
            <w:hideMark/>
          </w:tcPr>
          <w:p w14:paraId="68F658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4/24/2016</w:t>
            </w:r>
          </w:p>
        </w:tc>
        <w:tc>
          <w:tcPr>
            <w:tcW w:w="9102" w:type="dxa"/>
            <w:noWrap/>
            <w:hideMark/>
          </w:tcPr>
          <w:p w14:paraId="4DB4FFA6" w14:textId="77777777" w:rsidR="006A69AA" w:rsidRPr="006A69AA" w:rsidRDefault="006A69AA">
            <w:pPr>
              <w:rPr>
                <w:rFonts w:asciiTheme="minorHAnsi" w:hAnsiTheme="minorHAnsi" w:cstheme="minorHAnsi"/>
              </w:rPr>
            </w:pPr>
            <w:r w:rsidRPr="006A69AA">
              <w:rPr>
                <w:rFonts w:asciiTheme="minorHAnsi" w:hAnsiTheme="minorHAnsi" w:cstheme="minorHAnsi"/>
              </w:rPr>
              <w:t>Intro. M&amp;E/Plaidoyer</w:t>
            </w:r>
          </w:p>
        </w:tc>
        <w:tc>
          <w:tcPr>
            <w:tcW w:w="1414" w:type="dxa"/>
            <w:noWrap/>
            <w:hideMark/>
          </w:tcPr>
          <w:p w14:paraId="33C067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74ED4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63214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341C1A8" w14:textId="77777777" w:rsidTr="00F366CA">
        <w:trPr>
          <w:trHeight w:val="263"/>
        </w:trPr>
        <w:tc>
          <w:tcPr>
            <w:tcW w:w="1525" w:type="dxa"/>
            <w:noWrap/>
            <w:hideMark/>
          </w:tcPr>
          <w:p w14:paraId="07B135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5/3/2016</w:t>
            </w:r>
          </w:p>
        </w:tc>
        <w:tc>
          <w:tcPr>
            <w:tcW w:w="9102" w:type="dxa"/>
            <w:noWrap/>
            <w:hideMark/>
          </w:tcPr>
          <w:p w14:paraId="3465D73D"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Etat des indicateurs de succès et de spontanéité des programmes de développement local</w:t>
            </w:r>
          </w:p>
        </w:tc>
        <w:tc>
          <w:tcPr>
            <w:tcW w:w="1414" w:type="dxa"/>
            <w:noWrap/>
            <w:hideMark/>
          </w:tcPr>
          <w:p w14:paraId="41FF16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720A4B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FF3B3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40A21558" w14:textId="77777777" w:rsidTr="00F366CA">
        <w:trPr>
          <w:trHeight w:val="263"/>
        </w:trPr>
        <w:tc>
          <w:tcPr>
            <w:tcW w:w="1525" w:type="dxa"/>
            <w:noWrap/>
            <w:hideMark/>
          </w:tcPr>
          <w:p w14:paraId="5CAF05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5/4/2016</w:t>
            </w:r>
          </w:p>
        </w:tc>
        <w:tc>
          <w:tcPr>
            <w:tcW w:w="9102" w:type="dxa"/>
            <w:noWrap/>
            <w:hideMark/>
          </w:tcPr>
          <w:p w14:paraId="4173C81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Etat des indicateurs de succès et de spontanéité des programmes de développement local</w:t>
            </w:r>
          </w:p>
        </w:tc>
        <w:tc>
          <w:tcPr>
            <w:tcW w:w="1414" w:type="dxa"/>
            <w:noWrap/>
            <w:hideMark/>
          </w:tcPr>
          <w:p w14:paraId="11CED4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6B144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9AA98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2C099F5" w14:textId="77777777" w:rsidTr="00F366CA">
        <w:trPr>
          <w:trHeight w:val="263"/>
        </w:trPr>
        <w:tc>
          <w:tcPr>
            <w:tcW w:w="1525" w:type="dxa"/>
            <w:noWrap/>
            <w:hideMark/>
          </w:tcPr>
          <w:p w14:paraId="2519BA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5/5/2016</w:t>
            </w:r>
          </w:p>
        </w:tc>
        <w:tc>
          <w:tcPr>
            <w:tcW w:w="9102" w:type="dxa"/>
            <w:noWrap/>
            <w:hideMark/>
          </w:tcPr>
          <w:p w14:paraId="67135DD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Le premier cours de Training sur les techniques et outils de diagnostic participatif</w:t>
            </w:r>
          </w:p>
        </w:tc>
        <w:tc>
          <w:tcPr>
            <w:tcW w:w="1414" w:type="dxa"/>
            <w:noWrap/>
            <w:hideMark/>
          </w:tcPr>
          <w:p w14:paraId="6D03EF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4B09C4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0B1DE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3124081" w14:textId="77777777" w:rsidTr="00F366CA">
        <w:trPr>
          <w:trHeight w:val="263"/>
        </w:trPr>
        <w:tc>
          <w:tcPr>
            <w:tcW w:w="1525" w:type="dxa"/>
            <w:noWrap/>
            <w:hideMark/>
          </w:tcPr>
          <w:p w14:paraId="41DF30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5/11/2016</w:t>
            </w:r>
          </w:p>
        </w:tc>
        <w:tc>
          <w:tcPr>
            <w:tcW w:w="9102" w:type="dxa"/>
            <w:noWrap/>
            <w:hideMark/>
          </w:tcPr>
          <w:p w14:paraId="2A598E8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thématique 1 sur le diagnostic participatif</w:t>
            </w:r>
          </w:p>
        </w:tc>
        <w:tc>
          <w:tcPr>
            <w:tcW w:w="1414" w:type="dxa"/>
            <w:noWrap/>
            <w:hideMark/>
          </w:tcPr>
          <w:p w14:paraId="48BD4B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210ED6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13541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CF0FB6" w14:textId="77777777" w:rsidTr="00F366CA">
        <w:trPr>
          <w:trHeight w:val="263"/>
        </w:trPr>
        <w:tc>
          <w:tcPr>
            <w:tcW w:w="1525" w:type="dxa"/>
            <w:noWrap/>
            <w:hideMark/>
          </w:tcPr>
          <w:p w14:paraId="6E4150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5/12/2016</w:t>
            </w:r>
          </w:p>
        </w:tc>
        <w:tc>
          <w:tcPr>
            <w:tcW w:w="9102" w:type="dxa"/>
            <w:noWrap/>
            <w:hideMark/>
          </w:tcPr>
          <w:p w14:paraId="5ABD350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thématique 1 sur le diagnostic participatif</w:t>
            </w:r>
          </w:p>
        </w:tc>
        <w:tc>
          <w:tcPr>
            <w:tcW w:w="1414" w:type="dxa"/>
            <w:noWrap/>
            <w:hideMark/>
          </w:tcPr>
          <w:p w14:paraId="27A92B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1FEC6B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BEF4F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A0FC70" w14:textId="77777777" w:rsidTr="00F366CA">
        <w:trPr>
          <w:trHeight w:val="263"/>
        </w:trPr>
        <w:tc>
          <w:tcPr>
            <w:tcW w:w="1525" w:type="dxa"/>
            <w:noWrap/>
            <w:hideMark/>
          </w:tcPr>
          <w:p w14:paraId="409A77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5/16/2016</w:t>
            </w:r>
          </w:p>
        </w:tc>
        <w:tc>
          <w:tcPr>
            <w:tcW w:w="9102" w:type="dxa"/>
            <w:noWrap/>
            <w:hideMark/>
          </w:tcPr>
          <w:p w14:paraId="00E2C246"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Restitution des Resultats</w:t>
            </w:r>
          </w:p>
        </w:tc>
        <w:tc>
          <w:tcPr>
            <w:tcW w:w="1414" w:type="dxa"/>
            <w:noWrap/>
            <w:hideMark/>
          </w:tcPr>
          <w:p w14:paraId="164398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3A3D37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9914F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72DA5A98" w14:textId="77777777" w:rsidTr="00F366CA">
        <w:trPr>
          <w:trHeight w:val="263"/>
        </w:trPr>
        <w:tc>
          <w:tcPr>
            <w:tcW w:w="1525" w:type="dxa"/>
            <w:noWrap/>
            <w:hideMark/>
          </w:tcPr>
          <w:p w14:paraId="590127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5/18/2016</w:t>
            </w:r>
          </w:p>
        </w:tc>
        <w:tc>
          <w:tcPr>
            <w:tcW w:w="9102" w:type="dxa"/>
            <w:noWrap/>
            <w:hideMark/>
          </w:tcPr>
          <w:p w14:paraId="1C548EE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thématique sur le diagnostic participatif</w:t>
            </w:r>
          </w:p>
        </w:tc>
        <w:tc>
          <w:tcPr>
            <w:tcW w:w="1414" w:type="dxa"/>
            <w:noWrap/>
            <w:hideMark/>
          </w:tcPr>
          <w:p w14:paraId="72F9DE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76CC29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15487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92A8EC8" w14:textId="77777777" w:rsidTr="00F366CA">
        <w:trPr>
          <w:trHeight w:val="263"/>
        </w:trPr>
        <w:tc>
          <w:tcPr>
            <w:tcW w:w="1525" w:type="dxa"/>
            <w:noWrap/>
            <w:hideMark/>
          </w:tcPr>
          <w:p w14:paraId="3DD268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5/19/2016</w:t>
            </w:r>
          </w:p>
        </w:tc>
        <w:tc>
          <w:tcPr>
            <w:tcW w:w="9102" w:type="dxa"/>
            <w:noWrap/>
            <w:hideMark/>
          </w:tcPr>
          <w:p w14:paraId="4C02332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thématique sur le diagnostic participatif</w:t>
            </w:r>
          </w:p>
        </w:tc>
        <w:tc>
          <w:tcPr>
            <w:tcW w:w="1414" w:type="dxa"/>
            <w:noWrap/>
            <w:hideMark/>
          </w:tcPr>
          <w:p w14:paraId="0B714D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14A450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EBF3A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37AE07E" w14:textId="77777777" w:rsidTr="00F366CA">
        <w:trPr>
          <w:trHeight w:val="263"/>
        </w:trPr>
        <w:tc>
          <w:tcPr>
            <w:tcW w:w="1525" w:type="dxa"/>
            <w:noWrap/>
            <w:hideMark/>
          </w:tcPr>
          <w:p w14:paraId="40B446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5/25/2016</w:t>
            </w:r>
          </w:p>
        </w:tc>
        <w:tc>
          <w:tcPr>
            <w:tcW w:w="9102" w:type="dxa"/>
            <w:noWrap/>
            <w:hideMark/>
          </w:tcPr>
          <w:p w14:paraId="5F11DBB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avec l'association marocaine des conseils la couo des jeunes</w:t>
            </w:r>
          </w:p>
        </w:tc>
        <w:tc>
          <w:tcPr>
            <w:tcW w:w="1414" w:type="dxa"/>
            <w:noWrap/>
            <w:hideMark/>
          </w:tcPr>
          <w:p w14:paraId="4B280C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5A7723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78FD2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35571C92" w14:textId="77777777" w:rsidTr="00F366CA">
        <w:trPr>
          <w:trHeight w:val="263"/>
        </w:trPr>
        <w:tc>
          <w:tcPr>
            <w:tcW w:w="1525" w:type="dxa"/>
            <w:noWrap/>
            <w:hideMark/>
          </w:tcPr>
          <w:p w14:paraId="2C0327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5/25/2016</w:t>
            </w:r>
          </w:p>
        </w:tc>
        <w:tc>
          <w:tcPr>
            <w:tcW w:w="9102" w:type="dxa"/>
            <w:noWrap/>
            <w:hideMark/>
          </w:tcPr>
          <w:p w14:paraId="100D534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thématique sur la gouvernance</w:t>
            </w:r>
          </w:p>
        </w:tc>
        <w:tc>
          <w:tcPr>
            <w:tcW w:w="1414" w:type="dxa"/>
            <w:noWrap/>
            <w:hideMark/>
          </w:tcPr>
          <w:p w14:paraId="6A407E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474FED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05EF1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72A582B" w14:textId="77777777" w:rsidTr="00F366CA">
        <w:trPr>
          <w:trHeight w:val="263"/>
        </w:trPr>
        <w:tc>
          <w:tcPr>
            <w:tcW w:w="1525" w:type="dxa"/>
            <w:noWrap/>
            <w:hideMark/>
          </w:tcPr>
          <w:p w14:paraId="69EFE2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5/26/2016</w:t>
            </w:r>
          </w:p>
        </w:tc>
        <w:tc>
          <w:tcPr>
            <w:tcW w:w="9102" w:type="dxa"/>
            <w:noWrap/>
            <w:hideMark/>
          </w:tcPr>
          <w:p w14:paraId="32E39E2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Planification des projets des Coalitions et Réseaux</w:t>
            </w:r>
          </w:p>
        </w:tc>
        <w:tc>
          <w:tcPr>
            <w:tcW w:w="1414" w:type="dxa"/>
            <w:noWrap/>
            <w:hideMark/>
          </w:tcPr>
          <w:p w14:paraId="61366E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002F3B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F0894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39F55C7" w14:textId="77777777" w:rsidTr="00F366CA">
        <w:trPr>
          <w:trHeight w:val="263"/>
        </w:trPr>
        <w:tc>
          <w:tcPr>
            <w:tcW w:w="1525" w:type="dxa"/>
            <w:noWrap/>
            <w:hideMark/>
          </w:tcPr>
          <w:p w14:paraId="2E856A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5/27/2016</w:t>
            </w:r>
          </w:p>
        </w:tc>
        <w:tc>
          <w:tcPr>
            <w:tcW w:w="9102" w:type="dxa"/>
            <w:noWrap/>
            <w:hideMark/>
          </w:tcPr>
          <w:p w14:paraId="4F56541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Planification des projets des Coalitions et Réseaux</w:t>
            </w:r>
          </w:p>
        </w:tc>
        <w:tc>
          <w:tcPr>
            <w:tcW w:w="1414" w:type="dxa"/>
            <w:noWrap/>
            <w:hideMark/>
          </w:tcPr>
          <w:p w14:paraId="3DE56D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259FB0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A4852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E3E4AD2" w14:textId="77777777" w:rsidTr="00F366CA">
        <w:trPr>
          <w:trHeight w:val="263"/>
        </w:trPr>
        <w:tc>
          <w:tcPr>
            <w:tcW w:w="1525" w:type="dxa"/>
            <w:noWrap/>
            <w:hideMark/>
          </w:tcPr>
          <w:p w14:paraId="52AA92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5/27/2016</w:t>
            </w:r>
          </w:p>
        </w:tc>
        <w:tc>
          <w:tcPr>
            <w:tcW w:w="9102" w:type="dxa"/>
            <w:noWrap/>
            <w:hideMark/>
          </w:tcPr>
          <w:p w14:paraId="74BE59F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Introduction du projet de promotion de la démocratie participative dans la ville du Safi</w:t>
            </w:r>
          </w:p>
        </w:tc>
        <w:tc>
          <w:tcPr>
            <w:tcW w:w="1414" w:type="dxa"/>
            <w:noWrap/>
            <w:hideMark/>
          </w:tcPr>
          <w:p w14:paraId="458E6A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3A87B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197F9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B665B8B" w14:textId="77777777" w:rsidTr="00F366CA">
        <w:trPr>
          <w:trHeight w:val="263"/>
        </w:trPr>
        <w:tc>
          <w:tcPr>
            <w:tcW w:w="1525" w:type="dxa"/>
            <w:noWrap/>
            <w:hideMark/>
          </w:tcPr>
          <w:p w14:paraId="66C94B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5/28/2016</w:t>
            </w:r>
          </w:p>
        </w:tc>
        <w:tc>
          <w:tcPr>
            <w:tcW w:w="9102" w:type="dxa"/>
            <w:noWrap/>
            <w:hideMark/>
          </w:tcPr>
          <w:p w14:paraId="53683F2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Démocratie participative à travers les mécanismes de petition local</w:t>
            </w:r>
          </w:p>
        </w:tc>
        <w:tc>
          <w:tcPr>
            <w:tcW w:w="1414" w:type="dxa"/>
            <w:noWrap/>
            <w:hideMark/>
          </w:tcPr>
          <w:p w14:paraId="614A99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5E8D1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FC59E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1555C0" w14:textId="77777777" w:rsidTr="00F366CA">
        <w:trPr>
          <w:trHeight w:val="263"/>
        </w:trPr>
        <w:tc>
          <w:tcPr>
            <w:tcW w:w="1525" w:type="dxa"/>
            <w:noWrap/>
            <w:hideMark/>
          </w:tcPr>
          <w:p w14:paraId="50D2E2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5/31/2016</w:t>
            </w:r>
          </w:p>
        </w:tc>
        <w:tc>
          <w:tcPr>
            <w:tcW w:w="9102" w:type="dxa"/>
            <w:noWrap/>
            <w:hideMark/>
          </w:tcPr>
          <w:p w14:paraId="45567D1F" w14:textId="77777777" w:rsidR="006A69AA" w:rsidRPr="006A69AA" w:rsidRDefault="006A69AA">
            <w:pPr>
              <w:rPr>
                <w:rFonts w:asciiTheme="minorHAnsi" w:hAnsiTheme="minorHAnsi" w:cstheme="minorHAnsi"/>
              </w:rPr>
            </w:pPr>
            <w:r w:rsidRPr="006A69AA">
              <w:rPr>
                <w:rFonts w:asciiTheme="minorHAnsi" w:hAnsiTheme="minorHAnsi" w:cstheme="minorHAnsi"/>
              </w:rPr>
              <w:t>Budget participatif</w:t>
            </w:r>
          </w:p>
        </w:tc>
        <w:tc>
          <w:tcPr>
            <w:tcW w:w="1414" w:type="dxa"/>
            <w:noWrap/>
            <w:hideMark/>
          </w:tcPr>
          <w:p w14:paraId="220AEE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187113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513F7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D94769A" w14:textId="77777777" w:rsidTr="00F366CA">
        <w:trPr>
          <w:trHeight w:val="263"/>
        </w:trPr>
        <w:tc>
          <w:tcPr>
            <w:tcW w:w="1525" w:type="dxa"/>
            <w:noWrap/>
            <w:hideMark/>
          </w:tcPr>
          <w:p w14:paraId="0F8773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5/31/2016</w:t>
            </w:r>
          </w:p>
        </w:tc>
        <w:tc>
          <w:tcPr>
            <w:tcW w:w="9102" w:type="dxa"/>
            <w:noWrap/>
            <w:hideMark/>
          </w:tcPr>
          <w:p w14:paraId="5A54A9EF" w14:textId="77777777" w:rsidR="006A69AA" w:rsidRPr="006A69AA" w:rsidRDefault="006A69AA">
            <w:pPr>
              <w:rPr>
                <w:rFonts w:asciiTheme="minorHAnsi" w:hAnsiTheme="minorHAnsi" w:cstheme="minorHAnsi"/>
              </w:rPr>
            </w:pPr>
            <w:r w:rsidRPr="006A69AA">
              <w:rPr>
                <w:rFonts w:asciiTheme="minorHAnsi" w:hAnsiTheme="minorHAnsi" w:cstheme="minorHAnsi"/>
              </w:rPr>
              <w:t>Budget participatif</w:t>
            </w:r>
          </w:p>
        </w:tc>
        <w:tc>
          <w:tcPr>
            <w:tcW w:w="1414" w:type="dxa"/>
            <w:noWrap/>
            <w:hideMark/>
          </w:tcPr>
          <w:p w14:paraId="7D0820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BC901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958C5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9F81CAD" w14:textId="77777777" w:rsidTr="00F366CA">
        <w:trPr>
          <w:trHeight w:val="263"/>
        </w:trPr>
        <w:tc>
          <w:tcPr>
            <w:tcW w:w="1525" w:type="dxa"/>
            <w:noWrap/>
            <w:hideMark/>
          </w:tcPr>
          <w:p w14:paraId="5396D4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6/4/2016</w:t>
            </w:r>
          </w:p>
        </w:tc>
        <w:tc>
          <w:tcPr>
            <w:tcW w:w="9102" w:type="dxa"/>
            <w:noWrap/>
            <w:hideMark/>
          </w:tcPr>
          <w:p w14:paraId="5C735FEA"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Le plaidoyer et le processus de préparation de la pétition locale</w:t>
            </w:r>
          </w:p>
        </w:tc>
        <w:tc>
          <w:tcPr>
            <w:tcW w:w="1414" w:type="dxa"/>
            <w:noWrap/>
            <w:hideMark/>
          </w:tcPr>
          <w:p w14:paraId="513369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C5D77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8B52F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202E32E" w14:textId="77777777" w:rsidTr="00F366CA">
        <w:trPr>
          <w:trHeight w:val="263"/>
        </w:trPr>
        <w:tc>
          <w:tcPr>
            <w:tcW w:w="1525" w:type="dxa"/>
            <w:noWrap/>
            <w:hideMark/>
          </w:tcPr>
          <w:p w14:paraId="0E70D1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6/4/2016</w:t>
            </w:r>
          </w:p>
        </w:tc>
        <w:tc>
          <w:tcPr>
            <w:tcW w:w="9102" w:type="dxa"/>
            <w:noWrap/>
            <w:hideMark/>
          </w:tcPr>
          <w:p w14:paraId="192A5484"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Concevoire d'élaburer un plan de renforcement institutionement</w:t>
            </w:r>
          </w:p>
        </w:tc>
        <w:tc>
          <w:tcPr>
            <w:tcW w:w="1414" w:type="dxa"/>
            <w:noWrap/>
            <w:hideMark/>
          </w:tcPr>
          <w:p w14:paraId="07F909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7E19F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5BD16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548F359" w14:textId="77777777" w:rsidTr="00F366CA">
        <w:trPr>
          <w:trHeight w:val="263"/>
        </w:trPr>
        <w:tc>
          <w:tcPr>
            <w:tcW w:w="1525" w:type="dxa"/>
            <w:noWrap/>
            <w:hideMark/>
          </w:tcPr>
          <w:p w14:paraId="23D257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6/5/2016</w:t>
            </w:r>
          </w:p>
        </w:tc>
        <w:tc>
          <w:tcPr>
            <w:tcW w:w="9102" w:type="dxa"/>
            <w:noWrap/>
            <w:hideMark/>
          </w:tcPr>
          <w:p w14:paraId="576D9991"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Préparer la phase de démarrage du projet Hasnouna</w:t>
            </w:r>
          </w:p>
        </w:tc>
        <w:tc>
          <w:tcPr>
            <w:tcW w:w="1414" w:type="dxa"/>
            <w:noWrap/>
            <w:hideMark/>
          </w:tcPr>
          <w:p w14:paraId="22A93E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1C6BA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FF92D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B3049C3" w14:textId="77777777" w:rsidTr="00F366CA">
        <w:trPr>
          <w:trHeight w:val="263"/>
        </w:trPr>
        <w:tc>
          <w:tcPr>
            <w:tcW w:w="1525" w:type="dxa"/>
            <w:noWrap/>
            <w:hideMark/>
          </w:tcPr>
          <w:p w14:paraId="7AAC58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6/11/2016</w:t>
            </w:r>
          </w:p>
        </w:tc>
        <w:tc>
          <w:tcPr>
            <w:tcW w:w="9102" w:type="dxa"/>
            <w:noWrap/>
            <w:hideMark/>
          </w:tcPr>
          <w:p w14:paraId="40D2B94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Le cadre juridique et fiscal des politiques territoriales</w:t>
            </w:r>
          </w:p>
        </w:tc>
        <w:tc>
          <w:tcPr>
            <w:tcW w:w="1414" w:type="dxa"/>
            <w:noWrap/>
            <w:hideMark/>
          </w:tcPr>
          <w:p w14:paraId="6F1B40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3994C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B2450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A1EAEE7" w14:textId="77777777" w:rsidTr="00F366CA">
        <w:trPr>
          <w:trHeight w:val="263"/>
        </w:trPr>
        <w:tc>
          <w:tcPr>
            <w:tcW w:w="1525" w:type="dxa"/>
            <w:noWrap/>
            <w:hideMark/>
          </w:tcPr>
          <w:p w14:paraId="768A97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6/15/2016</w:t>
            </w:r>
          </w:p>
        </w:tc>
        <w:tc>
          <w:tcPr>
            <w:tcW w:w="9102" w:type="dxa"/>
            <w:noWrap/>
            <w:hideMark/>
          </w:tcPr>
          <w:p w14:paraId="3DEF7FA0" w14:textId="77777777" w:rsidR="006A69AA" w:rsidRPr="006A69AA" w:rsidRDefault="006A69AA">
            <w:pPr>
              <w:rPr>
                <w:rFonts w:asciiTheme="minorHAnsi" w:hAnsiTheme="minorHAnsi" w:cstheme="minorHAnsi"/>
              </w:rPr>
            </w:pPr>
            <w:r w:rsidRPr="006A69AA">
              <w:rPr>
                <w:rFonts w:asciiTheme="minorHAnsi" w:hAnsiTheme="minorHAnsi" w:cstheme="minorHAnsi"/>
              </w:rPr>
              <w:t>Training des formateurs</w:t>
            </w:r>
          </w:p>
        </w:tc>
        <w:tc>
          <w:tcPr>
            <w:tcW w:w="1414" w:type="dxa"/>
            <w:noWrap/>
            <w:hideMark/>
          </w:tcPr>
          <w:p w14:paraId="27FFEE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064C2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482D4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600EC22" w14:textId="77777777" w:rsidTr="00F366CA">
        <w:trPr>
          <w:trHeight w:val="263"/>
        </w:trPr>
        <w:tc>
          <w:tcPr>
            <w:tcW w:w="1525" w:type="dxa"/>
            <w:noWrap/>
            <w:hideMark/>
          </w:tcPr>
          <w:p w14:paraId="4628B8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6/17/2016</w:t>
            </w:r>
          </w:p>
        </w:tc>
        <w:tc>
          <w:tcPr>
            <w:tcW w:w="9102" w:type="dxa"/>
            <w:noWrap/>
            <w:hideMark/>
          </w:tcPr>
          <w:p w14:paraId="233CAA8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sur les techniques de plaidoyer, de préparation et de suivi du budget sensible au genre, ainsi que sur les mécanismes permettant de participer à la préparation et au suivi du budget du programme d’action collectif.</w:t>
            </w:r>
          </w:p>
        </w:tc>
        <w:tc>
          <w:tcPr>
            <w:tcW w:w="1414" w:type="dxa"/>
            <w:noWrap/>
            <w:hideMark/>
          </w:tcPr>
          <w:p w14:paraId="6966C4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68B4D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92C5D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6F0B3D1" w14:textId="77777777" w:rsidTr="00F366CA">
        <w:trPr>
          <w:trHeight w:val="263"/>
        </w:trPr>
        <w:tc>
          <w:tcPr>
            <w:tcW w:w="1525" w:type="dxa"/>
            <w:noWrap/>
            <w:hideMark/>
          </w:tcPr>
          <w:p w14:paraId="2C6FB6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6/24/2016</w:t>
            </w:r>
          </w:p>
        </w:tc>
        <w:tc>
          <w:tcPr>
            <w:tcW w:w="9102" w:type="dxa"/>
            <w:noWrap/>
            <w:hideMark/>
          </w:tcPr>
          <w:p w14:paraId="54B6913F" w14:textId="77777777" w:rsidR="006A69AA" w:rsidRPr="006A69AA" w:rsidRDefault="006A69AA">
            <w:pPr>
              <w:rPr>
                <w:rFonts w:asciiTheme="minorHAnsi" w:hAnsiTheme="minorHAnsi" w:cstheme="minorHAnsi"/>
              </w:rPr>
            </w:pPr>
            <w:r w:rsidRPr="006A69AA">
              <w:rPr>
                <w:rFonts w:asciiTheme="minorHAnsi" w:hAnsiTheme="minorHAnsi" w:cstheme="minorHAnsi"/>
              </w:rPr>
              <w:t>Workshop with AMSCLJ</w:t>
            </w:r>
          </w:p>
        </w:tc>
        <w:tc>
          <w:tcPr>
            <w:tcW w:w="1414" w:type="dxa"/>
            <w:noWrap/>
            <w:hideMark/>
          </w:tcPr>
          <w:p w14:paraId="7AEEFE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D9F60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2653C6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2B0358C" w14:textId="77777777" w:rsidTr="00F366CA">
        <w:trPr>
          <w:trHeight w:val="263"/>
        </w:trPr>
        <w:tc>
          <w:tcPr>
            <w:tcW w:w="1525" w:type="dxa"/>
            <w:noWrap/>
            <w:hideMark/>
          </w:tcPr>
          <w:p w14:paraId="0B2F3F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6/25/2016</w:t>
            </w:r>
          </w:p>
        </w:tc>
        <w:tc>
          <w:tcPr>
            <w:tcW w:w="9102" w:type="dxa"/>
            <w:noWrap/>
            <w:hideMark/>
          </w:tcPr>
          <w:p w14:paraId="2EAF8473" w14:textId="77777777" w:rsidR="006A69AA" w:rsidRPr="006A69AA" w:rsidRDefault="006A69AA">
            <w:pPr>
              <w:rPr>
                <w:rFonts w:asciiTheme="minorHAnsi" w:hAnsiTheme="minorHAnsi" w:cstheme="minorHAnsi"/>
              </w:rPr>
            </w:pPr>
            <w:r w:rsidRPr="006A69AA">
              <w:rPr>
                <w:rFonts w:asciiTheme="minorHAnsi" w:hAnsiTheme="minorHAnsi" w:cstheme="minorHAnsi"/>
              </w:rPr>
              <w:t>Workshop with AMSCLJ</w:t>
            </w:r>
          </w:p>
        </w:tc>
        <w:tc>
          <w:tcPr>
            <w:tcW w:w="1414" w:type="dxa"/>
            <w:noWrap/>
            <w:hideMark/>
          </w:tcPr>
          <w:p w14:paraId="1E78F5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17346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5E684F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4F993E4" w14:textId="77777777" w:rsidTr="00F366CA">
        <w:trPr>
          <w:trHeight w:val="263"/>
        </w:trPr>
        <w:tc>
          <w:tcPr>
            <w:tcW w:w="1525" w:type="dxa"/>
            <w:noWrap/>
            <w:hideMark/>
          </w:tcPr>
          <w:p w14:paraId="1D031B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6/25/2016</w:t>
            </w:r>
          </w:p>
        </w:tc>
        <w:tc>
          <w:tcPr>
            <w:tcW w:w="9102" w:type="dxa"/>
            <w:noWrap/>
            <w:hideMark/>
          </w:tcPr>
          <w:p w14:paraId="1B361C43" w14:textId="77777777" w:rsidR="006A69AA" w:rsidRPr="006A69AA" w:rsidRDefault="006A69AA">
            <w:pPr>
              <w:rPr>
                <w:rFonts w:asciiTheme="minorHAnsi" w:hAnsiTheme="minorHAnsi" w:cstheme="minorHAnsi"/>
              </w:rPr>
            </w:pPr>
            <w:r w:rsidRPr="006A69AA">
              <w:rPr>
                <w:rFonts w:asciiTheme="minorHAnsi" w:hAnsiTheme="minorHAnsi" w:cstheme="minorHAnsi"/>
              </w:rPr>
              <w:t>Forum Débat</w:t>
            </w:r>
          </w:p>
        </w:tc>
        <w:tc>
          <w:tcPr>
            <w:tcW w:w="1414" w:type="dxa"/>
            <w:noWrap/>
            <w:hideMark/>
          </w:tcPr>
          <w:p w14:paraId="05E6EF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77C5E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95174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DD55F55" w14:textId="77777777" w:rsidTr="00F366CA">
        <w:trPr>
          <w:trHeight w:val="263"/>
        </w:trPr>
        <w:tc>
          <w:tcPr>
            <w:tcW w:w="1525" w:type="dxa"/>
            <w:noWrap/>
            <w:hideMark/>
          </w:tcPr>
          <w:p w14:paraId="05AB62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6/26/2016</w:t>
            </w:r>
          </w:p>
        </w:tc>
        <w:tc>
          <w:tcPr>
            <w:tcW w:w="9102" w:type="dxa"/>
            <w:noWrap/>
            <w:hideMark/>
          </w:tcPr>
          <w:p w14:paraId="1ADB817B" w14:textId="77777777" w:rsidR="006A69AA" w:rsidRPr="006A69AA" w:rsidRDefault="006A69AA">
            <w:pPr>
              <w:rPr>
                <w:rFonts w:asciiTheme="minorHAnsi" w:hAnsiTheme="minorHAnsi" w:cstheme="minorHAnsi"/>
              </w:rPr>
            </w:pPr>
            <w:r w:rsidRPr="006A69AA">
              <w:rPr>
                <w:rFonts w:asciiTheme="minorHAnsi" w:hAnsiTheme="minorHAnsi" w:cstheme="minorHAnsi"/>
              </w:rPr>
              <w:t>E-Plaidoyer</w:t>
            </w:r>
          </w:p>
        </w:tc>
        <w:tc>
          <w:tcPr>
            <w:tcW w:w="1414" w:type="dxa"/>
            <w:noWrap/>
            <w:hideMark/>
          </w:tcPr>
          <w:p w14:paraId="7202F9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72083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56C7B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CE8975D" w14:textId="77777777" w:rsidTr="00F366CA">
        <w:trPr>
          <w:trHeight w:val="263"/>
        </w:trPr>
        <w:tc>
          <w:tcPr>
            <w:tcW w:w="1525" w:type="dxa"/>
            <w:noWrap/>
            <w:hideMark/>
          </w:tcPr>
          <w:p w14:paraId="1DB6F1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6/27/2016</w:t>
            </w:r>
          </w:p>
        </w:tc>
        <w:tc>
          <w:tcPr>
            <w:tcW w:w="9102" w:type="dxa"/>
            <w:noWrap/>
            <w:hideMark/>
          </w:tcPr>
          <w:p w14:paraId="0E665E73" w14:textId="77777777" w:rsidR="006A69AA" w:rsidRPr="006A69AA" w:rsidRDefault="006A69AA">
            <w:pPr>
              <w:rPr>
                <w:rFonts w:asciiTheme="minorHAnsi" w:hAnsiTheme="minorHAnsi" w:cstheme="minorHAnsi"/>
              </w:rPr>
            </w:pPr>
            <w:r w:rsidRPr="006A69AA">
              <w:rPr>
                <w:rFonts w:asciiTheme="minorHAnsi" w:hAnsiTheme="minorHAnsi" w:cstheme="minorHAnsi"/>
              </w:rPr>
              <w:t>E-Plaidoyer</w:t>
            </w:r>
          </w:p>
        </w:tc>
        <w:tc>
          <w:tcPr>
            <w:tcW w:w="1414" w:type="dxa"/>
            <w:noWrap/>
            <w:hideMark/>
          </w:tcPr>
          <w:p w14:paraId="08421E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B9D80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448EE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F08A526" w14:textId="77777777" w:rsidTr="00F366CA">
        <w:trPr>
          <w:trHeight w:val="263"/>
        </w:trPr>
        <w:tc>
          <w:tcPr>
            <w:tcW w:w="1525" w:type="dxa"/>
            <w:noWrap/>
            <w:hideMark/>
          </w:tcPr>
          <w:p w14:paraId="1203B8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7/13/2016</w:t>
            </w:r>
          </w:p>
        </w:tc>
        <w:tc>
          <w:tcPr>
            <w:tcW w:w="9102" w:type="dxa"/>
            <w:noWrap/>
            <w:hideMark/>
          </w:tcPr>
          <w:p w14:paraId="33CEDD45"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Suivre l'équipe de préparation du programme de travail 2016-2021 Le premier cours de Training: Méthodologie et outils de diagnostic participatif</w:t>
            </w:r>
          </w:p>
        </w:tc>
        <w:tc>
          <w:tcPr>
            <w:tcW w:w="1414" w:type="dxa"/>
            <w:noWrap/>
            <w:hideMark/>
          </w:tcPr>
          <w:p w14:paraId="220B5F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95418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A4AB4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460E30" w14:textId="77777777" w:rsidTr="00F366CA">
        <w:trPr>
          <w:trHeight w:val="263"/>
        </w:trPr>
        <w:tc>
          <w:tcPr>
            <w:tcW w:w="1525" w:type="dxa"/>
            <w:noWrap/>
            <w:hideMark/>
          </w:tcPr>
          <w:p w14:paraId="49B485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7/14/2016</w:t>
            </w:r>
          </w:p>
        </w:tc>
        <w:tc>
          <w:tcPr>
            <w:tcW w:w="9102" w:type="dxa"/>
            <w:noWrap/>
            <w:hideMark/>
          </w:tcPr>
          <w:p w14:paraId="2D636900"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Suivre l'équipe de préparation du programme de travail 2016-2021 Le premier cours de Training: Méthodologie et outils de diagnostic participatif</w:t>
            </w:r>
          </w:p>
        </w:tc>
        <w:tc>
          <w:tcPr>
            <w:tcW w:w="1414" w:type="dxa"/>
            <w:noWrap/>
            <w:hideMark/>
          </w:tcPr>
          <w:p w14:paraId="59BFF9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4C2F9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6F385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8DEB0D" w14:textId="77777777" w:rsidTr="00F366CA">
        <w:trPr>
          <w:trHeight w:val="263"/>
        </w:trPr>
        <w:tc>
          <w:tcPr>
            <w:tcW w:w="1525" w:type="dxa"/>
            <w:noWrap/>
            <w:hideMark/>
          </w:tcPr>
          <w:p w14:paraId="159B15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7/15/2016</w:t>
            </w:r>
          </w:p>
        </w:tc>
        <w:tc>
          <w:tcPr>
            <w:tcW w:w="9102" w:type="dxa"/>
            <w:noWrap/>
            <w:hideMark/>
          </w:tcPr>
          <w:p w14:paraId="79A0A640"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finalisation de la proposition de coalition Carrefour associatiof</w:t>
            </w:r>
          </w:p>
        </w:tc>
        <w:tc>
          <w:tcPr>
            <w:tcW w:w="1414" w:type="dxa"/>
            <w:noWrap/>
            <w:hideMark/>
          </w:tcPr>
          <w:p w14:paraId="2316CF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D1D6A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C9D53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D3C9E12" w14:textId="77777777" w:rsidTr="00F366CA">
        <w:trPr>
          <w:trHeight w:val="263"/>
        </w:trPr>
        <w:tc>
          <w:tcPr>
            <w:tcW w:w="1525" w:type="dxa"/>
            <w:noWrap/>
            <w:hideMark/>
          </w:tcPr>
          <w:p w14:paraId="217F20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7/15/2016</w:t>
            </w:r>
          </w:p>
        </w:tc>
        <w:tc>
          <w:tcPr>
            <w:tcW w:w="9102" w:type="dxa"/>
            <w:noWrap/>
            <w:hideMark/>
          </w:tcPr>
          <w:p w14:paraId="251077FF"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finalisation de la proposition technique de CMV</w:t>
            </w:r>
          </w:p>
        </w:tc>
        <w:tc>
          <w:tcPr>
            <w:tcW w:w="1414" w:type="dxa"/>
            <w:noWrap/>
            <w:hideMark/>
          </w:tcPr>
          <w:p w14:paraId="03D843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A8F87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F5224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E90ADBB" w14:textId="77777777" w:rsidTr="00F366CA">
        <w:trPr>
          <w:trHeight w:val="263"/>
        </w:trPr>
        <w:tc>
          <w:tcPr>
            <w:tcW w:w="1525" w:type="dxa"/>
            <w:noWrap/>
            <w:hideMark/>
          </w:tcPr>
          <w:p w14:paraId="7988F2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7/15/2016</w:t>
            </w:r>
          </w:p>
        </w:tc>
        <w:tc>
          <w:tcPr>
            <w:tcW w:w="9102" w:type="dxa"/>
            <w:noWrap/>
            <w:hideMark/>
          </w:tcPr>
          <w:p w14:paraId="15CFE486"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Suivre l'équipe de préparation du programme de travail 2016-2021 Le premier cours de Training: Méthodologie et outils de diagnostic participatif</w:t>
            </w:r>
          </w:p>
        </w:tc>
        <w:tc>
          <w:tcPr>
            <w:tcW w:w="1414" w:type="dxa"/>
            <w:noWrap/>
            <w:hideMark/>
          </w:tcPr>
          <w:p w14:paraId="637EB5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F108F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97026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149E8B1" w14:textId="77777777" w:rsidTr="00F366CA">
        <w:trPr>
          <w:trHeight w:val="263"/>
        </w:trPr>
        <w:tc>
          <w:tcPr>
            <w:tcW w:w="1525" w:type="dxa"/>
            <w:noWrap/>
            <w:hideMark/>
          </w:tcPr>
          <w:p w14:paraId="7F659B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7/15/2016</w:t>
            </w:r>
          </w:p>
        </w:tc>
        <w:tc>
          <w:tcPr>
            <w:tcW w:w="9102" w:type="dxa"/>
            <w:noWrap/>
            <w:hideMark/>
          </w:tcPr>
          <w:p w14:paraId="780D4809"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Création Instance egalité partie des chances et approche des genre</w:t>
            </w:r>
          </w:p>
        </w:tc>
        <w:tc>
          <w:tcPr>
            <w:tcW w:w="1414" w:type="dxa"/>
            <w:noWrap/>
            <w:hideMark/>
          </w:tcPr>
          <w:p w14:paraId="30917C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587458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027298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1194942" w14:textId="77777777" w:rsidTr="00F366CA">
        <w:trPr>
          <w:trHeight w:val="263"/>
        </w:trPr>
        <w:tc>
          <w:tcPr>
            <w:tcW w:w="1525" w:type="dxa"/>
            <w:noWrap/>
            <w:hideMark/>
          </w:tcPr>
          <w:p w14:paraId="0B7087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7/18/2016</w:t>
            </w:r>
          </w:p>
        </w:tc>
        <w:tc>
          <w:tcPr>
            <w:tcW w:w="9102" w:type="dxa"/>
            <w:noWrap/>
            <w:hideMark/>
          </w:tcPr>
          <w:p w14:paraId="770CEE00"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présentation des résultats du diagnostic participatif et des axes stratégiques</w:t>
            </w:r>
          </w:p>
        </w:tc>
        <w:tc>
          <w:tcPr>
            <w:tcW w:w="1414" w:type="dxa"/>
            <w:noWrap/>
            <w:hideMark/>
          </w:tcPr>
          <w:p w14:paraId="461375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738FE3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22504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45CAB22" w14:textId="77777777" w:rsidTr="00F366CA">
        <w:trPr>
          <w:trHeight w:val="263"/>
        </w:trPr>
        <w:tc>
          <w:tcPr>
            <w:tcW w:w="1525" w:type="dxa"/>
            <w:noWrap/>
            <w:hideMark/>
          </w:tcPr>
          <w:p w14:paraId="121C17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7/21/2016</w:t>
            </w:r>
          </w:p>
        </w:tc>
        <w:tc>
          <w:tcPr>
            <w:tcW w:w="9102" w:type="dxa"/>
            <w:noWrap/>
            <w:hideMark/>
          </w:tcPr>
          <w:p w14:paraId="5AAD691F"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Réunion de travail avec Counterpart concernant la préparation d'un plan stratégique de plaidoyer</w:t>
            </w:r>
          </w:p>
        </w:tc>
        <w:tc>
          <w:tcPr>
            <w:tcW w:w="1414" w:type="dxa"/>
            <w:noWrap/>
            <w:hideMark/>
          </w:tcPr>
          <w:p w14:paraId="49A6BF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1D19DB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3FDA2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4376D46" w14:textId="77777777" w:rsidTr="00F366CA">
        <w:trPr>
          <w:trHeight w:val="263"/>
        </w:trPr>
        <w:tc>
          <w:tcPr>
            <w:tcW w:w="1525" w:type="dxa"/>
            <w:noWrap/>
            <w:hideMark/>
          </w:tcPr>
          <w:p w14:paraId="621E04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7/22/2016</w:t>
            </w:r>
          </w:p>
        </w:tc>
        <w:tc>
          <w:tcPr>
            <w:tcW w:w="9102" w:type="dxa"/>
            <w:noWrap/>
            <w:hideMark/>
          </w:tcPr>
          <w:p w14:paraId="349DAC76"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Rencontre présentation d'Instance egalité partie des chances et approche des genre</w:t>
            </w:r>
          </w:p>
        </w:tc>
        <w:tc>
          <w:tcPr>
            <w:tcW w:w="1414" w:type="dxa"/>
            <w:noWrap/>
            <w:hideMark/>
          </w:tcPr>
          <w:p w14:paraId="1FEDE7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04E797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39C09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D8F02E7" w14:textId="77777777" w:rsidTr="00F366CA">
        <w:trPr>
          <w:trHeight w:val="263"/>
        </w:trPr>
        <w:tc>
          <w:tcPr>
            <w:tcW w:w="1525" w:type="dxa"/>
            <w:noWrap/>
            <w:hideMark/>
          </w:tcPr>
          <w:p w14:paraId="6D67EB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7/22/2016</w:t>
            </w:r>
          </w:p>
        </w:tc>
        <w:tc>
          <w:tcPr>
            <w:tcW w:w="9102" w:type="dxa"/>
            <w:noWrap/>
            <w:hideMark/>
          </w:tcPr>
          <w:p w14:paraId="46CCE07F"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Réunion avec Karima Rhanem - Counterpart</w:t>
            </w:r>
          </w:p>
        </w:tc>
        <w:tc>
          <w:tcPr>
            <w:tcW w:w="1414" w:type="dxa"/>
            <w:noWrap/>
            <w:hideMark/>
          </w:tcPr>
          <w:p w14:paraId="3CCD52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2BECC8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5D593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914E63E" w14:textId="77777777" w:rsidTr="00F366CA">
        <w:trPr>
          <w:trHeight w:val="263"/>
        </w:trPr>
        <w:tc>
          <w:tcPr>
            <w:tcW w:w="1525" w:type="dxa"/>
            <w:noWrap/>
            <w:hideMark/>
          </w:tcPr>
          <w:p w14:paraId="526F34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7/23/2016</w:t>
            </w:r>
          </w:p>
        </w:tc>
        <w:tc>
          <w:tcPr>
            <w:tcW w:w="9102" w:type="dxa"/>
            <w:noWrap/>
            <w:hideMark/>
          </w:tcPr>
          <w:p w14:paraId="0F3C2C7F"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Ateliers sur le concept de mécanismes et mécanismes</w:t>
            </w:r>
          </w:p>
        </w:tc>
        <w:tc>
          <w:tcPr>
            <w:tcW w:w="1414" w:type="dxa"/>
            <w:noWrap/>
            <w:hideMark/>
          </w:tcPr>
          <w:p w14:paraId="1283BC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62DA0B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1FF45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97523B4" w14:textId="77777777" w:rsidTr="00F366CA">
        <w:trPr>
          <w:trHeight w:val="263"/>
        </w:trPr>
        <w:tc>
          <w:tcPr>
            <w:tcW w:w="1525" w:type="dxa"/>
            <w:noWrap/>
            <w:hideMark/>
          </w:tcPr>
          <w:p w14:paraId="51D189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7/26/2016</w:t>
            </w:r>
          </w:p>
        </w:tc>
        <w:tc>
          <w:tcPr>
            <w:tcW w:w="9102" w:type="dxa"/>
            <w:noWrap/>
            <w:hideMark/>
          </w:tcPr>
          <w:p w14:paraId="6E9E718D"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Réunion de finalisation de la proposition technique de CCM</w:t>
            </w:r>
          </w:p>
        </w:tc>
        <w:tc>
          <w:tcPr>
            <w:tcW w:w="1414" w:type="dxa"/>
            <w:noWrap/>
            <w:hideMark/>
          </w:tcPr>
          <w:p w14:paraId="4F7710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25B391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4E53D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7A9A6E" w14:textId="77777777" w:rsidTr="00F366CA">
        <w:trPr>
          <w:trHeight w:val="263"/>
        </w:trPr>
        <w:tc>
          <w:tcPr>
            <w:tcW w:w="1525" w:type="dxa"/>
            <w:noWrap/>
            <w:hideMark/>
          </w:tcPr>
          <w:p w14:paraId="3DE77F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7/27/2016</w:t>
            </w:r>
          </w:p>
        </w:tc>
        <w:tc>
          <w:tcPr>
            <w:tcW w:w="9102" w:type="dxa"/>
            <w:noWrap/>
            <w:hideMark/>
          </w:tcPr>
          <w:p w14:paraId="75221CF3"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Visite de coaching et plannification AJSF</w:t>
            </w:r>
          </w:p>
        </w:tc>
        <w:tc>
          <w:tcPr>
            <w:tcW w:w="1414" w:type="dxa"/>
            <w:noWrap/>
            <w:hideMark/>
          </w:tcPr>
          <w:p w14:paraId="38BD8F4A" w14:textId="77777777" w:rsidR="006A69AA" w:rsidRPr="005F70D5" w:rsidRDefault="006A69AA" w:rsidP="006A69AA">
            <w:pPr>
              <w:rPr>
                <w:rFonts w:asciiTheme="minorHAnsi" w:hAnsiTheme="minorHAnsi" w:cstheme="minorHAnsi"/>
                <w:lang w:val="fr-FR"/>
              </w:rPr>
            </w:pPr>
            <w:r w:rsidRPr="005F70D5">
              <w:rPr>
                <w:rFonts w:asciiTheme="minorHAnsi" w:hAnsiTheme="minorHAnsi" w:cstheme="minorHAnsi"/>
                <w:lang w:val="fr-FR"/>
              </w:rPr>
              <w:t> </w:t>
            </w:r>
          </w:p>
        </w:tc>
        <w:tc>
          <w:tcPr>
            <w:tcW w:w="1288" w:type="dxa"/>
            <w:noWrap/>
            <w:hideMark/>
          </w:tcPr>
          <w:p w14:paraId="5B2ECA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D28AC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3F58730" w14:textId="77777777" w:rsidTr="00F366CA">
        <w:trPr>
          <w:trHeight w:val="263"/>
        </w:trPr>
        <w:tc>
          <w:tcPr>
            <w:tcW w:w="1525" w:type="dxa"/>
            <w:noWrap/>
            <w:hideMark/>
          </w:tcPr>
          <w:p w14:paraId="568332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8/2/2016</w:t>
            </w:r>
          </w:p>
        </w:tc>
        <w:tc>
          <w:tcPr>
            <w:tcW w:w="9102" w:type="dxa"/>
            <w:noWrap/>
            <w:hideMark/>
          </w:tcPr>
          <w:p w14:paraId="0244593B"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Journée d'étude sur les moyens et mécanismes permettant de gérer les rôles et rôles de l'autorité chargée de l'égalité, des chances et de l'égalité des genres</w:t>
            </w:r>
          </w:p>
        </w:tc>
        <w:tc>
          <w:tcPr>
            <w:tcW w:w="1414" w:type="dxa"/>
            <w:noWrap/>
            <w:hideMark/>
          </w:tcPr>
          <w:p w14:paraId="131FDE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8A162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23AC7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3F520AC" w14:textId="77777777" w:rsidTr="00F366CA">
        <w:trPr>
          <w:trHeight w:val="263"/>
        </w:trPr>
        <w:tc>
          <w:tcPr>
            <w:tcW w:w="1525" w:type="dxa"/>
            <w:noWrap/>
            <w:hideMark/>
          </w:tcPr>
          <w:p w14:paraId="0D502C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8/3/2016</w:t>
            </w:r>
          </w:p>
        </w:tc>
        <w:tc>
          <w:tcPr>
            <w:tcW w:w="9102" w:type="dxa"/>
            <w:noWrap/>
            <w:hideMark/>
          </w:tcPr>
          <w:p w14:paraId="57D1CCAA"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Journée de communication sur le lancement du processus de préparation du programme d’action Communal et de l'inctace egalité partie des chance at approche des genres</w:t>
            </w:r>
          </w:p>
        </w:tc>
        <w:tc>
          <w:tcPr>
            <w:tcW w:w="1414" w:type="dxa"/>
            <w:noWrap/>
            <w:hideMark/>
          </w:tcPr>
          <w:p w14:paraId="26A58C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38181F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08972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77552BCA" w14:textId="77777777" w:rsidTr="00F366CA">
        <w:trPr>
          <w:trHeight w:val="263"/>
        </w:trPr>
        <w:tc>
          <w:tcPr>
            <w:tcW w:w="1525" w:type="dxa"/>
            <w:noWrap/>
            <w:hideMark/>
          </w:tcPr>
          <w:p w14:paraId="6DF313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8/4/2016</w:t>
            </w:r>
          </w:p>
        </w:tc>
        <w:tc>
          <w:tcPr>
            <w:tcW w:w="9102" w:type="dxa"/>
            <w:noWrap/>
            <w:hideMark/>
          </w:tcPr>
          <w:p w14:paraId="21408F2A"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présentation des résultats du diagnostic participatif et des thèmes stratégiques aux membres du conseil communautaire de Témara</w:t>
            </w:r>
          </w:p>
        </w:tc>
        <w:tc>
          <w:tcPr>
            <w:tcW w:w="1414" w:type="dxa"/>
            <w:noWrap/>
            <w:hideMark/>
          </w:tcPr>
          <w:p w14:paraId="44C0FA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3A53FB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2F620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22297BFE" w14:textId="77777777" w:rsidTr="00F366CA">
        <w:trPr>
          <w:trHeight w:val="263"/>
        </w:trPr>
        <w:tc>
          <w:tcPr>
            <w:tcW w:w="1525" w:type="dxa"/>
            <w:noWrap/>
            <w:hideMark/>
          </w:tcPr>
          <w:p w14:paraId="197DE3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8/9/2016</w:t>
            </w:r>
          </w:p>
        </w:tc>
        <w:tc>
          <w:tcPr>
            <w:tcW w:w="9102" w:type="dxa"/>
            <w:noWrap/>
            <w:hideMark/>
          </w:tcPr>
          <w:p w14:paraId="0DA02147"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Réunion de finalisation de la proposition de coalition Carrefour associatiof</w:t>
            </w:r>
          </w:p>
        </w:tc>
        <w:tc>
          <w:tcPr>
            <w:tcW w:w="1414" w:type="dxa"/>
            <w:noWrap/>
            <w:hideMark/>
          </w:tcPr>
          <w:p w14:paraId="532955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3BDCA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319DC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CED6D81" w14:textId="77777777" w:rsidTr="00F366CA">
        <w:trPr>
          <w:trHeight w:val="263"/>
        </w:trPr>
        <w:tc>
          <w:tcPr>
            <w:tcW w:w="1525" w:type="dxa"/>
            <w:noWrap/>
            <w:hideMark/>
          </w:tcPr>
          <w:p w14:paraId="2C867C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8/17/2016</w:t>
            </w:r>
          </w:p>
        </w:tc>
        <w:tc>
          <w:tcPr>
            <w:tcW w:w="9102" w:type="dxa"/>
            <w:noWrap/>
            <w:hideMark/>
          </w:tcPr>
          <w:p w14:paraId="3E65907B"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La réunion consultative avec les organisations de la société civile sur la création de l'inctance egalité partie des chances et approche des genre</w:t>
            </w:r>
          </w:p>
        </w:tc>
        <w:tc>
          <w:tcPr>
            <w:tcW w:w="1414" w:type="dxa"/>
            <w:noWrap/>
            <w:hideMark/>
          </w:tcPr>
          <w:p w14:paraId="596495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02C083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E9172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3C541F1" w14:textId="77777777" w:rsidTr="00F366CA">
        <w:trPr>
          <w:trHeight w:val="263"/>
        </w:trPr>
        <w:tc>
          <w:tcPr>
            <w:tcW w:w="1525" w:type="dxa"/>
            <w:noWrap/>
            <w:hideMark/>
          </w:tcPr>
          <w:p w14:paraId="5B8EA8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8/22/2016</w:t>
            </w:r>
          </w:p>
        </w:tc>
        <w:tc>
          <w:tcPr>
            <w:tcW w:w="9102" w:type="dxa"/>
            <w:noWrap/>
            <w:hideMark/>
          </w:tcPr>
          <w:p w14:paraId="0AD8CC62"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Rencontre de Présenter le programme de travail de la Communauté aux activités de la société civile</w:t>
            </w:r>
          </w:p>
        </w:tc>
        <w:tc>
          <w:tcPr>
            <w:tcW w:w="1414" w:type="dxa"/>
            <w:noWrap/>
            <w:hideMark/>
          </w:tcPr>
          <w:p w14:paraId="3A2583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C242C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2DD6D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D60CD02" w14:textId="77777777" w:rsidTr="00F366CA">
        <w:trPr>
          <w:trHeight w:val="263"/>
        </w:trPr>
        <w:tc>
          <w:tcPr>
            <w:tcW w:w="1525" w:type="dxa"/>
            <w:noWrap/>
            <w:hideMark/>
          </w:tcPr>
          <w:p w14:paraId="617F87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8/30/2016</w:t>
            </w:r>
          </w:p>
        </w:tc>
        <w:tc>
          <w:tcPr>
            <w:tcW w:w="9102" w:type="dxa"/>
            <w:noWrap/>
            <w:hideMark/>
          </w:tcPr>
          <w:p w14:paraId="748F6777"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La réunion consultative avec les acteurs de la société civile sur la cristallisation du programme de travail du Commune Drarga</w:t>
            </w:r>
          </w:p>
        </w:tc>
        <w:tc>
          <w:tcPr>
            <w:tcW w:w="1414" w:type="dxa"/>
            <w:noWrap/>
            <w:hideMark/>
          </w:tcPr>
          <w:p w14:paraId="3C8139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44893F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067E8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BE11CEF" w14:textId="77777777" w:rsidTr="00F366CA">
        <w:trPr>
          <w:trHeight w:val="263"/>
        </w:trPr>
        <w:tc>
          <w:tcPr>
            <w:tcW w:w="1525" w:type="dxa"/>
            <w:noWrap/>
            <w:hideMark/>
          </w:tcPr>
          <w:p w14:paraId="55A57C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9/1/2016</w:t>
            </w:r>
          </w:p>
        </w:tc>
        <w:tc>
          <w:tcPr>
            <w:tcW w:w="9102" w:type="dxa"/>
            <w:noWrap/>
            <w:hideMark/>
          </w:tcPr>
          <w:p w14:paraId="48A8EBBE"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lancement du partenariat entre CSSP et ISO</w:t>
            </w:r>
          </w:p>
        </w:tc>
        <w:tc>
          <w:tcPr>
            <w:tcW w:w="1414" w:type="dxa"/>
            <w:noWrap/>
            <w:hideMark/>
          </w:tcPr>
          <w:p w14:paraId="1368B7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35F52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6AF609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0F2996B" w14:textId="77777777" w:rsidTr="00F366CA">
        <w:trPr>
          <w:trHeight w:val="263"/>
        </w:trPr>
        <w:tc>
          <w:tcPr>
            <w:tcW w:w="1525" w:type="dxa"/>
            <w:noWrap/>
            <w:hideMark/>
          </w:tcPr>
          <w:p w14:paraId="061FE5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9/22/2016</w:t>
            </w:r>
          </w:p>
        </w:tc>
        <w:tc>
          <w:tcPr>
            <w:tcW w:w="9102" w:type="dxa"/>
            <w:noWrap/>
            <w:hideMark/>
          </w:tcPr>
          <w:p w14:paraId="10AE7029"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Etat d'avencement du projet prochaines étapes,défis Hasouna</w:t>
            </w:r>
          </w:p>
        </w:tc>
        <w:tc>
          <w:tcPr>
            <w:tcW w:w="1414" w:type="dxa"/>
            <w:noWrap/>
            <w:hideMark/>
          </w:tcPr>
          <w:p w14:paraId="0F118C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F530E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0622A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DE521DA" w14:textId="77777777" w:rsidTr="00F366CA">
        <w:trPr>
          <w:trHeight w:val="263"/>
        </w:trPr>
        <w:tc>
          <w:tcPr>
            <w:tcW w:w="1525" w:type="dxa"/>
            <w:noWrap/>
            <w:hideMark/>
          </w:tcPr>
          <w:p w14:paraId="25F480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9/23/2016</w:t>
            </w:r>
          </w:p>
        </w:tc>
        <w:tc>
          <w:tcPr>
            <w:tcW w:w="9102" w:type="dxa"/>
            <w:noWrap/>
            <w:hideMark/>
          </w:tcPr>
          <w:p w14:paraId="2FE06496"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Training sur le MELP</w:t>
            </w:r>
          </w:p>
        </w:tc>
        <w:tc>
          <w:tcPr>
            <w:tcW w:w="1414" w:type="dxa"/>
            <w:noWrap/>
            <w:hideMark/>
          </w:tcPr>
          <w:p w14:paraId="4E7F92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F1F5C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12A46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C3BF6E3" w14:textId="77777777" w:rsidTr="00F366CA">
        <w:trPr>
          <w:trHeight w:val="263"/>
        </w:trPr>
        <w:tc>
          <w:tcPr>
            <w:tcW w:w="1525" w:type="dxa"/>
            <w:noWrap/>
            <w:hideMark/>
          </w:tcPr>
          <w:p w14:paraId="2A506F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9/23/2016</w:t>
            </w:r>
          </w:p>
        </w:tc>
        <w:tc>
          <w:tcPr>
            <w:tcW w:w="9102" w:type="dxa"/>
            <w:noWrap/>
            <w:hideMark/>
          </w:tcPr>
          <w:p w14:paraId="6AE4A41B"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Training le genre et inclusion sociale</w:t>
            </w:r>
          </w:p>
        </w:tc>
        <w:tc>
          <w:tcPr>
            <w:tcW w:w="1414" w:type="dxa"/>
            <w:noWrap/>
            <w:hideMark/>
          </w:tcPr>
          <w:p w14:paraId="60789B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DEA4C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09557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8FC98FC" w14:textId="77777777" w:rsidTr="00F366CA">
        <w:trPr>
          <w:trHeight w:val="263"/>
        </w:trPr>
        <w:tc>
          <w:tcPr>
            <w:tcW w:w="1525" w:type="dxa"/>
            <w:noWrap/>
            <w:hideMark/>
          </w:tcPr>
          <w:p w14:paraId="137B25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9/23/2016</w:t>
            </w:r>
          </w:p>
        </w:tc>
        <w:tc>
          <w:tcPr>
            <w:tcW w:w="9102" w:type="dxa"/>
            <w:noWrap/>
            <w:hideMark/>
          </w:tcPr>
          <w:p w14:paraId="766CB48B" w14:textId="77777777" w:rsidR="006A69AA" w:rsidRPr="006A69AA" w:rsidRDefault="006A69AA">
            <w:pPr>
              <w:rPr>
                <w:rFonts w:asciiTheme="minorHAnsi" w:hAnsiTheme="minorHAnsi" w:cstheme="minorHAnsi"/>
              </w:rPr>
            </w:pPr>
            <w:r w:rsidRPr="006A69AA">
              <w:rPr>
                <w:rFonts w:asciiTheme="minorHAnsi" w:hAnsiTheme="minorHAnsi" w:cstheme="minorHAnsi"/>
              </w:rPr>
              <w:t>Observatoire: Etat d'avancement</w:t>
            </w:r>
          </w:p>
        </w:tc>
        <w:tc>
          <w:tcPr>
            <w:tcW w:w="1414" w:type="dxa"/>
            <w:noWrap/>
            <w:hideMark/>
          </w:tcPr>
          <w:p w14:paraId="435738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426FC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6BC18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45FF41D2" w14:textId="77777777" w:rsidTr="00F366CA">
        <w:trPr>
          <w:trHeight w:val="263"/>
        </w:trPr>
        <w:tc>
          <w:tcPr>
            <w:tcW w:w="1525" w:type="dxa"/>
            <w:noWrap/>
            <w:hideMark/>
          </w:tcPr>
          <w:p w14:paraId="6D85EE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9/23/2016</w:t>
            </w:r>
          </w:p>
        </w:tc>
        <w:tc>
          <w:tcPr>
            <w:tcW w:w="9102" w:type="dxa"/>
            <w:noWrap/>
            <w:hideMark/>
          </w:tcPr>
          <w:p w14:paraId="4609BE17" w14:textId="77777777" w:rsidR="006A69AA" w:rsidRPr="006A69AA" w:rsidRDefault="006A69AA">
            <w:pPr>
              <w:rPr>
                <w:rFonts w:asciiTheme="minorHAnsi" w:hAnsiTheme="minorHAnsi" w:cstheme="minorHAnsi"/>
              </w:rPr>
            </w:pPr>
            <w:r w:rsidRPr="006A69AA">
              <w:rPr>
                <w:rFonts w:asciiTheme="minorHAnsi" w:hAnsiTheme="minorHAnsi" w:cstheme="minorHAnsi"/>
              </w:rPr>
              <w:t>Etat d'avencement du Forum</w:t>
            </w:r>
          </w:p>
        </w:tc>
        <w:tc>
          <w:tcPr>
            <w:tcW w:w="1414" w:type="dxa"/>
            <w:noWrap/>
            <w:hideMark/>
          </w:tcPr>
          <w:p w14:paraId="7ECE44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A2EB1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C4D8B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E8F4B79" w14:textId="77777777" w:rsidTr="00F366CA">
        <w:trPr>
          <w:trHeight w:val="263"/>
        </w:trPr>
        <w:tc>
          <w:tcPr>
            <w:tcW w:w="1525" w:type="dxa"/>
            <w:noWrap/>
            <w:hideMark/>
          </w:tcPr>
          <w:p w14:paraId="6C8CED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9/24/2016</w:t>
            </w:r>
          </w:p>
        </w:tc>
        <w:tc>
          <w:tcPr>
            <w:tcW w:w="9102" w:type="dxa"/>
            <w:noWrap/>
            <w:hideMark/>
          </w:tcPr>
          <w:p w14:paraId="756E1A47"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Training le genre et inclusion sociale</w:t>
            </w:r>
          </w:p>
        </w:tc>
        <w:tc>
          <w:tcPr>
            <w:tcW w:w="1414" w:type="dxa"/>
            <w:noWrap/>
            <w:hideMark/>
          </w:tcPr>
          <w:p w14:paraId="1BF315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79FA9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331F4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5FE33EA" w14:textId="77777777" w:rsidTr="00F366CA">
        <w:trPr>
          <w:trHeight w:val="263"/>
        </w:trPr>
        <w:tc>
          <w:tcPr>
            <w:tcW w:w="1525" w:type="dxa"/>
            <w:noWrap/>
            <w:hideMark/>
          </w:tcPr>
          <w:p w14:paraId="6A4F2D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9/24/2016</w:t>
            </w:r>
          </w:p>
        </w:tc>
        <w:tc>
          <w:tcPr>
            <w:tcW w:w="9102" w:type="dxa"/>
            <w:noWrap/>
            <w:hideMark/>
          </w:tcPr>
          <w:p w14:paraId="7A816D72" w14:textId="77777777" w:rsidR="006A69AA" w:rsidRPr="006A69AA" w:rsidRDefault="006A69AA">
            <w:pPr>
              <w:rPr>
                <w:rFonts w:asciiTheme="minorHAnsi" w:hAnsiTheme="minorHAnsi" w:cstheme="minorHAnsi"/>
              </w:rPr>
            </w:pPr>
            <w:r w:rsidRPr="006A69AA">
              <w:rPr>
                <w:rFonts w:asciiTheme="minorHAnsi" w:hAnsiTheme="minorHAnsi" w:cstheme="minorHAnsi"/>
              </w:rPr>
              <w:t>Atelier de Coaching: Reporting</w:t>
            </w:r>
          </w:p>
        </w:tc>
        <w:tc>
          <w:tcPr>
            <w:tcW w:w="1414" w:type="dxa"/>
            <w:noWrap/>
            <w:hideMark/>
          </w:tcPr>
          <w:p w14:paraId="5250A1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A3F6C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E372E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15D6497" w14:textId="77777777" w:rsidTr="00F366CA">
        <w:trPr>
          <w:trHeight w:val="263"/>
        </w:trPr>
        <w:tc>
          <w:tcPr>
            <w:tcW w:w="1525" w:type="dxa"/>
            <w:noWrap/>
            <w:hideMark/>
          </w:tcPr>
          <w:p w14:paraId="141A8A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9/25/2016</w:t>
            </w:r>
          </w:p>
        </w:tc>
        <w:tc>
          <w:tcPr>
            <w:tcW w:w="9102" w:type="dxa"/>
            <w:noWrap/>
            <w:hideMark/>
          </w:tcPr>
          <w:p w14:paraId="5931B99A"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Training le genre et inclusion sociale</w:t>
            </w:r>
          </w:p>
        </w:tc>
        <w:tc>
          <w:tcPr>
            <w:tcW w:w="1414" w:type="dxa"/>
            <w:noWrap/>
            <w:hideMark/>
          </w:tcPr>
          <w:p w14:paraId="63AA29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2137E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0EA23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9D8FCBC" w14:textId="77777777" w:rsidTr="00F366CA">
        <w:trPr>
          <w:trHeight w:val="263"/>
        </w:trPr>
        <w:tc>
          <w:tcPr>
            <w:tcW w:w="1525" w:type="dxa"/>
            <w:noWrap/>
            <w:hideMark/>
          </w:tcPr>
          <w:p w14:paraId="76E8A8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9/25/2016</w:t>
            </w:r>
          </w:p>
        </w:tc>
        <w:tc>
          <w:tcPr>
            <w:tcW w:w="9102" w:type="dxa"/>
            <w:noWrap/>
            <w:hideMark/>
          </w:tcPr>
          <w:p w14:paraId="5694564B"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Coaching sur le reporting</w:t>
            </w:r>
          </w:p>
        </w:tc>
        <w:tc>
          <w:tcPr>
            <w:tcW w:w="1414" w:type="dxa"/>
            <w:noWrap/>
            <w:hideMark/>
          </w:tcPr>
          <w:p w14:paraId="13BF57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E9D39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0BD50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E224A7C" w14:textId="77777777" w:rsidTr="00F366CA">
        <w:trPr>
          <w:trHeight w:val="263"/>
        </w:trPr>
        <w:tc>
          <w:tcPr>
            <w:tcW w:w="1525" w:type="dxa"/>
            <w:noWrap/>
            <w:hideMark/>
          </w:tcPr>
          <w:p w14:paraId="746497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9/27/2016</w:t>
            </w:r>
          </w:p>
        </w:tc>
        <w:tc>
          <w:tcPr>
            <w:tcW w:w="9102" w:type="dxa"/>
            <w:noWrap/>
            <w:hideMark/>
          </w:tcPr>
          <w:p w14:paraId="521BD0D1" w14:textId="77777777" w:rsidR="006A69AA" w:rsidRPr="006A69AA" w:rsidRDefault="006A69AA">
            <w:pPr>
              <w:rPr>
                <w:rFonts w:asciiTheme="minorHAnsi" w:hAnsiTheme="minorHAnsi" w:cstheme="minorHAnsi"/>
              </w:rPr>
            </w:pPr>
            <w:r w:rsidRPr="006A69AA">
              <w:rPr>
                <w:rFonts w:asciiTheme="minorHAnsi" w:hAnsiTheme="minorHAnsi" w:cstheme="minorHAnsi"/>
              </w:rPr>
              <w:t>Retraite CSSP</w:t>
            </w:r>
          </w:p>
        </w:tc>
        <w:tc>
          <w:tcPr>
            <w:tcW w:w="1414" w:type="dxa"/>
            <w:noWrap/>
            <w:hideMark/>
          </w:tcPr>
          <w:p w14:paraId="1026BD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39379D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2599F3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61C5CE3" w14:textId="77777777" w:rsidTr="00F366CA">
        <w:trPr>
          <w:trHeight w:val="263"/>
        </w:trPr>
        <w:tc>
          <w:tcPr>
            <w:tcW w:w="1525" w:type="dxa"/>
            <w:noWrap/>
            <w:hideMark/>
          </w:tcPr>
          <w:p w14:paraId="249049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9/28/2016</w:t>
            </w:r>
          </w:p>
        </w:tc>
        <w:tc>
          <w:tcPr>
            <w:tcW w:w="9102" w:type="dxa"/>
            <w:noWrap/>
            <w:hideMark/>
          </w:tcPr>
          <w:p w14:paraId="4E50F396" w14:textId="77777777" w:rsidR="006A69AA" w:rsidRPr="006A69AA" w:rsidRDefault="006A69AA">
            <w:pPr>
              <w:rPr>
                <w:rFonts w:asciiTheme="minorHAnsi" w:hAnsiTheme="minorHAnsi" w:cstheme="minorHAnsi"/>
              </w:rPr>
            </w:pPr>
            <w:r w:rsidRPr="006A69AA">
              <w:rPr>
                <w:rFonts w:asciiTheme="minorHAnsi" w:hAnsiTheme="minorHAnsi" w:cstheme="minorHAnsi"/>
              </w:rPr>
              <w:t>Retraite CSSP</w:t>
            </w:r>
          </w:p>
        </w:tc>
        <w:tc>
          <w:tcPr>
            <w:tcW w:w="1414" w:type="dxa"/>
            <w:noWrap/>
            <w:hideMark/>
          </w:tcPr>
          <w:p w14:paraId="129DA1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444892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2F3A2E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F1C2429" w14:textId="77777777" w:rsidTr="00F366CA">
        <w:trPr>
          <w:trHeight w:val="263"/>
        </w:trPr>
        <w:tc>
          <w:tcPr>
            <w:tcW w:w="1525" w:type="dxa"/>
            <w:noWrap/>
            <w:hideMark/>
          </w:tcPr>
          <w:p w14:paraId="69244E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9/29/2016</w:t>
            </w:r>
          </w:p>
        </w:tc>
        <w:tc>
          <w:tcPr>
            <w:tcW w:w="9102" w:type="dxa"/>
            <w:noWrap/>
            <w:hideMark/>
          </w:tcPr>
          <w:p w14:paraId="30DE9D07" w14:textId="77777777" w:rsidR="006A69AA" w:rsidRPr="006A69AA" w:rsidRDefault="006A69AA">
            <w:pPr>
              <w:rPr>
                <w:rFonts w:asciiTheme="minorHAnsi" w:hAnsiTheme="minorHAnsi" w:cstheme="minorHAnsi"/>
              </w:rPr>
            </w:pPr>
            <w:r w:rsidRPr="006A69AA">
              <w:rPr>
                <w:rFonts w:asciiTheme="minorHAnsi" w:hAnsiTheme="minorHAnsi" w:cstheme="minorHAnsi"/>
              </w:rPr>
              <w:t>Retraite CSSP</w:t>
            </w:r>
          </w:p>
        </w:tc>
        <w:tc>
          <w:tcPr>
            <w:tcW w:w="1414" w:type="dxa"/>
            <w:noWrap/>
            <w:hideMark/>
          </w:tcPr>
          <w:p w14:paraId="673AD0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56528A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3787C8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A31F91F" w14:textId="77777777" w:rsidTr="00F366CA">
        <w:trPr>
          <w:trHeight w:val="263"/>
        </w:trPr>
        <w:tc>
          <w:tcPr>
            <w:tcW w:w="1525" w:type="dxa"/>
            <w:noWrap/>
            <w:hideMark/>
          </w:tcPr>
          <w:p w14:paraId="25A432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10/8/2016</w:t>
            </w:r>
          </w:p>
        </w:tc>
        <w:tc>
          <w:tcPr>
            <w:tcW w:w="9102" w:type="dxa"/>
            <w:noWrap/>
            <w:hideMark/>
          </w:tcPr>
          <w:p w14:paraId="2726D1BB"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Training des formateurs sur l'ingénierie de Training</w:t>
            </w:r>
          </w:p>
        </w:tc>
        <w:tc>
          <w:tcPr>
            <w:tcW w:w="1414" w:type="dxa"/>
            <w:noWrap/>
            <w:hideMark/>
          </w:tcPr>
          <w:p w14:paraId="1748A8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97278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77EE5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B192D85" w14:textId="77777777" w:rsidTr="00F366CA">
        <w:trPr>
          <w:trHeight w:val="263"/>
        </w:trPr>
        <w:tc>
          <w:tcPr>
            <w:tcW w:w="1525" w:type="dxa"/>
            <w:noWrap/>
            <w:hideMark/>
          </w:tcPr>
          <w:p w14:paraId="6A2F20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10/9/2016</w:t>
            </w:r>
          </w:p>
        </w:tc>
        <w:tc>
          <w:tcPr>
            <w:tcW w:w="9102" w:type="dxa"/>
            <w:noWrap/>
            <w:hideMark/>
          </w:tcPr>
          <w:p w14:paraId="2CFA2ED6"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Training des formateurs sur l'ingénierie de Training</w:t>
            </w:r>
          </w:p>
        </w:tc>
        <w:tc>
          <w:tcPr>
            <w:tcW w:w="1414" w:type="dxa"/>
            <w:noWrap/>
            <w:hideMark/>
          </w:tcPr>
          <w:p w14:paraId="14E39C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AF44B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909E1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069E5D5" w14:textId="77777777" w:rsidTr="00F366CA">
        <w:trPr>
          <w:trHeight w:val="263"/>
        </w:trPr>
        <w:tc>
          <w:tcPr>
            <w:tcW w:w="1525" w:type="dxa"/>
            <w:noWrap/>
            <w:hideMark/>
          </w:tcPr>
          <w:p w14:paraId="6FF41F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10/10/2016</w:t>
            </w:r>
          </w:p>
        </w:tc>
        <w:tc>
          <w:tcPr>
            <w:tcW w:w="9102" w:type="dxa"/>
            <w:noWrap/>
            <w:hideMark/>
          </w:tcPr>
          <w:p w14:paraId="0377EF68"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Training des formateurs sur l'ingénierie de Training</w:t>
            </w:r>
          </w:p>
        </w:tc>
        <w:tc>
          <w:tcPr>
            <w:tcW w:w="1414" w:type="dxa"/>
            <w:noWrap/>
            <w:hideMark/>
          </w:tcPr>
          <w:p w14:paraId="2B2815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BC2AD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69294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11C3C38" w14:textId="77777777" w:rsidTr="00F366CA">
        <w:trPr>
          <w:trHeight w:val="263"/>
        </w:trPr>
        <w:tc>
          <w:tcPr>
            <w:tcW w:w="1525" w:type="dxa"/>
            <w:noWrap/>
            <w:hideMark/>
          </w:tcPr>
          <w:p w14:paraId="69A2D9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10/11/2016</w:t>
            </w:r>
          </w:p>
        </w:tc>
        <w:tc>
          <w:tcPr>
            <w:tcW w:w="9102" w:type="dxa"/>
            <w:noWrap/>
            <w:hideMark/>
          </w:tcPr>
          <w:p w14:paraId="278E04E7"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Training des formateurs sur l'ingénierie de Training</w:t>
            </w:r>
          </w:p>
        </w:tc>
        <w:tc>
          <w:tcPr>
            <w:tcW w:w="1414" w:type="dxa"/>
            <w:noWrap/>
            <w:hideMark/>
          </w:tcPr>
          <w:p w14:paraId="0E5EDC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8315E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8F1D8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AF326B5" w14:textId="77777777" w:rsidTr="00F366CA">
        <w:trPr>
          <w:trHeight w:val="263"/>
        </w:trPr>
        <w:tc>
          <w:tcPr>
            <w:tcW w:w="1525" w:type="dxa"/>
            <w:noWrap/>
            <w:hideMark/>
          </w:tcPr>
          <w:p w14:paraId="333ED9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10/13/2016</w:t>
            </w:r>
          </w:p>
        </w:tc>
        <w:tc>
          <w:tcPr>
            <w:tcW w:w="9102" w:type="dxa"/>
            <w:noWrap/>
            <w:hideMark/>
          </w:tcPr>
          <w:p w14:paraId="0D245312" w14:textId="77777777" w:rsidR="006A69AA" w:rsidRPr="006A69AA" w:rsidRDefault="006A69AA">
            <w:pPr>
              <w:rPr>
                <w:rFonts w:asciiTheme="minorHAnsi" w:hAnsiTheme="minorHAnsi" w:cstheme="minorHAnsi"/>
              </w:rPr>
            </w:pPr>
            <w:r w:rsidRPr="006A69AA">
              <w:rPr>
                <w:rFonts w:asciiTheme="minorHAnsi" w:hAnsiTheme="minorHAnsi" w:cstheme="minorHAnsi"/>
              </w:rPr>
              <w:t>Technical Support for ACB</w:t>
            </w:r>
          </w:p>
        </w:tc>
        <w:tc>
          <w:tcPr>
            <w:tcW w:w="1414" w:type="dxa"/>
            <w:noWrap/>
            <w:hideMark/>
          </w:tcPr>
          <w:p w14:paraId="459399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A771E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6D881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D255313" w14:textId="77777777" w:rsidTr="00F366CA">
        <w:trPr>
          <w:trHeight w:val="263"/>
        </w:trPr>
        <w:tc>
          <w:tcPr>
            <w:tcW w:w="1525" w:type="dxa"/>
            <w:noWrap/>
            <w:hideMark/>
          </w:tcPr>
          <w:p w14:paraId="6D20C0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10/14/2016</w:t>
            </w:r>
          </w:p>
        </w:tc>
        <w:tc>
          <w:tcPr>
            <w:tcW w:w="9102" w:type="dxa"/>
            <w:noWrap/>
            <w:hideMark/>
          </w:tcPr>
          <w:p w14:paraId="1C7F1070" w14:textId="77777777" w:rsidR="006A69AA" w:rsidRPr="006A69AA" w:rsidRDefault="006A69AA">
            <w:pPr>
              <w:rPr>
                <w:rFonts w:asciiTheme="minorHAnsi" w:hAnsiTheme="minorHAnsi" w:cstheme="minorHAnsi"/>
              </w:rPr>
            </w:pPr>
            <w:r w:rsidRPr="006A69AA">
              <w:rPr>
                <w:rFonts w:asciiTheme="minorHAnsi" w:hAnsiTheme="minorHAnsi" w:cstheme="minorHAnsi"/>
              </w:rPr>
              <w:t>Forum Thematique sur l'environnement</w:t>
            </w:r>
          </w:p>
        </w:tc>
        <w:tc>
          <w:tcPr>
            <w:tcW w:w="1414" w:type="dxa"/>
            <w:noWrap/>
            <w:hideMark/>
          </w:tcPr>
          <w:p w14:paraId="51A65B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6205D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52BA38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E3AF12C" w14:textId="77777777" w:rsidTr="00F366CA">
        <w:trPr>
          <w:trHeight w:val="263"/>
        </w:trPr>
        <w:tc>
          <w:tcPr>
            <w:tcW w:w="1525" w:type="dxa"/>
            <w:noWrap/>
            <w:hideMark/>
          </w:tcPr>
          <w:p w14:paraId="2BF0EE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10/15/2016</w:t>
            </w:r>
          </w:p>
        </w:tc>
        <w:tc>
          <w:tcPr>
            <w:tcW w:w="9102" w:type="dxa"/>
            <w:noWrap/>
            <w:hideMark/>
          </w:tcPr>
          <w:p w14:paraId="54F49C21" w14:textId="77777777" w:rsidR="006A69AA" w:rsidRPr="006A69AA" w:rsidRDefault="006A69AA">
            <w:pPr>
              <w:rPr>
                <w:rFonts w:asciiTheme="minorHAnsi" w:hAnsiTheme="minorHAnsi" w:cstheme="minorHAnsi"/>
              </w:rPr>
            </w:pPr>
            <w:r w:rsidRPr="006A69AA">
              <w:rPr>
                <w:rFonts w:asciiTheme="minorHAnsi" w:hAnsiTheme="minorHAnsi" w:cstheme="minorHAnsi"/>
              </w:rPr>
              <w:t>Forum Thematique</w:t>
            </w:r>
          </w:p>
        </w:tc>
        <w:tc>
          <w:tcPr>
            <w:tcW w:w="1414" w:type="dxa"/>
            <w:noWrap/>
            <w:hideMark/>
          </w:tcPr>
          <w:p w14:paraId="471688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69214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D18DF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FDBA56" w14:textId="77777777" w:rsidTr="00F366CA">
        <w:trPr>
          <w:trHeight w:val="263"/>
        </w:trPr>
        <w:tc>
          <w:tcPr>
            <w:tcW w:w="1525" w:type="dxa"/>
            <w:noWrap/>
            <w:hideMark/>
          </w:tcPr>
          <w:p w14:paraId="664316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10/17/2016</w:t>
            </w:r>
          </w:p>
        </w:tc>
        <w:tc>
          <w:tcPr>
            <w:tcW w:w="9102" w:type="dxa"/>
            <w:noWrap/>
            <w:hideMark/>
          </w:tcPr>
          <w:p w14:paraId="36BD4DCB"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Training de Renforcemant des Capacités</w:t>
            </w:r>
          </w:p>
        </w:tc>
        <w:tc>
          <w:tcPr>
            <w:tcW w:w="1414" w:type="dxa"/>
            <w:noWrap/>
            <w:hideMark/>
          </w:tcPr>
          <w:p w14:paraId="175E29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125AD7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201B8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FD3B779" w14:textId="77777777" w:rsidTr="00F366CA">
        <w:trPr>
          <w:trHeight w:val="263"/>
        </w:trPr>
        <w:tc>
          <w:tcPr>
            <w:tcW w:w="1525" w:type="dxa"/>
            <w:noWrap/>
            <w:hideMark/>
          </w:tcPr>
          <w:p w14:paraId="5EE24E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10/18/2016</w:t>
            </w:r>
          </w:p>
        </w:tc>
        <w:tc>
          <w:tcPr>
            <w:tcW w:w="9102" w:type="dxa"/>
            <w:noWrap/>
            <w:hideMark/>
          </w:tcPr>
          <w:p w14:paraId="2AE10BBA" w14:textId="77777777" w:rsidR="006A69AA" w:rsidRPr="006A69AA" w:rsidRDefault="006A69AA">
            <w:pPr>
              <w:rPr>
                <w:rFonts w:asciiTheme="minorHAnsi" w:hAnsiTheme="minorHAnsi" w:cstheme="minorHAnsi"/>
              </w:rPr>
            </w:pPr>
            <w:r w:rsidRPr="006A69AA">
              <w:rPr>
                <w:rFonts w:asciiTheme="minorHAnsi" w:hAnsiTheme="minorHAnsi" w:cstheme="minorHAnsi"/>
              </w:rPr>
              <w:t>Renforcement des capacités</w:t>
            </w:r>
          </w:p>
        </w:tc>
        <w:tc>
          <w:tcPr>
            <w:tcW w:w="1414" w:type="dxa"/>
            <w:noWrap/>
            <w:hideMark/>
          </w:tcPr>
          <w:p w14:paraId="168B98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468BC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11F10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A3241E6" w14:textId="77777777" w:rsidTr="00F366CA">
        <w:trPr>
          <w:trHeight w:val="263"/>
        </w:trPr>
        <w:tc>
          <w:tcPr>
            <w:tcW w:w="1525" w:type="dxa"/>
            <w:noWrap/>
            <w:hideMark/>
          </w:tcPr>
          <w:p w14:paraId="58328F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10/19/2016</w:t>
            </w:r>
          </w:p>
        </w:tc>
        <w:tc>
          <w:tcPr>
            <w:tcW w:w="9102" w:type="dxa"/>
            <w:noWrap/>
            <w:hideMark/>
          </w:tcPr>
          <w:p w14:paraId="26BBB6FA"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Training de Renforcemant des Capacités</w:t>
            </w:r>
          </w:p>
        </w:tc>
        <w:tc>
          <w:tcPr>
            <w:tcW w:w="1414" w:type="dxa"/>
            <w:noWrap/>
            <w:hideMark/>
          </w:tcPr>
          <w:p w14:paraId="0A6758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9C8A0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0C9D6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A8026B9" w14:textId="77777777" w:rsidTr="00F366CA">
        <w:trPr>
          <w:trHeight w:val="263"/>
        </w:trPr>
        <w:tc>
          <w:tcPr>
            <w:tcW w:w="1525" w:type="dxa"/>
            <w:noWrap/>
            <w:hideMark/>
          </w:tcPr>
          <w:p w14:paraId="3516D5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10/20/2016</w:t>
            </w:r>
          </w:p>
        </w:tc>
        <w:tc>
          <w:tcPr>
            <w:tcW w:w="9102" w:type="dxa"/>
            <w:noWrap/>
            <w:hideMark/>
          </w:tcPr>
          <w:p w14:paraId="480175B0"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Training de Renforcemant des Capacités</w:t>
            </w:r>
          </w:p>
        </w:tc>
        <w:tc>
          <w:tcPr>
            <w:tcW w:w="1414" w:type="dxa"/>
            <w:noWrap/>
            <w:hideMark/>
          </w:tcPr>
          <w:p w14:paraId="7B0CB9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240D7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C9DBD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438445A" w14:textId="77777777" w:rsidTr="00F366CA">
        <w:trPr>
          <w:trHeight w:val="263"/>
        </w:trPr>
        <w:tc>
          <w:tcPr>
            <w:tcW w:w="1525" w:type="dxa"/>
            <w:noWrap/>
            <w:hideMark/>
          </w:tcPr>
          <w:p w14:paraId="315A56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10/21/2016</w:t>
            </w:r>
          </w:p>
        </w:tc>
        <w:tc>
          <w:tcPr>
            <w:tcW w:w="9102" w:type="dxa"/>
            <w:noWrap/>
            <w:hideMark/>
          </w:tcPr>
          <w:p w14:paraId="71ABEDA7" w14:textId="77777777" w:rsidR="006A69AA" w:rsidRPr="006A69AA" w:rsidRDefault="006A69AA">
            <w:pPr>
              <w:rPr>
                <w:rFonts w:asciiTheme="minorHAnsi" w:hAnsiTheme="minorHAnsi" w:cstheme="minorHAnsi"/>
              </w:rPr>
            </w:pPr>
            <w:r w:rsidRPr="006A69AA">
              <w:rPr>
                <w:rFonts w:asciiTheme="minorHAnsi" w:hAnsiTheme="minorHAnsi" w:cstheme="minorHAnsi"/>
              </w:rPr>
              <w:t>Atelier de planification stratégique</w:t>
            </w:r>
          </w:p>
        </w:tc>
        <w:tc>
          <w:tcPr>
            <w:tcW w:w="1414" w:type="dxa"/>
            <w:noWrap/>
            <w:hideMark/>
          </w:tcPr>
          <w:p w14:paraId="6BC90B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1AB963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53318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9D0D31F" w14:textId="77777777" w:rsidTr="00F366CA">
        <w:trPr>
          <w:trHeight w:val="263"/>
        </w:trPr>
        <w:tc>
          <w:tcPr>
            <w:tcW w:w="1525" w:type="dxa"/>
            <w:noWrap/>
            <w:hideMark/>
          </w:tcPr>
          <w:p w14:paraId="1DA2E6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10/21/2016</w:t>
            </w:r>
          </w:p>
        </w:tc>
        <w:tc>
          <w:tcPr>
            <w:tcW w:w="9102" w:type="dxa"/>
            <w:noWrap/>
            <w:hideMark/>
          </w:tcPr>
          <w:p w14:paraId="0D68BA0A"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Training de Renforcemant des Capacités</w:t>
            </w:r>
          </w:p>
        </w:tc>
        <w:tc>
          <w:tcPr>
            <w:tcW w:w="1414" w:type="dxa"/>
            <w:noWrap/>
            <w:hideMark/>
          </w:tcPr>
          <w:p w14:paraId="05B5C4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93AD6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135D8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7863699" w14:textId="77777777" w:rsidTr="00F366CA">
        <w:trPr>
          <w:trHeight w:val="263"/>
        </w:trPr>
        <w:tc>
          <w:tcPr>
            <w:tcW w:w="1525" w:type="dxa"/>
            <w:noWrap/>
            <w:hideMark/>
          </w:tcPr>
          <w:p w14:paraId="7B4014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10/22/2016</w:t>
            </w:r>
          </w:p>
        </w:tc>
        <w:tc>
          <w:tcPr>
            <w:tcW w:w="9102" w:type="dxa"/>
            <w:noWrap/>
            <w:hideMark/>
          </w:tcPr>
          <w:p w14:paraId="646D62DC"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Training de Renforcemant des Capacités</w:t>
            </w:r>
          </w:p>
        </w:tc>
        <w:tc>
          <w:tcPr>
            <w:tcW w:w="1414" w:type="dxa"/>
            <w:noWrap/>
            <w:hideMark/>
          </w:tcPr>
          <w:p w14:paraId="537686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5103B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AC661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B361422" w14:textId="77777777" w:rsidTr="00F366CA">
        <w:trPr>
          <w:trHeight w:val="263"/>
        </w:trPr>
        <w:tc>
          <w:tcPr>
            <w:tcW w:w="1525" w:type="dxa"/>
            <w:noWrap/>
            <w:hideMark/>
          </w:tcPr>
          <w:p w14:paraId="42E93D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10/23/2016</w:t>
            </w:r>
          </w:p>
        </w:tc>
        <w:tc>
          <w:tcPr>
            <w:tcW w:w="9102" w:type="dxa"/>
            <w:noWrap/>
            <w:hideMark/>
          </w:tcPr>
          <w:p w14:paraId="08DFF73B"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Training de Renforcemant des Capacités</w:t>
            </w:r>
          </w:p>
        </w:tc>
        <w:tc>
          <w:tcPr>
            <w:tcW w:w="1414" w:type="dxa"/>
            <w:noWrap/>
            <w:hideMark/>
          </w:tcPr>
          <w:p w14:paraId="131C35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C34AA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B6BA2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B375547" w14:textId="77777777" w:rsidTr="00F366CA">
        <w:trPr>
          <w:trHeight w:val="263"/>
        </w:trPr>
        <w:tc>
          <w:tcPr>
            <w:tcW w:w="1525" w:type="dxa"/>
            <w:noWrap/>
            <w:hideMark/>
          </w:tcPr>
          <w:p w14:paraId="64AF5D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10/25/2016</w:t>
            </w:r>
          </w:p>
        </w:tc>
        <w:tc>
          <w:tcPr>
            <w:tcW w:w="9102" w:type="dxa"/>
            <w:noWrap/>
            <w:hideMark/>
          </w:tcPr>
          <w:p w14:paraId="368FC48F"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Deuxième Réunion de comité de coordination entre les ISOs et CSSP</w:t>
            </w:r>
          </w:p>
        </w:tc>
        <w:tc>
          <w:tcPr>
            <w:tcW w:w="1414" w:type="dxa"/>
            <w:noWrap/>
            <w:hideMark/>
          </w:tcPr>
          <w:p w14:paraId="447469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10345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58D5D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A995270" w14:textId="77777777" w:rsidTr="00F366CA">
        <w:trPr>
          <w:trHeight w:val="263"/>
        </w:trPr>
        <w:tc>
          <w:tcPr>
            <w:tcW w:w="1525" w:type="dxa"/>
            <w:noWrap/>
            <w:hideMark/>
          </w:tcPr>
          <w:p w14:paraId="64CF35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10/25/2016</w:t>
            </w:r>
          </w:p>
        </w:tc>
        <w:tc>
          <w:tcPr>
            <w:tcW w:w="9102" w:type="dxa"/>
            <w:noWrap/>
            <w:hideMark/>
          </w:tcPr>
          <w:p w14:paraId="7C5564BE"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Rencontre consultative d'Instance egalité partie des chances et approche des genre</w:t>
            </w:r>
          </w:p>
        </w:tc>
        <w:tc>
          <w:tcPr>
            <w:tcW w:w="1414" w:type="dxa"/>
            <w:noWrap/>
            <w:hideMark/>
          </w:tcPr>
          <w:p w14:paraId="7306D9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68D086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2D0AD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A05A401" w14:textId="77777777" w:rsidTr="00F366CA">
        <w:trPr>
          <w:trHeight w:val="263"/>
        </w:trPr>
        <w:tc>
          <w:tcPr>
            <w:tcW w:w="1525" w:type="dxa"/>
            <w:noWrap/>
            <w:hideMark/>
          </w:tcPr>
          <w:p w14:paraId="26FC5C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10/29/2016</w:t>
            </w:r>
          </w:p>
        </w:tc>
        <w:tc>
          <w:tcPr>
            <w:tcW w:w="9102" w:type="dxa"/>
            <w:noWrap/>
            <w:hideMark/>
          </w:tcPr>
          <w:p w14:paraId="3A752464"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Journée d'info sur les grants</w:t>
            </w:r>
          </w:p>
        </w:tc>
        <w:tc>
          <w:tcPr>
            <w:tcW w:w="1414" w:type="dxa"/>
            <w:noWrap/>
            <w:hideMark/>
          </w:tcPr>
          <w:p w14:paraId="3B01E9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35EC6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5FF30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35E29DF8" w14:textId="77777777" w:rsidTr="00F366CA">
        <w:trPr>
          <w:trHeight w:val="263"/>
        </w:trPr>
        <w:tc>
          <w:tcPr>
            <w:tcW w:w="1525" w:type="dxa"/>
            <w:noWrap/>
            <w:hideMark/>
          </w:tcPr>
          <w:p w14:paraId="2571B0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10/29/2016</w:t>
            </w:r>
          </w:p>
        </w:tc>
        <w:tc>
          <w:tcPr>
            <w:tcW w:w="9102" w:type="dxa"/>
            <w:noWrap/>
            <w:hideMark/>
          </w:tcPr>
          <w:p w14:paraId="15882FF0" w14:textId="77777777" w:rsidR="006A69AA" w:rsidRPr="006A69AA" w:rsidRDefault="006A69AA">
            <w:pPr>
              <w:rPr>
                <w:rFonts w:asciiTheme="minorHAnsi" w:hAnsiTheme="minorHAnsi" w:cstheme="minorHAnsi"/>
              </w:rPr>
            </w:pPr>
            <w:r w:rsidRPr="006A69AA">
              <w:rPr>
                <w:rFonts w:asciiTheme="minorHAnsi" w:hAnsiTheme="minorHAnsi" w:cstheme="minorHAnsi"/>
              </w:rPr>
              <w:t>Sessions d'inTrainings</w:t>
            </w:r>
          </w:p>
        </w:tc>
        <w:tc>
          <w:tcPr>
            <w:tcW w:w="1414" w:type="dxa"/>
            <w:noWrap/>
            <w:hideMark/>
          </w:tcPr>
          <w:p w14:paraId="24A3D4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C1F8C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16B8B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67374A28" w14:textId="77777777" w:rsidTr="00F366CA">
        <w:trPr>
          <w:trHeight w:val="263"/>
        </w:trPr>
        <w:tc>
          <w:tcPr>
            <w:tcW w:w="1525" w:type="dxa"/>
            <w:noWrap/>
            <w:hideMark/>
          </w:tcPr>
          <w:p w14:paraId="51D2FB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10/29/2016</w:t>
            </w:r>
          </w:p>
        </w:tc>
        <w:tc>
          <w:tcPr>
            <w:tcW w:w="9102" w:type="dxa"/>
            <w:noWrap/>
            <w:hideMark/>
          </w:tcPr>
          <w:p w14:paraId="26035CC3"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Appel Subvention pour les Compagnes Lucoles</w:t>
            </w:r>
          </w:p>
        </w:tc>
        <w:tc>
          <w:tcPr>
            <w:tcW w:w="1414" w:type="dxa"/>
            <w:noWrap/>
            <w:hideMark/>
          </w:tcPr>
          <w:p w14:paraId="6A0A5D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AA2E4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6312A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1C9AAA8" w14:textId="77777777" w:rsidTr="00F366CA">
        <w:trPr>
          <w:trHeight w:val="263"/>
        </w:trPr>
        <w:tc>
          <w:tcPr>
            <w:tcW w:w="1525" w:type="dxa"/>
            <w:noWrap/>
            <w:hideMark/>
          </w:tcPr>
          <w:p w14:paraId="4F24D7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10/30/2016</w:t>
            </w:r>
          </w:p>
        </w:tc>
        <w:tc>
          <w:tcPr>
            <w:tcW w:w="9102" w:type="dxa"/>
            <w:noWrap/>
            <w:hideMark/>
          </w:tcPr>
          <w:p w14:paraId="5369EE01" w14:textId="77777777" w:rsidR="006A69AA" w:rsidRPr="006A69AA" w:rsidRDefault="006A69AA">
            <w:pPr>
              <w:rPr>
                <w:rFonts w:asciiTheme="minorHAnsi" w:hAnsiTheme="minorHAnsi" w:cstheme="minorHAnsi"/>
              </w:rPr>
            </w:pPr>
            <w:r w:rsidRPr="006A69AA">
              <w:rPr>
                <w:rFonts w:asciiTheme="minorHAnsi" w:hAnsiTheme="minorHAnsi" w:cstheme="minorHAnsi"/>
              </w:rPr>
              <w:t>Subvention plaidoyer</w:t>
            </w:r>
          </w:p>
        </w:tc>
        <w:tc>
          <w:tcPr>
            <w:tcW w:w="1414" w:type="dxa"/>
            <w:noWrap/>
            <w:hideMark/>
          </w:tcPr>
          <w:p w14:paraId="21DC82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2375A6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3731A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EA3A512" w14:textId="77777777" w:rsidTr="00F366CA">
        <w:trPr>
          <w:trHeight w:val="263"/>
        </w:trPr>
        <w:tc>
          <w:tcPr>
            <w:tcW w:w="1525" w:type="dxa"/>
            <w:noWrap/>
            <w:hideMark/>
          </w:tcPr>
          <w:p w14:paraId="50A4A7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10/30/2016</w:t>
            </w:r>
          </w:p>
        </w:tc>
        <w:tc>
          <w:tcPr>
            <w:tcW w:w="9102" w:type="dxa"/>
            <w:noWrap/>
            <w:hideMark/>
          </w:tcPr>
          <w:p w14:paraId="57BE9E1A"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Appel Subvention pour les Compagnes Lucoles</w:t>
            </w:r>
          </w:p>
        </w:tc>
        <w:tc>
          <w:tcPr>
            <w:tcW w:w="1414" w:type="dxa"/>
            <w:noWrap/>
            <w:hideMark/>
          </w:tcPr>
          <w:p w14:paraId="46C43F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1C545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8187D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5812FDF" w14:textId="77777777" w:rsidTr="00F366CA">
        <w:trPr>
          <w:trHeight w:val="263"/>
        </w:trPr>
        <w:tc>
          <w:tcPr>
            <w:tcW w:w="1525" w:type="dxa"/>
            <w:noWrap/>
            <w:hideMark/>
          </w:tcPr>
          <w:p w14:paraId="070071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10/30/2016</w:t>
            </w:r>
          </w:p>
        </w:tc>
        <w:tc>
          <w:tcPr>
            <w:tcW w:w="9102" w:type="dxa"/>
            <w:noWrap/>
            <w:hideMark/>
          </w:tcPr>
          <w:p w14:paraId="3707F8BC"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Journée d'inTraining : Appel à projets au titre des Subventions pour les campagnes locales de plaidoyer</w:t>
            </w:r>
          </w:p>
        </w:tc>
        <w:tc>
          <w:tcPr>
            <w:tcW w:w="1414" w:type="dxa"/>
            <w:noWrap/>
            <w:hideMark/>
          </w:tcPr>
          <w:p w14:paraId="47DE02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B1805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3A53F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1EB14A" w14:textId="77777777" w:rsidTr="00F366CA">
        <w:trPr>
          <w:trHeight w:val="263"/>
        </w:trPr>
        <w:tc>
          <w:tcPr>
            <w:tcW w:w="1525" w:type="dxa"/>
            <w:noWrap/>
            <w:hideMark/>
          </w:tcPr>
          <w:p w14:paraId="48163D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11/15/2016</w:t>
            </w:r>
          </w:p>
        </w:tc>
        <w:tc>
          <w:tcPr>
            <w:tcW w:w="9102" w:type="dxa"/>
            <w:noWrap/>
            <w:hideMark/>
          </w:tcPr>
          <w:p w14:paraId="184FA4BF"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Rencontre consultation avec l'instance egalité partie des chances et approche des genre pour préparation du programme de travail du commune Tétouan 2016-2021</w:t>
            </w:r>
          </w:p>
        </w:tc>
        <w:tc>
          <w:tcPr>
            <w:tcW w:w="1414" w:type="dxa"/>
            <w:noWrap/>
            <w:hideMark/>
          </w:tcPr>
          <w:p w14:paraId="426FF0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B7C8C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426D0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C3EC981" w14:textId="77777777" w:rsidTr="00F366CA">
        <w:trPr>
          <w:trHeight w:val="263"/>
        </w:trPr>
        <w:tc>
          <w:tcPr>
            <w:tcW w:w="1525" w:type="dxa"/>
            <w:noWrap/>
            <w:hideMark/>
          </w:tcPr>
          <w:p w14:paraId="648446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11/17/2016</w:t>
            </w:r>
          </w:p>
        </w:tc>
        <w:tc>
          <w:tcPr>
            <w:tcW w:w="9102" w:type="dxa"/>
            <w:noWrap/>
            <w:hideMark/>
          </w:tcPr>
          <w:p w14:paraId="41A2441F" w14:textId="77777777" w:rsidR="006A69AA" w:rsidRPr="006A69AA" w:rsidRDefault="006A69AA">
            <w:pPr>
              <w:rPr>
                <w:rFonts w:asciiTheme="minorHAnsi" w:hAnsiTheme="minorHAnsi" w:cstheme="minorHAnsi"/>
              </w:rPr>
            </w:pPr>
            <w:r w:rsidRPr="006A69AA">
              <w:rPr>
                <w:rFonts w:asciiTheme="minorHAnsi" w:hAnsiTheme="minorHAnsi" w:cstheme="minorHAnsi"/>
              </w:rPr>
              <w:t>Séminaire</w:t>
            </w:r>
          </w:p>
        </w:tc>
        <w:tc>
          <w:tcPr>
            <w:tcW w:w="1414" w:type="dxa"/>
            <w:noWrap/>
            <w:hideMark/>
          </w:tcPr>
          <w:p w14:paraId="091C38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AAD54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6A03C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0CE6E21" w14:textId="77777777" w:rsidTr="00F366CA">
        <w:trPr>
          <w:trHeight w:val="263"/>
        </w:trPr>
        <w:tc>
          <w:tcPr>
            <w:tcW w:w="1525" w:type="dxa"/>
            <w:noWrap/>
            <w:hideMark/>
          </w:tcPr>
          <w:p w14:paraId="1FC538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11/19/2016</w:t>
            </w:r>
          </w:p>
        </w:tc>
        <w:tc>
          <w:tcPr>
            <w:tcW w:w="9102" w:type="dxa"/>
            <w:noWrap/>
            <w:hideMark/>
          </w:tcPr>
          <w:p w14:paraId="6C06EA6E"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Présentation du programme de travail communautaire aux membres de l'inctace egalité partie des chances et approche des genre - Commune Tamara</w:t>
            </w:r>
          </w:p>
        </w:tc>
        <w:tc>
          <w:tcPr>
            <w:tcW w:w="1414" w:type="dxa"/>
            <w:noWrap/>
            <w:hideMark/>
          </w:tcPr>
          <w:p w14:paraId="605C70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555E5A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FB293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8CEE615" w14:textId="77777777" w:rsidTr="00F366CA">
        <w:trPr>
          <w:trHeight w:val="263"/>
        </w:trPr>
        <w:tc>
          <w:tcPr>
            <w:tcW w:w="1525" w:type="dxa"/>
            <w:noWrap/>
            <w:hideMark/>
          </w:tcPr>
          <w:p w14:paraId="2A639D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11/26/2016</w:t>
            </w:r>
          </w:p>
        </w:tc>
        <w:tc>
          <w:tcPr>
            <w:tcW w:w="9102" w:type="dxa"/>
            <w:noWrap/>
            <w:hideMark/>
          </w:tcPr>
          <w:p w14:paraId="4AAED1A2"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Atelier de partage des expériences Entre les collectivités territoriales et société civile autour des processus de mise en place des instances parité, Egalité des chances et approche genre et d'élaboration des programmes d'actions communales</w:t>
            </w:r>
          </w:p>
        </w:tc>
        <w:tc>
          <w:tcPr>
            <w:tcW w:w="1414" w:type="dxa"/>
            <w:noWrap/>
            <w:hideMark/>
          </w:tcPr>
          <w:p w14:paraId="2FAD1E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F7F93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C4EDF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507864C" w14:textId="77777777" w:rsidTr="00F366CA">
        <w:trPr>
          <w:trHeight w:val="263"/>
        </w:trPr>
        <w:tc>
          <w:tcPr>
            <w:tcW w:w="1525" w:type="dxa"/>
            <w:noWrap/>
            <w:hideMark/>
          </w:tcPr>
          <w:p w14:paraId="345DAC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11/26/2016</w:t>
            </w:r>
          </w:p>
        </w:tc>
        <w:tc>
          <w:tcPr>
            <w:tcW w:w="9102" w:type="dxa"/>
            <w:noWrap/>
            <w:hideMark/>
          </w:tcPr>
          <w:p w14:paraId="089DD194"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de partage des expériences Entre les collectivités territoriales et société civile autour des processus de mise en place des Instances Parité</w:t>
            </w:r>
          </w:p>
        </w:tc>
        <w:tc>
          <w:tcPr>
            <w:tcW w:w="1414" w:type="dxa"/>
            <w:noWrap/>
            <w:hideMark/>
          </w:tcPr>
          <w:p w14:paraId="297DDB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C54FB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343A4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6BA04B" w14:textId="77777777" w:rsidTr="00F366CA">
        <w:trPr>
          <w:trHeight w:val="263"/>
        </w:trPr>
        <w:tc>
          <w:tcPr>
            <w:tcW w:w="1525" w:type="dxa"/>
            <w:noWrap/>
            <w:hideMark/>
          </w:tcPr>
          <w:p w14:paraId="5CB7DA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11/27/2016</w:t>
            </w:r>
          </w:p>
        </w:tc>
        <w:tc>
          <w:tcPr>
            <w:tcW w:w="9102" w:type="dxa"/>
            <w:noWrap/>
            <w:hideMark/>
          </w:tcPr>
          <w:p w14:paraId="14552908"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Instance egalité partie des chances et approche des genre</w:t>
            </w:r>
          </w:p>
        </w:tc>
        <w:tc>
          <w:tcPr>
            <w:tcW w:w="1414" w:type="dxa"/>
            <w:noWrap/>
            <w:hideMark/>
          </w:tcPr>
          <w:p w14:paraId="2213E7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09E70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93CE0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4A79C3D5" w14:textId="77777777" w:rsidTr="00F366CA">
        <w:trPr>
          <w:trHeight w:val="263"/>
        </w:trPr>
        <w:tc>
          <w:tcPr>
            <w:tcW w:w="1525" w:type="dxa"/>
            <w:noWrap/>
            <w:hideMark/>
          </w:tcPr>
          <w:p w14:paraId="5EF154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11/28/2016</w:t>
            </w:r>
          </w:p>
        </w:tc>
        <w:tc>
          <w:tcPr>
            <w:tcW w:w="9102" w:type="dxa"/>
            <w:noWrap/>
            <w:hideMark/>
          </w:tcPr>
          <w:p w14:paraId="6B3386C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de Training pour les membres de l'approche de l'égalité, l'égalité des chances et le genre</w:t>
            </w:r>
          </w:p>
        </w:tc>
        <w:tc>
          <w:tcPr>
            <w:tcW w:w="1414" w:type="dxa"/>
            <w:noWrap/>
            <w:hideMark/>
          </w:tcPr>
          <w:p w14:paraId="32C5DE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6BF891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9F015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75889719" w14:textId="77777777" w:rsidTr="00F366CA">
        <w:trPr>
          <w:trHeight w:val="263"/>
        </w:trPr>
        <w:tc>
          <w:tcPr>
            <w:tcW w:w="1525" w:type="dxa"/>
            <w:noWrap/>
            <w:hideMark/>
          </w:tcPr>
          <w:p w14:paraId="3C5AAB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12/1/2016</w:t>
            </w:r>
          </w:p>
        </w:tc>
        <w:tc>
          <w:tcPr>
            <w:tcW w:w="9102" w:type="dxa"/>
            <w:noWrap/>
            <w:hideMark/>
          </w:tcPr>
          <w:p w14:paraId="7D63E84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Renforcement de capacités des associations Training sur la planification et Mobilisation de Ressources</w:t>
            </w:r>
          </w:p>
        </w:tc>
        <w:tc>
          <w:tcPr>
            <w:tcW w:w="1414" w:type="dxa"/>
            <w:noWrap/>
            <w:hideMark/>
          </w:tcPr>
          <w:p w14:paraId="7CD2DD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07861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52FCA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94489E0" w14:textId="77777777" w:rsidTr="00F366CA">
        <w:trPr>
          <w:trHeight w:val="263"/>
        </w:trPr>
        <w:tc>
          <w:tcPr>
            <w:tcW w:w="1525" w:type="dxa"/>
            <w:noWrap/>
            <w:hideMark/>
          </w:tcPr>
          <w:p w14:paraId="141992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12/2/2016</w:t>
            </w:r>
          </w:p>
        </w:tc>
        <w:tc>
          <w:tcPr>
            <w:tcW w:w="9102" w:type="dxa"/>
            <w:noWrap/>
            <w:hideMark/>
          </w:tcPr>
          <w:p w14:paraId="341001FA"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Renforcement de capacités des associations Training sur la planification et Mobilisation de Ressources</w:t>
            </w:r>
          </w:p>
        </w:tc>
        <w:tc>
          <w:tcPr>
            <w:tcW w:w="1414" w:type="dxa"/>
            <w:noWrap/>
            <w:hideMark/>
          </w:tcPr>
          <w:p w14:paraId="65289C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20E7B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0A1C6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4342847" w14:textId="77777777" w:rsidTr="00F366CA">
        <w:trPr>
          <w:trHeight w:val="263"/>
        </w:trPr>
        <w:tc>
          <w:tcPr>
            <w:tcW w:w="1525" w:type="dxa"/>
            <w:noWrap/>
            <w:hideMark/>
          </w:tcPr>
          <w:p w14:paraId="156A1B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12/2/2016</w:t>
            </w:r>
          </w:p>
        </w:tc>
        <w:tc>
          <w:tcPr>
            <w:tcW w:w="9102" w:type="dxa"/>
            <w:noWrap/>
            <w:hideMark/>
          </w:tcPr>
          <w:p w14:paraId="22BD82B4"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pour les membres de l'instance égalité et le genre du Commune Safi</w:t>
            </w:r>
          </w:p>
        </w:tc>
        <w:tc>
          <w:tcPr>
            <w:tcW w:w="1414" w:type="dxa"/>
            <w:noWrap/>
            <w:hideMark/>
          </w:tcPr>
          <w:p w14:paraId="5B4BEA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A773D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B87CF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78159B51" w14:textId="77777777" w:rsidTr="00F366CA">
        <w:trPr>
          <w:trHeight w:val="263"/>
        </w:trPr>
        <w:tc>
          <w:tcPr>
            <w:tcW w:w="1525" w:type="dxa"/>
            <w:noWrap/>
            <w:hideMark/>
          </w:tcPr>
          <w:p w14:paraId="1FFA03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12/3/2016</w:t>
            </w:r>
          </w:p>
        </w:tc>
        <w:tc>
          <w:tcPr>
            <w:tcW w:w="9102" w:type="dxa"/>
            <w:noWrap/>
            <w:hideMark/>
          </w:tcPr>
          <w:p w14:paraId="556F0CC1"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Renforcement de capacités des associations Training sur la planification et Mobilisation de Ressources</w:t>
            </w:r>
          </w:p>
        </w:tc>
        <w:tc>
          <w:tcPr>
            <w:tcW w:w="1414" w:type="dxa"/>
            <w:noWrap/>
            <w:hideMark/>
          </w:tcPr>
          <w:p w14:paraId="20493B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48812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3420D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4FBA908" w14:textId="77777777" w:rsidTr="00F366CA">
        <w:trPr>
          <w:trHeight w:val="263"/>
        </w:trPr>
        <w:tc>
          <w:tcPr>
            <w:tcW w:w="1525" w:type="dxa"/>
            <w:noWrap/>
            <w:hideMark/>
          </w:tcPr>
          <w:p w14:paraId="6FF471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12/3/2016</w:t>
            </w:r>
          </w:p>
        </w:tc>
        <w:tc>
          <w:tcPr>
            <w:tcW w:w="9102" w:type="dxa"/>
            <w:noWrap/>
            <w:hideMark/>
          </w:tcPr>
          <w:p w14:paraId="0FA7BE9F"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Ateliers pour les membres de l'instance egalité partie des chances et approche des genre</w:t>
            </w:r>
          </w:p>
        </w:tc>
        <w:tc>
          <w:tcPr>
            <w:tcW w:w="1414" w:type="dxa"/>
            <w:noWrap/>
            <w:hideMark/>
          </w:tcPr>
          <w:p w14:paraId="31488E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478D2C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DFB19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E7072A4" w14:textId="77777777" w:rsidTr="00F366CA">
        <w:trPr>
          <w:trHeight w:val="263"/>
        </w:trPr>
        <w:tc>
          <w:tcPr>
            <w:tcW w:w="1525" w:type="dxa"/>
            <w:noWrap/>
            <w:hideMark/>
          </w:tcPr>
          <w:p w14:paraId="75909E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12/3/2016</w:t>
            </w:r>
          </w:p>
        </w:tc>
        <w:tc>
          <w:tcPr>
            <w:tcW w:w="9102" w:type="dxa"/>
            <w:noWrap/>
            <w:hideMark/>
          </w:tcPr>
          <w:p w14:paraId="4819B10E"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au profit des membres de la Commission Égalité et égalité des chances et genre dans la commune de Témara</w:t>
            </w:r>
          </w:p>
        </w:tc>
        <w:tc>
          <w:tcPr>
            <w:tcW w:w="1414" w:type="dxa"/>
            <w:noWrap/>
            <w:hideMark/>
          </w:tcPr>
          <w:p w14:paraId="1CAA45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4B3DAE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86D26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E63F79A" w14:textId="77777777" w:rsidTr="00F366CA">
        <w:trPr>
          <w:trHeight w:val="263"/>
        </w:trPr>
        <w:tc>
          <w:tcPr>
            <w:tcW w:w="1525" w:type="dxa"/>
            <w:noWrap/>
            <w:hideMark/>
          </w:tcPr>
          <w:p w14:paraId="2AEACA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12/4/2016</w:t>
            </w:r>
          </w:p>
        </w:tc>
        <w:tc>
          <w:tcPr>
            <w:tcW w:w="9102" w:type="dxa"/>
            <w:noWrap/>
            <w:hideMark/>
          </w:tcPr>
          <w:p w14:paraId="0C5D0C4F"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Renforcement de capacités des associations Training sur la planification et Mobilisation de Ressources</w:t>
            </w:r>
          </w:p>
        </w:tc>
        <w:tc>
          <w:tcPr>
            <w:tcW w:w="1414" w:type="dxa"/>
            <w:noWrap/>
            <w:hideMark/>
          </w:tcPr>
          <w:p w14:paraId="68ADE2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1C8E5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30629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1190F23" w14:textId="77777777" w:rsidTr="00F366CA">
        <w:trPr>
          <w:trHeight w:val="263"/>
        </w:trPr>
        <w:tc>
          <w:tcPr>
            <w:tcW w:w="1525" w:type="dxa"/>
            <w:noWrap/>
            <w:hideMark/>
          </w:tcPr>
          <w:p w14:paraId="3C1EC6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12/5/2016</w:t>
            </w:r>
          </w:p>
        </w:tc>
        <w:tc>
          <w:tcPr>
            <w:tcW w:w="9102" w:type="dxa"/>
            <w:noWrap/>
            <w:hideMark/>
          </w:tcPr>
          <w:p w14:paraId="03AD659D"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Renforcement de capacités des associations</w:t>
            </w:r>
          </w:p>
        </w:tc>
        <w:tc>
          <w:tcPr>
            <w:tcW w:w="1414" w:type="dxa"/>
            <w:noWrap/>
            <w:hideMark/>
          </w:tcPr>
          <w:p w14:paraId="2E1FDA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70E4F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B1148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020BABF" w14:textId="77777777" w:rsidTr="00F366CA">
        <w:trPr>
          <w:trHeight w:val="263"/>
        </w:trPr>
        <w:tc>
          <w:tcPr>
            <w:tcW w:w="1525" w:type="dxa"/>
            <w:noWrap/>
            <w:hideMark/>
          </w:tcPr>
          <w:p w14:paraId="396650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12/5/2016</w:t>
            </w:r>
          </w:p>
        </w:tc>
        <w:tc>
          <w:tcPr>
            <w:tcW w:w="9102" w:type="dxa"/>
            <w:noWrap/>
            <w:hideMark/>
          </w:tcPr>
          <w:p w14:paraId="2539DD86"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avec des responsables du Commune Safi 1</w:t>
            </w:r>
          </w:p>
        </w:tc>
        <w:tc>
          <w:tcPr>
            <w:tcW w:w="1414" w:type="dxa"/>
            <w:noWrap/>
            <w:hideMark/>
          </w:tcPr>
          <w:p w14:paraId="37F420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B8D62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A14EE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0596632" w14:textId="77777777" w:rsidTr="00F366CA">
        <w:trPr>
          <w:trHeight w:val="263"/>
        </w:trPr>
        <w:tc>
          <w:tcPr>
            <w:tcW w:w="1525" w:type="dxa"/>
            <w:noWrap/>
            <w:hideMark/>
          </w:tcPr>
          <w:p w14:paraId="42A907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12/6/2016</w:t>
            </w:r>
          </w:p>
        </w:tc>
        <w:tc>
          <w:tcPr>
            <w:tcW w:w="9102" w:type="dxa"/>
            <w:noWrap/>
            <w:hideMark/>
          </w:tcPr>
          <w:p w14:paraId="699687F3"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Renforcement de capacités des associations</w:t>
            </w:r>
          </w:p>
        </w:tc>
        <w:tc>
          <w:tcPr>
            <w:tcW w:w="1414" w:type="dxa"/>
            <w:noWrap/>
            <w:hideMark/>
          </w:tcPr>
          <w:p w14:paraId="4EEA54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EBEBA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5F26D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6C5D0FE" w14:textId="77777777" w:rsidTr="00F366CA">
        <w:trPr>
          <w:trHeight w:val="263"/>
        </w:trPr>
        <w:tc>
          <w:tcPr>
            <w:tcW w:w="1525" w:type="dxa"/>
            <w:noWrap/>
            <w:hideMark/>
          </w:tcPr>
          <w:p w14:paraId="00B239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12/6/2016</w:t>
            </w:r>
          </w:p>
        </w:tc>
        <w:tc>
          <w:tcPr>
            <w:tcW w:w="9102" w:type="dxa"/>
            <w:noWrap/>
            <w:hideMark/>
          </w:tcPr>
          <w:p w14:paraId="505492DB" w14:textId="77777777" w:rsidR="006A69AA" w:rsidRPr="005F70D5" w:rsidRDefault="006A69AA">
            <w:pPr>
              <w:rPr>
                <w:rFonts w:asciiTheme="minorHAnsi" w:hAnsiTheme="minorHAnsi" w:cstheme="minorHAnsi"/>
                <w:lang w:val="fr-FR"/>
              </w:rPr>
            </w:pPr>
            <w:r w:rsidRPr="005F70D5">
              <w:rPr>
                <w:rFonts w:asciiTheme="minorHAnsi" w:hAnsiTheme="minorHAnsi" w:cstheme="minorHAnsi"/>
                <w:lang w:val="fr-FR"/>
              </w:rPr>
              <w:t>Réunion avec des responsables du Commune Safi 2</w:t>
            </w:r>
          </w:p>
        </w:tc>
        <w:tc>
          <w:tcPr>
            <w:tcW w:w="1414" w:type="dxa"/>
            <w:noWrap/>
            <w:hideMark/>
          </w:tcPr>
          <w:p w14:paraId="5792BB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34251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24B88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FFB5DF4" w14:textId="77777777" w:rsidTr="00F366CA">
        <w:trPr>
          <w:trHeight w:val="263"/>
        </w:trPr>
        <w:tc>
          <w:tcPr>
            <w:tcW w:w="1525" w:type="dxa"/>
            <w:noWrap/>
            <w:hideMark/>
          </w:tcPr>
          <w:p w14:paraId="1DEFA3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12/7/2016</w:t>
            </w:r>
          </w:p>
        </w:tc>
        <w:tc>
          <w:tcPr>
            <w:tcW w:w="9102" w:type="dxa"/>
            <w:noWrap/>
            <w:hideMark/>
          </w:tcPr>
          <w:p w14:paraId="0D53B56A"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Renforcement de capacités des associations</w:t>
            </w:r>
          </w:p>
        </w:tc>
        <w:tc>
          <w:tcPr>
            <w:tcW w:w="1414" w:type="dxa"/>
            <w:noWrap/>
            <w:hideMark/>
          </w:tcPr>
          <w:p w14:paraId="5F6362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2CA5F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8B201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BD6376E" w14:textId="77777777" w:rsidTr="00F366CA">
        <w:trPr>
          <w:trHeight w:val="263"/>
        </w:trPr>
        <w:tc>
          <w:tcPr>
            <w:tcW w:w="1525" w:type="dxa"/>
            <w:noWrap/>
            <w:hideMark/>
          </w:tcPr>
          <w:p w14:paraId="795033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12/7/2016</w:t>
            </w:r>
          </w:p>
        </w:tc>
        <w:tc>
          <w:tcPr>
            <w:tcW w:w="9102" w:type="dxa"/>
            <w:noWrap/>
            <w:hideMark/>
          </w:tcPr>
          <w:p w14:paraId="14D9871A"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avec des responsables du Commune Safi 3</w:t>
            </w:r>
          </w:p>
        </w:tc>
        <w:tc>
          <w:tcPr>
            <w:tcW w:w="1414" w:type="dxa"/>
            <w:noWrap/>
            <w:hideMark/>
          </w:tcPr>
          <w:p w14:paraId="78209B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15EFF5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1A682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612F15A" w14:textId="77777777" w:rsidTr="00F366CA">
        <w:trPr>
          <w:trHeight w:val="263"/>
        </w:trPr>
        <w:tc>
          <w:tcPr>
            <w:tcW w:w="1525" w:type="dxa"/>
            <w:noWrap/>
            <w:hideMark/>
          </w:tcPr>
          <w:p w14:paraId="441953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12/8/2016</w:t>
            </w:r>
          </w:p>
        </w:tc>
        <w:tc>
          <w:tcPr>
            <w:tcW w:w="9102" w:type="dxa"/>
            <w:noWrap/>
            <w:hideMark/>
          </w:tcPr>
          <w:p w14:paraId="1A9F55C0"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Renforcement de capacités de la commune fès</w:t>
            </w:r>
          </w:p>
        </w:tc>
        <w:tc>
          <w:tcPr>
            <w:tcW w:w="1414" w:type="dxa"/>
            <w:noWrap/>
            <w:hideMark/>
          </w:tcPr>
          <w:p w14:paraId="6DA967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6E59E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1FE5B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FA18EFD" w14:textId="77777777" w:rsidTr="00F366CA">
        <w:trPr>
          <w:trHeight w:val="263"/>
        </w:trPr>
        <w:tc>
          <w:tcPr>
            <w:tcW w:w="1525" w:type="dxa"/>
            <w:noWrap/>
            <w:hideMark/>
          </w:tcPr>
          <w:p w14:paraId="6FC1D5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12/9/2016</w:t>
            </w:r>
          </w:p>
        </w:tc>
        <w:tc>
          <w:tcPr>
            <w:tcW w:w="9102" w:type="dxa"/>
            <w:noWrap/>
            <w:hideMark/>
          </w:tcPr>
          <w:p w14:paraId="7A20C00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Renforcement de capacités de la commune fès</w:t>
            </w:r>
          </w:p>
        </w:tc>
        <w:tc>
          <w:tcPr>
            <w:tcW w:w="1414" w:type="dxa"/>
            <w:noWrap/>
            <w:hideMark/>
          </w:tcPr>
          <w:p w14:paraId="557339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0750B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538D0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9C7E608" w14:textId="77777777" w:rsidTr="00F366CA">
        <w:trPr>
          <w:trHeight w:val="263"/>
        </w:trPr>
        <w:tc>
          <w:tcPr>
            <w:tcW w:w="1525" w:type="dxa"/>
            <w:noWrap/>
            <w:hideMark/>
          </w:tcPr>
          <w:p w14:paraId="03F757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12/11/2016</w:t>
            </w:r>
          </w:p>
        </w:tc>
        <w:tc>
          <w:tcPr>
            <w:tcW w:w="9102" w:type="dxa"/>
            <w:noWrap/>
            <w:hideMark/>
          </w:tcPr>
          <w:p w14:paraId="42D650F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Création Instance egalité partie des chances et approche des genre Commune Témara</w:t>
            </w:r>
          </w:p>
        </w:tc>
        <w:tc>
          <w:tcPr>
            <w:tcW w:w="1414" w:type="dxa"/>
            <w:noWrap/>
            <w:hideMark/>
          </w:tcPr>
          <w:p w14:paraId="32EC4A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2DF105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26362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D7D2E26" w14:textId="77777777" w:rsidTr="00F366CA">
        <w:trPr>
          <w:trHeight w:val="263"/>
        </w:trPr>
        <w:tc>
          <w:tcPr>
            <w:tcW w:w="1525" w:type="dxa"/>
            <w:noWrap/>
            <w:hideMark/>
          </w:tcPr>
          <w:p w14:paraId="54D086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12/14/2016</w:t>
            </w:r>
          </w:p>
        </w:tc>
        <w:tc>
          <w:tcPr>
            <w:tcW w:w="9102" w:type="dxa"/>
            <w:noWrap/>
            <w:hideMark/>
          </w:tcPr>
          <w:p w14:paraId="5EC825D8"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L'inauguration d'instance egalité partie des chances et approche des genre Commune Fès</w:t>
            </w:r>
          </w:p>
        </w:tc>
        <w:tc>
          <w:tcPr>
            <w:tcW w:w="1414" w:type="dxa"/>
            <w:noWrap/>
            <w:hideMark/>
          </w:tcPr>
          <w:p w14:paraId="3F60CB40" w14:textId="547B69DF" w:rsidR="006A69AA" w:rsidRPr="006A69AA" w:rsidRDefault="006A69AA" w:rsidP="006A69AA">
            <w:pPr>
              <w:rPr>
                <w:rFonts w:asciiTheme="minorHAnsi" w:hAnsiTheme="minorHAnsi" w:cstheme="minorHAnsi"/>
              </w:rPr>
            </w:pPr>
            <w:r w:rsidRPr="005F70D5">
              <w:rPr>
                <w:rFonts w:asciiTheme="minorHAnsi" w:hAnsiTheme="minorHAnsi" w:cstheme="minorHAnsi"/>
              </w:rPr>
              <w:t>Fès</w:t>
            </w:r>
          </w:p>
        </w:tc>
        <w:tc>
          <w:tcPr>
            <w:tcW w:w="1288" w:type="dxa"/>
            <w:noWrap/>
            <w:hideMark/>
          </w:tcPr>
          <w:p w14:paraId="7F6232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5432F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FFD7ED4" w14:textId="77777777" w:rsidTr="00F366CA">
        <w:trPr>
          <w:trHeight w:val="263"/>
        </w:trPr>
        <w:tc>
          <w:tcPr>
            <w:tcW w:w="1525" w:type="dxa"/>
            <w:noWrap/>
            <w:hideMark/>
          </w:tcPr>
          <w:p w14:paraId="36602B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12/15/2016</w:t>
            </w:r>
          </w:p>
        </w:tc>
        <w:tc>
          <w:tcPr>
            <w:tcW w:w="9102" w:type="dxa"/>
            <w:noWrap/>
            <w:hideMark/>
          </w:tcPr>
          <w:p w14:paraId="2264CF6A"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Cours de Training sur la communication concernant la mise en œuvre, le suivi et l'évaluation des activités du programme de travail de la Communauté</w:t>
            </w:r>
          </w:p>
        </w:tc>
        <w:tc>
          <w:tcPr>
            <w:tcW w:w="1414" w:type="dxa"/>
            <w:noWrap/>
            <w:hideMark/>
          </w:tcPr>
          <w:p w14:paraId="1075D13B" w14:textId="20175209" w:rsidR="006A69AA" w:rsidRPr="006A69AA" w:rsidRDefault="006A69AA" w:rsidP="006A69AA">
            <w:pPr>
              <w:rPr>
                <w:rFonts w:asciiTheme="minorHAnsi" w:hAnsiTheme="minorHAnsi" w:cstheme="minorHAnsi"/>
              </w:rPr>
            </w:pPr>
            <w:r w:rsidRPr="005F70D5">
              <w:rPr>
                <w:rFonts w:asciiTheme="minorHAnsi" w:hAnsiTheme="minorHAnsi" w:cstheme="minorHAnsi"/>
              </w:rPr>
              <w:t>Témara</w:t>
            </w:r>
          </w:p>
        </w:tc>
        <w:tc>
          <w:tcPr>
            <w:tcW w:w="1288" w:type="dxa"/>
            <w:noWrap/>
            <w:hideMark/>
          </w:tcPr>
          <w:p w14:paraId="12E86E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9F6E6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C0979D5" w14:textId="77777777" w:rsidTr="00F366CA">
        <w:trPr>
          <w:trHeight w:val="263"/>
        </w:trPr>
        <w:tc>
          <w:tcPr>
            <w:tcW w:w="1525" w:type="dxa"/>
            <w:noWrap/>
            <w:hideMark/>
          </w:tcPr>
          <w:p w14:paraId="0AF753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12/16/2016</w:t>
            </w:r>
          </w:p>
        </w:tc>
        <w:tc>
          <w:tcPr>
            <w:tcW w:w="9102" w:type="dxa"/>
            <w:noWrap/>
            <w:hideMark/>
          </w:tcPr>
          <w:p w14:paraId="4D3E95C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au profit des membres de la Commission Égalité et égalité des chances et genre dans la commune de Témara</w:t>
            </w:r>
          </w:p>
        </w:tc>
        <w:tc>
          <w:tcPr>
            <w:tcW w:w="1414" w:type="dxa"/>
            <w:noWrap/>
            <w:hideMark/>
          </w:tcPr>
          <w:p w14:paraId="7503CDA0" w14:textId="04137997" w:rsidR="006A69AA" w:rsidRPr="006A69AA" w:rsidRDefault="006A69AA" w:rsidP="006A69AA">
            <w:pPr>
              <w:rPr>
                <w:rFonts w:asciiTheme="minorHAnsi" w:hAnsiTheme="minorHAnsi" w:cstheme="minorHAnsi"/>
              </w:rPr>
            </w:pPr>
            <w:r w:rsidRPr="00987684">
              <w:rPr>
                <w:rFonts w:asciiTheme="minorHAnsi" w:hAnsiTheme="minorHAnsi" w:cstheme="minorHAnsi"/>
              </w:rPr>
              <w:t>Témara</w:t>
            </w:r>
          </w:p>
        </w:tc>
        <w:tc>
          <w:tcPr>
            <w:tcW w:w="1288" w:type="dxa"/>
            <w:noWrap/>
            <w:hideMark/>
          </w:tcPr>
          <w:p w14:paraId="2DF45C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27B37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16F0121" w14:textId="77777777" w:rsidTr="00F366CA">
        <w:trPr>
          <w:trHeight w:val="263"/>
        </w:trPr>
        <w:tc>
          <w:tcPr>
            <w:tcW w:w="1525" w:type="dxa"/>
            <w:noWrap/>
            <w:hideMark/>
          </w:tcPr>
          <w:p w14:paraId="3293AD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12/18/2016</w:t>
            </w:r>
          </w:p>
        </w:tc>
        <w:tc>
          <w:tcPr>
            <w:tcW w:w="9102" w:type="dxa"/>
            <w:noWrap/>
            <w:hideMark/>
          </w:tcPr>
          <w:p w14:paraId="66679E84"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1er Réunion de travail avec des Universitaires et Chercheurs</w:t>
            </w:r>
          </w:p>
        </w:tc>
        <w:tc>
          <w:tcPr>
            <w:tcW w:w="1414" w:type="dxa"/>
            <w:noWrap/>
            <w:hideMark/>
          </w:tcPr>
          <w:p w14:paraId="303921DE" w14:textId="4554B576" w:rsidR="006A69AA" w:rsidRPr="006A69AA" w:rsidRDefault="006A69AA" w:rsidP="006A69AA">
            <w:pPr>
              <w:rPr>
                <w:rFonts w:asciiTheme="minorHAnsi" w:hAnsiTheme="minorHAnsi" w:cstheme="minorHAnsi"/>
              </w:rPr>
            </w:pPr>
            <w:r w:rsidRPr="00987684">
              <w:rPr>
                <w:rFonts w:asciiTheme="minorHAnsi" w:hAnsiTheme="minorHAnsi" w:cstheme="minorHAnsi"/>
              </w:rPr>
              <w:t>Fès</w:t>
            </w:r>
          </w:p>
        </w:tc>
        <w:tc>
          <w:tcPr>
            <w:tcW w:w="1288" w:type="dxa"/>
            <w:noWrap/>
            <w:hideMark/>
          </w:tcPr>
          <w:p w14:paraId="1AD51B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C897C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5AA03E" w14:textId="77777777" w:rsidTr="00F366CA">
        <w:trPr>
          <w:trHeight w:val="263"/>
        </w:trPr>
        <w:tc>
          <w:tcPr>
            <w:tcW w:w="1525" w:type="dxa"/>
            <w:noWrap/>
            <w:hideMark/>
          </w:tcPr>
          <w:p w14:paraId="5A8B1C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12/22/2016</w:t>
            </w:r>
          </w:p>
        </w:tc>
        <w:tc>
          <w:tcPr>
            <w:tcW w:w="9102" w:type="dxa"/>
            <w:noWrap/>
            <w:hideMark/>
          </w:tcPr>
          <w:p w14:paraId="25DE3362"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sur la Charte de la démocratie participative</w:t>
            </w:r>
          </w:p>
        </w:tc>
        <w:tc>
          <w:tcPr>
            <w:tcW w:w="1414" w:type="dxa"/>
            <w:noWrap/>
            <w:hideMark/>
          </w:tcPr>
          <w:p w14:paraId="5865F0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59D487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95754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80522F9" w14:textId="77777777" w:rsidTr="00F366CA">
        <w:trPr>
          <w:trHeight w:val="263"/>
        </w:trPr>
        <w:tc>
          <w:tcPr>
            <w:tcW w:w="1525" w:type="dxa"/>
            <w:noWrap/>
            <w:hideMark/>
          </w:tcPr>
          <w:p w14:paraId="4DC22C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12/23/2016</w:t>
            </w:r>
          </w:p>
        </w:tc>
        <w:tc>
          <w:tcPr>
            <w:tcW w:w="9102" w:type="dxa"/>
            <w:noWrap/>
            <w:hideMark/>
          </w:tcPr>
          <w:p w14:paraId="2D27DF1A"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Journée de Communication pour discuter des résultats du projet</w:t>
            </w:r>
          </w:p>
        </w:tc>
        <w:tc>
          <w:tcPr>
            <w:tcW w:w="1414" w:type="dxa"/>
            <w:noWrap/>
            <w:hideMark/>
          </w:tcPr>
          <w:p w14:paraId="6DA6B2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F0B58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140A4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61745D7A" w14:textId="77777777" w:rsidTr="00F366CA">
        <w:trPr>
          <w:trHeight w:val="263"/>
        </w:trPr>
        <w:tc>
          <w:tcPr>
            <w:tcW w:w="1525" w:type="dxa"/>
            <w:noWrap/>
            <w:hideMark/>
          </w:tcPr>
          <w:p w14:paraId="481B67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12/23/2016</w:t>
            </w:r>
          </w:p>
        </w:tc>
        <w:tc>
          <w:tcPr>
            <w:tcW w:w="9102" w:type="dxa"/>
            <w:noWrap/>
            <w:hideMark/>
          </w:tcPr>
          <w:p w14:paraId="5E599B3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Première réunion du Instance egalité partie des chance et approche des genres</w:t>
            </w:r>
          </w:p>
        </w:tc>
        <w:tc>
          <w:tcPr>
            <w:tcW w:w="1414" w:type="dxa"/>
            <w:noWrap/>
            <w:hideMark/>
          </w:tcPr>
          <w:p w14:paraId="2EA3DE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5FA542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20128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7CC4B9F1" w14:textId="77777777" w:rsidTr="00F366CA">
        <w:trPr>
          <w:trHeight w:val="263"/>
        </w:trPr>
        <w:tc>
          <w:tcPr>
            <w:tcW w:w="1525" w:type="dxa"/>
            <w:noWrap/>
            <w:hideMark/>
          </w:tcPr>
          <w:p w14:paraId="4832F8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12/26/2016</w:t>
            </w:r>
          </w:p>
        </w:tc>
        <w:tc>
          <w:tcPr>
            <w:tcW w:w="9102" w:type="dxa"/>
            <w:noWrap/>
            <w:hideMark/>
          </w:tcPr>
          <w:p w14:paraId="6662BF52"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avec l'instance egalité partie des chances et approche des genre et la société civile pour ratifier le programme de travail du commune 2016-2021</w:t>
            </w:r>
          </w:p>
        </w:tc>
        <w:tc>
          <w:tcPr>
            <w:tcW w:w="1414" w:type="dxa"/>
            <w:noWrap/>
            <w:hideMark/>
          </w:tcPr>
          <w:p w14:paraId="75529A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CF4BE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4347D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9DB3086" w14:textId="77777777" w:rsidTr="00F366CA">
        <w:trPr>
          <w:trHeight w:val="263"/>
        </w:trPr>
        <w:tc>
          <w:tcPr>
            <w:tcW w:w="1525" w:type="dxa"/>
            <w:noWrap/>
            <w:hideMark/>
          </w:tcPr>
          <w:p w14:paraId="221E49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12/29/2016</w:t>
            </w:r>
          </w:p>
        </w:tc>
        <w:tc>
          <w:tcPr>
            <w:tcW w:w="9102" w:type="dxa"/>
            <w:noWrap/>
            <w:hideMark/>
          </w:tcPr>
          <w:p w14:paraId="7EFDB79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Présentation du projet de programme de travail du Commune Drarga</w:t>
            </w:r>
          </w:p>
        </w:tc>
        <w:tc>
          <w:tcPr>
            <w:tcW w:w="1414" w:type="dxa"/>
            <w:noWrap/>
            <w:hideMark/>
          </w:tcPr>
          <w:p w14:paraId="6678B6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3FF98C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39A19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36DDA76" w14:textId="77777777" w:rsidTr="00F366CA">
        <w:trPr>
          <w:trHeight w:val="263"/>
        </w:trPr>
        <w:tc>
          <w:tcPr>
            <w:tcW w:w="1525" w:type="dxa"/>
            <w:noWrap/>
            <w:hideMark/>
          </w:tcPr>
          <w:p w14:paraId="58E140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12/31/2016</w:t>
            </w:r>
          </w:p>
        </w:tc>
        <w:tc>
          <w:tcPr>
            <w:tcW w:w="9102" w:type="dxa"/>
            <w:noWrap/>
            <w:hideMark/>
          </w:tcPr>
          <w:p w14:paraId="5478F99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2eme Réunion avec des universitaires et Chercheurs</w:t>
            </w:r>
          </w:p>
        </w:tc>
        <w:tc>
          <w:tcPr>
            <w:tcW w:w="1414" w:type="dxa"/>
            <w:noWrap/>
            <w:hideMark/>
          </w:tcPr>
          <w:p w14:paraId="400BE9ED"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2419FB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3CA50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5506DDA" w14:textId="77777777" w:rsidTr="00F366CA">
        <w:trPr>
          <w:trHeight w:val="263"/>
        </w:trPr>
        <w:tc>
          <w:tcPr>
            <w:tcW w:w="1525" w:type="dxa"/>
            <w:noWrap/>
            <w:hideMark/>
          </w:tcPr>
          <w:p w14:paraId="3862D5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1/6/2017</w:t>
            </w:r>
          </w:p>
        </w:tc>
        <w:tc>
          <w:tcPr>
            <w:tcW w:w="9102" w:type="dxa"/>
            <w:hideMark/>
          </w:tcPr>
          <w:p w14:paraId="42A974F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Visite de pré-enquête de l’association TWIZA</w:t>
            </w:r>
          </w:p>
        </w:tc>
        <w:tc>
          <w:tcPr>
            <w:tcW w:w="1414" w:type="dxa"/>
            <w:noWrap/>
            <w:hideMark/>
          </w:tcPr>
          <w:p w14:paraId="79FA44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Khemisset</w:t>
            </w:r>
          </w:p>
        </w:tc>
        <w:tc>
          <w:tcPr>
            <w:tcW w:w="1288" w:type="dxa"/>
            <w:noWrap/>
            <w:hideMark/>
          </w:tcPr>
          <w:p w14:paraId="112BC1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56BB95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A313BB4" w14:textId="77777777" w:rsidTr="00F366CA">
        <w:trPr>
          <w:trHeight w:val="263"/>
        </w:trPr>
        <w:tc>
          <w:tcPr>
            <w:tcW w:w="1525" w:type="dxa"/>
            <w:noWrap/>
            <w:hideMark/>
          </w:tcPr>
          <w:p w14:paraId="299335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1/7/2017</w:t>
            </w:r>
          </w:p>
        </w:tc>
        <w:tc>
          <w:tcPr>
            <w:tcW w:w="9102" w:type="dxa"/>
            <w:hideMark/>
          </w:tcPr>
          <w:p w14:paraId="0F6F28E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Réalisation de l'OD et de l’OPI et mise à jour du plan d’action du collectif marocain du volontariat</w:t>
            </w:r>
          </w:p>
        </w:tc>
        <w:tc>
          <w:tcPr>
            <w:tcW w:w="1414" w:type="dxa"/>
            <w:noWrap/>
            <w:hideMark/>
          </w:tcPr>
          <w:p w14:paraId="3681E0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Jerada</w:t>
            </w:r>
          </w:p>
        </w:tc>
        <w:tc>
          <w:tcPr>
            <w:tcW w:w="1288" w:type="dxa"/>
            <w:noWrap/>
            <w:hideMark/>
          </w:tcPr>
          <w:p w14:paraId="2F9E62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6A368F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B686ACB" w14:textId="77777777" w:rsidTr="00F366CA">
        <w:trPr>
          <w:trHeight w:val="263"/>
        </w:trPr>
        <w:tc>
          <w:tcPr>
            <w:tcW w:w="1525" w:type="dxa"/>
            <w:noWrap/>
            <w:hideMark/>
          </w:tcPr>
          <w:p w14:paraId="5DCC39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1/7/2017</w:t>
            </w:r>
          </w:p>
        </w:tc>
        <w:tc>
          <w:tcPr>
            <w:tcW w:w="9102" w:type="dxa"/>
            <w:noWrap/>
            <w:hideMark/>
          </w:tcPr>
          <w:p w14:paraId="7ED6917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Pré-enquete - Reseau des associations des quartiers</w:t>
            </w:r>
          </w:p>
        </w:tc>
        <w:tc>
          <w:tcPr>
            <w:tcW w:w="1414" w:type="dxa"/>
            <w:noWrap/>
            <w:hideMark/>
          </w:tcPr>
          <w:p w14:paraId="089732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Khemisset</w:t>
            </w:r>
          </w:p>
        </w:tc>
        <w:tc>
          <w:tcPr>
            <w:tcW w:w="1288" w:type="dxa"/>
            <w:noWrap/>
            <w:hideMark/>
          </w:tcPr>
          <w:p w14:paraId="2B72D8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6FE47B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6DB232A" w14:textId="77777777" w:rsidTr="00F366CA">
        <w:trPr>
          <w:trHeight w:val="263"/>
        </w:trPr>
        <w:tc>
          <w:tcPr>
            <w:tcW w:w="1525" w:type="dxa"/>
            <w:noWrap/>
            <w:hideMark/>
          </w:tcPr>
          <w:p w14:paraId="5FD5BF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1/7/2017</w:t>
            </w:r>
          </w:p>
        </w:tc>
        <w:tc>
          <w:tcPr>
            <w:tcW w:w="9102" w:type="dxa"/>
            <w:hideMark/>
          </w:tcPr>
          <w:p w14:paraId="261A656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Visite d’assistance technique au Grantees de Safi (Forum de Safi et maison des association) et clôture du projet sur la pétition locale de Dar Jamiyat </w:t>
            </w:r>
          </w:p>
        </w:tc>
        <w:tc>
          <w:tcPr>
            <w:tcW w:w="1414" w:type="dxa"/>
            <w:noWrap/>
            <w:hideMark/>
          </w:tcPr>
          <w:p w14:paraId="5DB07F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71EDB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55CD0F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DCEFD21" w14:textId="77777777" w:rsidTr="00F366CA">
        <w:trPr>
          <w:trHeight w:val="263"/>
        </w:trPr>
        <w:tc>
          <w:tcPr>
            <w:tcW w:w="1525" w:type="dxa"/>
            <w:noWrap/>
            <w:hideMark/>
          </w:tcPr>
          <w:p w14:paraId="0FE0D4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1/12/2017</w:t>
            </w:r>
          </w:p>
        </w:tc>
        <w:tc>
          <w:tcPr>
            <w:tcW w:w="9102" w:type="dxa"/>
            <w:hideMark/>
          </w:tcPr>
          <w:p w14:paraId="3F54892B"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réflexion pour l’élaboration des propositions de la société civile pour l’élaboration, la mise en place et la gestion du Plan Directeur</w:t>
            </w:r>
          </w:p>
        </w:tc>
        <w:tc>
          <w:tcPr>
            <w:tcW w:w="1414" w:type="dxa"/>
            <w:noWrap/>
            <w:hideMark/>
          </w:tcPr>
          <w:p w14:paraId="291F1C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2981FC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7AC54A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DD4A079" w14:textId="77777777" w:rsidTr="00F366CA">
        <w:trPr>
          <w:trHeight w:val="263"/>
        </w:trPr>
        <w:tc>
          <w:tcPr>
            <w:tcW w:w="1525" w:type="dxa"/>
            <w:noWrap/>
            <w:hideMark/>
          </w:tcPr>
          <w:p w14:paraId="08D1C8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1/12/2017</w:t>
            </w:r>
          </w:p>
        </w:tc>
        <w:tc>
          <w:tcPr>
            <w:tcW w:w="9102" w:type="dxa"/>
            <w:hideMark/>
          </w:tcPr>
          <w:p w14:paraId="72F2D9A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concertation avec les associations de la région Rabat Salé Kénitra</w:t>
            </w:r>
          </w:p>
        </w:tc>
        <w:tc>
          <w:tcPr>
            <w:tcW w:w="1414" w:type="dxa"/>
            <w:hideMark/>
          </w:tcPr>
          <w:p w14:paraId="6994CF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CDE01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3BF3AA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3CEE7D1" w14:textId="77777777" w:rsidTr="00F366CA">
        <w:trPr>
          <w:trHeight w:val="263"/>
        </w:trPr>
        <w:tc>
          <w:tcPr>
            <w:tcW w:w="1525" w:type="dxa"/>
            <w:noWrap/>
            <w:hideMark/>
          </w:tcPr>
          <w:p w14:paraId="311CFB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1/13/2017</w:t>
            </w:r>
          </w:p>
        </w:tc>
        <w:tc>
          <w:tcPr>
            <w:tcW w:w="9102" w:type="dxa"/>
            <w:hideMark/>
          </w:tcPr>
          <w:p w14:paraId="3FF4CA01"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développement d’un mémorandum comprenant les propositions des OSC sur les problématiques de l’environnement de la ville de tanger</w:t>
            </w:r>
          </w:p>
        </w:tc>
        <w:tc>
          <w:tcPr>
            <w:tcW w:w="1414" w:type="dxa"/>
            <w:noWrap/>
            <w:hideMark/>
          </w:tcPr>
          <w:p w14:paraId="2CF65C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25060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607FD9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8EC15A3" w14:textId="77777777" w:rsidTr="00F366CA">
        <w:trPr>
          <w:trHeight w:val="263"/>
        </w:trPr>
        <w:tc>
          <w:tcPr>
            <w:tcW w:w="1525" w:type="dxa"/>
            <w:noWrap/>
            <w:hideMark/>
          </w:tcPr>
          <w:p w14:paraId="53A014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1/13/2017</w:t>
            </w:r>
          </w:p>
        </w:tc>
        <w:tc>
          <w:tcPr>
            <w:tcW w:w="9102" w:type="dxa"/>
            <w:noWrap/>
            <w:hideMark/>
          </w:tcPr>
          <w:p w14:paraId="3F347346"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Visite Pré-enquete - Association Nibras Tiflet</w:t>
            </w:r>
          </w:p>
        </w:tc>
        <w:tc>
          <w:tcPr>
            <w:tcW w:w="1414" w:type="dxa"/>
            <w:noWrap/>
            <w:hideMark/>
          </w:tcPr>
          <w:p w14:paraId="5A3710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0D8026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085326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FEADF1E" w14:textId="77777777" w:rsidTr="00F366CA">
        <w:trPr>
          <w:trHeight w:val="263"/>
        </w:trPr>
        <w:tc>
          <w:tcPr>
            <w:tcW w:w="1525" w:type="dxa"/>
            <w:noWrap/>
            <w:hideMark/>
          </w:tcPr>
          <w:p w14:paraId="1406FC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1/14/2017</w:t>
            </w:r>
          </w:p>
        </w:tc>
        <w:tc>
          <w:tcPr>
            <w:tcW w:w="9102" w:type="dxa"/>
            <w:hideMark/>
          </w:tcPr>
          <w:p w14:paraId="6B03902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Discussion de l’état d’avancement du work plan avec les ISOs</w:t>
            </w:r>
          </w:p>
        </w:tc>
        <w:tc>
          <w:tcPr>
            <w:tcW w:w="1414" w:type="dxa"/>
            <w:hideMark/>
          </w:tcPr>
          <w:p w14:paraId="02BED0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D4F14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0DC8EA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BC6FC95" w14:textId="77777777" w:rsidTr="00F366CA">
        <w:trPr>
          <w:trHeight w:val="263"/>
        </w:trPr>
        <w:tc>
          <w:tcPr>
            <w:tcW w:w="1525" w:type="dxa"/>
            <w:noWrap/>
            <w:hideMark/>
          </w:tcPr>
          <w:p w14:paraId="207E76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1/14/2017</w:t>
            </w:r>
          </w:p>
        </w:tc>
        <w:tc>
          <w:tcPr>
            <w:tcW w:w="9102" w:type="dxa"/>
            <w:noWrap/>
            <w:hideMark/>
          </w:tcPr>
          <w:p w14:paraId="2E94652A"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Forum Thématique sur les initiatives de plaidoyer en politiques publiques Territoriales</w:t>
            </w:r>
          </w:p>
        </w:tc>
        <w:tc>
          <w:tcPr>
            <w:tcW w:w="1414" w:type="dxa"/>
            <w:noWrap/>
            <w:hideMark/>
          </w:tcPr>
          <w:p w14:paraId="0DF9C8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28386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AD295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8834322" w14:textId="77777777" w:rsidTr="00F366CA">
        <w:trPr>
          <w:trHeight w:val="263"/>
        </w:trPr>
        <w:tc>
          <w:tcPr>
            <w:tcW w:w="1525" w:type="dxa"/>
            <w:noWrap/>
            <w:hideMark/>
          </w:tcPr>
          <w:p w14:paraId="6BD484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1/14/2017</w:t>
            </w:r>
          </w:p>
        </w:tc>
        <w:tc>
          <w:tcPr>
            <w:tcW w:w="9102" w:type="dxa"/>
            <w:hideMark/>
          </w:tcPr>
          <w:p w14:paraId="52F92C7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Table ronde pour la présentation des expériences réussies en plaidoyer</w:t>
            </w:r>
          </w:p>
        </w:tc>
        <w:tc>
          <w:tcPr>
            <w:tcW w:w="1414" w:type="dxa"/>
            <w:noWrap/>
            <w:hideMark/>
          </w:tcPr>
          <w:p w14:paraId="3C2B64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67AF5D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4DA4DB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2593C7E" w14:textId="77777777" w:rsidTr="00F366CA">
        <w:trPr>
          <w:trHeight w:val="263"/>
        </w:trPr>
        <w:tc>
          <w:tcPr>
            <w:tcW w:w="1525" w:type="dxa"/>
            <w:noWrap/>
            <w:hideMark/>
          </w:tcPr>
          <w:p w14:paraId="6EB35B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1/16/2017</w:t>
            </w:r>
          </w:p>
        </w:tc>
        <w:tc>
          <w:tcPr>
            <w:tcW w:w="9102" w:type="dxa"/>
            <w:hideMark/>
          </w:tcPr>
          <w:p w14:paraId="71C34F2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d’échange et partage entre CPI et AFZ(la visite d’Alexandria Frank</w:t>
            </w:r>
          </w:p>
        </w:tc>
        <w:tc>
          <w:tcPr>
            <w:tcW w:w="1414" w:type="dxa"/>
            <w:hideMark/>
          </w:tcPr>
          <w:p w14:paraId="6CC14A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E62C2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3DD43D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031EBEF" w14:textId="77777777" w:rsidTr="00F366CA">
        <w:trPr>
          <w:trHeight w:val="263"/>
        </w:trPr>
        <w:tc>
          <w:tcPr>
            <w:tcW w:w="1525" w:type="dxa"/>
            <w:noWrap/>
            <w:hideMark/>
          </w:tcPr>
          <w:p w14:paraId="04725D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1/17/2017</w:t>
            </w:r>
          </w:p>
        </w:tc>
        <w:tc>
          <w:tcPr>
            <w:tcW w:w="9102" w:type="dxa"/>
            <w:noWrap/>
            <w:hideMark/>
          </w:tcPr>
          <w:p w14:paraId="3279EC64" w14:textId="77777777" w:rsidR="006A69AA" w:rsidRPr="006A69AA" w:rsidRDefault="006A69AA">
            <w:pPr>
              <w:rPr>
                <w:rFonts w:asciiTheme="minorHAnsi" w:hAnsiTheme="minorHAnsi" w:cstheme="minorHAnsi"/>
              </w:rPr>
            </w:pPr>
            <w:r w:rsidRPr="006A69AA">
              <w:rPr>
                <w:rFonts w:asciiTheme="minorHAnsi" w:hAnsiTheme="minorHAnsi" w:cstheme="minorHAnsi"/>
              </w:rPr>
              <w:t>Pré enquete Prometheus</w:t>
            </w:r>
          </w:p>
        </w:tc>
        <w:tc>
          <w:tcPr>
            <w:tcW w:w="1414" w:type="dxa"/>
            <w:noWrap/>
            <w:hideMark/>
          </w:tcPr>
          <w:p w14:paraId="0A6E79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B3B77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436C63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6603FBC" w14:textId="77777777" w:rsidTr="00F366CA">
        <w:trPr>
          <w:trHeight w:val="263"/>
        </w:trPr>
        <w:tc>
          <w:tcPr>
            <w:tcW w:w="1525" w:type="dxa"/>
            <w:noWrap/>
            <w:hideMark/>
          </w:tcPr>
          <w:p w14:paraId="0634FF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1/17/2017</w:t>
            </w:r>
          </w:p>
        </w:tc>
        <w:tc>
          <w:tcPr>
            <w:tcW w:w="9102" w:type="dxa"/>
            <w:hideMark/>
          </w:tcPr>
          <w:p w14:paraId="3A452180"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Visite de communication avec Alexandra Frank, HQ Communications (Elaboration des success stories)</w:t>
            </w:r>
          </w:p>
        </w:tc>
        <w:tc>
          <w:tcPr>
            <w:tcW w:w="1414" w:type="dxa"/>
            <w:noWrap/>
            <w:hideMark/>
          </w:tcPr>
          <w:p w14:paraId="09230B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087E1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7D58B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1CDB0049" w14:textId="77777777" w:rsidTr="00F366CA">
        <w:trPr>
          <w:trHeight w:val="263"/>
        </w:trPr>
        <w:tc>
          <w:tcPr>
            <w:tcW w:w="1525" w:type="dxa"/>
            <w:noWrap/>
            <w:hideMark/>
          </w:tcPr>
          <w:p w14:paraId="657A05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1/17/2017</w:t>
            </w:r>
          </w:p>
        </w:tc>
        <w:tc>
          <w:tcPr>
            <w:tcW w:w="9102" w:type="dxa"/>
            <w:noWrap/>
            <w:hideMark/>
          </w:tcPr>
          <w:p w14:paraId="1530449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avec le Vice President de la Commune de Tiznit</w:t>
            </w:r>
          </w:p>
        </w:tc>
        <w:tc>
          <w:tcPr>
            <w:tcW w:w="1414" w:type="dxa"/>
            <w:noWrap/>
            <w:hideMark/>
          </w:tcPr>
          <w:p w14:paraId="77C3AA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Tiznit</w:t>
            </w:r>
          </w:p>
        </w:tc>
        <w:tc>
          <w:tcPr>
            <w:tcW w:w="1288" w:type="dxa"/>
            <w:noWrap/>
            <w:hideMark/>
          </w:tcPr>
          <w:p w14:paraId="287FF7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0530B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5968644" w14:textId="77777777" w:rsidTr="00F366CA">
        <w:trPr>
          <w:trHeight w:val="263"/>
        </w:trPr>
        <w:tc>
          <w:tcPr>
            <w:tcW w:w="1525" w:type="dxa"/>
            <w:noWrap/>
            <w:hideMark/>
          </w:tcPr>
          <w:p w14:paraId="18A6A3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1/17/2017</w:t>
            </w:r>
          </w:p>
        </w:tc>
        <w:tc>
          <w:tcPr>
            <w:tcW w:w="9102" w:type="dxa"/>
            <w:hideMark/>
          </w:tcPr>
          <w:p w14:paraId="4BE87F91"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Session de travail avec la colombe Blanche </w:t>
            </w:r>
          </w:p>
        </w:tc>
        <w:tc>
          <w:tcPr>
            <w:tcW w:w="1414" w:type="dxa"/>
            <w:hideMark/>
          </w:tcPr>
          <w:p w14:paraId="3172BF4F"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1A2207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67A1C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B0F6192" w14:textId="77777777" w:rsidTr="00F366CA">
        <w:trPr>
          <w:trHeight w:val="263"/>
        </w:trPr>
        <w:tc>
          <w:tcPr>
            <w:tcW w:w="1525" w:type="dxa"/>
            <w:noWrap/>
            <w:hideMark/>
          </w:tcPr>
          <w:p w14:paraId="6AA9BB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1/18/2017</w:t>
            </w:r>
          </w:p>
        </w:tc>
        <w:tc>
          <w:tcPr>
            <w:tcW w:w="9102" w:type="dxa"/>
            <w:hideMark/>
          </w:tcPr>
          <w:p w14:paraId="0C97F87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Pré-enquête auprès de RADEG </w:t>
            </w:r>
          </w:p>
        </w:tc>
        <w:tc>
          <w:tcPr>
            <w:tcW w:w="1414" w:type="dxa"/>
            <w:noWrap/>
            <w:hideMark/>
          </w:tcPr>
          <w:p w14:paraId="3D2444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35937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00A8E9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3498099" w14:textId="77777777" w:rsidTr="00F366CA">
        <w:trPr>
          <w:trHeight w:val="263"/>
        </w:trPr>
        <w:tc>
          <w:tcPr>
            <w:tcW w:w="1525" w:type="dxa"/>
            <w:noWrap/>
            <w:hideMark/>
          </w:tcPr>
          <w:p w14:paraId="481F04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1/19/2017</w:t>
            </w:r>
          </w:p>
        </w:tc>
        <w:tc>
          <w:tcPr>
            <w:tcW w:w="9102" w:type="dxa"/>
            <w:hideMark/>
          </w:tcPr>
          <w:p w14:paraId="6900FA09"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Visite de communication avec Alexandra Frank, HQ Communications (Elaboration des success stories) - Massarat - CDR - ALCI - Commune de Fès.</w:t>
            </w:r>
          </w:p>
        </w:tc>
        <w:tc>
          <w:tcPr>
            <w:tcW w:w="1414" w:type="dxa"/>
            <w:noWrap/>
            <w:hideMark/>
          </w:tcPr>
          <w:p w14:paraId="658526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0323A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61FBC8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308A8DA2" w14:textId="77777777" w:rsidTr="00F366CA">
        <w:trPr>
          <w:trHeight w:val="263"/>
        </w:trPr>
        <w:tc>
          <w:tcPr>
            <w:tcW w:w="1525" w:type="dxa"/>
            <w:noWrap/>
            <w:hideMark/>
          </w:tcPr>
          <w:p w14:paraId="05D729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1/19/2017</w:t>
            </w:r>
          </w:p>
        </w:tc>
        <w:tc>
          <w:tcPr>
            <w:tcW w:w="9102" w:type="dxa"/>
            <w:noWrap/>
            <w:hideMark/>
          </w:tcPr>
          <w:p w14:paraId="2A721EBC"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avec ALCI pour une Succès Story</w:t>
            </w:r>
          </w:p>
        </w:tc>
        <w:tc>
          <w:tcPr>
            <w:tcW w:w="1414" w:type="dxa"/>
            <w:noWrap/>
            <w:hideMark/>
          </w:tcPr>
          <w:p w14:paraId="7711CD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10AE1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96771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11CF762" w14:textId="77777777" w:rsidTr="00F366CA">
        <w:trPr>
          <w:trHeight w:val="263"/>
        </w:trPr>
        <w:tc>
          <w:tcPr>
            <w:tcW w:w="1525" w:type="dxa"/>
            <w:noWrap/>
            <w:hideMark/>
          </w:tcPr>
          <w:p w14:paraId="4E683A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1/19/2017</w:t>
            </w:r>
          </w:p>
        </w:tc>
        <w:tc>
          <w:tcPr>
            <w:tcW w:w="9102" w:type="dxa"/>
            <w:noWrap/>
            <w:hideMark/>
          </w:tcPr>
          <w:p w14:paraId="0F9872D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avec AMDEC et les instances de trois communes</w:t>
            </w:r>
          </w:p>
        </w:tc>
        <w:tc>
          <w:tcPr>
            <w:tcW w:w="1414" w:type="dxa"/>
            <w:noWrap/>
            <w:hideMark/>
          </w:tcPr>
          <w:p w14:paraId="667A5E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F8257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66A25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EFD894D" w14:textId="77777777" w:rsidTr="00F366CA">
        <w:trPr>
          <w:trHeight w:val="263"/>
        </w:trPr>
        <w:tc>
          <w:tcPr>
            <w:tcW w:w="1525" w:type="dxa"/>
            <w:noWrap/>
            <w:hideMark/>
          </w:tcPr>
          <w:p w14:paraId="7F4B4E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1/19/2017</w:t>
            </w:r>
          </w:p>
        </w:tc>
        <w:tc>
          <w:tcPr>
            <w:tcW w:w="9102" w:type="dxa"/>
            <w:noWrap/>
            <w:hideMark/>
          </w:tcPr>
          <w:p w14:paraId="070603EF" w14:textId="77777777" w:rsidR="006A69AA" w:rsidRPr="006A69AA" w:rsidRDefault="006A69AA">
            <w:pPr>
              <w:rPr>
                <w:rFonts w:asciiTheme="minorHAnsi" w:hAnsiTheme="minorHAnsi" w:cstheme="minorHAnsi"/>
              </w:rPr>
            </w:pPr>
            <w:r w:rsidRPr="006A69AA">
              <w:rPr>
                <w:rFonts w:asciiTheme="minorHAnsi" w:hAnsiTheme="minorHAnsi" w:cstheme="minorHAnsi"/>
              </w:rPr>
              <w:t>Réunion avec CDR</w:t>
            </w:r>
          </w:p>
        </w:tc>
        <w:tc>
          <w:tcPr>
            <w:tcW w:w="1414" w:type="dxa"/>
            <w:noWrap/>
            <w:hideMark/>
          </w:tcPr>
          <w:p w14:paraId="0CD1A6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1DD98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D1DE5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03DFB7E" w14:textId="77777777" w:rsidTr="00F366CA">
        <w:trPr>
          <w:trHeight w:val="263"/>
        </w:trPr>
        <w:tc>
          <w:tcPr>
            <w:tcW w:w="1525" w:type="dxa"/>
            <w:noWrap/>
            <w:hideMark/>
          </w:tcPr>
          <w:p w14:paraId="6F8938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1/20/2017</w:t>
            </w:r>
          </w:p>
        </w:tc>
        <w:tc>
          <w:tcPr>
            <w:tcW w:w="9102" w:type="dxa"/>
            <w:noWrap/>
            <w:hideMark/>
          </w:tcPr>
          <w:p w14:paraId="7E50E9D0"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avec la Commune de Fès pour une Succes Story</w:t>
            </w:r>
          </w:p>
        </w:tc>
        <w:tc>
          <w:tcPr>
            <w:tcW w:w="1414" w:type="dxa"/>
            <w:noWrap/>
            <w:hideMark/>
          </w:tcPr>
          <w:p w14:paraId="0126D9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A65B2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A7C5E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15FD721" w14:textId="77777777" w:rsidTr="00F366CA">
        <w:trPr>
          <w:trHeight w:val="263"/>
        </w:trPr>
        <w:tc>
          <w:tcPr>
            <w:tcW w:w="1525" w:type="dxa"/>
            <w:noWrap/>
            <w:hideMark/>
          </w:tcPr>
          <w:p w14:paraId="74E5F0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1/20/2017</w:t>
            </w:r>
          </w:p>
        </w:tc>
        <w:tc>
          <w:tcPr>
            <w:tcW w:w="9102" w:type="dxa"/>
            <w:hideMark/>
          </w:tcPr>
          <w:p w14:paraId="3446909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Le volontariat au Maroc : Les Défis et les Perspectives à la lumière des expériences internationales</w:t>
            </w:r>
          </w:p>
        </w:tc>
        <w:tc>
          <w:tcPr>
            <w:tcW w:w="1414" w:type="dxa"/>
            <w:noWrap/>
            <w:hideMark/>
          </w:tcPr>
          <w:p w14:paraId="1226EE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Oujda</w:t>
            </w:r>
          </w:p>
        </w:tc>
        <w:tc>
          <w:tcPr>
            <w:tcW w:w="1288" w:type="dxa"/>
            <w:noWrap/>
            <w:hideMark/>
          </w:tcPr>
          <w:p w14:paraId="7A9CE8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708FA2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49CDCD9" w14:textId="77777777" w:rsidTr="00F366CA">
        <w:trPr>
          <w:trHeight w:val="263"/>
        </w:trPr>
        <w:tc>
          <w:tcPr>
            <w:tcW w:w="1525" w:type="dxa"/>
            <w:noWrap/>
            <w:hideMark/>
          </w:tcPr>
          <w:p w14:paraId="64CCED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1/20/2017</w:t>
            </w:r>
          </w:p>
        </w:tc>
        <w:tc>
          <w:tcPr>
            <w:tcW w:w="9102" w:type="dxa"/>
            <w:hideMark/>
          </w:tcPr>
          <w:p w14:paraId="24C2D90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Pré-enquête auprès de l’association CIDEAL MAROC</w:t>
            </w:r>
          </w:p>
        </w:tc>
        <w:tc>
          <w:tcPr>
            <w:tcW w:w="1414" w:type="dxa"/>
            <w:noWrap/>
            <w:hideMark/>
          </w:tcPr>
          <w:p w14:paraId="620D87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3C138F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5587C4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519C28C" w14:textId="77777777" w:rsidTr="00F366CA">
        <w:trPr>
          <w:trHeight w:val="263"/>
        </w:trPr>
        <w:tc>
          <w:tcPr>
            <w:tcW w:w="1525" w:type="dxa"/>
            <w:noWrap/>
            <w:hideMark/>
          </w:tcPr>
          <w:p w14:paraId="20D160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1/21/2017</w:t>
            </w:r>
          </w:p>
        </w:tc>
        <w:tc>
          <w:tcPr>
            <w:tcW w:w="9102" w:type="dxa"/>
            <w:noWrap/>
            <w:hideMark/>
          </w:tcPr>
          <w:p w14:paraId="1B7D53E1" w14:textId="77777777" w:rsidR="006A69AA" w:rsidRPr="006A69AA" w:rsidRDefault="006A69AA">
            <w:pPr>
              <w:rPr>
                <w:rFonts w:asciiTheme="minorHAnsi" w:hAnsiTheme="minorHAnsi" w:cstheme="minorHAnsi"/>
              </w:rPr>
            </w:pPr>
            <w:r w:rsidRPr="006A69AA">
              <w:rPr>
                <w:rFonts w:asciiTheme="minorHAnsi" w:hAnsiTheme="minorHAnsi" w:cstheme="minorHAnsi"/>
              </w:rPr>
              <w:t>Training Gar I</w:t>
            </w:r>
          </w:p>
        </w:tc>
        <w:tc>
          <w:tcPr>
            <w:tcW w:w="1414" w:type="dxa"/>
            <w:noWrap/>
            <w:hideMark/>
          </w:tcPr>
          <w:p w14:paraId="320799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89ACC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5B67E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562A833" w14:textId="77777777" w:rsidTr="00F366CA">
        <w:trPr>
          <w:trHeight w:val="263"/>
        </w:trPr>
        <w:tc>
          <w:tcPr>
            <w:tcW w:w="1525" w:type="dxa"/>
            <w:noWrap/>
            <w:hideMark/>
          </w:tcPr>
          <w:p w14:paraId="184940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1/22/2017</w:t>
            </w:r>
          </w:p>
        </w:tc>
        <w:tc>
          <w:tcPr>
            <w:tcW w:w="9102" w:type="dxa"/>
            <w:noWrap/>
            <w:hideMark/>
          </w:tcPr>
          <w:p w14:paraId="4D4652C1" w14:textId="77777777" w:rsidR="006A69AA" w:rsidRPr="006A69AA" w:rsidRDefault="006A69AA">
            <w:pPr>
              <w:rPr>
                <w:rFonts w:asciiTheme="minorHAnsi" w:hAnsiTheme="minorHAnsi" w:cstheme="minorHAnsi"/>
              </w:rPr>
            </w:pPr>
            <w:r w:rsidRPr="006A69AA">
              <w:rPr>
                <w:rFonts w:asciiTheme="minorHAnsi" w:hAnsiTheme="minorHAnsi" w:cstheme="minorHAnsi"/>
              </w:rPr>
              <w:t>Training Gar II</w:t>
            </w:r>
          </w:p>
        </w:tc>
        <w:tc>
          <w:tcPr>
            <w:tcW w:w="1414" w:type="dxa"/>
            <w:noWrap/>
            <w:hideMark/>
          </w:tcPr>
          <w:p w14:paraId="1DE18E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12E57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9DB19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A8E775D" w14:textId="77777777" w:rsidTr="00F366CA">
        <w:trPr>
          <w:trHeight w:val="263"/>
        </w:trPr>
        <w:tc>
          <w:tcPr>
            <w:tcW w:w="1525" w:type="dxa"/>
            <w:noWrap/>
            <w:hideMark/>
          </w:tcPr>
          <w:p w14:paraId="34DB6A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1/22/2017</w:t>
            </w:r>
          </w:p>
        </w:tc>
        <w:tc>
          <w:tcPr>
            <w:tcW w:w="9102" w:type="dxa"/>
            <w:hideMark/>
          </w:tcPr>
          <w:p w14:paraId="609FA548"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avec Association Ennakhil sur la Finalisation de plan de travail</w:t>
            </w:r>
          </w:p>
        </w:tc>
        <w:tc>
          <w:tcPr>
            <w:tcW w:w="1414" w:type="dxa"/>
            <w:noWrap/>
            <w:hideMark/>
          </w:tcPr>
          <w:p w14:paraId="6794A4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4C8351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64C813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8CD55B3" w14:textId="77777777" w:rsidTr="00F366CA">
        <w:trPr>
          <w:trHeight w:val="263"/>
        </w:trPr>
        <w:tc>
          <w:tcPr>
            <w:tcW w:w="1525" w:type="dxa"/>
            <w:noWrap/>
            <w:hideMark/>
          </w:tcPr>
          <w:p w14:paraId="76860E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1/25/2017</w:t>
            </w:r>
          </w:p>
        </w:tc>
        <w:tc>
          <w:tcPr>
            <w:tcW w:w="9102" w:type="dxa"/>
            <w:noWrap/>
            <w:hideMark/>
          </w:tcPr>
          <w:p w14:paraId="0FF04E5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Comité de coordination et signature de la charte de collaboration avec les ISOs</w:t>
            </w:r>
          </w:p>
        </w:tc>
        <w:tc>
          <w:tcPr>
            <w:tcW w:w="1414" w:type="dxa"/>
            <w:noWrap/>
            <w:hideMark/>
          </w:tcPr>
          <w:p w14:paraId="10FA25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7897D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0B272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0C7F45A" w14:textId="77777777" w:rsidTr="00F366CA">
        <w:trPr>
          <w:trHeight w:val="263"/>
        </w:trPr>
        <w:tc>
          <w:tcPr>
            <w:tcW w:w="1525" w:type="dxa"/>
            <w:noWrap/>
            <w:hideMark/>
          </w:tcPr>
          <w:p w14:paraId="785DA8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1/27/2017</w:t>
            </w:r>
          </w:p>
        </w:tc>
        <w:tc>
          <w:tcPr>
            <w:tcW w:w="9102" w:type="dxa"/>
            <w:hideMark/>
          </w:tcPr>
          <w:p w14:paraId="3C066222"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Révision des propositions des grantees du Lot2 + Atelier de finalisation des projets de plaidoyer </w:t>
            </w:r>
          </w:p>
        </w:tc>
        <w:tc>
          <w:tcPr>
            <w:tcW w:w="1414" w:type="dxa"/>
            <w:noWrap/>
            <w:hideMark/>
          </w:tcPr>
          <w:p w14:paraId="5BEF7B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D6F61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502A0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6482ADA" w14:textId="77777777" w:rsidTr="00F366CA">
        <w:trPr>
          <w:trHeight w:val="263"/>
        </w:trPr>
        <w:tc>
          <w:tcPr>
            <w:tcW w:w="1525" w:type="dxa"/>
            <w:noWrap/>
            <w:hideMark/>
          </w:tcPr>
          <w:p w14:paraId="21F613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1/28/2017</w:t>
            </w:r>
          </w:p>
        </w:tc>
        <w:tc>
          <w:tcPr>
            <w:tcW w:w="9102" w:type="dxa"/>
            <w:noWrap/>
            <w:hideMark/>
          </w:tcPr>
          <w:p w14:paraId="784DC0C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plaidoyer pour les grantees du deuxième Lot</w:t>
            </w:r>
          </w:p>
        </w:tc>
        <w:tc>
          <w:tcPr>
            <w:tcW w:w="1414" w:type="dxa"/>
            <w:noWrap/>
            <w:hideMark/>
          </w:tcPr>
          <w:p w14:paraId="59E8E7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7008B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AEB77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133DCA5" w14:textId="77777777" w:rsidTr="00F366CA">
        <w:trPr>
          <w:trHeight w:val="263"/>
        </w:trPr>
        <w:tc>
          <w:tcPr>
            <w:tcW w:w="1525" w:type="dxa"/>
            <w:noWrap/>
            <w:hideMark/>
          </w:tcPr>
          <w:p w14:paraId="59A0D2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1/28/2017</w:t>
            </w:r>
          </w:p>
        </w:tc>
        <w:tc>
          <w:tcPr>
            <w:tcW w:w="9102" w:type="dxa"/>
            <w:hideMark/>
          </w:tcPr>
          <w:p w14:paraId="09C3C1A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travail au profit des membres de l'instance d'égalité des chances et de l'approche genre à la commune de Témara - Approbation du règlement intérieur de l'instance</w:t>
            </w:r>
          </w:p>
        </w:tc>
        <w:tc>
          <w:tcPr>
            <w:tcW w:w="1414" w:type="dxa"/>
            <w:noWrap/>
            <w:hideMark/>
          </w:tcPr>
          <w:p w14:paraId="35E868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300856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AEF80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430D176" w14:textId="77777777" w:rsidTr="00F366CA">
        <w:trPr>
          <w:trHeight w:val="263"/>
        </w:trPr>
        <w:tc>
          <w:tcPr>
            <w:tcW w:w="1525" w:type="dxa"/>
            <w:noWrap/>
            <w:hideMark/>
          </w:tcPr>
          <w:p w14:paraId="1DA4A0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1/29/2017</w:t>
            </w:r>
          </w:p>
        </w:tc>
        <w:tc>
          <w:tcPr>
            <w:tcW w:w="9102" w:type="dxa"/>
            <w:noWrap/>
            <w:hideMark/>
          </w:tcPr>
          <w:p w14:paraId="4FA95512"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de plaidoyer pour les grantees du deuxième Lot</w:t>
            </w:r>
          </w:p>
        </w:tc>
        <w:tc>
          <w:tcPr>
            <w:tcW w:w="1414" w:type="dxa"/>
            <w:noWrap/>
            <w:hideMark/>
          </w:tcPr>
          <w:p w14:paraId="2E3177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ABC42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3580E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B4E9046" w14:textId="77777777" w:rsidTr="00F366CA">
        <w:trPr>
          <w:trHeight w:val="263"/>
        </w:trPr>
        <w:tc>
          <w:tcPr>
            <w:tcW w:w="1525" w:type="dxa"/>
            <w:noWrap/>
            <w:hideMark/>
          </w:tcPr>
          <w:p w14:paraId="1FE085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2/2/2017</w:t>
            </w:r>
          </w:p>
        </w:tc>
        <w:tc>
          <w:tcPr>
            <w:tcW w:w="9102" w:type="dxa"/>
            <w:hideMark/>
          </w:tcPr>
          <w:p w14:paraId="0380365E"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68B25B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1D63EC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1D66C9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9F7235B" w14:textId="77777777" w:rsidTr="00F366CA">
        <w:trPr>
          <w:trHeight w:val="263"/>
        </w:trPr>
        <w:tc>
          <w:tcPr>
            <w:tcW w:w="1525" w:type="dxa"/>
            <w:noWrap/>
            <w:hideMark/>
          </w:tcPr>
          <w:p w14:paraId="600178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2/2/2017</w:t>
            </w:r>
          </w:p>
        </w:tc>
        <w:tc>
          <w:tcPr>
            <w:tcW w:w="9102" w:type="dxa"/>
            <w:noWrap/>
            <w:hideMark/>
          </w:tcPr>
          <w:p w14:paraId="33764491" w14:textId="77777777" w:rsidR="006A69AA" w:rsidRPr="006A69AA" w:rsidRDefault="006A69AA">
            <w:pPr>
              <w:rPr>
                <w:rFonts w:asciiTheme="minorHAnsi" w:hAnsiTheme="minorHAnsi" w:cstheme="minorHAnsi"/>
              </w:rPr>
            </w:pPr>
            <w:r w:rsidRPr="006A69AA">
              <w:rPr>
                <w:rFonts w:asciiTheme="minorHAnsi" w:hAnsiTheme="minorHAnsi" w:cstheme="minorHAnsi"/>
              </w:rPr>
              <w:t>Training sur le MELP</w:t>
            </w:r>
          </w:p>
        </w:tc>
        <w:tc>
          <w:tcPr>
            <w:tcW w:w="1414" w:type="dxa"/>
            <w:noWrap/>
            <w:hideMark/>
          </w:tcPr>
          <w:p w14:paraId="5B314D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D7299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06CD3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DD8BF7C" w14:textId="77777777" w:rsidTr="00F366CA">
        <w:trPr>
          <w:trHeight w:val="263"/>
        </w:trPr>
        <w:tc>
          <w:tcPr>
            <w:tcW w:w="1525" w:type="dxa"/>
            <w:noWrap/>
            <w:hideMark/>
          </w:tcPr>
          <w:p w14:paraId="49144D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2/2/2017</w:t>
            </w:r>
          </w:p>
        </w:tc>
        <w:tc>
          <w:tcPr>
            <w:tcW w:w="9102" w:type="dxa"/>
            <w:noWrap/>
            <w:hideMark/>
          </w:tcPr>
          <w:p w14:paraId="2AEC0F98"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de Training sur l'approche genre</w:t>
            </w:r>
          </w:p>
        </w:tc>
        <w:tc>
          <w:tcPr>
            <w:tcW w:w="1414" w:type="dxa"/>
            <w:noWrap/>
            <w:hideMark/>
          </w:tcPr>
          <w:p w14:paraId="3D1EF3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676C0D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74F07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2D61A017" w14:textId="77777777" w:rsidTr="00F366CA">
        <w:trPr>
          <w:trHeight w:val="263"/>
        </w:trPr>
        <w:tc>
          <w:tcPr>
            <w:tcW w:w="1525" w:type="dxa"/>
            <w:noWrap/>
            <w:hideMark/>
          </w:tcPr>
          <w:p w14:paraId="2F36EB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2/3/2017</w:t>
            </w:r>
          </w:p>
        </w:tc>
        <w:tc>
          <w:tcPr>
            <w:tcW w:w="9102" w:type="dxa"/>
            <w:hideMark/>
          </w:tcPr>
          <w:p w14:paraId="68E497C2"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249ECA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7AC15B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66CEFA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2B4E5EA" w14:textId="77777777" w:rsidTr="00F366CA">
        <w:trPr>
          <w:trHeight w:val="263"/>
        </w:trPr>
        <w:tc>
          <w:tcPr>
            <w:tcW w:w="1525" w:type="dxa"/>
            <w:noWrap/>
            <w:hideMark/>
          </w:tcPr>
          <w:p w14:paraId="15476E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2/3/2017</w:t>
            </w:r>
          </w:p>
        </w:tc>
        <w:tc>
          <w:tcPr>
            <w:tcW w:w="9102" w:type="dxa"/>
            <w:noWrap/>
            <w:hideMark/>
          </w:tcPr>
          <w:p w14:paraId="705C2857" w14:textId="77777777" w:rsidR="006A69AA" w:rsidRPr="006A69AA" w:rsidRDefault="006A69AA">
            <w:pPr>
              <w:rPr>
                <w:rFonts w:asciiTheme="minorHAnsi" w:hAnsiTheme="minorHAnsi" w:cstheme="minorHAnsi"/>
              </w:rPr>
            </w:pPr>
            <w:r w:rsidRPr="006A69AA">
              <w:rPr>
                <w:rFonts w:asciiTheme="minorHAnsi" w:hAnsiTheme="minorHAnsi" w:cstheme="minorHAnsi"/>
              </w:rPr>
              <w:t>Training sur le MELP</w:t>
            </w:r>
          </w:p>
        </w:tc>
        <w:tc>
          <w:tcPr>
            <w:tcW w:w="1414" w:type="dxa"/>
            <w:noWrap/>
            <w:hideMark/>
          </w:tcPr>
          <w:p w14:paraId="1A8495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B5BDE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E6278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15DE074" w14:textId="77777777" w:rsidTr="00F366CA">
        <w:trPr>
          <w:trHeight w:val="263"/>
        </w:trPr>
        <w:tc>
          <w:tcPr>
            <w:tcW w:w="1525" w:type="dxa"/>
            <w:noWrap/>
            <w:hideMark/>
          </w:tcPr>
          <w:p w14:paraId="50E53D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2/6/2017</w:t>
            </w:r>
          </w:p>
        </w:tc>
        <w:tc>
          <w:tcPr>
            <w:tcW w:w="9102" w:type="dxa"/>
            <w:hideMark/>
          </w:tcPr>
          <w:p w14:paraId="05638C37"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5706DC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3D5218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11890A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637DC43" w14:textId="77777777" w:rsidTr="00F366CA">
        <w:trPr>
          <w:trHeight w:val="263"/>
        </w:trPr>
        <w:tc>
          <w:tcPr>
            <w:tcW w:w="1525" w:type="dxa"/>
            <w:noWrap/>
            <w:hideMark/>
          </w:tcPr>
          <w:p w14:paraId="197894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2/7/2017</w:t>
            </w:r>
          </w:p>
        </w:tc>
        <w:tc>
          <w:tcPr>
            <w:tcW w:w="9102" w:type="dxa"/>
            <w:hideMark/>
          </w:tcPr>
          <w:p w14:paraId="41F3AA24"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3BD308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29F39C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01BDB7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93312A8" w14:textId="77777777" w:rsidTr="00F366CA">
        <w:trPr>
          <w:trHeight w:val="263"/>
        </w:trPr>
        <w:tc>
          <w:tcPr>
            <w:tcW w:w="1525" w:type="dxa"/>
            <w:noWrap/>
            <w:hideMark/>
          </w:tcPr>
          <w:p w14:paraId="0809E5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2/7/2017</w:t>
            </w:r>
          </w:p>
        </w:tc>
        <w:tc>
          <w:tcPr>
            <w:tcW w:w="9102" w:type="dxa"/>
            <w:noWrap/>
            <w:hideMark/>
          </w:tcPr>
          <w:p w14:paraId="7EA6594D"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Evaluation Projet AMDEC et CDRM</w:t>
            </w:r>
          </w:p>
        </w:tc>
        <w:tc>
          <w:tcPr>
            <w:tcW w:w="1414" w:type="dxa"/>
            <w:noWrap/>
            <w:hideMark/>
          </w:tcPr>
          <w:p w14:paraId="4EBCD6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D88A1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3DAB8C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74949FC" w14:textId="77777777" w:rsidTr="00F366CA">
        <w:trPr>
          <w:trHeight w:val="263"/>
        </w:trPr>
        <w:tc>
          <w:tcPr>
            <w:tcW w:w="1525" w:type="dxa"/>
            <w:noWrap/>
            <w:hideMark/>
          </w:tcPr>
          <w:p w14:paraId="375FB4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2/7/2017</w:t>
            </w:r>
          </w:p>
        </w:tc>
        <w:tc>
          <w:tcPr>
            <w:tcW w:w="9102" w:type="dxa"/>
            <w:hideMark/>
          </w:tcPr>
          <w:p w14:paraId="6D952F83"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Visite d’évaluation auprès des associations Association Citoyen de rue marocain –CDRM  en utilisant la méthode « choosing corners »</w:t>
            </w:r>
          </w:p>
        </w:tc>
        <w:tc>
          <w:tcPr>
            <w:tcW w:w="1414" w:type="dxa"/>
            <w:noWrap/>
            <w:hideMark/>
          </w:tcPr>
          <w:p w14:paraId="0F4C95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80678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7B36FB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28CEE27" w14:textId="77777777" w:rsidTr="00F366CA">
        <w:trPr>
          <w:trHeight w:val="263"/>
        </w:trPr>
        <w:tc>
          <w:tcPr>
            <w:tcW w:w="1525" w:type="dxa"/>
            <w:noWrap/>
            <w:hideMark/>
          </w:tcPr>
          <w:p w14:paraId="21A807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2/7/2017</w:t>
            </w:r>
          </w:p>
        </w:tc>
        <w:tc>
          <w:tcPr>
            <w:tcW w:w="9102" w:type="dxa"/>
            <w:noWrap/>
            <w:hideMark/>
          </w:tcPr>
          <w:p w14:paraId="4636EFEF" w14:textId="77777777" w:rsidR="006A69AA" w:rsidRPr="006A69AA" w:rsidRDefault="006A69AA">
            <w:pPr>
              <w:rPr>
                <w:rFonts w:asciiTheme="minorHAnsi" w:hAnsiTheme="minorHAnsi" w:cstheme="minorHAnsi"/>
              </w:rPr>
            </w:pPr>
            <w:r w:rsidRPr="006A69AA">
              <w:rPr>
                <w:rFonts w:asciiTheme="minorHAnsi" w:hAnsiTheme="minorHAnsi" w:cstheme="minorHAnsi"/>
              </w:rPr>
              <w:t>Journée d'InTraining (Coolitions Grants)</w:t>
            </w:r>
          </w:p>
        </w:tc>
        <w:tc>
          <w:tcPr>
            <w:tcW w:w="1414" w:type="dxa"/>
            <w:noWrap/>
            <w:hideMark/>
          </w:tcPr>
          <w:p w14:paraId="449F8E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83416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16108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22BBD14" w14:textId="77777777" w:rsidTr="00F366CA">
        <w:trPr>
          <w:trHeight w:val="263"/>
        </w:trPr>
        <w:tc>
          <w:tcPr>
            <w:tcW w:w="1525" w:type="dxa"/>
            <w:noWrap/>
            <w:hideMark/>
          </w:tcPr>
          <w:p w14:paraId="33991C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2/7/2017</w:t>
            </w:r>
          </w:p>
        </w:tc>
        <w:tc>
          <w:tcPr>
            <w:tcW w:w="9102" w:type="dxa"/>
            <w:hideMark/>
          </w:tcPr>
          <w:p w14:paraId="13EBBA0F"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AMSED</w:t>
            </w:r>
          </w:p>
        </w:tc>
        <w:tc>
          <w:tcPr>
            <w:tcW w:w="1414" w:type="dxa"/>
            <w:hideMark/>
          </w:tcPr>
          <w:p w14:paraId="554D91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BC2F4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2136E6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9EB596A" w14:textId="77777777" w:rsidTr="00F366CA">
        <w:trPr>
          <w:trHeight w:val="263"/>
        </w:trPr>
        <w:tc>
          <w:tcPr>
            <w:tcW w:w="1525" w:type="dxa"/>
            <w:noWrap/>
            <w:hideMark/>
          </w:tcPr>
          <w:p w14:paraId="730178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2/7/2017</w:t>
            </w:r>
          </w:p>
        </w:tc>
        <w:tc>
          <w:tcPr>
            <w:tcW w:w="9102" w:type="dxa"/>
            <w:hideMark/>
          </w:tcPr>
          <w:p w14:paraId="1A8A674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Espace associatif</w:t>
            </w:r>
          </w:p>
        </w:tc>
        <w:tc>
          <w:tcPr>
            <w:tcW w:w="1414" w:type="dxa"/>
            <w:noWrap/>
            <w:hideMark/>
          </w:tcPr>
          <w:p w14:paraId="4AA82C69" w14:textId="77777777" w:rsidR="006A69AA" w:rsidRPr="00C8140B" w:rsidRDefault="006A69AA" w:rsidP="006A69AA">
            <w:pPr>
              <w:rPr>
                <w:rFonts w:asciiTheme="minorHAnsi" w:hAnsiTheme="minorHAnsi" w:cstheme="minorHAnsi"/>
                <w:lang w:val="fr-FR"/>
              </w:rPr>
            </w:pPr>
            <w:r w:rsidRPr="00C8140B">
              <w:rPr>
                <w:rFonts w:asciiTheme="minorHAnsi" w:hAnsiTheme="minorHAnsi" w:cstheme="minorHAnsi"/>
                <w:lang w:val="fr-FR"/>
              </w:rPr>
              <w:t> </w:t>
            </w:r>
          </w:p>
        </w:tc>
        <w:tc>
          <w:tcPr>
            <w:tcW w:w="1288" w:type="dxa"/>
            <w:noWrap/>
            <w:hideMark/>
          </w:tcPr>
          <w:p w14:paraId="30BCA5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5021C0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A67B18D" w14:textId="77777777" w:rsidTr="00F366CA">
        <w:trPr>
          <w:trHeight w:val="263"/>
        </w:trPr>
        <w:tc>
          <w:tcPr>
            <w:tcW w:w="1525" w:type="dxa"/>
            <w:noWrap/>
            <w:hideMark/>
          </w:tcPr>
          <w:p w14:paraId="14D21A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2/8/2017</w:t>
            </w:r>
          </w:p>
        </w:tc>
        <w:tc>
          <w:tcPr>
            <w:tcW w:w="9102" w:type="dxa"/>
            <w:noWrap/>
            <w:hideMark/>
          </w:tcPr>
          <w:p w14:paraId="5B3DC600"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Renforcement de capacités des associations partenaire de la Commune de Fès</w:t>
            </w:r>
          </w:p>
        </w:tc>
        <w:tc>
          <w:tcPr>
            <w:tcW w:w="1414" w:type="dxa"/>
            <w:noWrap/>
            <w:hideMark/>
          </w:tcPr>
          <w:p w14:paraId="6BE1DC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2C471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550DE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2533905" w14:textId="77777777" w:rsidTr="00F366CA">
        <w:trPr>
          <w:trHeight w:val="263"/>
        </w:trPr>
        <w:tc>
          <w:tcPr>
            <w:tcW w:w="1525" w:type="dxa"/>
            <w:noWrap/>
            <w:hideMark/>
          </w:tcPr>
          <w:p w14:paraId="17131B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2/9/2017</w:t>
            </w:r>
          </w:p>
        </w:tc>
        <w:tc>
          <w:tcPr>
            <w:tcW w:w="9102" w:type="dxa"/>
            <w:hideMark/>
          </w:tcPr>
          <w:p w14:paraId="53206BC9"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1DD3E5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65294C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7C6038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397848E" w14:textId="77777777" w:rsidTr="00F366CA">
        <w:trPr>
          <w:trHeight w:val="263"/>
        </w:trPr>
        <w:tc>
          <w:tcPr>
            <w:tcW w:w="1525" w:type="dxa"/>
            <w:noWrap/>
            <w:hideMark/>
          </w:tcPr>
          <w:p w14:paraId="1DBF36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2/9/2017</w:t>
            </w:r>
          </w:p>
        </w:tc>
        <w:tc>
          <w:tcPr>
            <w:tcW w:w="9102" w:type="dxa"/>
            <w:noWrap/>
            <w:hideMark/>
          </w:tcPr>
          <w:p w14:paraId="4BA17E16"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Renforcement de capacités des associations partenaire de la Commune de Fès</w:t>
            </w:r>
          </w:p>
        </w:tc>
        <w:tc>
          <w:tcPr>
            <w:tcW w:w="1414" w:type="dxa"/>
            <w:noWrap/>
            <w:hideMark/>
          </w:tcPr>
          <w:p w14:paraId="0D6EF9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570C3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21BE7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1CDD19F" w14:textId="77777777" w:rsidTr="00F366CA">
        <w:trPr>
          <w:trHeight w:val="263"/>
        </w:trPr>
        <w:tc>
          <w:tcPr>
            <w:tcW w:w="1525" w:type="dxa"/>
            <w:noWrap/>
            <w:hideMark/>
          </w:tcPr>
          <w:p w14:paraId="66C4E5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2/9/2017</w:t>
            </w:r>
          </w:p>
        </w:tc>
        <w:tc>
          <w:tcPr>
            <w:tcW w:w="9102" w:type="dxa"/>
            <w:hideMark/>
          </w:tcPr>
          <w:p w14:paraId="2A95D2A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Visite d’évaluation auprès des associations Forum de Safi pour le développement, l’environnement et la société en utilisant la méthode « choosing corners »</w:t>
            </w:r>
          </w:p>
        </w:tc>
        <w:tc>
          <w:tcPr>
            <w:tcW w:w="1414" w:type="dxa"/>
            <w:noWrap/>
            <w:hideMark/>
          </w:tcPr>
          <w:p w14:paraId="50C029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6FBD7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367B43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E11B6B3" w14:textId="77777777" w:rsidTr="00F366CA">
        <w:trPr>
          <w:trHeight w:val="263"/>
        </w:trPr>
        <w:tc>
          <w:tcPr>
            <w:tcW w:w="1525" w:type="dxa"/>
            <w:noWrap/>
            <w:hideMark/>
          </w:tcPr>
          <w:p w14:paraId="3FEF8F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2/9/2017</w:t>
            </w:r>
          </w:p>
        </w:tc>
        <w:tc>
          <w:tcPr>
            <w:tcW w:w="9102" w:type="dxa"/>
            <w:hideMark/>
          </w:tcPr>
          <w:p w14:paraId="6458CB2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Visite d’évaluation du Réseau Dar Aljamiyat en utilisant la méthode « choosing corners »</w:t>
            </w:r>
          </w:p>
        </w:tc>
        <w:tc>
          <w:tcPr>
            <w:tcW w:w="1414" w:type="dxa"/>
            <w:noWrap/>
            <w:hideMark/>
          </w:tcPr>
          <w:p w14:paraId="3D762C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98E41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618673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D90F171" w14:textId="77777777" w:rsidTr="00F366CA">
        <w:trPr>
          <w:trHeight w:val="263"/>
        </w:trPr>
        <w:tc>
          <w:tcPr>
            <w:tcW w:w="1525" w:type="dxa"/>
            <w:noWrap/>
            <w:hideMark/>
          </w:tcPr>
          <w:p w14:paraId="089AE9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2/10/2017</w:t>
            </w:r>
          </w:p>
        </w:tc>
        <w:tc>
          <w:tcPr>
            <w:tcW w:w="9102" w:type="dxa"/>
            <w:hideMark/>
          </w:tcPr>
          <w:p w14:paraId="3A0E62C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54F123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41ED79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4E6902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A2EE3FC" w14:textId="77777777" w:rsidTr="00F366CA">
        <w:trPr>
          <w:trHeight w:val="263"/>
        </w:trPr>
        <w:tc>
          <w:tcPr>
            <w:tcW w:w="1525" w:type="dxa"/>
            <w:noWrap/>
            <w:hideMark/>
          </w:tcPr>
          <w:p w14:paraId="2C8B3D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2/10/2017</w:t>
            </w:r>
          </w:p>
        </w:tc>
        <w:tc>
          <w:tcPr>
            <w:tcW w:w="9102" w:type="dxa"/>
            <w:hideMark/>
          </w:tcPr>
          <w:p w14:paraId="74D0270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Atelier de travail pour le suivi de la mise en œuvre du guide des procédures et du programme de Training et du plan de travail de l'instance d'égalité des chances et de l'approche genre </w:t>
            </w:r>
          </w:p>
        </w:tc>
        <w:tc>
          <w:tcPr>
            <w:tcW w:w="1414" w:type="dxa"/>
            <w:noWrap/>
            <w:hideMark/>
          </w:tcPr>
          <w:p w14:paraId="707589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683B77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C761C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7B6A1F1F" w14:textId="77777777" w:rsidTr="00F366CA">
        <w:trPr>
          <w:trHeight w:val="263"/>
        </w:trPr>
        <w:tc>
          <w:tcPr>
            <w:tcW w:w="1525" w:type="dxa"/>
            <w:noWrap/>
            <w:hideMark/>
          </w:tcPr>
          <w:p w14:paraId="23ED23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2/10/2017</w:t>
            </w:r>
          </w:p>
        </w:tc>
        <w:tc>
          <w:tcPr>
            <w:tcW w:w="9102" w:type="dxa"/>
            <w:hideMark/>
          </w:tcPr>
          <w:p w14:paraId="5B8410FF"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Journée d’échange avec les décideurs locaux sur l’institutionnalisation de l’approche « réduction des risques » pour les usages de drogue </w:t>
            </w:r>
          </w:p>
        </w:tc>
        <w:tc>
          <w:tcPr>
            <w:tcW w:w="1414" w:type="dxa"/>
            <w:noWrap/>
            <w:hideMark/>
          </w:tcPr>
          <w:p w14:paraId="748CDB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ABD83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336316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6DDD0F3B" w14:textId="77777777" w:rsidTr="00F366CA">
        <w:trPr>
          <w:trHeight w:val="263"/>
        </w:trPr>
        <w:tc>
          <w:tcPr>
            <w:tcW w:w="1525" w:type="dxa"/>
            <w:noWrap/>
            <w:hideMark/>
          </w:tcPr>
          <w:p w14:paraId="3138E9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2/11/2017</w:t>
            </w:r>
          </w:p>
        </w:tc>
        <w:tc>
          <w:tcPr>
            <w:tcW w:w="9102" w:type="dxa"/>
            <w:noWrap/>
            <w:hideMark/>
          </w:tcPr>
          <w:p w14:paraId="6F632D2A"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Programme de travail et avis consultatifs sur l'inctace egalité partie des chances et approche des genre</w:t>
            </w:r>
          </w:p>
        </w:tc>
        <w:tc>
          <w:tcPr>
            <w:tcW w:w="1414" w:type="dxa"/>
            <w:noWrap/>
            <w:hideMark/>
          </w:tcPr>
          <w:p w14:paraId="4AC897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C6E8A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7CA10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F7D1D00" w14:textId="77777777" w:rsidTr="00F366CA">
        <w:trPr>
          <w:trHeight w:val="263"/>
        </w:trPr>
        <w:tc>
          <w:tcPr>
            <w:tcW w:w="1525" w:type="dxa"/>
            <w:noWrap/>
            <w:hideMark/>
          </w:tcPr>
          <w:p w14:paraId="549E30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2/11/2017</w:t>
            </w:r>
          </w:p>
        </w:tc>
        <w:tc>
          <w:tcPr>
            <w:tcW w:w="9102" w:type="dxa"/>
            <w:hideMark/>
          </w:tcPr>
          <w:p w14:paraId="53C82D3F"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Conférence de presse pour présenter le mémorandum développé par l’Observatoire </w:t>
            </w:r>
          </w:p>
        </w:tc>
        <w:tc>
          <w:tcPr>
            <w:tcW w:w="1414" w:type="dxa"/>
            <w:noWrap/>
            <w:hideMark/>
          </w:tcPr>
          <w:p w14:paraId="417C9D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64AD93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71F643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607EE2" w14:textId="77777777" w:rsidTr="00F366CA">
        <w:trPr>
          <w:trHeight w:val="263"/>
        </w:trPr>
        <w:tc>
          <w:tcPr>
            <w:tcW w:w="1525" w:type="dxa"/>
            <w:noWrap/>
            <w:hideMark/>
          </w:tcPr>
          <w:p w14:paraId="4DCE4D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2/13/2017</w:t>
            </w:r>
          </w:p>
        </w:tc>
        <w:tc>
          <w:tcPr>
            <w:tcW w:w="9102" w:type="dxa"/>
            <w:hideMark/>
          </w:tcPr>
          <w:p w14:paraId="7E76C905"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2E0AC2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6DC7E7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290816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C0F0BDA" w14:textId="77777777" w:rsidTr="00F366CA">
        <w:trPr>
          <w:trHeight w:val="263"/>
        </w:trPr>
        <w:tc>
          <w:tcPr>
            <w:tcW w:w="1525" w:type="dxa"/>
            <w:noWrap/>
            <w:hideMark/>
          </w:tcPr>
          <w:p w14:paraId="2EF082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2/14/2017</w:t>
            </w:r>
          </w:p>
        </w:tc>
        <w:tc>
          <w:tcPr>
            <w:tcW w:w="9102" w:type="dxa"/>
            <w:hideMark/>
          </w:tcPr>
          <w:p w14:paraId="5BDCEF8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45DF12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19DFF6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400F75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45E270" w14:textId="77777777" w:rsidTr="00F366CA">
        <w:trPr>
          <w:trHeight w:val="263"/>
        </w:trPr>
        <w:tc>
          <w:tcPr>
            <w:tcW w:w="1525" w:type="dxa"/>
            <w:noWrap/>
            <w:hideMark/>
          </w:tcPr>
          <w:p w14:paraId="58466F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2/14/2017</w:t>
            </w:r>
          </w:p>
        </w:tc>
        <w:tc>
          <w:tcPr>
            <w:tcW w:w="9102" w:type="dxa"/>
            <w:hideMark/>
          </w:tcPr>
          <w:p w14:paraId="2122230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Journée d'étude sur la préparation du programme de travail de la commune - détermination de la vision de développement de la ville de fès</w:t>
            </w:r>
          </w:p>
        </w:tc>
        <w:tc>
          <w:tcPr>
            <w:tcW w:w="1414" w:type="dxa"/>
            <w:noWrap/>
            <w:hideMark/>
          </w:tcPr>
          <w:p w14:paraId="35A675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DF46F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355B01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4B4CB2B" w14:textId="77777777" w:rsidTr="00F366CA">
        <w:trPr>
          <w:trHeight w:val="263"/>
        </w:trPr>
        <w:tc>
          <w:tcPr>
            <w:tcW w:w="1525" w:type="dxa"/>
            <w:noWrap/>
            <w:hideMark/>
          </w:tcPr>
          <w:p w14:paraId="370CD2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2/15/2017</w:t>
            </w:r>
          </w:p>
        </w:tc>
        <w:tc>
          <w:tcPr>
            <w:tcW w:w="9102" w:type="dxa"/>
            <w:hideMark/>
          </w:tcPr>
          <w:p w14:paraId="01E253C1"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62B3B4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231620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22DEB4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FEA352" w14:textId="77777777" w:rsidTr="00F366CA">
        <w:trPr>
          <w:trHeight w:val="263"/>
        </w:trPr>
        <w:tc>
          <w:tcPr>
            <w:tcW w:w="1525" w:type="dxa"/>
            <w:noWrap/>
            <w:hideMark/>
          </w:tcPr>
          <w:p w14:paraId="36E310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2/16/2017</w:t>
            </w:r>
          </w:p>
        </w:tc>
        <w:tc>
          <w:tcPr>
            <w:tcW w:w="9102" w:type="dxa"/>
            <w:hideMark/>
          </w:tcPr>
          <w:p w14:paraId="3FE9D8F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09357D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6419CE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4D2394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982B9E2" w14:textId="77777777" w:rsidTr="00F366CA">
        <w:trPr>
          <w:trHeight w:val="263"/>
        </w:trPr>
        <w:tc>
          <w:tcPr>
            <w:tcW w:w="1525" w:type="dxa"/>
            <w:noWrap/>
            <w:hideMark/>
          </w:tcPr>
          <w:p w14:paraId="0BCC79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2/16/2017</w:t>
            </w:r>
          </w:p>
        </w:tc>
        <w:tc>
          <w:tcPr>
            <w:tcW w:w="9102" w:type="dxa"/>
            <w:noWrap/>
            <w:hideMark/>
          </w:tcPr>
          <w:p w14:paraId="3E526F6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sur la Gestion Administrative et Financière</w:t>
            </w:r>
          </w:p>
        </w:tc>
        <w:tc>
          <w:tcPr>
            <w:tcW w:w="1414" w:type="dxa"/>
            <w:noWrap/>
            <w:hideMark/>
          </w:tcPr>
          <w:p w14:paraId="7B8855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84B9B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79851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4256911" w14:textId="77777777" w:rsidTr="00F366CA">
        <w:trPr>
          <w:trHeight w:val="263"/>
        </w:trPr>
        <w:tc>
          <w:tcPr>
            <w:tcW w:w="1525" w:type="dxa"/>
            <w:noWrap/>
            <w:hideMark/>
          </w:tcPr>
          <w:p w14:paraId="6721F0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2/17/2017</w:t>
            </w:r>
          </w:p>
        </w:tc>
        <w:tc>
          <w:tcPr>
            <w:tcW w:w="9102" w:type="dxa"/>
            <w:hideMark/>
          </w:tcPr>
          <w:p w14:paraId="1C26E43E"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1B0ED9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23AF0F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0DE924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9778C51" w14:textId="77777777" w:rsidTr="00F366CA">
        <w:trPr>
          <w:trHeight w:val="263"/>
        </w:trPr>
        <w:tc>
          <w:tcPr>
            <w:tcW w:w="1525" w:type="dxa"/>
            <w:noWrap/>
            <w:hideMark/>
          </w:tcPr>
          <w:p w14:paraId="6A3C84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2/17/2017</w:t>
            </w:r>
          </w:p>
        </w:tc>
        <w:tc>
          <w:tcPr>
            <w:tcW w:w="9102" w:type="dxa"/>
            <w:noWrap/>
            <w:hideMark/>
          </w:tcPr>
          <w:p w14:paraId="2EA57606"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Training sur la Gestion Administrative et Financière</w:t>
            </w:r>
          </w:p>
        </w:tc>
        <w:tc>
          <w:tcPr>
            <w:tcW w:w="1414" w:type="dxa"/>
            <w:noWrap/>
            <w:hideMark/>
          </w:tcPr>
          <w:p w14:paraId="1CAD99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AD640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86303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F4A27A1" w14:textId="77777777" w:rsidTr="00F366CA">
        <w:trPr>
          <w:trHeight w:val="263"/>
        </w:trPr>
        <w:tc>
          <w:tcPr>
            <w:tcW w:w="1525" w:type="dxa"/>
            <w:noWrap/>
            <w:hideMark/>
          </w:tcPr>
          <w:p w14:paraId="6A4ECD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2/17/2017</w:t>
            </w:r>
          </w:p>
        </w:tc>
        <w:tc>
          <w:tcPr>
            <w:tcW w:w="9102" w:type="dxa"/>
            <w:hideMark/>
          </w:tcPr>
          <w:p w14:paraId="6C2BABCE"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Réunion de concertation avec le Vice-président de la commune de Tiznit </w:t>
            </w:r>
          </w:p>
        </w:tc>
        <w:tc>
          <w:tcPr>
            <w:tcW w:w="1414" w:type="dxa"/>
            <w:noWrap/>
            <w:hideMark/>
          </w:tcPr>
          <w:p w14:paraId="626AFC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Tiznit</w:t>
            </w:r>
          </w:p>
        </w:tc>
        <w:tc>
          <w:tcPr>
            <w:tcW w:w="1288" w:type="dxa"/>
            <w:noWrap/>
            <w:hideMark/>
          </w:tcPr>
          <w:p w14:paraId="3D6719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375BFE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A513BD9" w14:textId="77777777" w:rsidTr="00F366CA">
        <w:trPr>
          <w:trHeight w:val="263"/>
        </w:trPr>
        <w:tc>
          <w:tcPr>
            <w:tcW w:w="1525" w:type="dxa"/>
            <w:noWrap/>
            <w:hideMark/>
          </w:tcPr>
          <w:p w14:paraId="3ADF37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2/17/2017</w:t>
            </w:r>
          </w:p>
        </w:tc>
        <w:tc>
          <w:tcPr>
            <w:tcW w:w="9102" w:type="dxa"/>
            <w:hideMark/>
          </w:tcPr>
          <w:p w14:paraId="20681981"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le conseil des jeunes de Tiznit </w:t>
            </w:r>
          </w:p>
        </w:tc>
        <w:tc>
          <w:tcPr>
            <w:tcW w:w="1414" w:type="dxa"/>
            <w:noWrap/>
            <w:hideMark/>
          </w:tcPr>
          <w:p w14:paraId="54A737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Tiznit</w:t>
            </w:r>
          </w:p>
        </w:tc>
        <w:tc>
          <w:tcPr>
            <w:tcW w:w="1288" w:type="dxa"/>
            <w:noWrap/>
            <w:hideMark/>
          </w:tcPr>
          <w:p w14:paraId="2DF757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04F4B1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6B9F4738" w14:textId="77777777" w:rsidTr="00F366CA">
        <w:trPr>
          <w:trHeight w:val="263"/>
        </w:trPr>
        <w:tc>
          <w:tcPr>
            <w:tcW w:w="1525" w:type="dxa"/>
            <w:noWrap/>
            <w:hideMark/>
          </w:tcPr>
          <w:p w14:paraId="5971D3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2/18/2017</w:t>
            </w:r>
          </w:p>
        </w:tc>
        <w:tc>
          <w:tcPr>
            <w:tcW w:w="9102" w:type="dxa"/>
            <w:noWrap/>
            <w:hideMark/>
          </w:tcPr>
          <w:p w14:paraId="7EC3A774"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Associations et élus de la Commune d'Akka</w:t>
            </w:r>
          </w:p>
        </w:tc>
        <w:tc>
          <w:tcPr>
            <w:tcW w:w="1414" w:type="dxa"/>
            <w:noWrap/>
            <w:hideMark/>
          </w:tcPr>
          <w:p w14:paraId="32FC0A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Akka</w:t>
            </w:r>
          </w:p>
        </w:tc>
        <w:tc>
          <w:tcPr>
            <w:tcW w:w="1288" w:type="dxa"/>
            <w:noWrap/>
            <w:hideMark/>
          </w:tcPr>
          <w:p w14:paraId="0A341F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C9C84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0D82402" w14:textId="77777777" w:rsidTr="00F366CA">
        <w:trPr>
          <w:trHeight w:val="263"/>
        </w:trPr>
        <w:tc>
          <w:tcPr>
            <w:tcW w:w="1525" w:type="dxa"/>
            <w:noWrap/>
            <w:hideMark/>
          </w:tcPr>
          <w:p w14:paraId="587C29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2/18/2017</w:t>
            </w:r>
          </w:p>
        </w:tc>
        <w:tc>
          <w:tcPr>
            <w:tcW w:w="9102" w:type="dxa"/>
            <w:noWrap/>
            <w:hideMark/>
          </w:tcPr>
          <w:p w14:paraId="2E55C9C0"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Associations et élus de la Commune de Fam ElHisn</w:t>
            </w:r>
          </w:p>
        </w:tc>
        <w:tc>
          <w:tcPr>
            <w:tcW w:w="1414" w:type="dxa"/>
            <w:noWrap/>
            <w:hideMark/>
          </w:tcPr>
          <w:p w14:paraId="2C2990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Fam El Hisn</w:t>
            </w:r>
          </w:p>
        </w:tc>
        <w:tc>
          <w:tcPr>
            <w:tcW w:w="1288" w:type="dxa"/>
            <w:noWrap/>
            <w:hideMark/>
          </w:tcPr>
          <w:p w14:paraId="5196C9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0B5FD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A6F77FD" w14:textId="77777777" w:rsidTr="00F366CA">
        <w:trPr>
          <w:trHeight w:val="263"/>
        </w:trPr>
        <w:tc>
          <w:tcPr>
            <w:tcW w:w="1525" w:type="dxa"/>
            <w:noWrap/>
            <w:hideMark/>
          </w:tcPr>
          <w:p w14:paraId="7EEA20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2/18/2017</w:t>
            </w:r>
          </w:p>
        </w:tc>
        <w:tc>
          <w:tcPr>
            <w:tcW w:w="9102" w:type="dxa"/>
            <w:noWrap/>
            <w:hideMark/>
          </w:tcPr>
          <w:p w14:paraId="76F5EAF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Training sur la Gestion Administrative et Financière</w:t>
            </w:r>
          </w:p>
        </w:tc>
        <w:tc>
          <w:tcPr>
            <w:tcW w:w="1414" w:type="dxa"/>
            <w:noWrap/>
            <w:hideMark/>
          </w:tcPr>
          <w:p w14:paraId="5343ED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FEA1E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3A134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21348CC" w14:textId="77777777" w:rsidTr="00F366CA">
        <w:trPr>
          <w:trHeight w:val="263"/>
        </w:trPr>
        <w:tc>
          <w:tcPr>
            <w:tcW w:w="1525" w:type="dxa"/>
            <w:noWrap/>
            <w:hideMark/>
          </w:tcPr>
          <w:p w14:paraId="015B11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2/18/2017</w:t>
            </w:r>
          </w:p>
        </w:tc>
        <w:tc>
          <w:tcPr>
            <w:tcW w:w="9102" w:type="dxa"/>
            <w:noWrap/>
            <w:hideMark/>
          </w:tcPr>
          <w:p w14:paraId="1DB1DD7B"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Forum de concertation pour la mise en œuvre du dispositif relatif à l'exercice du droit de pétition au niveau local</w:t>
            </w:r>
          </w:p>
        </w:tc>
        <w:tc>
          <w:tcPr>
            <w:tcW w:w="1414" w:type="dxa"/>
            <w:noWrap/>
            <w:hideMark/>
          </w:tcPr>
          <w:p w14:paraId="4B8A7C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ADBA2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70691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786FDCD" w14:textId="77777777" w:rsidTr="00F366CA">
        <w:trPr>
          <w:trHeight w:val="263"/>
        </w:trPr>
        <w:tc>
          <w:tcPr>
            <w:tcW w:w="1525" w:type="dxa"/>
            <w:noWrap/>
            <w:hideMark/>
          </w:tcPr>
          <w:p w14:paraId="48DC9B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2/18/2017</w:t>
            </w:r>
          </w:p>
        </w:tc>
        <w:tc>
          <w:tcPr>
            <w:tcW w:w="9102" w:type="dxa"/>
            <w:hideMark/>
          </w:tcPr>
          <w:p w14:paraId="523E5646"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les associations de la commune de Fam El Hisn</w:t>
            </w:r>
          </w:p>
        </w:tc>
        <w:tc>
          <w:tcPr>
            <w:tcW w:w="1414" w:type="dxa"/>
            <w:hideMark/>
          </w:tcPr>
          <w:p w14:paraId="3C80A6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Tata</w:t>
            </w:r>
          </w:p>
        </w:tc>
        <w:tc>
          <w:tcPr>
            <w:tcW w:w="1288" w:type="dxa"/>
            <w:noWrap/>
            <w:hideMark/>
          </w:tcPr>
          <w:p w14:paraId="2E91AB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5624F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ADFAF90" w14:textId="77777777" w:rsidTr="00F366CA">
        <w:trPr>
          <w:trHeight w:val="263"/>
        </w:trPr>
        <w:tc>
          <w:tcPr>
            <w:tcW w:w="1525" w:type="dxa"/>
            <w:noWrap/>
            <w:hideMark/>
          </w:tcPr>
          <w:p w14:paraId="20C37A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2/18/2017</w:t>
            </w:r>
          </w:p>
        </w:tc>
        <w:tc>
          <w:tcPr>
            <w:tcW w:w="9102" w:type="dxa"/>
            <w:hideMark/>
          </w:tcPr>
          <w:p w14:paraId="06307FC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Réunion de concertation avec les associations de la commune d’Akka </w:t>
            </w:r>
          </w:p>
        </w:tc>
        <w:tc>
          <w:tcPr>
            <w:tcW w:w="1414" w:type="dxa"/>
            <w:hideMark/>
          </w:tcPr>
          <w:p w14:paraId="0DA3D0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Tata</w:t>
            </w:r>
          </w:p>
        </w:tc>
        <w:tc>
          <w:tcPr>
            <w:tcW w:w="1288" w:type="dxa"/>
            <w:noWrap/>
            <w:hideMark/>
          </w:tcPr>
          <w:p w14:paraId="608020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2E7BB5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5F497D7" w14:textId="77777777" w:rsidTr="00F366CA">
        <w:trPr>
          <w:trHeight w:val="263"/>
        </w:trPr>
        <w:tc>
          <w:tcPr>
            <w:tcW w:w="1525" w:type="dxa"/>
            <w:noWrap/>
            <w:hideMark/>
          </w:tcPr>
          <w:p w14:paraId="525F10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2/18/2017</w:t>
            </w:r>
          </w:p>
        </w:tc>
        <w:tc>
          <w:tcPr>
            <w:tcW w:w="9102" w:type="dxa"/>
            <w:hideMark/>
          </w:tcPr>
          <w:p w14:paraId="240C2C3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Réunion de concertation avec les associations et les élus de la commune de Tata </w:t>
            </w:r>
          </w:p>
        </w:tc>
        <w:tc>
          <w:tcPr>
            <w:tcW w:w="1414" w:type="dxa"/>
            <w:hideMark/>
          </w:tcPr>
          <w:p w14:paraId="020874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Tata</w:t>
            </w:r>
          </w:p>
        </w:tc>
        <w:tc>
          <w:tcPr>
            <w:tcW w:w="1288" w:type="dxa"/>
            <w:noWrap/>
            <w:hideMark/>
          </w:tcPr>
          <w:p w14:paraId="197C43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4F283E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F84D1C4" w14:textId="77777777" w:rsidTr="00F366CA">
        <w:trPr>
          <w:trHeight w:val="263"/>
        </w:trPr>
        <w:tc>
          <w:tcPr>
            <w:tcW w:w="1525" w:type="dxa"/>
            <w:noWrap/>
            <w:hideMark/>
          </w:tcPr>
          <w:p w14:paraId="2371ED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2/19/2017</w:t>
            </w:r>
          </w:p>
        </w:tc>
        <w:tc>
          <w:tcPr>
            <w:tcW w:w="9102" w:type="dxa"/>
            <w:noWrap/>
            <w:hideMark/>
          </w:tcPr>
          <w:p w14:paraId="64A47132"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Training sur la Gestion Administrative et Financière</w:t>
            </w:r>
          </w:p>
        </w:tc>
        <w:tc>
          <w:tcPr>
            <w:tcW w:w="1414" w:type="dxa"/>
            <w:noWrap/>
            <w:hideMark/>
          </w:tcPr>
          <w:p w14:paraId="13977E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5DEDC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1CEA4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7959C48" w14:textId="77777777" w:rsidTr="00F366CA">
        <w:trPr>
          <w:trHeight w:val="263"/>
        </w:trPr>
        <w:tc>
          <w:tcPr>
            <w:tcW w:w="1525" w:type="dxa"/>
            <w:noWrap/>
            <w:hideMark/>
          </w:tcPr>
          <w:p w14:paraId="15700C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2/19/2017</w:t>
            </w:r>
          </w:p>
        </w:tc>
        <w:tc>
          <w:tcPr>
            <w:tcW w:w="9102" w:type="dxa"/>
            <w:hideMark/>
          </w:tcPr>
          <w:p w14:paraId="06965208"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Réunion de concertation avec les associations et les élus de Taroudant </w:t>
            </w:r>
          </w:p>
        </w:tc>
        <w:tc>
          <w:tcPr>
            <w:tcW w:w="1414" w:type="dxa"/>
            <w:hideMark/>
          </w:tcPr>
          <w:p w14:paraId="4FD5AA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Taroudant</w:t>
            </w:r>
          </w:p>
        </w:tc>
        <w:tc>
          <w:tcPr>
            <w:tcW w:w="1288" w:type="dxa"/>
            <w:noWrap/>
            <w:hideMark/>
          </w:tcPr>
          <w:p w14:paraId="52E81C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2D913B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8495327" w14:textId="77777777" w:rsidTr="00F366CA">
        <w:trPr>
          <w:trHeight w:val="263"/>
        </w:trPr>
        <w:tc>
          <w:tcPr>
            <w:tcW w:w="1525" w:type="dxa"/>
            <w:noWrap/>
            <w:hideMark/>
          </w:tcPr>
          <w:p w14:paraId="01993A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2/20/2017</w:t>
            </w:r>
          </w:p>
        </w:tc>
        <w:tc>
          <w:tcPr>
            <w:tcW w:w="9102" w:type="dxa"/>
            <w:hideMark/>
          </w:tcPr>
          <w:p w14:paraId="6E6000AE"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Réunion de concertation avec des professeurs universitaires de l’Université Ibn Zohr </w:t>
            </w:r>
          </w:p>
        </w:tc>
        <w:tc>
          <w:tcPr>
            <w:tcW w:w="1414" w:type="dxa"/>
            <w:noWrap/>
            <w:hideMark/>
          </w:tcPr>
          <w:p w14:paraId="740714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4EB184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0B35C1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CB23D4E" w14:textId="77777777" w:rsidTr="00F366CA">
        <w:trPr>
          <w:trHeight w:val="263"/>
        </w:trPr>
        <w:tc>
          <w:tcPr>
            <w:tcW w:w="1525" w:type="dxa"/>
            <w:noWrap/>
            <w:hideMark/>
          </w:tcPr>
          <w:p w14:paraId="2007C4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2/20/2017</w:t>
            </w:r>
          </w:p>
        </w:tc>
        <w:tc>
          <w:tcPr>
            <w:tcW w:w="9102" w:type="dxa"/>
            <w:hideMark/>
          </w:tcPr>
          <w:p w14:paraId="650F169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Réunion de concertation avec l’association ILIGH </w:t>
            </w:r>
          </w:p>
        </w:tc>
        <w:tc>
          <w:tcPr>
            <w:tcW w:w="1414" w:type="dxa"/>
            <w:noWrap/>
            <w:hideMark/>
          </w:tcPr>
          <w:p w14:paraId="0EE1E7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0B6ED1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356772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A6B1A1B" w14:textId="77777777" w:rsidTr="00F366CA">
        <w:trPr>
          <w:trHeight w:val="263"/>
        </w:trPr>
        <w:tc>
          <w:tcPr>
            <w:tcW w:w="1525" w:type="dxa"/>
            <w:noWrap/>
            <w:hideMark/>
          </w:tcPr>
          <w:p w14:paraId="3CE6AF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2/20/2017</w:t>
            </w:r>
          </w:p>
        </w:tc>
        <w:tc>
          <w:tcPr>
            <w:tcW w:w="9102" w:type="dxa"/>
            <w:hideMark/>
          </w:tcPr>
          <w:p w14:paraId="78E4DD7C"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les responsables de la région de Souss-Massa</w:t>
            </w:r>
          </w:p>
        </w:tc>
        <w:tc>
          <w:tcPr>
            <w:tcW w:w="1414" w:type="dxa"/>
            <w:noWrap/>
            <w:hideMark/>
          </w:tcPr>
          <w:p w14:paraId="7F11C5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67D939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137C80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45C70B6" w14:textId="77777777" w:rsidTr="00F366CA">
        <w:trPr>
          <w:trHeight w:val="263"/>
        </w:trPr>
        <w:tc>
          <w:tcPr>
            <w:tcW w:w="1525" w:type="dxa"/>
            <w:noWrap/>
            <w:hideMark/>
          </w:tcPr>
          <w:p w14:paraId="69D54A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2/20/2017</w:t>
            </w:r>
          </w:p>
        </w:tc>
        <w:tc>
          <w:tcPr>
            <w:tcW w:w="9102" w:type="dxa"/>
            <w:hideMark/>
          </w:tcPr>
          <w:p w14:paraId="36852484"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le conseil des Jeunes Leaders d’Agadir </w:t>
            </w:r>
          </w:p>
        </w:tc>
        <w:tc>
          <w:tcPr>
            <w:tcW w:w="1414" w:type="dxa"/>
            <w:noWrap/>
            <w:hideMark/>
          </w:tcPr>
          <w:p w14:paraId="2CD6A4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41629C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7F2B8A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B3E20AC" w14:textId="77777777" w:rsidTr="00F366CA">
        <w:trPr>
          <w:trHeight w:val="263"/>
        </w:trPr>
        <w:tc>
          <w:tcPr>
            <w:tcW w:w="1525" w:type="dxa"/>
            <w:noWrap/>
            <w:hideMark/>
          </w:tcPr>
          <w:p w14:paraId="295CDB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2/20/2017</w:t>
            </w:r>
          </w:p>
        </w:tc>
        <w:tc>
          <w:tcPr>
            <w:tcW w:w="9102" w:type="dxa"/>
            <w:hideMark/>
          </w:tcPr>
          <w:p w14:paraId="6A57A80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3FD594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7FB352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1D6588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9E1957" w14:textId="77777777" w:rsidTr="00F366CA">
        <w:trPr>
          <w:trHeight w:val="263"/>
        </w:trPr>
        <w:tc>
          <w:tcPr>
            <w:tcW w:w="1525" w:type="dxa"/>
            <w:noWrap/>
            <w:hideMark/>
          </w:tcPr>
          <w:p w14:paraId="79785E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2/20/2017</w:t>
            </w:r>
          </w:p>
        </w:tc>
        <w:tc>
          <w:tcPr>
            <w:tcW w:w="9102" w:type="dxa"/>
            <w:hideMark/>
          </w:tcPr>
          <w:p w14:paraId="19CEEDB5"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Réunion de concertation avec la commune de Drarga </w:t>
            </w:r>
          </w:p>
        </w:tc>
        <w:tc>
          <w:tcPr>
            <w:tcW w:w="1414" w:type="dxa"/>
            <w:noWrap/>
            <w:hideMark/>
          </w:tcPr>
          <w:p w14:paraId="328207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415576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06BBAB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6FAA7AF" w14:textId="77777777" w:rsidTr="00F366CA">
        <w:trPr>
          <w:trHeight w:val="263"/>
        </w:trPr>
        <w:tc>
          <w:tcPr>
            <w:tcW w:w="1525" w:type="dxa"/>
            <w:noWrap/>
            <w:hideMark/>
          </w:tcPr>
          <w:p w14:paraId="143F15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2/21/2017</w:t>
            </w:r>
          </w:p>
        </w:tc>
        <w:tc>
          <w:tcPr>
            <w:tcW w:w="9102" w:type="dxa"/>
            <w:hideMark/>
          </w:tcPr>
          <w:p w14:paraId="533A8C21"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081EC1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1EEA95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287E79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00D0298" w14:textId="77777777" w:rsidTr="00F366CA">
        <w:trPr>
          <w:trHeight w:val="263"/>
        </w:trPr>
        <w:tc>
          <w:tcPr>
            <w:tcW w:w="1525" w:type="dxa"/>
            <w:noWrap/>
            <w:hideMark/>
          </w:tcPr>
          <w:p w14:paraId="28FFA8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2/21/2017</w:t>
            </w:r>
          </w:p>
        </w:tc>
        <w:tc>
          <w:tcPr>
            <w:tcW w:w="9102" w:type="dxa"/>
            <w:hideMark/>
          </w:tcPr>
          <w:p w14:paraId="72E5E075"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77E0E0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091007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470543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735C3F7" w14:textId="77777777" w:rsidTr="00F366CA">
        <w:trPr>
          <w:trHeight w:val="263"/>
        </w:trPr>
        <w:tc>
          <w:tcPr>
            <w:tcW w:w="1525" w:type="dxa"/>
            <w:noWrap/>
            <w:hideMark/>
          </w:tcPr>
          <w:p w14:paraId="7E294C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2/22/2017</w:t>
            </w:r>
          </w:p>
        </w:tc>
        <w:tc>
          <w:tcPr>
            <w:tcW w:w="9102" w:type="dxa"/>
            <w:hideMark/>
          </w:tcPr>
          <w:p w14:paraId="117AB870"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2C025B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717794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138959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209CAFB" w14:textId="77777777" w:rsidTr="00F366CA">
        <w:trPr>
          <w:trHeight w:val="263"/>
        </w:trPr>
        <w:tc>
          <w:tcPr>
            <w:tcW w:w="1525" w:type="dxa"/>
            <w:noWrap/>
            <w:hideMark/>
          </w:tcPr>
          <w:p w14:paraId="04AB8E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2/22/2017</w:t>
            </w:r>
          </w:p>
        </w:tc>
        <w:tc>
          <w:tcPr>
            <w:tcW w:w="9102" w:type="dxa"/>
            <w:hideMark/>
          </w:tcPr>
          <w:p w14:paraId="447E38CC"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3955BF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299BBA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565B92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AA89155" w14:textId="77777777" w:rsidTr="00F366CA">
        <w:trPr>
          <w:trHeight w:val="263"/>
        </w:trPr>
        <w:tc>
          <w:tcPr>
            <w:tcW w:w="1525" w:type="dxa"/>
            <w:noWrap/>
            <w:hideMark/>
          </w:tcPr>
          <w:p w14:paraId="1CBCBB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2/22/2017</w:t>
            </w:r>
          </w:p>
        </w:tc>
        <w:tc>
          <w:tcPr>
            <w:tcW w:w="9102" w:type="dxa"/>
            <w:hideMark/>
          </w:tcPr>
          <w:p w14:paraId="0F74DFA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travail au profit des membres de l'instance d'égalité des chances et de l'approche genre à la commune de Témara</w:t>
            </w:r>
          </w:p>
        </w:tc>
        <w:tc>
          <w:tcPr>
            <w:tcW w:w="1414" w:type="dxa"/>
            <w:noWrap/>
            <w:hideMark/>
          </w:tcPr>
          <w:p w14:paraId="11B5D1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073509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18A846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1AA57DBD" w14:textId="77777777" w:rsidTr="00F366CA">
        <w:trPr>
          <w:trHeight w:val="263"/>
        </w:trPr>
        <w:tc>
          <w:tcPr>
            <w:tcW w:w="1525" w:type="dxa"/>
            <w:noWrap/>
            <w:hideMark/>
          </w:tcPr>
          <w:p w14:paraId="7FDC1D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2/23/2017</w:t>
            </w:r>
          </w:p>
        </w:tc>
        <w:tc>
          <w:tcPr>
            <w:tcW w:w="9102" w:type="dxa"/>
            <w:hideMark/>
          </w:tcPr>
          <w:p w14:paraId="3A565E1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1E658A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3887D5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4E1BC6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57584CA" w14:textId="77777777" w:rsidTr="00F366CA">
        <w:trPr>
          <w:trHeight w:val="263"/>
        </w:trPr>
        <w:tc>
          <w:tcPr>
            <w:tcW w:w="1525" w:type="dxa"/>
            <w:noWrap/>
            <w:hideMark/>
          </w:tcPr>
          <w:p w14:paraId="59D56D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2/24/2017</w:t>
            </w:r>
          </w:p>
        </w:tc>
        <w:tc>
          <w:tcPr>
            <w:tcW w:w="9102" w:type="dxa"/>
            <w:hideMark/>
          </w:tcPr>
          <w:p w14:paraId="6BC4E701"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7BDF11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37ABF9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5B9670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5C09AA6" w14:textId="77777777" w:rsidTr="00F366CA">
        <w:trPr>
          <w:trHeight w:val="263"/>
        </w:trPr>
        <w:tc>
          <w:tcPr>
            <w:tcW w:w="1525" w:type="dxa"/>
            <w:noWrap/>
            <w:hideMark/>
          </w:tcPr>
          <w:p w14:paraId="787408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2/24/2017</w:t>
            </w:r>
          </w:p>
        </w:tc>
        <w:tc>
          <w:tcPr>
            <w:tcW w:w="9102" w:type="dxa"/>
            <w:hideMark/>
          </w:tcPr>
          <w:p w14:paraId="16745601"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081429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0889C6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28879D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26082A" w14:textId="77777777" w:rsidTr="00F366CA">
        <w:trPr>
          <w:trHeight w:val="263"/>
        </w:trPr>
        <w:tc>
          <w:tcPr>
            <w:tcW w:w="1525" w:type="dxa"/>
            <w:noWrap/>
            <w:hideMark/>
          </w:tcPr>
          <w:p w14:paraId="78F9D1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2/24/2017</w:t>
            </w:r>
          </w:p>
        </w:tc>
        <w:tc>
          <w:tcPr>
            <w:tcW w:w="9102" w:type="dxa"/>
            <w:hideMark/>
          </w:tcPr>
          <w:p w14:paraId="22DF990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Rencontre avec les représentants des collectivités territoriales et les services publics</w:t>
            </w:r>
          </w:p>
        </w:tc>
        <w:tc>
          <w:tcPr>
            <w:tcW w:w="1414" w:type="dxa"/>
            <w:noWrap/>
            <w:hideMark/>
          </w:tcPr>
          <w:p w14:paraId="76FF10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322E2E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30C0BD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D6807C3" w14:textId="77777777" w:rsidTr="00F366CA">
        <w:trPr>
          <w:trHeight w:val="263"/>
        </w:trPr>
        <w:tc>
          <w:tcPr>
            <w:tcW w:w="1525" w:type="dxa"/>
            <w:noWrap/>
            <w:hideMark/>
          </w:tcPr>
          <w:p w14:paraId="671422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2/24/2017</w:t>
            </w:r>
          </w:p>
        </w:tc>
        <w:tc>
          <w:tcPr>
            <w:tcW w:w="9102" w:type="dxa"/>
            <w:hideMark/>
          </w:tcPr>
          <w:p w14:paraId="0A7D64D8"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partage d'expérience entre la commune de tétouan et la commune de fès sur les subventions en présence de représentants de la SC (y compris ACB et AMSED). Occasion aussi pour améliorer la visibilité de ACB et AMSED en tant qu'ISOs</w:t>
            </w:r>
          </w:p>
        </w:tc>
        <w:tc>
          <w:tcPr>
            <w:tcW w:w="1414" w:type="dxa"/>
            <w:noWrap/>
            <w:hideMark/>
          </w:tcPr>
          <w:p w14:paraId="079277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18F008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B94FA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9A5B4B6" w14:textId="77777777" w:rsidTr="00F366CA">
        <w:trPr>
          <w:trHeight w:val="263"/>
        </w:trPr>
        <w:tc>
          <w:tcPr>
            <w:tcW w:w="1525" w:type="dxa"/>
            <w:noWrap/>
            <w:hideMark/>
          </w:tcPr>
          <w:p w14:paraId="0AFE8E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2/24/2017</w:t>
            </w:r>
          </w:p>
        </w:tc>
        <w:tc>
          <w:tcPr>
            <w:tcW w:w="9102" w:type="dxa"/>
            <w:hideMark/>
          </w:tcPr>
          <w:p w14:paraId="62B7E79E"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travail sur l'amélioration de la gouvernance de distribution des subventions  aux associations et échange d'expériences</w:t>
            </w:r>
          </w:p>
        </w:tc>
        <w:tc>
          <w:tcPr>
            <w:tcW w:w="1414" w:type="dxa"/>
            <w:noWrap/>
            <w:hideMark/>
          </w:tcPr>
          <w:p w14:paraId="443D80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066DE7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415CA1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8E0B15D" w14:textId="77777777" w:rsidTr="00F366CA">
        <w:trPr>
          <w:trHeight w:val="263"/>
        </w:trPr>
        <w:tc>
          <w:tcPr>
            <w:tcW w:w="1525" w:type="dxa"/>
            <w:noWrap/>
            <w:hideMark/>
          </w:tcPr>
          <w:p w14:paraId="05126F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2/25/2017</w:t>
            </w:r>
          </w:p>
        </w:tc>
        <w:tc>
          <w:tcPr>
            <w:tcW w:w="9102" w:type="dxa"/>
            <w:hideMark/>
          </w:tcPr>
          <w:p w14:paraId="2F4C62FC"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travail au profit des membres de l'instance d'égalité des chances et de l'approche genre à la commune de Témara</w:t>
            </w:r>
          </w:p>
        </w:tc>
        <w:tc>
          <w:tcPr>
            <w:tcW w:w="1414" w:type="dxa"/>
            <w:noWrap/>
            <w:hideMark/>
          </w:tcPr>
          <w:p w14:paraId="207E1D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212EB0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1723F0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8C5CD25" w14:textId="77777777" w:rsidTr="00F366CA">
        <w:trPr>
          <w:trHeight w:val="263"/>
        </w:trPr>
        <w:tc>
          <w:tcPr>
            <w:tcW w:w="1525" w:type="dxa"/>
            <w:noWrap/>
            <w:hideMark/>
          </w:tcPr>
          <w:p w14:paraId="3F0111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2/27/2017</w:t>
            </w:r>
          </w:p>
        </w:tc>
        <w:tc>
          <w:tcPr>
            <w:tcW w:w="9102" w:type="dxa"/>
            <w:hideMark/>
          </w:tcPr>
          <w:p w14:paraId="26F63380"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plaidoyer avec les décideurs pour présenter les recommandations du plaidoyer environnemental (Grantee/Lot 1)</w:t>
            </w:r>
          </w:p>
        </w:tc>
        <w:tc>
          <w:tcPr>
            <w:tcW w:w="1414" w:type="dxa"/>
            <w:hideMark/>
          </w:tcPr>
          <w:p w14:paraId="4E226A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Al Hoceima</w:t>
            </w:r>
          </w:p>
        </w:tc>
        <w:tc>
          <w:tcPr>
            <w:tcW w:w="1288" w:type="dxa"/>
            <w:noWrap/>
            <w:hideMark/>
          </w:tcPr>
          <w:p w14:paraId="19642D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33330E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43D65AE" w14:textId="77777777" w:rsidTr="00F366CA">
        <w:trPr>
          <w:trHeight w:val="263"/>
        </w:trPr>
        <w:tc>
          <w:tcPr>
            <w:tcW w:w="1525" w:type="dxa"/>
            <w:noWrap/>
            <w:hideMark/>
          </w:tcPr>
          <w:p w14:paraId="675BF2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2/27/2017</w:t>
            </w:r>
          </w:p>
        </w:tc>
        <w:tc>
          <w:tcPr>
            <w:tcW w:w="9102" w:type="dxa"/>
            <w:hideMark/>
          </w:tcPr>
          <w:p w14:paraId="4D6ABF4C"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les responsables de la région de Souss-Massa - Réunion avec un membre du CR</w:t>
            </w:r>
          </w:p>
        </w:tc>
        <w:tc>
          <w:tcPr>
            <w:tcW w:w="1414" w:type="dxa"/>
            <w:hideMark/>
          </w:tcPr>
          <w:p w14:paraId="1339AC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69079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0F845F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C835B78" w14:textId="77777777" w:rsidTr="00F366CA">
        <w:trPr>
          <w:trHeight w:val="263"/>
        </w:trPr>
        <w:tc>
          <w:tcPr>
            <w:tcW w:w="1525" w:type="dxa"/>
            <w:noWrap/>
            <w:hideMark/>
          </w:tcPr>
          <w:p w14:paraId="2272A6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2/28/2017</w:t>
            </w:r>
          </w:p>
        </w:tc>
        <w:tc>
          <w:tcPr>
            <w:tcW w:w="9102" w:type="dxa"/>
            <w:hideMark/>
          </w:tcPr>
          <w:p w14:paraId="236AFBC8"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Rencontre scientifique organisée par CCM</w:t>
            </w:r>
          </w:p>
        </w:tc>
        <w:tc>
          <w:tcPr>
            <w:tcW w:w="1414" w:type="dxa"/>
            <w:noWrap/>
            <w:hideMark/>
          </w:tcPr>
          <w:p w14:paraId="5A49FB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634AE0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4A9DA3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6094748" w14:textId="77777777" w:rsidTr="00F366CA">
        <w:trPr>
          <w:trHeight w:val="263"/>
        </w:trPr>
        <w:tc>
          <w:tcPr>
            <w:tcW w:w="1525" w:type="dxa"/>
            <w:noWrap/>
            <w:hideMark/>
          </w:tcPr>
          <w:p w14:paraId="7658D8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2/28/2017</w:t>
            </w:r>
          </w:p>
        </w:tc>
        <w:tc>
          <w:tcPr>
            <w:tcW w:w="9102" w:type="dxa"/>
            <w:hideMark/>
          </w:tcPr>
          <w:p w14:paraId="49887BC8"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Lancement du projet "Integration de la dimension du handicap dans le plan de développement régional</w:t>
            </w:r>
          </w:p>
        </w:tc>
        <w:tc>
          <w:tcPr>
            <w:tcW w:w="1414" w:type="dxa"/>
            <w:noWrap/>
            <w:hideMark/>
          </w:tcPr>
          <w:p w14:paraId="140191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1B445A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285528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79F1767" w14:textId="77777777" w:rsidTr="00F366CA">
        <w:trPr>
          <w:trHeight w:val="263"/>
        </w:trPr>
        <w:tc>
          <w:tcPr>
            <w:tcW w:w="1525" w:type="dxa"/>
            <w:noWrap/>
            <w:hideMark/>
          </w:tcPr>
          <w:p w14:paraId="0D0086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3/1/2017</w:t>
            </w:r>
          </w:p>
        </w:tc>
        <w:tc>
          <w:tcPr>
            <w:tcW w:w="9102" w:type="dxa"/>
            <w:noWrap/>
            <w:hideMark/>
          </w:tcPr>
          <w:p w14:paraId="6841152E" w14:textId="77777777" w:rsidR="006A69AA" w:rsidRPr="006A69AA" w:rsidRDefault="006A69AA">
            <w:pPr>
              <w:rPr>
                <w:rFonts w:asciiTheme="minorHAnsi" w:hAnsiTheme="minorHAnsi" w:cstheme="minorHAnsi"/>
              </w:rPr>
            </w:pPr>
            <w:r w:rsidRPr="006A69AA">
              <w:rPr>
                <w:rFonts w:asciiTheme="minorHAnsi" w:hAnsiTheme="minorHAnsi" w:cstheme="minorHAnsi"/>
              </w:rPr>
              <w:t>Cideal Visite Technique plan M&amp;E</w:t>
            </w:r>
          </w:p>
        </w:tc>
        <w:tc>
          <w:tcPr>
            <w:tcW w:w="1414" w:type="dxa"/>
            <w:noWrap/>
            <w:hideMark/>
          </w:tcPr>
          <w:p w14:paraId="23D67F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6DF3F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D830D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7DB6129" w14:textId="77777777" w:rsidTr="00F366CA">
        <w:trPr>
          <w:trHeight w:val="263"/>
        </w:trPr>
        <w:tc>
          <w:tcPr>
            <w:tcW w:w="1525" w:type="dxa"/>
            <w:noWrap/>
            <w:hideMark/>
          </w:tcPr>
          <w:p w14:paraId="0D51A0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3/2/2017</w:t>
            </w:r>
          </w:p>
        </w:tc>
        <w:tc>
          <w:tcPr>
            <w:tcW w:w="9102" w:type="dxa"/>
            <w:hideMark/>
          </w:tcPr>
          <w:p w14:paraId="0F7C10A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Identification des résultats du Projet avec l'OPEMH</w:t>
            </w:r>
          </w:p>
        </w:tc>
        <w:tc>
          <w:tcPr>
            <w:tcW w:w="1414" w:type="dxa"/>
            <w:noWrap/>
            <w:hideMark/>
          </w:tcPr>
          <w:p w14:paraId="2596E8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96615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C6488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E14EBE8" w14:textId="77777777" w:rsidTr="00F366CA">
        <w:trPr>
          <w:trHeight w:val="263"/>
        </w:trPr>
        <w:tc>
          <w:tcPr>
            <w:tcW w:w="1525" w:type="dxa"/>
            <w:noWrap/>
            <w:hideMark/>
          </w:tcPr>
          <w:p w14:paraId="462B2A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3/2/2017</w:t>
            </w:r>
          </w:p>
        </w:tc>
        <w:tc>
          <w:tcPr>
            <w:tcW w:w="9102" w:type="dxa"/>
            <w:noWrap/>
            <w:hideMark/>
          </w:tcPr>
          <w:p w14:paraId="01048AFA" w14:textId="77777777" w:rsidR="006A69AA" w:rsidRPr="006A69AA" w:rsidRDefault="006A69AA">
            <w:pPr>
              <w:rPr>
                <w:rFonts w:asciiTheme="minorHAnsi" w:hAnsiTheme="minorHAnsi" w:cstheme="minorHAnsi"/>
              </w:rPr>
            </w:pPr>
            <w:r w:rsidRPr="006A69AA">
              <w:rPr>
                <w:rFonts w:asciiTheme="minorHAnsi" w:hAnsiTheme="minorHAnsi" w:cstheme="minorHAnsi"/>
              </w:rPr>
              <w:t>Plan de Suivi d'Evaluation</w:t>
            </w:r>
          </w:p>
        </w:tc>
        <w:tc>
          <w:tcPr>
            <w:tcW w:w="1414" w:type="dxa"/>
            <w:noWrap/>
            <w:hideMark/>
          </w:tcPr>
          <w:p w14:paraId="265448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A7B97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26595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B0D0650" w14:textId="77777777" w:rsidTr="00F366CA">
        <w:trPr>
          <w:trHeight w:val="263"/>
        </w:trPr>
        <w:tc>
          <w:tcPr>
            <w:tcW w:w="1525" w:type="dxa"/>
            <w:noWrap/>
            <w:hideMark/>
          </w:tcPr>
          <w:p w14:paraId="13AAF7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3/2/2017</w:t>
            </w:r>
          </w:p>
        </w:tc>
        <w:tc>
          <w:tcPr>
            <w:tcW w:w="9102" w:type="dxa"/>
            <w:hideMark/>
          </w:tcPr>
          <w:p w14:paraId="20F708D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Développement des plans d’action de plaidoyer et de Suivi et Evaluation avec CIDEAL</w:t>
            </w:r>
          </w:p>
        </w:tc>
        <w:tc>
          <w:tcPr>
            <w:tcW w:w="1414" w:type="dxa"/>
            <w:noWrap/>
            <w:hideMark/>
          </w:tcPr>
          <w:p w14:paraId="401BA2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F3FC7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CCA61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0281B40" w14:textId="77777777" w:rsidTr="00F366CA">
        <w:trPr>
          <w:trHeight w:val="263"/>
        </w:trPr>
        <w:tc>
          <w:tcPr>
            <w:tcW w:w="1525" w:type="dxa"/>
            <w:noWrap/>
            <w:hideMark/>
          </w:tcPr>
          <w:p w14:paraId="0DB7E5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3/3/2017</w:t>
            </w:r>
          </w:p>
        </w:tc>
        <w:tc>
          <w:tcPr>
            <w:tcW w:w="9102" w:type="dxa"/>
            <w:noWrap/>
            <w:hideMark/>
          </w:tcPr>
          <w:p w14:paraId="62E6BA09"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Training sur le Genre et l'inclusion sociale dans le plaidoyer en politiques publiques</w:t>
            </w:r>
          </w:p>
        </w:tc>
        <w:tc>
          <w:tcPr>
            <w:tcW w:w="1414" w:type="dxa"/>
            <w:noWrap/>
            <w:hideMark/>
          </w:tcPr>
          <w:p w14:paraId="487BCD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07EE6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F6711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D63231D" w14:textId="77777777" w:rsidTr="00F366CA">
        <w:trPr>
          <w:trHeight w:val="263"/>
        </w:trPr>
        <w:tc>
          <w:tcPr>
            <w:tcW w:w="1525" w:type="dxa"/>
            <w:noWrap/>
            <w:hideMark/>
          </w:tcPr>
          <w:p w14:paraId="3DAA31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3/4/2017</w:t>
            </w:r>
          </w:p>
        </w:tc>
        <w:tc>
          <w:tcPr>
            <w:tcW w:w="9102" w:type="dxa"/>
            <w:noWrap/>
            <w:hideMark/>
          </w:tcPr>
          <w:p w14:paraId="45447CBB"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Training sur le Genre et l'inclusion sociale dans le plaidoyer pour les politiques publiques</w:t>
            </w:r>
          </w:p>
        </w:tc>
        <w:tc>
          <w:tcPr>
            <w:tcW w:w="1414" w:type="dxa"/>
            <w:noWrap/>
            <w:hideMark/>
          </w:tcPr>
          <w:p w14:paraId="6F71D8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D979D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C7B33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EA95D28" w14:textId="77777777" w:rsidTr="00F366CA">
        <w:trPr>
          <w:trHeight w:val="263"/>
        </w:trPr>
        <w:tc>
          <w:tcPr>
            <w:tcW w:w="1525" w:type="dxa"/>
            <w:noWrap/>
            <w:hideMark/>
          </w:tcPr>
          <w:p w14:paraId="3F46E6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3/5/2017</w:t>
            </w:r>
          </w:p>
        </w:tc>
        <w:tc>
          <w:tcPr>
            <w:tcW w:w="9102" w:type="dxa"/>
            <w:noWrap/>
            <w:hideMark/>
          </w:tcPr>
          <w:p w14:paraId="1E0F3E1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Training sur le Genre et l'inclusion sociale dans le plaidoyer en politiques publiques</w:t>
            </w:r>
          </w:p>
        </w:tc>
        <w:tc>
          <w:tcPr>
            <w:tcW w:w="1414" w:type="dxa"/>
            <w:noWrap/>
            <w:hideMark/>
          </w:tcPr>
          <w:p w14:paraId="49CD2F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F93D3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52104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BEEAFFE" w14:textId="77777777" w:rsidTr="00F366CA">
        <w:trPr>
          <w:trHeight w:val="263"/>
        </w:trPr>
        <w:tc>
          <w:tcPr>
            <w:tcW w:w="1525" w:type="dxa"/>
            <w:noWrap/>
            <w:hideMark/>
          </w:tcPr>
          <w:p w14:paraId="62678D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3/9/2017</w:t>
            </w:r>
          </w:p>
        </w:tc>
        <w:tc>
          <w:tcPr>
            <w:tcW w:w="9102" w:type="dxa"/>
            <w:hideMark/>
          </w:tcPr>
          <w:p w14:paraId="39A14DF9"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Focus groups sur les pétitions - avec la commune de Témara (TA)</w:t>
            </w:r>
          </w:p>
        </w:tc>
        <w:tc>
          <w:tcPr>
            <w:tcW w:w="1414" w:type="dxa"/>
            <w:noWrap/>
            <w:hideMark/>
          </w:tcPr>
          <w:p w14:paraId="7C391E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366253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539F8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2B82D5D" w14:textId="77777777" w:rsidTr="00F366CA">
        <w:trPr>
          <w:trHeight w:val="263"/>
        </w:trPr>
        <w:tc>
          <w:tcPr>
            <w:tcW w:w="1525" w:type="dxa"/>
            <w:noWrap/>
            <w:hideMark/>
          </w:tcPr>
          <w:p w14:paraId="1EE27B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3/10/2017</w:t>
            </w:r>
          </w:p>
        </w:tc>
        <w:tc>
          <w:tcPr>
            <w:tcW w:w="9102" w:type="dxa"/>
            <w:hideMark/>
          </w:tcPr>
          <w:p w14:paraId="719616D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 xml:space="preserve">Séminaire de présentation des résultats du projet de plaidoyer pour les représentants institutionnels  </w:t>
            </w:r>
          </w:p>
        </w:tc>
        <w:tc>
          <w:tcPr>
            <w:tcW w:w="1414" w:type="dxa"/>
            <w:noWrap/>
            <w:hideMark/>
          </w:tcPr>
          <w:p w14:paraId="25F69C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0E68F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281E6F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4F086B2" w14:textId="77777777" w:rsidTr="00F366CA">
        <w:trPr>
          <w:trHeight w:val="263"/>
        </w:trPr>
        <w:tc>
          <w:tcPr>
            <w:tcW w:w="1525" w:type="dxa"/>
            <w:noWrap/>
            <w:hideMark/>
          </w:tcPr>
          <w:p w14:paraId="5EB127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3/11/2017</w:t>
            </w:r>
          </w:p>
        </w:tc>
        <w:tc>
          <w:tcPr>
            <w:tcW w:w="9102" w:type="dxa"/>
            <w:noWrap/>
            <w:hideMark/>
          </w:tcPr>
          <w:p w14:paraId="4D438D74"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Associations et élus de Figuig</w:t>
            </w:r>
          </w:p>
        </w:tc>
        <w:tc>
          <w:tcPr>
            <w:tcW w:w="1414" w:type="dxa"/>
            <w:noWrap/>
            <w:hideMark/>
          </w:tcPr>
          <w:p w14:paraId="33968A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Figuig</w:t>
            </w:r>
          </w:p>
        </w:tc>
        <w:tc>
          <w:tcPr>
            <w:tcW w:w="1288" w:type="dxa"/>
            <w:noWrap/>
            <w:hideMark/>
          </w:tcPr>
          <w:p w14:paraId="314B8D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3A896B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D7DB7AE" w14:textId="77777777" w:rsidTr="00F366CA">
        <w:trPr>
          <w:trHeight w:val="263"/>
        </w:trPr>
        <w:tc>
          <w:tcPr>
            <w:tcW w:w="1525" w:type="dxa"/>
            <w:noWrap/>
            <w:hideMark/>
          </w:tcPr>
          <w:p w14:paraId="5A6C3F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3/14/2017</w:t>
            </w:r>
          </w:p>
        </w:tc>
        <w:tc>
          <w:tcPr>
            <w:tcW w:w="9102" w:type="dxa"/>
            <w:hideMark/>
          </w:tcPr>
          <w:p w14:paraId="05CD978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Rencontre pour la mise en place des structures d'accueil des pétitions - Focus groupe avec les cadres et élus</w:t>
            </w:r>
          </w:p>
        </w:tc>
        <w:tc>
          <w:tcPr>
            <w:tcW w:w="1414" w:type="dxa"/>
            <w:noWrap/>
            <w:hideMark/>
          </w:tcPr>
          <w:p w14:paraId="3B3AD1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A7417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32C6BE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0AB3E82" w14:textId="77777777" w:rsidTr="00F366CA">
        <w:trPr>
          <w:trHeight w:val="263"/>
        </w:trPr>
        <w:tc>
          <w:tcPr>
            <w:tcW w:w="1525" w:type="dxa"/>
            <w:noWrap/>
            <w:hideMark/>
          </w:tcPr>
          <w:p w14:paraId="2AFC4F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3/14/2017</w:t>
            </w:r>
          </w:p>
        </w:tc>
        <w:tc>
          <w:tcPr>
            <w:tcW w:w="9102" w:type="dxa"/>
            <w:hideMark/>
          </w:tcPr>
          <w:p w14:paraId="2C8496B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Rencontre pour la mise en place des structures d'accueil des pétitions - Focus groupe avec la SC</w:t>
            </w:r>
          </w:p>
        </w:tc>
        <w:tc>
          <w:tcPr>
            <w:tcW w:w="1414" w:type="dxa"/>
            <w:noWrap/>
            <w:hideMark/>
          </w:tcPr>
          <w:p w14:paraId="759595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6A1F9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EEF62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1B58ADA" w14:textId="77777777" w:rsidTr="00F366CA">
        <w:trPr>
          <w:trHeight w:val="263"/>
        </w:trPr>
        <w:tc>
          <w:tcPr>
            <w:tcW w:w="1525" w:type="dxa"/>
            <w:noWrap/>
            <w:hideMark/>
          </w:tcPr>
          <w:p w14:paraId="1489B8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3/14/2017</w:t>
            </w:r>
          </w:p>
        </w:tc>
        <w:tc>
          <w:tcPr>
            <w:tcW w:w="9102" w:type="dxa"/>
            <w:hideMark/>
          </w:tcPr>
          <w:p w14:paraId="028727D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Rencontre pour la mise en place des structures d'accueil des pétitions - Focus groupe avec la commune et les cadres</w:t>
            </w:r>
          </w:p>
        </w:tc>
        <w:tc>
          <w:tcPr>
            <w:tcW w:w="1414" w:type="dxa"/>
            <w:noWrap/>
            <w:hideMark/>
          </w:tcPr>
          <w:p w14:paraId="160F7C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6B17EE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02475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C1896B5" w14:textId="77777777" w:rsidTr="00F366CA">
        <w:trPr>
          <w:trHeight w:val="263"/>
        </w:trPr>
        <w:tc>
          <w:tcPr>
            <w:tcW w:w="1525" w:type="dxa"/>
            <w:noWrap/>
            <w:hideMark/>
          </w:tcPr>
          <w:p w14:paraId="0C9CB2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3/15/2017</w:t>
            </w:r>
          </w:p>
        </w:tc>
        <w:tc>
          <w:tcPr>
            <w:tcW w:w="9102" w:type="dxa"/>
            <w:hideMark/>
          </w:tcPr>
          <w:p w14:paraId="727E61E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Visite de travail pour la mise en œuvre de la pratique du droit à la présentation de pétitions au niveau des communes partenaires de CSSP  - Réunion avec les élus</w:t>
            </w:r>
          </w:p>
        </w:tc>
        <w:tc>
          <w:tcPr>
            <w:tcW w:w="1414" w:type="dxa"/>
            <w:noWrap/>
            <w:hideMark/>
          </w:tcPr>
          <w:p w14:paraId="757E74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0F5B16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46FB2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7927B7E" w14:textId="77777777" w:rsidTr="00F366CA">
        <w:trPr>
          <w:trHeight w:val="263"/>
        </w:trPr>
        <w:tc>
          <w:tcPr>
            <w:tcW w:w="1525" w:type="dxa"/>
            <w:noWrap/>
            <w:hideMark/>
          </w:tcPr>
          <w:p w14:paraId="165A69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3/15/2017</w:t>
            </w:r>
          </w:p>
        </w:tc>
        <w:tc>
          <w:tcPr>
            <w:tcW w:w="9102" w:type="dxa"/>
            <w:hideMark/>
          </w:tcPr>
          <w:p w14:paraId="259FAB6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Visite de travail pour la mise en œuvre de la pratique du droit à la présentation de pétitions au niveau des communes partenaires de CSSP  - Réunion avec la SC</w:t>
            </w:r>
          </w:p>
        </w:tc>
        <w:tc>
          <w:tcPr>
            <w:tcW w:w="1414" w:type="dxa"/>
            <w:noWrap/>
            <w:hideMark/>
          </w:tcPr>
          <w:p w14:paraId="798063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4D674C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EF4FC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23EEE6D" w14:textId="77777777" w:rsidTr="00F366CA">
        <w:trPr>
          <w:trHeight w:val="263"/>
        </w:trPr>
        <w:tc>
          <w:tcPr>
            <w:tcW w:w="1525" w:type="dxa"/>
            <w:noWrap/>
            <w:hideMark/>
          </w:tcPr>
          <w:p w14:paraId="79986D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3/15/2017</w:t>
            </w:r>
          </w:p>
        </w:tc>
        <w:tc>
          <w:tcPr>
            <w:tcW w:w="9102" w:type="dxa"/>
            <w:hideMark/>
          </w:tcPr>
          <w:p w14:paraId="67B79546"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Visite de travail pour la mise en œuvre de la pratique du droit à la présentation de pétitions au niveau des communes partenaires de CSSP  - Réunion avec les cadres et fonctionnaires</w:t>
            </w:r>
          </w:p>
        </w:tc>
        <w:tc>
          <w:tcPr>
            <w:tcW w:w="1414" w:type="dxa"/>
            <w:noWrap/>
            <w:hideMark/>
          </w:tcPr>
          <w:p w14:paraId="08E68A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Drarga</w:t>
            </w:r>
          </w:p>
        </w:tc>
        <w:tc>
          <w:tcPr>
            <w:tcW w:w="1288" w:type="dxa"/>
            <w:noWrap/>
            <w:hideMark/>
          </w:tcPr>
          <w:p w14:paraId="0F5E21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92BD9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745EA71" w14:textId="77777777" w:rsidTr="00F366CA">
        <w:trPr>
          <w:trHeight w:val="263"/>
        </w:trPr>
        <w:tc>
          <w:tcPr>
            <w:tcW w:w="1525" w:type="dxa"/>
            <w:noWrap/>
            <w:hideMark/>
          </w:tcPr>
          <w:p w14:paraId="134D88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3/15/2017</w:t>
            </w:r>
          </w:p>
        </w:tc>
        <w:tc>
          <w:tcPr>
            <w:tcW w:w="9102" w:type="dxa"/>
            <w:noWrap/>
            <w:hideMark/>
          </w:tcPr>
          <w:p w14:paraId="2069BE0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Ateliers de Training sur l'approche des droits</w:t>
            </w:r>
          </w:p>
        </w:tc>
        <w:tc>
          <w:tcPr>
            <w:tcW w:w="1414" w:type="dxa"/>
            <w:noWrap/>
            <w:hideMark/>
          </w:tcPr>
          <w:p w14:paraId="13ACFC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6E6627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FFEA6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252487A" w14:textId="77777777" w:rsidTr="00F366CA">
        <w:trPr>
          <w:trHeight w:val="263"/>
        </w:trPr>
        <w:tc>
          <w:tcPr>
            <w:tcW w:w="1525" w:type="dxa"/>
            <w:noWrap/>
            <w:hideMark/>
          </w:tcPr>
          <w:p w14:paraId="603FD3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3/16/2017</w:t>
            </w:r>
          </w:p>
        </w:tc>
        <w:tc>
          <w:tcPr>
            <w:tcW w:w="9102" w:type="dxa"/>
            <w:noWrap/>
            <w:hideMark/>
          </w:tcPr>
          <w:p w14:paraId="0BA1EFA2"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Développement des plans d'action de plaidoyer et de suivi et Evaluation</w:t>
            </w:r>
          </w:p>
        </w:tc>
        <w:tc>
          <w:tcPr>
            <w:tcW w:w="1414" w:type="dxa"/>
            <w:noWrap/>
            <w:hideMark/>
          </w:tcPr>
          <w:p w14:paraId="5E72BF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32259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7CB6E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04D9A19" w14:textId="77777777" w:rsidTr="00F366CA">
        <w:trPr>
          <w:trHeight w:val="263"/>
        </w:trPr>
        <w:tc>
          <w:tcPr>
            <w:tcW w:w="1525" w:type="dxa"/>
            <w:noWrap/>
            <w:hideMark/>
          </w:tcPr>
          <w:p w14:paraId="49B32A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3/16/2017</w:t>
            </w:r>
          </w:p>
        </w:tc>
        <w:tc>
          <w:tcPr>
            <w:tcW w:w="9102" w:type="dxa"/>
            <w:hideMark/>
          </w:tcPr>
          <w:p w14:paraId="795FB00B"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Développement des plans d’action de plaidoyer et de Suivi et Evaluation auprès de Prometheus</w:t>
            </w:r>
          </w:p>
        </w:tc>
        <w:tc>
          <w:tcPr>
            <w:tcW w:w="1414" w:type="dxa"/>
            <w:hideMark/>
          </w:tcPr>
          <w:p w14:paraId="66F198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D864F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4A16F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ACA9131" w14:textId="77777777" w:rsidTr="00F366CA">
        <w:trPr>
          <w:trHeight w:val="263"/>
        </w:trPr>
        <w:tc>
          <w:tcPr>
            <w:tcW w:w="1525" w:type="dxa"/>
            <w:noWrap/>
            <w:hideMark/>
          </w:tcPr>
          <w:p w14:paraId="7C1D93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3/16/2017</w:t>
            </w:r>
          </w:p>
        </w:tc>
        <w:tc>
          <w:tcPr>
            <w:tcW w:w="9102" w:type="dxa"/>
            <w:noWrap/>
            <w:hideMark/>
          </w:tcPr>
          <w:p w14:paraId="15C321C3"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Présenter et discuter les mécanismes de mise en œuvre de la stratégie (Relation de la societé civile avec la région)</w:t>
            </w:r>
          </w:p>
        </w:tc>
        <w:tc>
          <w:tcPr>
            <w:tcW w:w="1414" w:type="dxa"/>
            <w:noWrap/>
            <w:hideMark/>
          </w:tcPr>
          <w:p w14:paraId="79F2E9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6E21A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B23E3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424154" w14:textId="77777777" w:rsidTr="00F366CA">
        <w:trPr>
          <w:trHeight w:val="263"/>
        </w:trPr>
        <w:tc>
          <w:tcPr>
            <w:tcW w:w="1525" w:type="dxa"/>
            <w:noWrap/>
            <w:hideMark/>
          </w:tcPr>
          <w:p w14:paraId="1830B7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3/16/2017</w:t>
            </w:r>
          </w:p>
        </w:tc>
        <w:tc>
          <w:tcPr>
            <w:tcW w:w="9102" w:type="dxa"/>
            <w:noWrap/>
            <w:hideMark/>
          </w:tcPr>
          <w:p w14:paraId="1FE96FAA"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Ateliers de Training sur l'approche de la terre et le processus participatif de la citoyenneté</w:t>
            </w:r>
          </w:p>
        </w:tc>
        <w:tc>
          <w:tcPr>
            <w:tcW w:w="1414" w:type="dxa"/>
            <w:noWrap/>
            <w:hideMark/>
          </w:tcPr>
          <w:p w14:paraId="596D9F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5D8BF9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DF104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D9D28B" w14:textId="77777777" w:rsidTr="00F366CA">
        <w:trPr>
          <w:trHeight w:val="263"/>
        </w:trPr>
        <w:tc>
          <w:tcPr>
            <w:tcW w:w="1525" w:type="dxa"/>
            <w:noWrap/>
            <w:hideMark/>
          </w:tcPr>
          <w:p w14:paraId="42D0F4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3/17/2017</w:t>
            </w:r>
          </w:p>
        </w:tc>
        <w:tc>
          <w:tcPr>
            <w:tcW w:w="9102" w:type="dxa"/>
            <w:noWrap/>
            <w:hideMark/>
          </w:tcPr>
          <w:p w14:paraId="6542B88A"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Visite d'acompagnement technique de la CCM</w:t>
            </w:r>
          </w:p>
        </w:tc>
        <w:tc>
          <w:tcPr>
            <w:tcW w:w="1414" w:type="dxa"/>
            <w:noWrap/>
            <w:hideMark/>
          </w:tcPr>
          <w:p w14:paraId="4BAE65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7C795B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6BA58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F4FE4BF" w14:textId="77777777" w:rsidTr="00F366CA">
        <w:trPr>
          <w:trHeight w:val="263"/>
        </w:trPr>
        <w:tc>
          <w:tcPr>
            <w:tcW w:w="1525" w:type="dxa"/>
            <w:noWrap/>
            <w:hideMark/>
          </w:tcPr>
          <w:p w14:paraId="506EF9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3/17/2017</w:t>
            </w:r>
          </w:p>
        </w:tc>
        <w:tc>
          <w:tcPr>
            <w:tcW w:w="9102" w:type="dxa"/>
            <w:noWrap/>
            <w:hideMark/>
          </w:tcPr>
          <w:p w14:paraId="4C596B7E"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Ingénierie de Training en Politiques Publiques et Plaidoyer</w:t>
            </w:r>
          </w:p>
        </w:tc>
        <w:tc>
          <w:tcPr>
            <w:tcW w:w="1414" w:type="dxa"/>
            <w:noWrap/>
            <w:hideMark/>
          </w:tcPr>
          <w:p w14:paraId="1D7D93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584B7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F80E7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84EBB7D" w14:textId="77777777" w:rsidTr="00F366CA">
        <w:trPr>
          <w:trHeight w:val="263"/>
        </w:trPr>
        <w:tc>
          <w:tcPr>
            <w:tcW w:w="1525" w:type="dxa"/>
            <w:noWrap/>
            <w:hideMark/>
          </w:tcPr>
          <w:p w14:paraId="07072A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3/17/2017</w:t>
            </w:r>
          </w:p>
        </w:tc>
        <w:tc>
          <w:tcPr>
            <w:tcW w:w="9102" w:type="dxa"/>
            <w:noWrap/>
            <w:hideMark/>
          </w:tcPr>
          <w:p w14:paraId="38E93844"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Développement des plans d'action de plaidoyer et de suivi et Evaluation</w:t>
            </w:r>
          </w:p>
        </w:tc>
        <w:tc>
          <w:tcPr>
            <w:tcW w:w="1414" w:type="dxa"/>
            <w:noWrap/>
            <w:hideMark/>
          </w:tcPr>
          <w:p w14:paraId="66206C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4F26E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392F8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2B70241" w14:textId="77777777" w:rsidTr="00F366CA">
        <w:trPr>
          <w:trHeight w:val="263"/>
        </w:trPr>
        <w:tc>
          <w:tcPr>
            <w:tcW w:w="1525" w:type="dxa"/>
            <w:noWrap/>
            <w:hideMark/>
          </w:tcPr>
          <w:p w14:paraId="1F7B6A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3/18/2017</w:t>
            </w:r>
          </w:p>
        </w:tc>
        <w:tc>
          <w:tcPr>
            <w:tcW w:w="9102" w:type="dxa"/>
            <w:hideMark/>
          </w:tcPr>
          <w:p w14:paraId="5CB64926"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Développement des plans d'action de plaidoyer et de suivi et évaluation au profit de AJSF</w:t>
            </w:r>
          </w:p>
        </w:tc>
        <w:tc>
          <w:tcPr>
            <w:tcW w:w="1414" w:type="dxa"/>
            <w:noWrap/>
            <w:hideMark/>
          </w:tcPr>
          <w:p w14:paraId="58212C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0BB5AB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3814E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618E18" w14:textId="77777777" w:rsidTr="00F366CA">
        <w:trPr>
          <w:trHeight w:val="263"/>
        </w:trPr>
        <w:tc>
          <w:tcPr>
            <w:tcW w:w="1525" w:type="dxa"/>
            <w:noWrap/>
            <w:hideMark/>
          </w:tcPr>
          <w:p w14:paraId="61DE3D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3/18/2017</w:t>
            </w:r>
          </w:p>
        </w:tc>
        <w:tc>
          <w:tcPr>
            <w:tcW w:w="9102" w:type="dxa"/>
            <w:hideMark/>
          </w:tcPr>
          <w:p w14:paraId="25F0C2F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Visite d'accompagnement technique à l'association AJSF à Azrou </w:t>
            </w:r>
          </w:p>
        </w:tc>
        <w:tc>
          <w:tcPr>
            <w:tcW w:w="1414" w:type="dxa"/>
            <w:noWrap/>
            <w:hideMark/>
          </w:tcPr>
          <w:p w14:paraId="2073F1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1B10BD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C3C60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6879F3E" w14:textId="77777777" w:rsidTr="00F366CA">
        <w:trPr>
          <w:trHeight w:val="263"/>
        </w:trPr>
        <w:tc>
          <w:tcPr>
            <w:tcW w:w="1525" w:type="dxa"/>
            <w:noWrap/>
            <w:hideMark/>
          </w:tcPr>
          <w:p w14:paraId="309513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3/18/2017</w:t>
            </w:r>
          </w:p>
        </w:tc>
        <w:tc>
          <w:tcPr>
            <w:tcW w:w="9102" w:type="dxa"/>
            <w:noWrap/>
            <w:hideMark/>
          </w:tcPr>
          <w:p w14:paraId="622B13F6"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Visite d'acompagnement technique de la CCM</w:t>
            </w:r>
          </w:p>
        </w:tc>
        <w:tc>
          <w:tcPr>
            <w:tcW w:w="1414" w:type="dxa"/>
            <w:noWrap/>
            <w:hideMark/>
          </w:tcPr>
          <w:p w14:paraId="29A9B7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6EF2BD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151B4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2A400E1" w14:textId="77777777" w:rsidTr="00F366CA">
        <w:trPr>
          <w:trHeight w:val="263"/>
        </w:trPr>
        <w:tc>
          <w:tcPr>
            <w:tcW w:w="1525" w:type="dxa"/>
            <w:noWrap/>
            <w:hideMark/>
          </w:tcPr>
          <w:p w14:paraId="7BF505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3/18/2017</w:t>
            </w:r>
          </w:p>
        </w:tc>
        <w:tc>
          <w:tcPr>
            <w:tcW w:w="9102" w:type="dxa"/>
            <w:noWrap/>
            <w:hideMark/>
          </w:tcPr>
          <w:p w14:paraId="01E5F83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Ingénierie de Training en Politiques Publiques et Plaidoyer</w:t>
            </w:r>
          </w:p>
        </w:tc>
        <w:tc>
          <w:tcPr>
            <w:tcW w:w="1414" w:type="dxa"/>
            <w:noWrap/>
            <w:hideMark/>
          </w:tcPr>
          <w:p w14:paraId="6E6FF9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8D1BA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0DC68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2EE7760" w14:textId="77777777" w:rsidTr="00F366CA">
        <w:trPr>
          <w:trHeight w:val="263"/>
        </w:trPr>
        <w:tc>
          <w:tcPr>
            <w:tcW w:w="1525" w:type="dxa"/>
            <w:noWrap/>
            <w:hideMark/>
          </w:tcPr>
          <w:p w14:paraId="08C283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3/18/2017</w:t>
            </w:r>
          </w:p>
        </w:tc>
        <w:tc>
          <w:tcPr>
            <w:tcW w:w="9102" w:type="dxa"/>
            <w:noWrap/>
            <w:hideMark/>
          </w:tcPr>
          <w:p w14:paraId="2946CFBD"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La bonne gouvernance et l'inctace egalité partie des chances et approche des genre : Principes et Fondations</w:t>
            </w:r>
          </w:p>
        </w:tc>
        <w:tc>
          <w:tcPr>
            <w:tcW w:w="1414" w:type="dxa"/>
            <w:noWrap/>
            <w:hideMark/>
          </w:tcPr>
          <w:p w14:paraId="1C9C3E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1108C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2E6FF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99B849" w14:textId="77777777" w:rsidTr="00F366CA">
        <w:trPr>
          <w:trHeight w:val="263"/>
        </w:trPr>
        <w:tc>
          <w:tcPr>
            <w:tcW w:w="1525" w:type="dxa"/>
            <w:noWrap/>
            <w:hideMark/>
          </w:tcPr>
          <w:p w14:paraId="216681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3/19/2017</w:t>
            </w:r>
          </w:p>
        </w:tc>
        <w:tc>
          <w:tcPr>
            <w:tcW w:w="9102" w:type="dxa"/>
            <w:noWrap/>
            <w:hideMark/>
          </w:tcPr>
          <w:p w14:paraId="747E487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d'élaboration des plans plaidoyer et M&amp;E AJSF</w:t>
            </w:r>
          </w:p>
        </w:tc>
        <w:tc>
          <w:tcPr>
            <w:tcW w:w="1414" w:type="dxa"/>
            <w:noWrap/>
            <w:hideMark/>
          </w:tcPr>
          <w:p w14:paraId="2BAF02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73FDF4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098F2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DF0E89" w14:textId="77777777" w:rsidTr="00F366CA">
        <w:trPr>
          <w:trHeight w:val="263"/>
        </w:trPr>
        <w:tc>
          <w:tcPr>
            <w:tcW w:w="1525" w:type="dxa"/>
            <w:noWrap/>
            <w:hideMark/>
          </w:tcPr>
          <w:p w14:paraId="423F9D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3/19/2017</w:t>
            </w:r>
          </w:p>
        </w:tc>
        <w:tc>
          <w:tcPr>
            <w:tcW w:w="9102" w:type="dxa"/>
            <w:noWrap/>
            <w:hideMark/>
          </w:tcPr>
          <w:p w14:paraId="1D80FDE4"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Ingénierie de Training en Politiques Publiques et Plaidoyer</w:t>
            </w:r>
          </w:p>
        </w:tc>
        <w:tc>
          <w:tcPr>
            <w:tcW w:w="1414" w:type="dxa"/>
            <w:noWrap/>
            <w:hideMark/>
          </w:tcPr>
          <w:p w14:paraId="7898D2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9D1F9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761AA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2B1C513" w14:textId="77777777" w:rsidTr="00F366CA">
        <w:trPr>
          <w:trHeight w:val="263"/>
        </w:trPr>
        <w:tc>
          <w:tcPr>
            <w:tcW w:w="1525" w:type="dxa"/>
            <w:noWrap/>
            <w:hideMark/>
          </w:tcPr>
          <w:p w14:paraId="503D98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3/20/2017</w:t>
            </w:r>
          </w:p>
        </w:tc>
        <w:tc>
          <w:tcPr>
            <w:tcW w:w="9102" w:type="dxa"/>
            <w:noWrap/>
            <w:hideMark/>
          </w:tcPr>
          <w:p w14:paraId="6618F42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d'élaboration des plans plaidoyer et M&amp;E AJSF</w:t>
            </w:r>
          </w:p>
        </w:tc>
        <w:tc>
          <w:tcPr>
            <w:tcW w:w="1414" w:type="dxa"/>
            <w:noWrap/>
            <w:hideMark/>
          </w:tcPr>
          <w:p w14:paraId="665C76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0428EB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0D692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9C8D721" w14:textId="77777777" w:rsidTr="00F366CA">
        <w:trPr>
          <w:trHeight w:val="263"/>
        </w:trPr>
        <w:tc>
          <w:tcPr>
            <w:tcW w:w="1525" w:type="dxa"/>
            <w:noWrap/>
            <w:hideMark/>
          </w:tcPr>
          <w:p w14:paraId="68E23A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3/21/2017</w:t>
            </w:r>
          </w:p>
        </w:tc>
        <w:tc>
          <w:tcPr>
            <w:tcW w:w="9102" w:type="dxa"/>
            <w:noWrap/>
            <w:hideMark/>
          </w:tcPr>
          <w:p w14:paraId="49F4B13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Travail avec les Membres du Conseil Régional Tanger-Tétouan-Alhocema</w:t>
            </w:r>
          </w:p>
        </w:tc>
        <w:tc>
          <w:tcPr>
            <w:tcW w:w="1414" w:type="dxa"/>
            <w:noWrap/>
            <w:hideMark/>
          </w:tcPr>
          <w:p w14:paraId="4B3F60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95965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5AA1A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BDD70FB" w14:textId="77777777" w:rsidTr="00F366CA">
        <w:trPr>
          <w:trHeight w:val="263"/>
        </w:trPr>
        <w:tc>
          <w:tcPr>
            <w:tcW w:w="1525" w:type="dxa"/>
            <w:noWrap/>
            <w:hideMark/>
          </w:tcPr>
          <w:p w14:paraId="28F1F3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3/23/2017</w:t>
            </w:r>
          </w:p>
        </w:tc>
        <w:tc>
          <w:tcPr>
            <w:tcW w:w="9102" w:type="dxa"/>
            <w:noWrap/>
            <w:hideMark/>
          </w:tcPr>
          <w:p w14:paraId="650E4F4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Focus groupe sur les pétitions avec la sociéte civile</w:t>
            </w:r>
          </w:p>
        </w:tc>
        <w:tc>
          <w:tcPr>
            <w:tcW w:w="1414" w:type="dxa"/>
            <w:noWrap/>
            <w:hideMark/>
          </w:tcPr>
          <w:p w14:paraId="7104D7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1BAC9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5C905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17CEC96" w14:textId="77777777" w:rsidTr="00F366CA">
        <w:trPr>
          <w:trHeight w:val="263"/>
        </w:trPr>
        <w:tc>
          <w:tcPr>
            <w:tcW w:w="1525" w:type="dxa"/>
            <w:noWrap/>
            <w:hideMark/>
          </w:tcPr>
          <w:p w14:paraId="194419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3/23/2017</w:t>
            </w:r>
          </w:p>
        </w:tc>
        <w:tc>
          <w:tcPr>
            <w:tcW w:w="9102" w:type="dxa"/>
            <w:hideMark/>
          </w:tcPr>
          <w:p w14:paraId="648EBA6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Focus group sur les pétitions avec le conseil communal et les élus</w:t>
            </w:r>
          </w:p>
        </w:tc>
        <w:tc>
          <w:tcPr>
            <w:tcW w:w="1414" w:type="dxa"/>
            <w:noWrap/>
            <w:hideMark/>
          </w:tcPr>
          <w:p w14:paraId="529156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CAFA9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6A1277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3703979" w14:textId="77777777" w:rsidTr="00F366CA">
        <w:trPr>
          <w:trHeight w:val="263"/>
        </w:trPr>
        <w:tc>
          <w:tcPr>
            <w:tcW w:w="1525" w:type="dxa"/>
            <w:noWrap/>
            <w:hideMark/>
          </w:tcPr>
          <w:p w14:paraId="108D1B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3/23/2017</w:t>
            </w:r>
          </w:p>
        </w:tc>
        <w:tc>
          <w:tcPr>
            <w:tcW w:w="9102" w:type="dxa"/>
            <w:hideMark/>
          </w:tcPr>
          <w:p w14:paraId="106D4AE5"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Focus group sur les pétitions avec les cadres communaux</w:t>
            </w:r>
          </w:p>
        </w:tc>
        <w:tc>
          <w:tcPr>
            <w:tcW w:w="1414" w:type="dxa"/>
            <w:noWrap/>
            <w:hideMark/>
          </w:tcPr>
          <w:p w14:paraId="4BDEFF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50F94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1B0B7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A99BD24" w14:textId="77777777" w:rsidTr="00F366CA">
        <w:trPr>
          <w:trHeight w:val="263"/>
        </w:trPr>
        <w:tc>
          <w:tcPr>
            <w:tcW w:w="1525" w:type="dxa"/>
            <w:noWrap/>
            <w:hideMark/>
          </w:tcPr>
          <w:p w14:paraId="3359C8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3/23/2017</w:t>
            </w:r>
          </w:p>
        </w:tc>
        <w:tc>
          <w:tcPr>
            <w:tcW w:w="9102" w:type="dxa"/>
            <w:hideMark/>
          </w:tcPr>
          <w:p w14:paraId="165B82B2" w14:textId="77777777" w:rsidR="006A69AA" w:rsidRPr="006A69AA" w:rsidRDefault="006A69AA">
            <w:pPr>
              <w:rPr>
                <w:rFonts w:asciiTheme="minorHAnsi" w:hAnsiTheme="minorHAnsi" w:cstheme="minorHAnsi"/>
              </w:rPr>
            </w:pPr>
            <w:r w:rsidRPr="006A69AA">
              <w:rPr>
                <w:rFonts w:asciiTheme="minorHAnsi" w:hAnsiTheme="minorHAnsi" w:cstheme="minorHAnsi"/>
              </w:rPr>
              <w:t>OD and OPI evaluation for Handicarrefour</w:t>
            </w:r>
          </w:p>
        </w:tc>
        <w:tc>
          <w:tcPr>
            <w:tcW w:w="1414" w:type="dxa"/>
            <w:noWrap/>
            <w:hideMark/>
          </w:tcPr>
          <w:p w14:paraId="4FB1AB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6E0B2A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3D78B3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53D7A13" w14:textId="77777777" w:rsidTr="00F366CA">
        <w:trPr>
          <w:trHeight w:val="263"/>
        </w:trPr>
        <w:tc>
          <w:tcPr>
            <w:tcW w:w="1525" w:type="dxa"/>
            <w:noWrap/>
            <w:hideMark/>
          </w:tcPr>
          <w:p w14:paraId="56F9F8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3/24/2017</w:t>
            </w:r>
          </w:p>
        </w:tc>
        <w:tc>
          <w:tcPr>
            <w:tcW w:w="9102" w:type="dxa"/>
            <w:hideMark/>
          </w:tcPr>
          <w:p w14:paraId="4EB877B8"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Rencontre avec les représentants des collectivités territoriales et les services publics</w:t>
            </w:r>
          </w:p>
        </w:tc>
        <w:tc>
          <w:tcPr>
            <w:tcW w:w="1414" w:type="dxa"/>
            <w:noWrap/>
            <w:hideMark/>
          </w:tcPr>
          <w:p w14:paraId="15D5B9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4337F7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52270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44269CC" w14:textId="77777777" w:rsidTr="00F366CA">
        <w:trPr>
          <w:trHeight w:val="263"/>
        </w:trPr>
        <w:tc>
          <w:tcPr>
            <w:tcW w:w="1525" w:type="dxa"/>
            <w:noWrap/>
            <w:hideMark/>
          </w:tcPr>
          <w:p w14:paraId="428100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3/26/2017</w:t>
            </w:r>
          </w:p>
        </w:tc>
        <w:tc>
          <w:tcPr>
            <w:tcW w:w="9102" w:type="dxa"/>
            <w:hideMark/>
          </w:tcPr>
          <w:p w14:paraId="69EAA6D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Développement des plans d'action de plaidoyer et de suivi et évaluation au profit de Twiza</w:t>
            </w:r>
          </w:p>
        </w:tc>
        <w:tc>
          <w:tcPr>
            <w:tcW w:w="1414" w:type="dxa"/>
            <w:noWrap/>
            <w:hideMark/>
          </w:tcPr>
          <w:p w14:paraId="6A0F7C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F3906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9BC9F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B70A69F" w14:textId="77777777" w:rsidTr="00F366CA">
        <w:trPr>
          <w:trHeight w:val="263"/>
        </w:trPr>
        <w:tc>
          <w:tcPr>
            <w:tcW w:w="1525" w:type="dxa"/>
            <w:noWrap/>
            <w:hideMark/>
          </w:tcPr>
          <w:p w14:paraId="12E195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3/28/2017</w:t>
            </w:r>
          </w:p>
        </w:tc>
        <w:tc>
          <w:tcPr>
            <w:tcW w:w="9102" w:type="dxa"/>
            <w:noWrap/>
            <w:hideMark/>
          </w:tcPr>
          <w:p w14:paraId="732384B4"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Ateliers de Training sur l'approche de la terre et la participation citoyenne</w:t>
            </w:r>
          </w:p>
        </w:tc>
        <w:tc>
          <w:tcPr>
            <w:tcW w:w="1414" w:type="dxa"/>
            <w:noWrap/>
            <w:hideMark/>
          </w:tcPr>
          <w:p w14:paraId="34A6EC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02CD73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EDF66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BD562AF" w14:textId="77777777" w:rsidTr="00F366CA">
        <w:trPr>
          <w:trHeight w:val="263"/>
        </w:trPr>
        <w:tc>
          <w:tcPr>
            <w:tcW w:w="1525" w:type="dxa"/>
            <w:noWrap/>
            <w:hideMark/>
          </w:tcPr>
          <w:p w14:paraId="2BB50F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3/29/2017</w:t>
            </w:r>
          </w:p>
        </w:tc>
        <w:tc>
          <w:tcPr>
            <w:tcW w:w="9102" w:type="dxa"/>
            <w:hideMark/>
          </w:tcPr>
          <w:p w14:paraId="5C2D31C6"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Développement des plans d'action de plaidoyer et de suivi et évaluation au profit de Nibras</w:t>
            </w:r>
          </w:p>
        </w:tc>
        <w:tc>
          <w:tcPr>
            <w:tcW w:w="1414" w:type="dxa"/>
            <w:noWrap/>
            <w:hideMark/>
          </w:tcPr>
          <w:p w14:paraId="4CDB59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5F776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18023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58C9B47" w14:textId="77777777" w:rsidTr="00F366CA">
        <w:trPr>
          <w:trHeight w:val="263"/>
        </w:trPr>
        <w:tc>
          <w:tcPr>
            <w:tcW w:w="1525" w:type="dxa"/>
            <w:noWrap/>
            <w:hideMark/>
          </w:tcPr>
          <w:p w14:paraId="0437A6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3/29/2017</w:t>
            </w:r>
          </w:p>
        </w:tc>
        <w:tc>
          <w:tcPr>
            <w:tcW w:w="9102" w:type="dxa"/>
            <w:noWrap/>
            <w:hideMark/>
          </w:tcPr>
          <w:p w14:paraId="660A786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sur le genre et l'inclusion sociale dans le plaidoyer en politiques publiques</w:t>
            </w:r>
          </w:p>
        </w:tc>
        <w:tc>
          <w:tcPr>
            <w:tcW w:w="1414" w:type="dxa"/>
            <w:noWrap/>
            <w:hideMark/>
          </w:tcPr>
          <w:p w14:paraId="3ABAFA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22D2D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A2557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F6BF13" w14:textId="77777777" w:rsidTr="00F366CA">
        <w:trPr>
          <w:trHeight w:val="263"/>
        </w:trPr>
        <w:tc>
          <w:tcPr>
            <w:tcW w:w="1525" w:type="dxa"/>
            <w:noWrap/>
            <w:hideMark/>
          </w:tcPr>
          <w:p w14:paraId="0E2DCA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3/30/2017</w:t>
            </w:r>
          </w:p>
        </w:tc>
        <w:tc>
          <w:tcPr>
            <w:tcW w:w="9102" w:type="dxa"/>
            <w:noWrap/>
            <w:hideMark/>
          </w:tcPr>
          <w:p w14:paraId="0DB158C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sur le genre et l'inclusion sociale dans le plaidoyer en politiques publiques</w:t>
            </w:r>
          </w:p>
        </w:tc>
        <w:tc>
          <w:tcPr>
            <w:tcW w:w="1414" w:type="dxa"/>
            <w:noWrap/>
            <w:hideMark/>
          </w:tcPr>
          <w:p w14:paraId="67A82B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9A074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B91C9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617BF8B" w14:textId="77777777" w:rsidTr="00F366CA">
        <w:trPr>
          <w:trHeight w:val="263"/>
        </w:trPr>
        <w:tc>
          <w:tcPr>
            <w:tcW w:w="1525" w:type="dxa"/>
            <w:noWrap/>
            <w:hideMark/>
          </w:tcPr>
          <w:p w14:paraId="4F0CDE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3/30/2017</w:t>
            </w:r>
          </w:p>
        </w:tc>
        <w:tc>
          <w:tcPr>
            <w:tcW w:w="9102" w:type="dxa"/>
            <w:noWrap/>
            <w:hideMark/>
          </w:tcPr>
          <w:p w14:paraId="3BD2AA3C" w14:textId="77777777" w:rsidR="006A69AA" w:rsidRPr="006A69AA" w:rsidRDefault="006A69AA">
            <w:pPr>
              <w:rPr>
                <w:rFonts w:asciiTheme="minorHAnsi" w:hAnsiTheme="minorHAnsi" w:cstheme="minorHAnsi"/>
              </w:rPr>
            </w:pPr>
            <w:r w:rsidRPr="006A69AA">
              <w:rPr>
                <w:rFonts w:asciiTheme="minorHAnsi" w:hAnsiTheme="minorHAnsi" w:cstheme="minorHAnsi"/>
              </w:rPr>
              <w:t>Travail par équipe</w:t>
            </w:r>
          </w:p>
        </w:tc>
        <w:tc>
          <w:tcPr>
            <w:tcW w:w="1414" w:type="dxa"/>
            <w:noWrap/>
            <w:hideMark/>
          </w:tcPr>
          <w:p w14:paraId="1BD99D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068E8C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5AC82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9A474D7" w14:textId="77777777" w:rsidTr="00F366CA">
        <w:trPr>
          <w:trHeight w:val="263"/>
        </w:trPr>
        <w:tc>
          <w:tcPr>
            <w:tcW w:w="1525" w:type="dxa"/>
            <w:noWrap/>
            <w:hideMark/>
          </w:tcPr>
          <w:p w14:paraId="381C1D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3/30/2017</w:t>
            </w:r>
          </w:p>
        </w:tc>
        <w:tc>
          <w:tcPr>
            <w:tcW w:w="9102" w:type="dxa"/>
            <w:hideMark/>
          </w:tcPr>
          <w:p w14:paraId="29980D7B" w14:textId="77777777" w:rsidR="006A69AA" w:rsidRPr="006A69AA" w:rsidRDefault="006A69AA">
            <w:pPr>
              <w:rPr>
                <w:rFonts w:asciiTheme="minorHAnsi" w:hAnsiTheme="minorHAnsi" w:cstheme="minorHAnsi"/>
              </w:rPr>
            </w:pPr>
            <w:r w:rsidRPr="006A69AA">
              <w:rPr>
                <w:rFonts w:asciiTheme="minorHAnsi" w:hAnsiTheme="minorHAnsi" w:cstheme="minorHAnsi"/>
              </w:rPr>
              <w:t>Travail par équipe</w:t>
            </w:r>
          </w:p>
        </w:tc>
        <w:tc>
          <w:tcPr>
            <w:tcW w:w="1414" w:type="dxa"/>
            <w:noWrap/>
            <w:hideMark/>
          </w:tcPr>
          <w:p w14:paraId="494A02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374042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73CFC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8E1A751" w14:textId="77777777" w:rsidTr="00F366CA">
        <w:trPr>
          <w:trHeight w:val="263"/>
        </w:trPr>
        <w:tc>
          <w:tcPr>
            <w:tcW w:w="1525" w:type="dxa"/>
            <w:noWrap/>
            <w:hideMark/>
          </w:tcPr>
          <w:p w14:paraId="752332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3/30/2017</w:t>
            </w:r>
          </w:p>
        </w:tc>
        <w:tc>
          <w:tcPr>
            <w:tcW w:w="9102" w:type="dxa"/>
            <w:hideMark/>
          </w:tcPr>
          <w:p w14:paraId="6243DD4F"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Visite d'accompagnement pour la mise en œuvre de la pratique du droit à la présentation de pétitions au niveau de la commune de tétouan - Réunion SC</w:t>
            </w:r>
          </w:p>
        </w:tc>
        <w:tc>
          <w:tcPr>
            <w:tcW w:w="1414" w:type="dxa"/>
            <w:noWrap/>
            <w:hideMark/>
          </w:tcPr>
          <w:p w14:paraId="608E0F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4FDCE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7E8CB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02D89C8" w14:textId="77777777" w:rsidTr="00F366CA">
        <w:trPr>
          <w:trHeight w:val="263"/>
        </w:trPr>
        <w:tc>
          <w:tcPr>
            <w:tcW w:w="1525" w:type="dxa"/>
            <w:noWrap/>
            <w:hideMark/>
          </w:tcPr>
          <w:p w14:paraId="23DC93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3/30/2017</w:t>
            </w:r>
          </w:p>
        </w:tc>
        <w:tc>
          <w:tcPr>
            <w:tcW w:w="9102" w:type="dxa"/>
            <w:hideMark/>
          </w:tcPr>
          <w:p w14:paraId="6016AE11"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Visite d'accompagnement pour la mise en œuvre de la pratique du droit à la présentation de pétitions au niveau de la commune de tétouan - Réunion élus</w:t>
            </w:r>
          </w:p>
        </w:tc>
        <w:tc>
          <w:tcPr>
            <w:tcW w:w="1414" w:type="dxa"/>
            <w:noWrap/>
            <w:hideMark/>
          </w:tcPr>
          <w:p w14:paraId="6120B4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3EB72C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444D8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B05AF81" w14:textId="77777777" w:rsidTr="00F366CA">
        <w:trPr>
          <w:trHeight w:val="263"/>
        </w:trPr>
        <w:tc>
          <w:tcPr>
            <w:tcW w:w="1525" w:type="dxa"/>
            <w:noWrap/>
            <w:hideMark/>
          </w:tcPr>
          <w:p w14:paraId="5E0B8C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3/30/2017</w:t>
            </w:r>
          </w:p>
        </w:tc>
        <w:tc>
          <w:tcPr>
            <w:tcW w:w="9102" w:type="dxa"/>
            <w:hideMark/>
          </w:tcPr>
          <w:p w14:paraId="7C108834"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Visite d'accompagnement pour la mise en œuvre de la pratique du droit à la présentation de pétitions au niveau de la commune de tétouan - Réunion cadres communaux</w:t>
            </w:r>
          </w:p>
        </w:tc>
        <w:tc>
          <w:tcPr>
            <w:tcW w:w="1414" w:type="dxa"/>
            <w:noWrap/>
            <w:hideMark/>
          </w:tcPr>
          <w:p w14:paraId="214636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1DB86A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6E3C4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8C5F5EA" w14:textId="77777777" w:rsidTr="00F366CA">
        <w:trPr>
          <w:trHeight w:val="263"/>
        </w:trPr>
        <w:tc>
          <w:tcPr>
            <w:tcW w:w="1525" w:type="dxa"/>
            <w:noWrap/>
            <w:hideMark/>
          </w:tcPr>
          <w:p w14:paraId="142ABC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3/31/2017</w:t>
            </w:r>
          </w:p>
        </w:tc>
        <w:tc>
          <w:tcPr>
            <w:tcW w:w="9102" w:type="dxa"/>
            <w:noWrap/>
            <w:hideMark/>
          </w:tcPr>
          <w:p w14:paraId="469550BA"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Training sur le genre et l'inclusion sociale dans le plaidoyer en politiques publiques</w:t>
            </w:r>
          </w:p>
        </w:tc>
        <w:tc>
          <w:tcPr>
            <w:tcW w:w="1414" w:type="dxa"/>
            <w:noWrap/>
            <w:hideMark/>
          </w:tcPr>
          <w:p w14:paraId="6946D0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CBAA6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F9380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B7F2904" w14:textId="77777777" w:rsidTr="00F366CA">
        <w:trPr>
          <w:trHeight w:val="263"/>
        </w:trPr>
        <w:tc>
          <w:tcPr>
            <w:tcW w:w="1525" w:type="dxa"/>
            <w:noWrap/>
            <w:hideMark/>
          </w:tcPr>
          <w:p w14:paraId="3D77E8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3/31/2017</w:t>
            </w:r>
          </w:p>
        </w:tc>
        <w:tc>
          <w:tcPr>
            <w:tcW w:w="9102" w:type="dxa"/>
            <w:noWrap/>
            <w:hideMark/>
          </w:tcPr>
          <w:p w14:paraId="3C213B32" w14:textId="77777777" w:rsidR="006A69AA" w:rsidRPr="006A69AA" w:rsidRDefault="006A69AA">
            <w:pPr>
              <w:rPr>
                <w:rFonts w:asciiTheme="minorHAnsi" w:hAnsiTheme="minorHAnsi" w:cstheme="minorHAnsi"/>
              </w:rPr>
            </w:pPr>
            <w:r w:rsidRPr="006A69AA">
              <w:rPr>
                <w:rFonts w:asciiTheme="minorHAnsi" w:hAnsiTheme="minorHAnsi" w:cstheme="minorHAnsi"/>
              </w:rPr>
              <w:t>Travail par équipe</w:t>
            </w:r>
          </w:p>
        </w:tc>
        <w:tc>
          <w:tcPr>
            <w:tcW w:w="1414" w:type="dxa"/>
            <w:noWrap/>
            <w:hideMark/>
          </w:tcPr>
          <w:p w14:paraId="61E8BC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388395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B1B25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6607AC1" w14:textId="77777777" w:rsidTr="00F366CA">
        <w:trPr>
          <w:trHeight w:val="263"/>
        </w:trPr>
        <w:tc>
          <w:tcPr>
            <w:tcW w:w="1525" w:type="dxa"/>
            <w:noWrap/>
            <w:hideMark/>
          </w:tcPr>
          <w:p w14:paraId="685559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4/1/2017</w:t>
            </w:r>
          </w:p>
        </w:tc>
        <w:tc>
          <w:tcPr>
            <w:tcW w:w="9102" w:type="dxa"/>
            <w:noWrap/>
            <w:hideMark/>
          </w:tcPr>
          <w:p w14:paraId="2D5CC49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Programme de travail et avis consultatifs sur l'inctace egalité partie des chances et approche des genre</w:t>
            </w:r>
          </w:p>
        </w:tc>
        <w:tc>
          <w:tcPr>
            <w:tcW w:w="1414" w:type="dxa"/>
            <w:noWrap/>
            <w:hideMark/>
          </w:tcPr>
          <w:p w14:paraId="5AEEB0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120130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2B6B5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82C4F4E" w14:textId="77777777" w:rsidTr="00F366CA">
        <w:trPr>
          <w:trHeight w:val="263"/>
        </w:trPr>
        <w:tc>
          <w:tcPr>
            <w:tcW w:w="1525" w:type="dxa"/>
            <w:noWrap/>
            <w:hideMark/>
          </w:tcPr>
          <w:p w14:paraId="7E521A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4/1/2017</w:t>
            </w:r>
          </w:p>
        </w:tc>
        <w:tc>
          <w:tcPr>
            <w:tcW w:w="9102" w:type="dxa"/>
            <w:hideMark/>
          </w:tcPr>
          <w:p w14:paraId="2EC9B92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Développement des plans d'action de plaidoyer et de suivi et évaluation au profit de OPMEH</w:t>
            </w:r>
          </w:p>
        </w:tc>
        <w:tc>
          <w:tcPr>
            <w:tcW w:w="1414" w:type="dxa"/>
            <w:noWrap/>
            <w:hideMark/>
          </w:tcPr>
          <w:p w14:paraId="0BD1BC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82A19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5224C8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AB1E8CB" w14:textId="77777777" w:rsidTr="00F366CA">
        <w:trPr>
          <w:trHeight w:val="263"/>
        </w:trPr>
        <w:tc>
          <w:tcPr>
            <w:tcW w:w="1525" w:type="dxa"/>
            <w:noWrap/>
            <w:hideMark/>
          </w:tcPr>
          <w:p w14:paraId="06EB52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4/2/2017</w:t>
            </w:r>
          </w:p>
        </w:tc>
        <w:tc>
          <w:tcPr>
            <w:tcW w:w="9102" w:type="dxa"/>
            <w:noWrap/>
            <w:hideMark/>
          </w:tcPr>
          <w:p w14:paraId="0CD293C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Finalisation de la proposition OPEMH</w:t>
            </w:r>
          </w:p>
        </w:tc>
        <w:tc>
          <w:tcPr>
            <w:tcW w:w="1414" w:type="dxa"/>
            <w:noWrap/>
            <w:hideMark/>
          </w:tcPr>
          <w:p w14:paraId="057BEE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E81CF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510A5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A161C1F" w14:textId="77777777" w:rsidTr="00F366CA">
        <w:trPr>
          <w:trHeight w:val="263"/>
        </w:trPr>
        <w:tc>
          <w:tcPr>
            <w:tcW w:w="1525" w:type="dxa"/>
            <w:noWrap/>
            <w:hideMark/>
          </w:tcPr>
          <w:p w14:paraId="163C9D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4/3/2017</w:t>
            </w:r>
          </w:p>
        </w:tc>
        <w:tc>
          <w:tcPr>
            <w:tcW w:w="9102" w:type="dxa"/>
            <w:hideMark/>
          </w:tcPr>
          <w:p w14:paraId="2E8608FE"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Evaluation organisationnelle approfondie en matière de plaidoyer auprès d'Ennakhil</w:t>
            </w:r>
          </w:p>
        </w:tc>
        <w:tc>
          <w:tcPr>
            <w:tcW w:w="1414" w:type="dxa"/>
            <w:noWrap/>
            <w:hideMark/>
          </w:tcPr>
          <w:p w14:paraId="6713CB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7D709F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64AC1E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56E5EBA" w14:textId="77777777" w:rsidTr="00F366CA">
        <w:trPr>
          <w:trHeight w:val="263"/>
        </w:trPr>
        <w:tc>
          <w:tcPr>
            <w:tcW w:w="1525" w:type="dxa"/>
            <w:noWrap/>
            <w:hideMark/>
          </w:tcPr>
          <w:p w14:paraId="7D41A3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4/4/2017</w:t>
            </w:r>
          </w:p>
        </w:tc>
        <w:tc>
          <w:tcPr>
            <w:tcW w:w="9102" w:type="dxa"/>
            <w:hideMark/>
          </w:tcPr>
          <w:p w14:paraId="5A2B832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Diagnostic et appui aux mécanismes de la démocratie participative - Commune de Ouazzan</w:t>
            </w:r>
          </w:p>
        </w:tc>
        <w:tc>
          <w:tcPr>
            <w:tcW w:w="1414" w:type="dxa"/>
            <w:noWrap/>
            <w:hideMark/>
          </w:tcPr>
          <w:p w14:paraId="52544F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Chefchaouen</w:t>
            </w:r>
          </w:p>
        </w:tc>
        <w:tc>
          <w:tcPr>
            <w:tcW w:w="1288" w:type="dxa"/>
            <w:noWrap/>
            <w:hideMark/>
          </w:tcPr>
          <w:p w14:paraId="07771E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7FD9E6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44BD96D" w14:textId="77777777" w:rsidTr="00F366CA">
        <w:trPr>
          <w:trHeight w:val="263"/>
        </w:trPr>
        <w:tc>
          <w:tcPr>
            <w:tcW w:w="1525" w:type="dxa"/>
            <w:noWrap/>
            <w:hideMark/>
          </w:tcPr>
          <w:p w14:paraId="5634E5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4/4/2017</w:t>
            </w:r>
          </w:p>
        </w:tc>
        <w:tc>
          <w:tcPr>
            <w:tcW w:w="9102" w:type="dxa"/>
            <w:hideMark/>
          </w:tcPr>
          <w:p w14:paraId="465D05F4"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Diagnostic et appui aux mécanismes de la démocratie participative - Commune de Chaouen</w:t>
            </w:r>
          </w:p>
        </w:tc>
        <w:tc>
          <w:tcPr>
            <w:tcW w:w="1414" w:type="dxa"/>
            <w:noWrap/>
            <w:hideMark/>
          </w:tcPr>
          <w:p w14:paraId="79BA3A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Ouazzane</w:t>
            </w:r>
          </w:p>
        </w:tc>
        <w:tc>
          <w:tcPr>
            <w:tcW w:w="1288" w:type="dxa"/>
            <w:noWrap/>
            <w:hideMark/>
          </w:tcPr>
          <w:p w14:paraId="7854F1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6DC89D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CEE0A3D" w14:textId="77777777" w:rsidTr="00F366CA">
        <w:trPr>
          <w:trHeight w:val="263"/>
        </w:trPr>
        <w:tc>
          <w:tcPr>
            <w:tcW w:w="1525" w:type="dxa"/>
            <w:noWrap/>
            <w:hideMark/>
          </w:tcPr>
          <w:p w14:paraId="2CE116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4/5/2017</w:t>
            </w:r>
          </w:p>
        </w:tc>
        <w:tc>
          <w:tcPr>
            <w:tcW w:w="9102" w:type="dxa"/>
            <w:hideMark/>
          </w:tcPr>
          <w:p w14:paraId="5225EF52"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Diagnostic et appui aux mécanismes de la démocratie participative - Commune de Larache</w:t>
            </w:r>
          </w:p>
        </w:tc>
        <w:tc>
          <w:tcPr>
            <w:tcW w:w="1414" w:type="dxa"/>
            <w:noWrap/>
            <w:hideMark/>
          </w:tcPr>
          <w:p w14:paraId="145AFE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Larrache</w:t>
            </w:r>
          </w:p>
        </w:tc>
        <w:tc>
          <w:tcPr>
            <w:tcW w:w="1288" w:type="dxa"/>
            <w:noWrap/>
            <w:hideMark/>
          </w:tcPr>
          <w:p w14:paraId="01E502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99BE6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ABAB842" w14:textId="77777777" w:rsidTr="00F366CA">
        <w:trPr>
          <w:trHeight w:val="263"/>
        </w:trPr>
        <w:tc>
          <w:tcPr>
            <w:tcW w:w="1525" w:type="dxa"/>
            <w:noWrap/>
            <w:hideMark/>
          </w:tcPr>
          <w:p w14:paraId="530BB3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4/5/2017</w:t>
            </w:r>
          </w:p>
        </w:tc>
        <w:tc>
          <w:tcPr>
            <w:tcW w:w="9102" w:type="dxa"/>
            <w:hideMark/>
          </w:tcPr>
          <w:p w14:paraId="02E8B070"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Diagnostic et appui aux mécanismes de la démocratie participative - Région de TTA</w:t>
            </w:r>
          </w:p>
        </w:tc>
        <w:tc>
          <w:tcPr>
            <w:tcW w:w="1414" w:type="dxa"/>
            <w:noWrap/>
            <w:hideMark/>
          </w:tcPr>
          <w:p w14:paraId="33C57A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3A03DF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1AA3B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49F506" w14:textId="77777777" w:rsidTr="00F366CA">
        <w:trPr>
          <w:trHeight w:val="263"/>
        </w:trPr>
        <w:tc>
          <w:tcPr>
            <w:tcW w:w="1525" w:type="dxa"/>
            <w:noWrap/>
            <w:hideMark/>
          </w:tcPr>
          <w:p w14:paraId="283B8C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4/6/2017</w:t>
            </w:r>
          </w:p>
        </w:tc>
        <w:tc>
          <w:tcPr>
            <w:tcW w:w="9102" w:type="dxa"/>
            <w:hideMark/>
          </w:tcPr>
          <w:p w14:paraId="0F8514E5"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concertation avec des associations, des jeunes et des acteurs locaux au niveau de la ville de Kenitra</w:t>
            </w:r>
          </w:p>
        </w:tc>
        <w:tc>
          <w:tcPr>
            <w:tcW w:w="1414" w:type="dxa"/>
            <w:noWrap/>
            <w:hideMark/>
          </w:tcPr>
          <w:p w14:paraId="7F7F5C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Kénitra</w:t>
            </w:r>
          </w:p>
        </w:tc>
        <w:tc>
          <w:tcPr>
            <w:tcW w:w="1288" w:type="dxa"/>
            <w:noWrap/>
            <w:hideMark/>
          </w:tcPr>
          <w:p w14:paraId="5415F7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69B6B4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6F76D96" w14:textId="77777777" w:rsidTr="00F366CA">
        <w:trPr>
          <w:trHeight w:val="263"/>
        </w:trPr>
        <w:tc>
          <w:tcPr>
            <w:tcW w:w="1525" w:type="dxa"/>
            <w:noWrap/>
            <w:hideMark/>
          </w:tcPr>
          <w:p w14:paraId="2D49B9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4/6/2017</w:t>
            </w:r>
          </w:p>
        </w:tc>
        <w:tc>
          <w:tcPr>
            <w:tcW w:w="9102" w:type="dxa"/>
            <w:hideMark/>
          </w:tcPr>
          <w:p w14:paraId="00707AA6"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Création du comité régional de plaidoyer de la région de l’Oriental</w:t>
            </w:r>
          </w:p>
        </w:tc>
        <w:tc>
          <w:tcPr>
            <w:tcW w:w="1414" w:type="dxa"/>
            <w:noWrap/>
            <w:hideMark/>
          </w:tcPr>
          <w:p w14:paraId="761DE9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Oujda</w:t>
            </w:r>
          </w:p>
        </w:tc>
        <w:tc>
          <w:tcPr>
            <w:tcW w:w="1288" w:type="dxa"/>
            <w:noWrap/>
            <w:hideMark/>
          </w:tcPr>
          <w:p w14:paraId="748375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7244DD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24D7FC3" w14:textId="77777777" w:rsidTr="00F366CA">
        <w:trPr>
          <w:trHeight w:val="263"/>
        </w:trPr>
        <w:tc>
          <w:tcPr>
            <w:tcW w:w="1525" w:type="dxa"/>
            <w:noWrap/>
            <w:hideMark/>
          </w:tcPr>
          <w:p w14:paraId="6D33F6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4/7/2017</w:t>
            </w:r>
          </w:p>
        </w:tc>
        <w:tc>
          <w:tcPr>
            <w:tcW w:w="9102" w:type="dxa"/>
            <w:noWrap/>
            <w:hideMark/>
          </w:tcPr>
          <w:p w14:paraId="7D7D9807" w14:textId="77777777" w:rsidR="006A69AA" w:rsidRPr="006A69AA" w:rsidRDefault="006A69AA">
            <w:pPr>
              <w:rPr>
                <w:rFonts w:asciiTheme="minorHAnsi" w:hAnsiTheme="minorHAnsi" w:cstheme="minorHAnsi"/>
              </w:rPr>
            </w:pPr>
            <w:r w:rsidRPr="006A69AA">
              <w:rPr>
                <w:rFonts w:asciiTheme="minorHAnsi" w:hAnsiTheme="minorHAnsi" w:cstheme="minorHAnsi"/>
              </w:rPr>
              <w:t>Evaluation OPI FAFM</w:t>
            </w:r>
          </w:p>
        </w:tc>
        <w:tc>
          <w:tcPr>
            <w:tcW w:w="1414" w:type="dxa"/>
            <w:noWrap/>
            <w:hideMark/>
          </w:tcPr>
          <w:p w14:paraId="563E48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E759E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714AEC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734FF5C" w14:textId="77777777" w:rsidTr="00F366CA">
        <w:trPr>
          <w:trHeight w:val="263"/>
        </w:trPr>
        <w:tc>
          <w:tcPr>
            <w:tcW w:w="1525" w:type="dxa"/>
            <w:noWrap/>
            <w:hideMark/>
          </w:tcPr>
          <w:p w14:paraId="522B57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4/11/2017</w:t>
            </w:r>
          </w:p>
        </w:tc>
        <w:tc>
          <w:tcPr>
            <w:tcW w:w="9102" w:type="dxa"/>
            <w:hideMark/>
          </w:tcPr>
          <w:p w14:paraId="63B92C34"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concertation avec des associations, des jeunes et des acteurs locaux au niveau de la ville de Sidi Kacem 1+7 -- 1+5</w:t>
            </w:r>
          </w:p>
        </w:tc>
        <w:tc>
          <w:tcPr>
            <w:tcW w:w="1414" w:type="dxa"/>
            <w:hideMark/>
          </w:tcPr>
          <w:p w14:paraId="51E1A3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Sidi Kacem</w:t>
            </w:r>
          </w:p>
        </w:tc>
        <w:tc>
          <w:tcPr>
            <w:tcW w:w="1288" w:type="dxa"/>
            <w:noWrap/>
            <w:hideMark/>
          </w:tcPr>
          <w:p w14:paraId="5852F2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012B5A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5BC3132" w14:textId="77777777" w:rsidTr="00F366CA">
        <w:trPr>
          <w:trHeight w:val="263"/>
        </w:trPr>
        <w:tc>
          <w:tcPr>
            <w:tcW w:w="1525" w:type="dxa"/>
            <w:noWrap/>
            <w:hideMark/>
          </w:tcPr>
          <w:p w14:paraId="47356B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4/12/2017</w:t>
            </w:r>
          </w:p>
        </w:tc>
        <w:tc>
          <w:tcPr>
            <w:tcW w:w="9102" w:type="dxa"/>
            <w:noWrap/>
            <w:hideMark/>
          </w:tcPr>
          <w:p w14:paraId="675B95FF"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Training sur la planification des projets</w:t>
            </w:r>
          </w:p>
        </w:tc>
        <w:tc>
          <w:tcPr>
            <w:tcW w:w="1414" w:type="dxa"/>
            <w:noWrap/>
            <w:hideMark/>
          </w:tcPr>
          <w:p w14:paraId="3F963C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1A133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04A19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281A28A" w14:textId="77777777" w:rsidTr="00F366CA">
        <w:trPr>
          <w:trHeight w:val="263"/>
        </w:trPr>
        <w:tc>
          <w:tcPr>
            <w:tcW w:w="1525" w:type="dxa"/>
            <w:noWrap/>
            <w:hideMark/>
          </w:tcPr>
          <w:p w14:paraId="2FB82E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4/13/2017</w:t>
            </w:r>
          </w:p>
        </w:tc>
        <w:tc>
          <w:tcPr>
            <w:tcW w:w="9102" w:type="dxa"/>
            <w:noWrap/>
            <w:hideMark/>
          </w:tcPr>
          <w:p w14:paraId="47E7881F"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Training sur la planification des projets</w:t>
            </w:r>
          </w:p>
        </w:tc>
        <w:tc>
          <w:tcPr>
            <w:tcW w:w="1414" w:type="dxa"/>
            <w:noWrap/>
            <w:hideMark/>
          </w:tcPr>
          <w:p w14:paraId="185DE2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4C56A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4858D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19216E6" w14:textId="77777777" w:rsidTr="00F366CA">
        <w:trPr>
          <w:trHeight w:val="263"/>
        </w:trPr>
        <w:tc>
          <w:tcPr>
            <w:tcW w:w="1525" w:type="dxa"/>
            <w:noWrap/>
            <w:hideMark/>
          </w:tcPr>
          <w:p w14:paraId="124548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4/14/2017</w:t>
            </w:r>
          </w:p>
        </w:tc>
        <w:tc>
          <w:tcPr>
            <w:tcW w:w="9102" w:type="dxa"/>
            <w:hideMark/>
          </w:tcPr>
          <w:p w14:paraId="06E9CBE1"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coordination sur le Forum thématique sur le volontariat</w:t>
            </w:r>
          </w:p>
        </w:tc>
        <w:tc>
          <w:tcPr>
            <w:tcW w:w="1414" w:type="dxa"/>
            <w:noWrap/>
            <w:hideMark/>
          </w:tcPr>
          <w:p w14:paraId="523F30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D2947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3A164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537FA4" w14:textId="77777777" w:rsidTr="00F366CA">
        <w:trPr>
          <w:trHeight w:val="263"/>
        </w:trPr>
        <w:tc>
          <w:tcPr>
            <w:tcW w:w="1525" w:type="dxa"/>
            <w:noWrap/>
            <w:hideMark/>
          </w:tcPr>
          <w:p w14:paraId="4C8534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4/15/2017</w:t>
            </w:r>
          </w:p>
        </w:tc>
        <w:tc>
          <w:tcPr>
            <w:tcW w:w="9102" w:type="dxa"/>
            <w:noWrap/>
            <w:hideMark/>
          </w:tcPr>
          <w:p w14:paraId="2D2D5670"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sur le travail par équipe pour l'instance de parité de la commune de Fès</w:t>
            </w:r>
          </w:p>
        </w:tc>
        <w:tc>
          <w:tcPr>
            <w:tcW w:w="1414" w:type="dxa"/>
            <w:noWrap/>
            <w:hideMark/>
          </w:tcPr>
          <w:p w14:paraId="3F59E3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68BA6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68988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0F19C9F" w14:textId="77777777" w:rsidTr="00F366CA">
        <w:trPr>
          <w:trHeight w:val="263"/>
        </w:trPr>
        <w:tc>
          <w:tcPr>
            <w:tcW w:w="1525" w:type="dxa"/>
            <w:noWrap/>
            <w:hideMark/>
          </w:tcPr>
          <w:p w14:paraId="2F5480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4/15/2017</w:t>
            </w:r>
          </w:p>
        </w:tc>
        <w:tc>
          <w:tcPr>
            <w:tcW w:w="9102" w:type="dxa"/>
            <w:hideMark/>
          </w:tcPr>
          <w:p w14:paraId="57DC6592"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Identification des besoins en matière de plaidoyer auprès de ALCI</w:t>
            </w:r>
          </w:p>
        </w:tc>
        <w:tc>
          <w:tcPr>
            <w:tcW w:w="1414" w:type="dxa"/>
            <w:noWrap/>
            <w:hideMark/>
          </w:tcPr>
          <w:p w14:paraId="3D317C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E8B2B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2C096E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8833F89" w14:textId="77777777" w:rsidTr="00F366CA">
        <w:trPr>
          <w:trHeight w:val="263"/>
        </w:trPr>
        <w:tc>
          <w:tcPr>
            <w:tcW w:w="1525" w:type="dxa"/>
            <w:noWrap/>
            <w:hideMark/>
          </w:tcPr>
          <w:p w14:paraId="501232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4/15/2017</w:t>
            </w:r>
          </w:p>
        </w:tc>
        <w:tc>
          <w:tcPr>
            <w:tcW w:w="9102" w:type="dxa"/>
            <w:hideMark/>
          </w:tcPr>
          <w:p w14:paraId="6524DE41"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1er Séminaire de concertation au niveau du Grand Rif  </w:t>
            </w:r>
            <w:r w:rsidRPr="00987684">
              <w:rPr>
                <w:rFonts w:asciiTheme="minorHAnsi" w:hAnsiTheme="minorHAnsi" w:cstheme="minorHAnsi"/>
                <w:lang w:val="fr-FR"/>
              </w:rPr>
              <w:br/>
              <w:t>23+7 -- 1+0</w:t>
            </w:r>
          </w:p>
        </w:tc>
        <w:tc>
          <w:tcPr>
            <w:tcW w:w="1414" w:type="dxa"/>
            <w:noWrap/>
            <w:hideMark/>
          </w:tcPr>
          <w:p w14:paraId="526F4F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Ouazzane</w:t>
            </w:r>
          </w:p>
        </w:tc>
        <w:tc>
          <w:tcPr>
            <w:tcW w:w="1288" w:type="dxa"/>
            <w:noWrap/>
            <w:hideMark/>
          </w:tcPr>
          <w:p w14:paraId="13473D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F19B6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63E524F" w14:textId="77777777" w:rsidTr="00F366CA">
        <w:trPr>
          <w:trHeight w:val="263"/>
        </w:trPr>
        <w:tc>
          <w:tcPr>
            <w:tcW w:w="1525" w:type="dxa"/>
            <w:noWrap/>
            <w:hideMark/>
          </w:tcPr>
          <w:p w14:paraId="2E290E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4/15/2017</w:t>
            </w:r>
          </w:p>
        </w:tc>
        <w:tc>
          <w:tcPr>
            <w:tcW w:w="9102" w:type="dxa"/>
            <w:noWrap/>
            <w:hideMark/>
          </w:tcPr>
          <w:p w14:paraId="782FC2F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1er Séminaire de Concertation au Niveau du Grand RIF</w:t>
            </w:r>
          </w:p>
        </w:tc>
        <w:tc>
          <w:tcPr>
            <w:tcW w:w="1414" w:type="dxa"/>
            <w:noWrap/>
            <w:hideMark/>
          </w:tcPr>
          <w:p w14:paraId="5B566D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Ouazzane</w:t>
            </w:r>
          </w:p>
        </w:tc>
        <w:tc>
          <w:tcPr>
            <w:tcW w:w="1288" w:type="dxa"/>
            <w:noWrap/>
            <w:hideMark/>
          </w:tcPr>
          <w:p w14:paraId="1DB921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24899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AE58BB" w14:textId="77777777" w:rsidTr="00F366CA">
        <w:trPr>
          <w:trHeight w:val="263"/>
        </w:trPr>
        <w:tc>
          <w:tcPr>
            <w:tcW w:w="1525" w:type="dxa"/>
            <w:noWrap/>
            <w:hideMark/>
          </w:tcPr>
          <w:p w14:paraId="6FE85D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4/15/2017</w:t>
            </w:r>
          </w:p>
        </w:tc>
        <w:tc>
          <w:tcPr>
            <w:tcW w:w="9102" w:type="dxa"/>
            <w:hideMark/>
          </w:tcPr>
          <w:p w14:paraId="404824A1"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de Training sur la communication</w:t>
            </w:r>
          </w:p>
        </w:tc>
        <w:tc>
          <w:tcPr>
            <w:tcW w:w="1414" w:type="dxa"/>
            <w:noWrap/>
            <w:hideMark/>
          </w:tcPr>
          <w:p w14:paraId="2AB216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D0D30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E09A9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292FDE29" w14:textId="77777777" w:rsidTr="00F366CA">
        <w:trPr>
          <w:trHeight w:val="263"/>
        </w:trPr>
        <w:tc>
          <w:tcPr>
            <w:tcW w:w="1525" w:type="dxa"/>
            <w:noWrap/>
            <w:hideMark/>
          </w:tcPr>
          <w:p w14:paraId="328EFA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4/15/2017</w:t>
            </w:r>
          </w:p>
        </w:tc>
        <w:tc>
          <w:tcPr>
            <w:tcW w:w="9102" w:type="dxa"/>
            <w:noWrap/>
            <w:hideMark/>
          </w:tcPr>
          <w:p w14:paraId="32289CDB"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Le troisième cours de Training sur la communication d'inctace egalité partie des chances et approche des genre</w:t>
            </w:r>
          </w:p>
        </w:tc>
        <w:tc>
          <w:tcPr>
            <w:tcW w:w="1414" w:type="dxa"/>
            <w:noWrap/>
            <w:hideMark/>
          </w:tcPr>
          <w:p w14:paraId="5B163E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F74E0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1C7CD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94455B2" w14:textId="77777777" w:rsidTr="00F366CA">
        <w:trPr>
          <w:trHeight w:val="263"/>
        </w:trPr>
        <w:tc>
          <w:tcPr>
            <w:tcW w:w="1525" w:type="dxa"/>
            <w:noWrap/>
            <w:hideMark/>
          </w:tcPr>
          <w:p w14:paraId="2C6AA1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4/16/2017</w:t>
            </w:r>
          </w:p>
        </w:tc>
        <w:tc>
          <w:tcPr>
            <w:tcW w:w="9102" w:type="dxa"/>
            <w:noWrap/>
            <w:hideMark/>
          </w:tcPr>
          <w:p w14:paraId="11CE7704"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sur le travail par équipe pour l'instance de parité de la commune de Fès</w:t>
            </w:r>
          </w:p>
        </w:tc>
        <w:tc>
          <w:tcPr>
            <w:tcW w:w="1414" w:type="dxa"/>
            <w:noWrap/>
            <w:hideMark/>
          </w:tcPr>
          <w:p w14:paraId="38B88E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B491B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EABA0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19835AB" w14:textId="77777777" w:rsidTr="00F366CA">
        <w:trPr>
          <w:trHeight w:val="263"/>
        </w:trPr>
        <w:tc>
          <w:tcPr>
            <w:tcW w:w="1525" w:type="dxa"/>
            <w:noWrap/>
            <w:hideMark/>
          </w:tcPr>
          <w:p w14:paraId="4D9898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4/16/2017</w:t>
            </w:r>
          </w:p>
        </w:tc>
        <w:tc>
          <w:tcPr>
            <w:tcW w:w="9102" w:type="dxa"/>
            <w:hideMark/>
          </w:tcPr>
          <w:p w14:paraId="72225CF9"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Première Assemblée du pôle du Gand Rif CCM</w:t>
            </w:r>
          </w:p>
        </w:tc>
        <w:tc>
          <w:tcPr>
            <w:tcW w:w="1414" w:type="dxa"/>
            <w:noWrap/>
            <w:hideMark/>
          </w:tcPr>
          <w:p w14:paraId="2B55BC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Ouazzane</w:t>
            </w:r>
          </w:p>
        </w:tc>
        <w:tc>
          <w:tcPr>
            <w:tcW w:w="1288" w:type="dxa"/>
            <w:noWrap/>
            <w:hideMark/>
          </w:tcPr>
          <w:p w14:paraId="132511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02B20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7719869" w14:textId="77777777" w:rsidTr="00F366CA">
        <w:trPr>
          <w:trHeight w:val="263"/>
        </w:trPr>
        <w:tc>
          <w:tcPr>
            <w:tcW w:w="1525" w:type="dxa"/>
            <w:noWrap/>
            <w:hideMark/>
          </w:tcPr>
          <w:p w14:paraId="274FBF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4/16/2017</w:t>
            </w:r>
          </w:p>
        </w:tc>
        <w:tc>
          <w:tcPr>
            <w:tcW w:w="9102" w:type="dxa"/>
            <w:noWrap/>
            <w:hideMark/>
          </w:tcPr>
          <w:p w14:paraId="396819A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1er Assemblée Générale du pole du grand RIF</w:t>
            </w:r>
          </w:p>
        </w:tc>
        <w:tc>
          <w:tcPr>
            <w:tcW w:w="1414" w:type="dxa"/>
            <w:noWrap/>
            <w:hideMark/>
          </w:tcPr>
          <w:p w14:paraId="69AD89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Ouazzane</w:t>
            </w:r>
          </w:p>
        </w:tc>
        <w:tc>
          <w:tcPr>
            <w:tcW w:w="1288" w:type="dxa"/>
            <w:noWrap/>
            <w:hideMark/>
          </w:tcPr>
          <w:p w14:paraId="418BED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034DF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AD4C4BA" w14:textId="77777777" w:rsidTr="00F366CA">
        <w:trPr>
          <w:trHeight w:val="263"/>
        </w:trPr>
        <w:tc>
          <w:tcPr>
            <w:tcW w:w="1525" w:type="dxa"/>
            <w:noWrap/>
            <w:hideMark/>
          </w:tcPr>
          <w:p w14:paraId="5BF0F3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4/17/2017</w:t>
            </w:r>
          </w:p>
        </w:tc>
        <w:tc>
          <w:tcPr>
            <w:tcW w:w="9102" w:type="dxa"/>
            <w:noWrap/>
            <w:hideMark/>
          </w:tcPr>
          <w:p w14:paraId="45A9EE5A"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Training sur la planification des projets</w:t>
            </w:r>
          </w:p>
        </w:tc>
        <w:tc>
          <w:tcPr>
            <w:tcW w:w="1414" w:type="dxa"/>
            <w:noWrap/>
            <w:hideMark/>
          </w:tcPr>
          <w:p w14:paraId="2329D3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69E09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7E5ED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BBD3AD6" w14:textId="77777777" w:rsidTr="00F366CA">
        <w:trPr>
          <w:trHeight w:val="263"/>
        </w:trPr>
        <w:tc>
          <w:tcPr>
            <w:tcW w:w="1525" w:type="dxa"/>
            <w:noWrap/>
            <w:hideMark/>
          </w:tcPr>
          <w:p w14:paraId="2F8BF8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4/19/2017</w:t>
            </w:r>
          </w:p>
        </w:tc>
        <w:tc>
          <w:tcPr>
            <w:tcW w:w="9102" w:type="dxa"/>
            <w:noWrap/>
            <w:hideMark/>
          </w:tcPr>
          <w:p w14:paraId="27BAB45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Training sur la planification des projets</w:t>
            </w:r>
          </w:p>
        </w:tc>
        <w:tc>
          <w:tcPr>
            <w:tcW w:w="1414" w:type="dxa"/>
            <w:noWrap/>
            <w:hideMark/>
          </w:tcPr>
          <w:p w14:paraId="40A49F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68EB3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B8EAE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B428AE5" w14:textId="77777777" w:rsidTr="00F366CA">
        <w:trPr>
          <w:trHeight w:val="263"/>
        </w:trPr>
        <w:tc>
          <w:tcPr>
            <w:tcW w:w="1525" w:type="dxa"/>
            <w:noWrap/>
            <w:hideMark/>
          </w:tcPr>
          <w:p w14:paraId="4586DD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4/20/2017</w:t>
            </w:r>
          </w:p>
        </w:tc>
        <w:tc>
          <w:tcPr>
            <w:tcW w:w="9102" w:type="dxa"/>
            <w:hideMark/>
          </w:tcPr>
          <w:p w14:paraId="61EFA605"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Réunion de concertation avec des associations, des jeunes et des acteurs locaux au niveau de la ville de Salé 9 + 3 -- 3+1</w:t>
            </w:r>
          </w:p>
        </w:tc>
        <w:tc>
          <w:tcPr>
            <w:tcW w:w="1414" w:type="dxa"/>
            <w:noWrap/>
            <w:hideMark/>
          </w:tcPr>
          <w:p w14:paraId="41C108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Salé</w:t>
            </w:r>
          </w:p>
        </w:tc>
        <w:tc>
          <w:tcPr>
            <w:tcW w:w="1288" w:type="dxa"/>
            <w:noWrap/>
            <w:hideMark/>
          </w:tcPr>
          <w:p w14:paraId="2571D0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1A690D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6AFED669" w14:textId="77777777" w:rsidTr="00F366CA">
        <w:trPr>
          <w:trHeight w:val="263"/>
        </w:trPr>
        <w:tc>
          <w:tcPr>
            <w:tcW w:w="1525" w:type="dxa"/>
            <w:noWrap/>
            <w:hideMark/>
          </w:tcPr>
          <w:p w14:paraId="52D759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4/20/2017</w:t>
            </w:r>
          </w:p>
        </w:tc>
        <w:tc>
          <w:tcPr>
            <w:tcW w:w="9102" w:type="dxa"/>
            <w:hideMark/>
          </w:tcPr>
          <w:p w14:paraId="2A9E877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de Training sur les nouvelles technologies de l'inTraining</w:t>
            </w:r>
          </w:p>
        </w:tc>
        <w:tc>
          <w:tcPr>
            <w:tcW w:w="1414" w:type="dxa"/>
            <w:noWrap/>
            <w:hideMark/>
          </w:tcPr>
          <w:p w14:paraId="1EBFAB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3A218F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348846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46101EC3" w14:textId="77777777" w:rsidTr="00F366CA">
        <w:trPr>
          <w:trHeight w:val="263"/>
        </w:trPr>
        <w:tc>
          <w:tcPr>
            <w:tcW w:w="1525" w:type="dxa"/>
            <w:noWrap/>
            <w:hideMark/>
          </w:tcPr>
          <w:p w14:paraId="4D7468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4/20/2017</w:t>
            </w:r>
          </w:p>
        </w:tc>
        <w:tc>
          <w:tcPr>
            <w:tcW w:w="9102" w:type="dxa"/>
            <w:noWrap/>
            <w:hideMark/>
          </w:tcPr>
          <w:p w14:paraId="05D778EB"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pour les membres de l'Instance égalité et l'égalité des chances commune Témara</w:t>
            </w:r>
          </w:p>
        </w:tc>
        <w:tc>
          <w:tcPr>
            <w:tcW w:w="1414" w:type="dxa"/>
            <w:noWrap/>
            <w:hideMark/>
          </w:tcPr>
          <w:p w14:paraId="364675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482546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91CEF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93B19C2" w14:textId="77777777" w:rsidTr="00F366CA">
        <w:trPr>
          <w:trHeight w:val="263"/>
        </w:trPr>
        <w:tc>
          <w:tcPr>
            <w:tcW w:w="1525" w:type="dxa"/>
            <w:noWrap/>
            <w:hideMark/>
          </w:tcPr>
          <w:p w14:paraId="7378E6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4/21/2017</w:t>
            </w:r>
          </w:p>
        </w:tc>
        <w:tc>
          <w:tcPr>
            <w:tcW w:w="9102" w:type="dxa"/>
            <w:noWrap/>
            <w:hideMark/>
          </w:tcPr>
          <w:p w14:paraId="001D3D17" w14:textId="77777777" w:rsidR="006A69AA" w:rsidRPr="00C8140B" w:rsidRDefault="006A69AA">
            <w:pPr>
              <w:rPr>
                <w:rFonts w:asciiTheme="minorHAnsi" w:hAnsiTheme="minorHAnsi" w:cstheme="minorHAnsi"/>
                <w:lang w:val="fr-FR"/>
              </w:rPr>
            </w:pPr>
            <w:r w:rsidRPr="00C8140B">
              <w:rPr>
                <w:rFonts w:asciiTheme="minorHAnsi" w:hAnsiTheme="minorHAnsi" w:cstheme="minorHAnsi"/>
                <w:lang w:val="fr-FR"/>
              </w:rPr>
              <w:t>Atelier pour les membres de l'Instance égalité et l'égalité des chances commune Témara</w:t>
            </w:r>
          </w:p>
        </w:tc>
        <w:tc>
          <w:tcPr>
            <w:tcW w:w="1414" w:type="dxa"/>
            <w:noWrap/>
            <w:hideMark/>
          </w:tcPr>
          <w:p w14:paraId="7CBD44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0404E4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ABA54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3F7F435" w14:textId="77777777" w:rsidTr="00F366CA">
        <w:trPr>
          <w:trHeight w:val="263"/>
        </w:trPr>
        <w:tc>
          <w:tcPr>
            <w:tcW w:w="1525" w:type="dxa"/>
            <w:noWrap/>
            <w:hideMark/>
          </w:tcPr>
          <w:p w14:paraId="1B580D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4/22/2017</w:t>
            </w:r>
          </w:p>
        </w:tc>
        <w:tc>
          <w:tcPr>
            <w:tcW w:w="9102" w:type="dxa"/>
            <w:hideMark/>
          </w:tcPr>
          <w:p w14:paraId="1BFD7DA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Evaluation organisationnelle approfondie en matière de plaidoyer auprès de FAFM</w:t>
            </w:r>
          </w:p>
        </w:tc>
        <w:tc>
          <w:tcPr>
            <w:tcW w:w="1414" w:type="dxa"/>
            <w:hideMark/>
          </w:tcPr>
          <w:p w14:paraId="66CABD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AC90A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5D99E5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E97E8F" w14:textId="77777777" w:rsidTr="00F366CA">
        <w:trPr>
          <w:trHeight w:val="263"/>
        </w:trPr>
        <w:tc>
          <w:tcPr>
            <w:tcW w:w="1525" w:type="dxa"/>
            <w:noWrap/>
            <w:hideMark/>
          </w:tcPr>
          <w:p w14:paraId="0A6091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4/22/2017</w:t>
            </w:r>
          </w:p>
        </w:tc>
        <w:tc>
          <w:tcPr>
            <w:tcW w:w="9102" w:type="dxa"/>
            <w:hideMark/>
          </w:tcPr>
          <w:p w14:paraId="35BD01FA"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 xml:space="preserve">Séminaire de lancement du projet MICRA </w:t>
            </w:r>
            <w:r w:rsidRPr="00F366CA">
              <w:rPr>
                <w:rFonts w:asciiTheme="minorHAnsi" w:hAnsiTheme="minorHAnsi" w:cstheme="minorHAnsi"/>
                <w:lang w:val="fr-FR"/>
              </w:rPr>
              <w:br/>
              <w:t>35+23 -- 11+8</w:t>
            </w:r>
          </w:p>
        </w:tc>
        <w:tc>
          <w:tcPr>
            <w:tcW w:w="1414" w:type="dxa"/>
            <w:noWrap/>
            <w:hideMark/>
          </w:tcPr>
          <w:p w14:paraId="2F01A4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D08AE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110F7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B4FBDC3" w14:textId="77777777" w:rsidTr="00F366CA">
        <w:trPr>
          <w:trHeight w:val="263"/>
        </w:trPr>
        <w:tc>
          <w:tcPr>
            <w:tcW w:w="1525" w:type="dxa"/>
            <w:noWrap/>
            <w:hideMark/>
          </w:tcPr>
          <w:p w14:paraId="52A8EB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4/24/2017</w:t>
            </w:r>
          </w:p>
        </w:tc>
        <w:tc>
          <w:tcPr>
            <w:tcW w:w="9102" w:type="dxa"/>
            <w:noWrap/>
            <w:hideMark/>
          </w:tcPr>
          <w:p w14:paraId="356136A8"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Training sur le suivi évaluation des politiques publiques</w:t>
            </w:r>
          </w:p>
        </w:tc>
        <w:tc>
          <w:tcPr>
            <w:tcW w:w="1414" w:type="dxa"/>
            <w:noWrap/>
            <w:hideMark/>
          </w:tcPr>
          <w:p w14:paraId="6D7A9F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44A99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CF8AE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AA0544A" w14:textId="77777777" w:rsidTr="00F366CA">
        <w:trPr>
          <w:trHeight w:val="263"/>
        </w:trPr>
        <w:tc>
          <w:tcPr>
            <w:tcW w:w="1525" w:type="dxa"/>
            <w:noWrap/>
            <w:hideMark/>
          </w:tcPr>
          <w:p w14:paraId="7D2FBD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4/24/2017</w:t>
            </w:r>
          </w:p>
        </w:tc>
        <w:tc>
          <w:tcPr>
            <w:tcW w:w="9102" w:type="dxa"/>
            <w:hideMark/>
          </w:tcPr>
          <w:p w14:paraId="2B961001"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Réunion de présentation du projet de mémorandum à la Commission Régionale de Droits de l’Homme par le CMP pour émettre leur feed-back de point de vue «Droits de l’Homme</w:t>
            </w:r>
            <w:r w:rsidRPr="00F366CA">
              <w:rPr>
                <w:rFonts w:asciiTheme="minorHAnsi" w:hAnsiTheme="minorHAnsi" w:cstheme="minorHAnsi"/>
                <w:lang w:val="fr-FR"/>
              </w:rPr>
              <w:br/>
              <w:t>5+2</w:t>
            </w:r>
          </w:p>
        </w:tc>
        <w:tc>
          <w:tcPr>
            <w:tcW w:w="1414" w:type="dxa"/>
            <w:noWrap/>
            <w:hideMark/>
          </w:tcPr>
          <w:p w14:paraId="36F0C7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4E173C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6C68C6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B870504" w14:textId="77777777" w:rsidTr="00F366CA">
        <w:trPr>
          <w:trHeight w:val="263"/>
        </w:trPr>
        <w:tc>
          <w:tcPr>
            <w:tcW w:w="1525" w:type="dxa"/>
            <w:noWrap/>
            <w:hideMark/>
          </w:tcPr>
          <w:p w14:paraId="43CE40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4/24/2017</w:t>
            </w:r>
          </w:p>
        </w:tc>
        <w:tc>
          <w:tcPr>
            <w:tcW w:w="9102" w:type="dxa"/>
            <w:noWrap/>
            <w:hideMark/>
          </w:tcPr>
          <w:p w14:paraId="5A9B885F"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Inclusion du handicap dans le plan de développement régional</w:t>
            </w:r>
          </w:p>
        </w:tc>
        <w:tc>
          <w:tcPr>
            <w:tcW w:w="1414" w:type="dxa"/>
            <w:noWrap/>
            <w:hideMark/>
          </w:tcPr>
          <w:p w14:paraId="1BCB8ACB" w14:textId="77777777" w:rsidR="006A69AA" w:rsidRPr="00F366CA" w:rsidRDefault="006A69AA" w:rsidP="006A69AA">
            <w:pPr>
              <w:rPr>
                <w:rFonts w:asciiTheme="minorHAnsi" w:hAnsiTheme="minorHAnsi" w:cstheme="minorHAnsi"/>
                <w:lang w:val="fr-FR"/>
              </w:rPr>
            </w:pPr>
            <w:r w:rsidRPr="00F366CA">
              <w:rPr>
                <w:rFonts w:asciiTheme="minorHAnsi" w:hAnsiTheme="minorHAnsi" w:cstheme="minorHAnsi"/>
                <w:lang w:val="fr-FR"/>
              </w:rPr>
              <w:t> </w:t>
            </w:r>
          </w:p>
        </w:tc>
        <w:tc>
          <w:tcPr>
            <w:tcW w:w="1288" w:type="dxa"/>
            <w:noWrap/>
            <w:hideMark/>
          </w:tcPr>
          <w:p w14:paraId="6A983E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DB1DD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2031935B" w14:textId="77777777" w:rsidTr="00F366CA">
        <w:trPr>
          <w:trHeight w:val="263"/>
        </w:trPr>
        <w:tc>
          <w:tcPr>
            <w:tcW w:w="1525" w:type="dxa"/>
            <w:noWrap/>
            <w:hideMark/>
          </w:tcPr>
          <w:p w14:paraId="65D853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4/25/2017</w:t>
            </w:r>
          </w:p>
        </w:tc>
        <w:tc>
          <w:tcPr>
            <w:tcW w:w="9102" w:type="dxa"/>
            <w:noWrap/>
            <w:hideMark/>
          </w:tcPr>
          <w:p w14:paraId="370B2889"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Training sur le suivi évaluation des politiques publiques</w:t>
            </w:r>
          </w:p>
        </w:tc>
        <w:tc>
          <w:tcPr>
            <w:tcW w:w="1414" w:type="dxa"/>
            <w:noWrap/>
            <w:hideMark/>
          </w:tcPr>
          <w:p w14:paraId="421EEC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76212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869DC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F3F5FEA" w14:textId="77777777" w:rsidTr="00F366CA">
        <w:trPr>
          <w:trHeight w:val="263"/>
        </w:trPr>
        <w:tc>
          <w:tcPr>
            <w:tcW w:w="1525" w:type="dxa"/>
            <w:noWrap/>
            <w:hideMark/>
          </w:tcPr>
          <w:p w14:paraId="28EEC3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4/25/2017</w:t>
            </w:r>
          </w:p>
        </w:tc>
        <w:tc>
          <w:tcPr>
            <w:tcW w:w="9102" w:type="dxa"/>
            <w:noWrap/>
            <w:hideMark/>
          </w:tcPr>
          <w:p w14:paraId="6ABEB8D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Training sur le Plaidoyer dans les publiques, pour les coalitions et ISO</w:t>
            </w:r>
          </w:p>
        </w:tc>
        <w:tc>
          <w:tcPr>
            <w:tcW w:w="1414" w:type="dxa"/>
            <w:noWrap/>
            <w:hideMark/>
          </w:tcPr>
          <w:p w14:paraId="31C71E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EE426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19D6B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82D4A0" w14:textId="77777777" w:rsidTr="00F366CA">
        <w:trPr>
          <w:trHeight w:val="263"/>
        </w:trPr>
        <w:tc>
          <w:tcPr>
            <w:tcW w:w="1525" w:type="dxa"/>
            <w:noWrap/>
            <w:hideMark/>
          </w:tcPr>
          <w:p w14:paraId="5D4F66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4/26/2017</w:t>
            </w:r>
          </w:p>
        </w:tc>
        <w:tc>
          <w:tcPr>
            <w:tcW w:w="9102" w:type="dxa"/>
            <w:noWrap/>
            <w:hideMark/>
          </w:tcPr>
          <w:p w14:paraId="4A0AFCF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Training sur le suivi évaluation des politiques publiques</w:t>
            </w:r>
          </w:p>
        </w:tc>
        <w:tc>
          <w:tcPr>
            <w:tcW w:w="1414" w:type="dxa"/>
            <w:noWrap/>
            <w:hideMark/>
          </w:tcPr>
          <w:p w14:paraId="2296FC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56653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1A7CD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DBF0D17" w14:textId="77777777" w:rsidTr="00F366CA">
        <w:trPr>
          <w:trHeight w:val="263"/>
        </w:trPr>
        <w:tc>
          <w:tcPr>
            <w:tcW w:w="1525" w:type="dxa"/>
            <w:noWrap/>
            <w:hideMark/>
          </w:tcPr>
          <w:p w14:paraId="4F2402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4/26/2017</w:t>
            </w:r>
          </w:p>
        </w:tc>
        <w:tc>
          <w:tcPr>
            <w:tcW w:w="9102" w:type="dxa"/>
            <w:noWrap/>
            <w:hideMark/>
          </w:tcPr>
          <w:p w14:paraId="337BE74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Training sur le Plaidoyer dans les publiques, pour les coalitions et ISO</w:t>
            </w:r>
          </w:p>
        </w:tc>
        <w:tc>
          <w:tcPr>
            <w:tcW w:w="1414" w:type="dxa"/>
            <w:noWrap/>
            <w:hideMark/>
          </w:tcPr>
          <w:p w14:paraId="336476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02E28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5C47B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067D48A" w14:textId="77777777" w:rsidTr="00F366CA">
        <w:trPr>
          <w:trHeight w:val="263"/>
        </w:trPr>
        <w:tc>
          <w:tcPr>
            <w:tcW w:w="1525" w:type="dxa"/>
            <w:noWrap/>
            <w:hideMark/>
          </w:tcPr>
          <w:p w14:paraId="7565E9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4/27/2017</w:t>
            </w:r>
          </w:p>
        </w:tc>
        <w:tc>
          <w:tcPr>
            <w:tcW w:w="9102" w:type="dxa"/>
            <w:noWrap/>
            <w:hideMark/>
          </w:tcPr>
          <w:p w14:paraId="61C6102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Training sur le Plaidoyer dans les publiques, pour les coalitions et ISO</w:t>
            </w:r>
          </w:p>
        </w:tc>
        <w:tc>
          <w:tcPr>
            <w:tcW w:w="1414" w:type="dxa"/>
            <w:noWrap/>
            <w:hideMark/>
          </w:tcPr>
          <w:p w14:paraId="066727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E55BB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A01C1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476774" w14:textId="77777777" w:rsidTr="00F366CA">
        <w:trPr>
          <w:trHeight w:val="263"/>
        </w:trPr>
        <w:tc>
          <w:tcPr>
            <w:tcW w:w="1525" w:type="dxa"/>
            <w:noWrap/>
            <w:hideMark/>
          </w:tcPr>
          <w:p w14:paraId="1A5171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4/28/2017</w:t>
            </w:r>
          </w:p>
        </w:tc>
        <w:tc>
          <w:tcPr>
            <w:tcW w:w="9102" w:type="dxa"/>
            <w:noWrap/>
            <w:hideMark/>
          </w:tcPr>
          <w:p w14:paraId="417FCEA7"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Atelier de Training sur le Plaidoyer dans les publiques, pour les coalitions et ISO</w:t>
            </w:r>
          </w:p>
        </w:tc>
        <w:tc>
          <w:tcPr>
            <w:tcW w:w="1414" w:type="dxa"/>
            <w:noWrap/>
            <w:hideMark/>
          </w:tcPr>
          <w:p w14:paraId="5F27AE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06C38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2B0A2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030109" w14:textId="77777777" w:rsidTr="00F366CA">
        <w:trPr>
          <w:trHeight w:val="263"/>
        </w:trPr>
        <w:tc>
          <w:tcPr>
            <w:tcW w:w="1525" w:type="dxa"/>
            <w:noWrap/>
            <w:hideMark/>
          </w:tcPr>
          <w:p w14:paraId="6758CD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4/28/2017</w:t>
            </w:r>
          </w:p>
        </w:tc>
        <w:tc>
          <w:tcPr>
            <w:tcW w:w="9102" w:type="dxa"/>
            <w:hideMark/>
          </w:tcPr>
          <w:p w14:paraId="54C4BAF9"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Rencontre consultative autour de la stratégie de communication entre la société civile et les communes</w:t>
            </w:r>
          </w:p>
        </w:tc>
        <w:tc>
          <w:tcPr>
            <w:tcW w:w="1414" w:type="dxa"/>
            <w:noWrap/>
            <w:hideMark/>
          </w:tcPr>
          <w:p w14:paraId="1A45CB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28BC7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477CFD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1102FBB9" w14:textId="77777777" w:rsidTr="00F366CA">
        <w:trPr>
          <w:trHeight w:val="263"/>
        </w:trPr>
        <w:tc>
          <w:tcPr>
            <w:tcW w:w="1525" w:type="dxa"/>
            <w:noWrap/>
            <w:hideMark/>
          </w:tcPr>
          <w:p w14:paraId="0B4B6F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4/29/2017</w:t>
            </w:r>
          </w:p>
        </w:tc>
        <w:tc>
          <w:tcPr>
            <w:tcW w:w="9102" w:type="dxa"/>
            <w:noWrap/>
            <w:hideMark/>
          </w:tcPr>
          <w:p w14:paraId="67FF0C3A"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Forum de Plaidoyer pour un cadre juridique et institutionnel du volovtariat au Maroc</w:t>
            </w:r>
          </w:p>
        </w:tc>
        <w:tc>
          <w:tcPr>
            <w:tcW w:w="1414" w:type="dxa"/>
            <w:noWrap/>
            <w:hideMark/>
          </w:tcPr>
          <w:p w14:paraId="3E8506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05853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27916C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337D25" w14:textId="77777777" w:rsidTr="00F366CA">
        <w:trPr>
          <w:trHeight w:val="263"/>
        </w:trPr>
        <w:tc>
          <w:tcPr>
            <w:tcW w:w="1525" w:type="dxa"/>
            <w:noWrap/>
            <w:hideMark/>
          </w:tcPr>
          <w:p w14:paraId="3A7F97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4/29/2017</w:t>
            </w:r>
          </w:p>
        </w:tc>
        <w:tc>
          <w:tcPr>
            <w:tcW w:w="9102" w:type="dxa"/>
            <w:noWrap/>
            <w:hideMark/>
          </w:tcPr>
          <w:p w14:paraId="4BE9213B"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cours de Training sur les mécanismes de suivi et d'évaluation des activités de l'Inctance</w:t>
            </w:r>
          </w:p>
        </w:tc>
        <w:tc>
          <w:tcPr>
            <w:tcW w:w="1414" w:type="dxa"/>
            <w:noWrap/>
            <w:hideMark/>
          </w:tcPr>
          <w:p w14:paraId="49ACA6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F7013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99863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25833C2" w14:textId="77777777" w:rsidTr="00F366CA">
        <w:trPr>
          <w:trHeight w:val="263"/>
        </w:trPr>
        <w:tc>
          <w:tcPr>
            <w:tcW w:w="1525" w:type="dxa"/>
            <w:noWrap/>
            <w:hideMark/>
          </w:tcPr>
          <w:p w14:paraId="7054C3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4/30/2017</w:t>
            </w:r>
          </w:p>
        </w:tc>
        <w:tc>
          <w:tcPr>
            <w:tcW w:w="9102" w:type="dxa"/>
            <w:noWrap/>
            <w:hideMark/>
          </w:tcPr>
          <w:p w14:paraId="7EEAE3C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Tenue d'une conférence de presse pour présenter le Mémorandum aux Média</w:t>
            </w:r>
          </w:p>
        </w:tc>
        <w:tc>
          <w:tcPr>
            <w:tcW w:w="1414" w:type="dxa"/>
            <w:noWrap/>
            <w:hideMark/>
          </w:tcPr>
          <w:p w14:paraId="14322C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63E8D6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68408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ECEF3BA" w14:textId="77777777" w:rsidTr="00F366CA">
        <w:trPr>
          <w:trHeight w:val="263"/>
        </w:trPr>
        <w:tc>
          <w:tcPr>
            <w:tcW w:w="1525" w:type="dxa"/>
            <w:noWrap/>
            <w:hideMark/>
          </w:tcPr>
          <w:p w14:paraId="4CC67F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5/2/2017</w:t>
            </w:r>
          </w:p>
        </w:tc>
        <w:tc>
          <w:tcPr>
            <w:tcW w:w="9102" w:type="dxa"/>
            <w:noWrap/>
            <w:hideMark/>
          </w:tcPr>
          <w:p w14:paraId="76146725" w14:textId="77777777" w:rsidR="006A69AA" w:rsidRPr="006A69AA" w:rsidRDefault="006A69AA">
            <w:pPr>
              <w:rPr>
                <w:rFonts w:asciiTheme="minorHAnsi" w:hAnsiTheme="minorHAnsi" w:cstheme="minorHAnsi"/>
              </w:rPr>
            </w:pPr>
            <w:r w:rsidRPr="006A69AA">
              <w:rPr>
                <w:rFonts w:asciiTheme="minorHAnsi" w:hAnsiTheme="minorHAnsi" w:cstheme="minorHAnsi"/>
              </w:rPr>
              <w:t>OPI Evaluation des ALCI</w:t>
            </w:r>
          </w:p>
        </w:tc>
        <w:tc>
          <w:tcPr>
            <w:tcW w:w="1414" w:type="dxa"/>
            <w:noWrap/>
            <w:hideMark/>
          </w:tcPr>
          <w:p w14:paraId="07C5E6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E3285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032934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F4A9289" w14:textId="77777777" w:rsidTr="00F366CA">
        <w:trPr>
          <w:trHeight w:val="263"/>
        </w:trPr>
        <w:tc>
          <w:tcPr>
            <w:tcW w:w="1525" w:type="dxa"/>
            <w:noWrap/>
            <w:hideMark/>
          </w:tcPr>
          <w:p w14:paraId="446904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5/5/2017</w:t>
            </w:r>
          </w:p>
        </w:tc>
        <w:tc>
          <w:tcPr>
            <w:tcW w:w="9102" w:type="dxa"/>
            <w:hideMark/>
          </w:tcPr>
          <w:p w14:paraId="0BD9FDF8" w14:textId="77777777" w:rsidR="006A69AA" w:rsidRPr="006A69AA" w:rsidRDefault="006A69AA">
            <w:pPr>
              <w:rPr>
                <w:rFonts w:asciiTheme="minorHAnsi" w:hAnsiTheme="minorHAnsi" w:cstheme="minorHAnsi"/>
              </w:rPr>
            </w:pPr>
            <w:r w:rsidRPr="006A69AA">
              <w:rPr>
                <w:rFonts w:asciiTheme="minorHAnsi" w:hAnsiTheme="minorHAnsi" w:cstheme="minorHAnsi"/>
              </w:rPr>
              <w:t>OPI evaluation for ACB</w:t>
            </w:r>
          </w:p>
        </w:tc>
        <w:tc>
          <w:tcPr>
            <w:tcW w:w="1414" w:type="dxa"/>
            <w:noWrap/>
            <w:hideMark/>
          </w:tcPr>
          <w:p w14:paraId="44F0C8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454DC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26A8A8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923AFF7" w14:textId="77777777" w:rsidTr="00F366CA">
        <w:trPr>
          <w:trHeight w:val="263"/>
        </w:trPr>
        <w:tc>
          <w:tcPr>
            <w:tcW w:w="1525" w:type="dxa"/>
            <w:noWrap/>
            <w:hideMark/>
          </w:tcPr>
          <w:p w14:paraId="5AE466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5/8/2017</w:t>
            </w:r>
          </w:p>
        </w:tc>
        <w:tc>
          <w:tcPr>
            <w:tcW w:w="9102" w:type="dxa"/>
            <w:hideMark/>
          </w:tcPr>
          <w:p w14:paraId="074ED95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Evaluation organisationnelle approfondie en matière de plaidoyer auprès de l'ACB</w:t>
            </w:r>
          </w:p>
        </w:tc>
        <w:tc>
          <w:tcPr>
            <w:tcW w:w="1414" w:type="dxa"/>
            <w:noWrap/>
            <w:hideMark/>
          </w:tcPr>
          <w:p w14:paraId="76F591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5CDC9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02A7C4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21E7723" w14:textId="77777777" w:rsidTr="00F366CA">
        <w:trPr>
          <w:trHeight w:val="263"/>
        </w:trPr>
        <w:tc>
          <w:tcPr>
            <w:tcW w:w="1525" w:type="dxa"/>
            <w:noWrap/>
            <w:hideMark/>
          </w:tcPr>
          <w:p w14:paraId="692294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5/9/2017</w:t>
            </w:r>
          </w:p>
        </w:tc>
        <w:tc>
          <w:tcPr>
            <w:tcW w:w="9102" w:type="dxa"/>
            <w:hideMark/>
          </w:tcPr>
          <w:p w14:paraId="6EAEFB6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d’accompagnement technique à l’association CIDEAL</w:t>
            </w:r>
          </w:p>
        </w:tc>
        <w:tc>
          <w:tcPr>
            <w:tcW w:w="1414" w:type="dxa"/>
            <w:noWrap/>
            <w:hideMark/>
          </w:tcPr>
          <w:p w14:paraId="49EE91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60417C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B5C61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6C3F1DC" w14:textId="77777777" w:rsidTr="00F366CA">
        <w:trPr>
          <w:trHeight w:val="263"/>
        </w:trPr>
        <w:tc>
          <w:tcPr>
            <w:tcW w:w="1525" w:type="dxa"/>
            <w:noWrap/>
            <w:hideMark/>
          </w:tcPr>
          <w:p w14:paraId="55CD4D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5/11/2017</w:t>
            </w:r>
          </w:p>
        </w:tc>
        <w:tc>
          <w:tcPr>
            <w:tcW w:w="9102" w:type="dxa"/>
            <w:hideMark/>
          </w:tcPr>
          <w:p w14:paraId="40282A7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Identification des besoins en gestion financière auprès d'ALCI</w:t>
            </w:r>
            <w:r w:rsidRPr="00EB7D9D">
              <w:rPr>
                <w:rFonts w:asciiTheme="minorHAnsi" w:hAnsiTheme="minorHAnsi" w:cstheme="minorHAnsi"/>
                <w:lang w:val="fr-FR"/>
              </w:rPr>
              <w:br/>
              <w:t>4+0 -- 2+0</w:t>
            </w:r>
          </w:p>
        </w:tc>
        <w:tc>
          <w:tcPr>
            <w:tcW w:w="1414" w:type="dxa"/>
            <w:noWrap/>
            <w:hideMark/>
          </w:tcPr>
          <w:p w14:paraId="5FF250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DF40D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6B131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5CB0903" w14:textId="77777777" w:rsidTr="00F366CA">
        <w:trPr>
          <w:trHeight w:val="263"/>
        </w:trPr>
        <w:tc>
          <w:tcPr>
            <w:tcW w:w="1525" w:type="dxa"/>
            <w:noWrap/>
            <w:hideMark/>
          </w:tcPr>
          <w:p w14:paraId="762244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5/11/2017</w:t>
            </w:r>
          </w:p>
        </w:tc>
        <w:tc>
          <w:tcPr>
            <w:tcW w:w="9102" w:type="dxa"/>
            <w:noWrap/>
            <w:hideMark/>
          </w:tcPr>
          <w:p w14:paraId="1BBA7D2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Finalisation de la proposition technique du AMIRA</w:t>
            </w:r>
          </w:p>
        </w:tc>
        <w:tc>
          <w:tcPr>
            <w:tcW w:w="1414" w:type="dxa"/>
            <w:noWrap/>
            <w:hideMark/>
          </w:tcPr>
          <w:p w14:paraId="5C5F36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BC537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7E84C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C6D844C" w14:textId="77777777" w:rsidTr="00F366CA">
        <w:trPr>
          <w:trHeight w:val="263"/>
        </w:trPr>
        <w:tc>
          <w:tcPr>
            <w:tcW w:w="1525" w:type="dxa"/>
            <w:noWrap/>
            <w:hideMark/>
          </w:tcPr>
          <w:p w14:paraId="69259B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5/13/2017</w:t>
            </w:r>
          </w:p>
        </w:tc>
        <w:tc>
          <w:tcPr>
            <w:tcW w:w="9102" w:type="dxa"/>
            <w:noWrap/>
            <w:hideMark/>
          </w:tcPr>
          <w:p w14:paraId="62C658D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2eme Séminaire de Consertation de Moyen ATLAS</w:t>
            </w:r>
          </w:p>
        </w:tc>
        <w:tc>
          <w:tcPr>
            <w:tcW w:w="1414" w:type="dxa"/>
            <w:noWrap/>
            <w:hideMark/>
          </w:tcPr>
          <w:p w14:paraId="6E4AF4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4CA47E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DA134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9479492" w14:textId="77777777" w:rsidTr="00F366CA">
        <w:trPr>
          <w:trHeight w:val="263"/>
        </w:trPr>
        <w:tc>
          <w:tcPr>
            <w:tcW w:w="1525" w:type="dxa"/>
            <w:noWrap/>
            <w:hideMark/>
          </w:tcPr>
          <w:p w14:paraId="60790F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5/13/2017</w:t>
            </w:r>
          </w:p>
        </w:tc>
        <w:tc>
          <w:tcPr>
            <w:tcW w:w="9102" w:type="dxa"/>
            <w:hideMark/>
          </w:tcPr>
          <w:p w14:paraId="1F5D54A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2ème Séminaire de concertation au niveau du Moyen Atlas</w:t>
            </w:r>
            <w:r w:rsidRPr="00EB7D9D">
              <w:rPr>
                <w:rFonts w:asciiTheme="minorHAnsi" w:hAnsiTheme="minorHAnsi" w:cstheme="minorHAnsi"/>
                <w:lang w:val="fr-FR"/>
              </w:rPr>
              <w:br/>
              <w:t>29+7 -- 7+2</w:t>
            </w:r>
          </w:p>
        </w:tc>
        <w:tc>
          <w:tcPr>
            <w:tcW w:w="1414" w:type="dxa"/>
            <w:noWrap/>
            <w:hideMark/>
          </w:tcPr>
          <w:p w14:paraId="5A8524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40D10F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F505E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30FE133" w14:textId="77777777" w:rsidTr="00F366CA">
        <w:trPr>
          <w:trHeight w:val="263"/>
        </w:trPr>
        <w:tc>
          <w:tcPr>
            <w:tcW w:w="1525" w:type="dxa"/>
            <w:noWrap/>
            <w:hideMark/>
          </w:tcPr>
          <w:p w14:paraId="0A1B86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5/13/2017</w:t>
            </w:r>
          </w:p>
        </w:tc>
        <w:tc>
          <w:tcPr>
            <w:tcW w:w="9102" w:type="dxa"/>
            <w:noWrap/>
            <w:hideMark/>
          </w:tcPr>
          <w:p w14:paraId="5D15C17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Training de l'IPECAG de Fès sur le guide de Travail</w:t>
            </w:r>
          </w:p>
        </w:tc>
        <w:tc>
          <w:tcPr>
            <w:tcW w:w="1414" w:type="dxa"/>
            <w:noWrap/>
            <w:hideMark/>
          </w:tcPr>
          <w:p w14:paraId="26AAF4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77B53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14E47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3DC1B22" w14:textId="77777777" w:rsidTr="00F366CA">
        <w:trPr>
          <w:trHeight w:val="263"/>
        </w:trPr>
        <w:tc>
          <w:tcPr>
            <w:tcW w:w="1525" w:type="dxa"/>
            <w:noWrap/>
            <w:hideMark/>
          </w:tcPr>
          <w:p w14:paraId="233F4C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5/13/2017</w:t>
            </w:r>
          </w:p>
        </w:tc>
        <w:tc>
          <w:tcPr>
            <w:tcW w:w="9102" w:type="dxa"/>
            <w:hideMark/>
          </w:tcPr>
          <w:p w14:paraId="4E75F88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d’inTraining et de sensibilisation des OPH sur les dispositions de la Constitution de 2011 et des lois organiques des collectivités territoriales</w:t>
            </w:r>
          </w:p>
        </w:tc>
        <w:tc>
          <w:tcPr>
            <w:tcW w:w="1414" w:type="dxa"/>
            <w:noWrap/>
            <w:hideMark/>
          </w:tcPr>
          <w:p w14:paraId="1ECD5A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470623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519B74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7333562D" w14:textId="77777777" w:rsidTr="00F366CA">
        <w:trPr>
          <w:trHeight w:val="263"/>
        </w:trPr>
        <w:tc>
          <w:tcPr>
            <w:tcW w:w="1525" w:type="dxa"/>
            <w:noWrap/>
            <w:hideMark/>
          </w:tcPr>
          <w:p w14:paraId="3E09D8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5/14/2017</w:t>
            </w:r>
          </w:p>
        </w:tc>
        <w:tc>
          <w:tcPr>
            <w:tcW w:w="9102" w:type="dxa"/>
            <w:hideMark/>
          </w:tcPr>
          <w:p w14:paraId="1AC61E2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2ème Assemblée du pôle du Moyen atlas</w:t>
            </w:r>
          </w:p>
        </w:tc>
        <w:tc>
          <w:tcPr>
            <w:tcW w:w="1414" w:type="dxa"/>
            <w:noWrap/>
            <w:hideMark/>
          </w:tcPr>
          <w:p w14:paraId="3D7E77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37B108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DAC39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2E624AA" w14:textId="77777777" w:rsidTr="00F366CA">
        <w:trPr>
          <w:trHeight w:val="263"/>
        </w:trPr>
        <w:tc>
          <w:tcPr>
            <w:tcW w:w="1525" w:type="dxa"/>
            <w:noWrap/>
            <w:hideMark/>
          </w:tcPr>
          <w:p w14:paraId="137DE6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5/14/2017</w:t>
            </w:r>
          </w:p>
        </w:tc>
        <w:tc>
          <w:tcPr>
            <w:tcW w:w="9102" w:type="dxa"/>
            <w:noWrap/>
            <w:hideMark/>
          </w:tcPr>
          <w:p w14:paraId="5FF5E58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Training de l'IPECAG de Fès sur le guide de Travail</w:t>
            </w:r>
          </w:p>
        </w:tc>
        <w:tc>
          <w:tcPr>
            <w:tcW w:w="1414" w:type="dxa"/>
            <w:noWrap/>
            <w:hideMark/>
          </w:tcPr>
          <w:p w14:paraId="77728D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0995F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6FDD5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5FF1E5B" w14:textId="77777777" w:rsidTr="00F366CA">
        <w:trPr>
          <w:trHeight w:val="263"/>
        </w:trPr>
        <w:tc>
          <w:tcPr>
            <w:tcW w:w="1525" w:type="dxa"/>
            <w:noWrap/>
            <w:hideMark/>
          </w:tcPr>
          <w:p w14:paraId="72194C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5/17/2017</w:t>
            </w:r>
          </w:p>
        </w:tc>
        <w:tc>
          <w:tcPr>
            <w:tcW w:w="9102" w:type="dxa"/>
            <w:noWrap/>
            <w:hideMark/>
          </w:tcPr>
          <w:p w14:paraId="4F90696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Training de l'IPECAG de Fès sur les attributions de l'instance</w:t>
            </w:r>
          </w:p>
        </w:tc>
        <w:tc>
          <w:tcPr>
            <w:tcW w:w="1414" w:type="dxa"/>
            <w:noWrap/>
            <w:hideMark/>
          </w:tcPr>
          <w:p w14:paraId="722813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69007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E8100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034158F" w14:textId="77777777" w:rsidTr="00F366CA">
        <w:trPr>
          <w:trHeight w:val="263"/>
        </w:trPr>
        <w:tc>
          <w:tcPr>
            <w:tcW w:w="1525" w:type="dxa"/>
            <w:noWrap/>
            <w:hideMark/>
          </w:tcPr>
          <w:p w14:paraId="773C49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5/19/2017</w:t>
            </w:r>
          </w:p>
        </w:tc>
        <w:tc>
          <w:tcPr>
            <w:tcW w:w="9102" w:type="dxa"/>
            <w:hideMark/>
          </w:tcPr>
          <w:p w14:paraId="5EDF4EF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Finalisation de la proposition technique du Collectif Régional pour la Promotion des Droits et de la Citoyenneté des PSH</w:t>
            </w:r>
          </w:p>
        </w:tc>
        <w:tc>
          <w:tcPr>
            <w:tcW w:w="1414" w:type="dxa"/>
            <w:hideMark/>
          </w:tcPr>
          <w:p w14:paraId="37E432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486EF5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3CF3B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A093D1F" w14:textId="77777777" w:rsidTr="00F366CA">
        <w:trPr>
          <w:trHeight w:val="263"/>
        </w:trPr>
        <w:tc>
          <w:tcPr>
            <w:tcW w:w="1525" w:type="dxa"/>
            <w:noWrap/>
            <w:hideMark/>
          </w:tcPr>
          <w:p w14:paraId="092BDC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5/19/2017</w:t>
            </w:r>
          </w:p>
        </w:tc>
        <w:tc>
          <w:tcPr>
            <w:tcW w:w="9102" w:type="dxa"/>
            <w:hideMark/>
          </w:tcPr>
          <w:p w14:paraId="72B6F443" w14:textId="77777777" w:rsidR="006A69AA" w:rsidRPr="006A69AA" w:rsidRDefault="006A69AA">
            <w:pPr>
              <w:rPr>
                <w:rFonts w:asciiTheme="minorHAnsi" w:hAnsiTheme="minorHAnsi" w:cstheme="minorHAnsi"/>
              </w:rPr>
            </w:pPr>
            <w:r w:rsidRPr="006A69AA">
              <w:rPr>
                <w:rFonts w:asciiTheme="minorHAnsi" w:hAnsiTheme="minorHAnsi" w:cstheme="minorHAnsi"/>
              </w:rPr>
              <w:t>Planning Meeting on ICNL Action Plan with the ISO's</w:t>
            </w:r>
          </w:p>
        </w:tc>
        <w:tc>
          <w:tcPr>
            <w:tcW w:w="1414" w:type="dxa"/>
            <w:hideMark/>
          </w:tcPr>
          <w:p w14:paraId="6FC59F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B8136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770F89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47D513D" w14:textId="77777777" w:rsidTr="00F366CA">
        <w:trPr>
          <w:trHeight w:val="263"/>
        </w:trPr>
        <w:tc>
          <w:tcPr>
            <w:tcW w:w="1525" w:type="dxa"/>
            <w:noWrap/>
            <w:hideMark/>
          </w:tcPr>
          <w:p w14:paraId="3F7A84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5/19/2017</w:t>
            </w:r>
          </w:p>
        </w:tc>
        <w:tc>
          <w:tcPr>
            <w:tcW w:w="9102" w:type="dxa"/>
            <w:hideMark/>
          </w:tcPr>
          <w:p w14:paraId="5A42FC2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du comité de pilotage des ISOs</w:t>
            </w:r>
          </w:p>
        </w:tc>
        <w:tc>
          <w:tcPr>
            <w:tcW w:w="1414" w:type="dxa"/>
            <w:noWrap/>
            <w:hideMark/>
          </w:tcPr>
          <w:p w14:paraId="56D07E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7A0F4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14CCEB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1BD7F6F" w14:textId="77777777" w:rsidTr="00F366CA">
        <w:trPr>
          <w:trHeight w:val="263"/>
        </w:trPr>
        <w:tc>
          <w:tcPr>
            <w:tcW w:w="1525" w:type="dxa"/>
            <w:noWrap/>
            <w:hideMark/>
          </w:tcPr>
          <w:p w14:paraId="26A249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5/22/2017</w:t>
            </w:r>
          </w:p>
        </w:tc>
        <w:tc>
          <w:tcPr>
            <w:tcW w:w="9102" w:type="dxa"/>
            <w:hideMark/>
          </w:tcPr>
          <w:p w14:paraId="3AF929D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d'appui technique au Carrefour associatif en matière de suivi/évaluation</w:t>
            </w:r>
          </w:p>
        </w:tc>
        <w:tc>
          <w:tcPr>
            <w:tcW w:w="1414" w:type="dxa"/>
            <w:noWrap/>
            <w:hideMark/>
          </w:tcPr>
          <w:p w14:paraId="03C6BC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A2ED8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7246D0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D69D138" w14:textId="77777777" w:rsidTr="00F366CA">
        <w:trPr>
          <w:trHeight w:val="263"/>
        </w:trPr>
        <w:tc>
          <w:tcPr>
            <w:tcW w:w="1525" w:type="dxa"/>
            <w:noWrap/>
            <w:hideMark/>
          </w:tcPr>
          <w:p w14:paraId="7DCE96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5/23/2017</w:t>
            </w:r>
          </w:p>
        </w:tc>
        <w:tc>
          <w:tcPr>
            <w:tcW w:w="9102" w:type="dxa"/>
            <w:noWrap/>
            <w:hideMark/>
          </w:tcPr>
          <w:p w14:paraId="7980AE27" w14:textId="77777777" w:rsidR="006A69AA" w:rsidRPr="006A69AA" w:rsidRDefault="006A69AA">
            <w:pPr>
              <w:rPr>
                <w:rFonts w:asciiTheme="minorHAnsi" w:hAnsiTheme="minorHAnsi" w:cstheme="minorHAnsi"/>
              </w:rPr>
            </w:pPr>
            <w:r w:rsidRPr="006A69AA">
              <w:rPr>
                <w:rFonts w:asciiTheme="minorHAnsi" w:hAnsiTheme="minorHAnsi" w:cstheme="minorHAnsi"/>
              </w:rPr>
              <w:t>Evaluation de l'oppui d'AMSED</w:t>
            </w:r>
          </w:p>
        </w:tc>
        <w:tc>
          <w:tcPr>
            <w:tcW w:w="1414" w:type="dxa"/>
            <w:noWrap/>
            <w:hideMark/>
          </w:tcPr>
          <w:p w14:paraId="58A606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462B1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09347B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8BB47C8" w14:textId="77777777" w:rsidTr="00F366CA">
        <w:trPr>
          <w:trHeight w:val="263"/>
        </w:trPr>
        <w:tc>
          <w:tcPr>
            <w:tcW w:w="1525" w:type="dxa"/>
            <w:noWrap/>
            <w:hideMark/>
          </w:tcPr>
          <w:p w14:paraId="1F8C32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5/25/2017</w:t>
            </w:r>
          </w:p>
        </w:tc>
        <w:tc>
          <w:tcPr>
            <w:tcW w:w="9102" w:type="dxa"/>
            <w:hideMark/>
          </w:tcPr>
          <w:p w14:paraId="60728F7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Identification des besoins en gestion financière et administrative avec  l’Association Ennakhil</w:t>
            </w:r>
            <w:r w:rsidRPr="00EB7D9D">
              <w:rPr>
                <w:rFonts w:asciiTheme="minorHAnsi" w:hAnsiTheme="minorHAnsi" w:cstheme="minorHAnsi"/>
                <w:lang w:val="fr-FR"/>
              </w:rPr>
              <w:br/>
              <w:t>2+1 -- 1+1</w:t>
            </w:r>
          </w:p>
        </w:tc>
        <w:tc>
          <w:tcPr>
            <w:tcW w:w="1414" w:type="dxa"/>
            <w:noWrap/>
            <w:hideMark/>
          </w:tcPr>
          <w:p w14:paraId="25F673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7AB58E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223365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04F0B97" w14:textId="77777777" w:rsidTr="00F366CA">
        <w:trPr>
          <w:trHeight w:val="263"/>
        </w:trPr>
        <w:tc>
          <w:tcPr>
            <w:tcW w:w="1525" w:type="dxa"/>
            <w:noWrap/>
            <w:hideMark/>
          </w:tcPr>
          <w:p w14:paraId="33BD7E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5/26/2017</w:t>
            </w:r>
          </w:p>
        </w:tc>
        <w:tc>
          <w:tcPr>
            <w:tcW w:w="9102" w:type="dxa"/>
            <w:hideMark/>
          </w:tcPr>
          <w:p w14:paraId="07A138B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Identification des besoins en gestion financière et administrative avec  l’Association ACB</w:t>
            </w:r>
            <w:r w:rsidRPr="00EB7D9D">
              <w:rPr>
                <w:rFonts w:asciiTheme="minorHAnsi" w:hAnsiTheme="minorHAnsi" w:cstheme="minorHAnsi"/>
                <w:lang w:val="fr-FR"/>
              </w:rPr>
              <w:br/>
              <w:t>6+2</w:t>
            </w:r>
          </w:p>
        </w:tc>
        <w:tc>
          <w:tcPr>
            <w:tcW w:w="1414" w:type="dxa"/>
            <w:noWrap/>
            <w:hideMark/>
          </w:tcPr>
          <w:p w14:paraId="4F0A7C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604AE2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33E12B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6AC322F" w14:textId="77777777" w:rsidTr="00F366CA">
        <w:trPr>
          <w:trHeight w:val="263"/>
        </w:trPr>
        <w:tc>
          <w:tcPr>
            <w:tcW w:w="1525" w:type="dxa"/>
            <w:noWrap/>
            <w:hideMark/>
          </w:tcPr>
          <w:p w14:paraId="537C99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5/30/2017</w:t>
            </w:r>
          </w:p>
        </w:tc>
        <w:tc>
          <w:tcPr>
            <w:tcW w:w="9102" w:type="dxa"/>
            <w:hideMark/>
          </w:tcPr>
          <w:p w14:paraId="6E0F9CE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 xml:space="preserve">Préparation du débat Iftar et validation des résultats de l’OD approfondi en plaidoyer </w:t>
            </w:r>
          </w:p>
        </w:tc>
        <w:tc>
          <w:tcPr>
            <w:tcW w:w="1414" w:type="dxa"/>
            <w:noWrap/>
            <w:hideMark/>
          </w:tcPr>
          <w:p w14:paraId="6802A7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8E491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03B235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A58E048" w14:textId="77777777" w:rsidTr="00F366CA">
        <w:trPr>
          <w:trHeight w:val="263"/>
        </w:trPr>
        <w:tc>
          <w:tcPr>
            <w:tcW w:w="1525" w:type="dxa"/>
            <w:noWrap/>
            <w:hideMark/>
          </w:tcPr>
          <w:p w14:paraId="770E2C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5/30/2017</w:t>
            </w:r>
          </w:p>
        </w:tc>
        <w:tc>
          <w:tcPr>
            <w:tcW w:w="9102" w:type="dxa"/>
            <w:hideMark/>
          </w:tcPr>
          <w:p w14:paraId="75BD265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 xml:space="preserve">Finalisation de la Proposition technique du Collectif Marocain pour le Droit à la Santé </w:t>
            </w:r>
          </w:p>
        </w:tc>
        <w:tc>
          <w:tcPr>
            <w:tcW w:w="1414" w:type="dxa"/>
            <w:noWrap/>
            <w:hideMark/>
          </w:tcPr>
          <w:p w14:paraId="7475EC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AF114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DBF2E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BBB1026" w14:textId="77777777" w:rsidTr="00F366CA">
        <w:trPr>
          <w:trHeight w:val="263"/>
        </w:trPr>
        <w:tc>
          <w:tcPr>
            <w:tcW w:w="1525" w:type="dxa"/>
            <w:noWrap/>
            <w:hideMark/>
          </w:tcPr>
          <w:p w14:paraId="6EA10A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hideMark/>
          </w:tcPr>
          <w:p w14:paraId="331D340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 xml:space="preserve">Préparation du débat Iftar et validation des résultats de l’OD approfondi en plaidoyer </w:t>
            </w:r>
          </w:p>
        </w:tc>
        <w:tc>
          <w:tcPr>
            <w:tcW w:w="1414" w:type="dxa"/>
            <w:noWrap/>
            <w:hideMark/>
          </w:tcPr>
          <w:p w14:paraId="0262EF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2890A9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50B3C5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B7BCCB" w14:textId="77777777" w:rsidTr="00F366CA">
        <w:trPr>
          <w:trHeight w:val="263"/>
        </w:trPr>
        <w:tc>
          <w:tcPr>
            <w:tcW w:w="1525" w:type="dxa"/>
            <w:noWrap/>
            <w:hideMark/>
          </w:tcPr>
          <w:p w14:paraId="726739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hideMark/>
          </w:tcPr>
          <w:p w14:paraId="7D0C35F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présentation de la feuille de route pour la mise en place du dispositif de la pétition au niveau Régional - Région de Marrakech Safi</w:t>
            </w:r>
          </w:p>
        </w:tc>
        <w:tc>
          <w:tcPr>
            <w:tcW w:w="1414" w:type="dxa"/>
            <w:noWrap/>
            <w:hideMark/>
          </w:tcPr>
          <w:p w14:paraId="587F76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2CF900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679CA6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2D3DD9" w14:textId="77777777" w:rsidTr="00F366CA">
        <w:trPr>
          <w:trHeight w:val="263"/>
        </w:trPr>
        <w:tc>
          <w:tcPr>
            <w:tcW w:w="1525" w:type="dxa"/>
            <w:noWrap/>
            <w:hideMark/>
          </w:tcPr>
          <w:p w14:paraId="46D2AC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6/3/2017</w:t>
            </w:r>
          </w:p>
        </w:tc>
        <w:tc>
          <w:tcPr>
            <w:tcW w:w="9102" w:type="dxa"/>
            <w:hideMark/>
          </w:tcPr>
          <w:p w14:paraId="1B1EAB8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régional  sur les mécanismes participatifs à la région de Souss Massa</w:t>
            </w:r>
          </w:p>
        </w:tc>
        <w:tc>
          <w:tcPr>
            <w:tcW w:w="1414" w:type="dxa"/>
            <w:noWrap/>
            <w:hideMark/>
          </w:tcPr>
          <w:p w14:paraId="02A69D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4CE3DB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5C597D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FF627C2" w14:textId="77777777" w:rsidTr="00F366CA">
        <w:trPr>
          <w:trHeight w:val="263"/>
        </w:trPr>
        <w:tc>
          <w:tcPr>
            <w:tcW w:w="1525" w:type="dxa"/>
            <w:noWrap/>
            <w:hideMark/>
          </w:tcPr>
          <w:p w14:paraId="12AA8E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6/5/2017</w:t>
            </w:r>
          </w:p>
        </w:tc>
        <w:tc>
          <w:tcPr>
            <w:tcW w:w="9102" w:type="dxa"/>
            <w:hideMark/>
          </w:tcPr>
          <w:p w14:paraId="3431D71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travail avec des membres du bureau de la Chambre des Conseillers</w:t>
            </w:r>
          </w:p>
        </w:tc>
        <w:tc>
          <w:tcPr>
            <w:tcW w:w="1414" w:type="dxa"/>
            <w:noWrap/>
            <w:hideMark/>
          </w:tcPr>
          <w:p w14:paraId="7714D0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4901E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7FEAB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E17DE76" w14:textId="77777777" w:rsidTr="00F366CA">
        <w:trPr>
          <w:trHeight w:val="263"/>
        </w:trPr>
        <w:tc>
          <w:tcPr>
            <w:tcW w:w="1525" w:type="dxa"/>
            <w:noWrap/>
            <w:hideMark/>
          </w:tcPr>
          <w:p w14:paraId="016023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6/5/2017</w:t>
            </w:r>
          </w:p>
        </w:tc>
        <w:tc>
          <w:tcPr>
            <w:tcW w:w="9102" w:type="dxa"/>
            <w:hideMark/>
          </w:tcPr>
          <w:p w14:paraId="60345B8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travail avec les membres du CNDH</w:t>
            </w:r>
          </w:p>
        </w:tc>
        <w:tc>
          <w:tcPr>
            <w:tcW w:w="1414" w:type="dxa"/>
            <w:hideMark/>
          </w:tcPr>
          <w:p w14:paraId="53A86D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F6DD3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3667E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7BB7CAB" w14:textId="77777777" w:rsidTr="00F366CA">
        <w:trPr>
          <w:trHeight w:val="263"/>
        </w:trPr>
        <w:tc>
          <w:tcPr>
            <w:tcW w:w="1525" w:type="dxa"/>
            <w:noWrap/>
            <w:hideMark/>
          </w:tcPr>
          <w:p w14:paraId="74BE46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6/9/2017</w:t>
            </w:r>
          </w:p>
        </w:tc>
        <w:tc>
          <w:tcPr>
            <w:tcW w:w="9102" w:type="dxa"/>
            <w:hideMark/>
          </w:tcPr>
          <w:p w14:paraId="42A79E5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Focus groupe stratégie de relations des collectivités territoriales avec la société civile</w:t>
            </w:r>
          </w:p>
        </w:tc>
        <w:tc>
          <w:tcPr>
            <w:tcW w:w="1414" w:type="dxa"/>
            <w:noWrap/>
            <w:hideMark/>
          </w:tcPr>
          <w:p w14:paraId="33718C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63831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54CEAC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BB84535" w14:textId="77777777" w:rsidTr="00F366CA">
        <w:trPr>
          <w:trHeight w:val="263"/>
        </w:trPr>
        <w:tc>
          <w:tcPr>
            <w:tcW w:w="1525" w:type="dxa"/>
            <w:noWrap/>
            <w:hideMark/>
          </w:tcPr>
          <w:p w14:paraId="0EAA76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6/9/2017</w:t>
            </w:r>
          </w:p>
        </w:tc>
        <w:tc>
          <w:tcPr>
            <w:tcW w:w="9102" w:type="dxa"/>
            <w:noWrap/>
            <w:hideMark/>
          </w:tcPr>
          <w:p w14:paraId="3C8C1AF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3eme Séminaire de Concertation du Pole hant Atlas</w:t>
            </w:r>
          </w:p>
        </w:tc>
        <w:tc>
          <w:tcPr>
            <w:tcW w:w="1414" w:type="dxa"/>
            <w:noWrap/>
            <w:hideMark/>
          </w:tcPr>
          <w:p w14:paraId="65F24F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1BEADF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C82A9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2B7FFFD" w14:textId="77777777" w:rsidTr="00F366CA">
        <w:trPr>
          <w:trHeight w:val="263"/>
        </w:trPr>
        <w:tc>
          <w:tcPr>
            <w:tcW w:w="1525" w:type="dxa"/>
            <w:noWrap/>
            <w:hideMark/>
          </w:tcPr>
          <w:p w14:paraId="4743DD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6/10/2017</w:t>
            </w:r>
          </w:p>
        </w:tc>
        <w:tc>
          <w:tcPr>
            <w:tcW w:w="9102" w:type="dxa"/>
            <w:hideMark/>
          </w:tcPr>
          <w:p w14:paraId="1187949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3ème Assemblée du pôle du Haut Atlas</w:t>
            </w:r>
          </w:p>
        </w:tc>
        <w:tc>
          <w:tcPr>
            <w:tcW w:w="1414" w:type="dxa"/>
            <w:noWrap/>
            <w:hideMark/>
          </w:tcPr>
          <w:p w14:paraId="195BDE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7467AA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8146D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30CED9E" w14:textId="77777777" w:rsidTr="00F366CA">
        <w:trPr>
          <w:trHeight w:val="263"/>
        </w:trPr>
        <w:tc>
          <w:tcPr>
            <w:tcW w:w="1525" w:type="dxa"/>
            <w:noWrap/>
            <w:hideMark/>
          </w:tcPr>
          <w:p w14:paraId="77E468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6/10/2017</w:t>
            </w:r>
          </w:p>
        </w:tc>
        <w:tc>
          <w:tcPr>
            <w:tcW w:w="9102" w:type="dxa"/>
            <w:hideMark/>
          </w:tcPr>
          <w:p w14:paraId="108E8231"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Forum - Débat iftar sur les jeunes et les politiques publiques</w:t>
            </w:r>
          </w:p>
        </w:tc>
        <w:tc>
          <w:tcPr>
            <w:tcW w:w="1414" w:type="dxa"/>
            <w:noWrap/>
            <w:hideMark/>
          </w:tcPr>
          <w:p w14:paraId="462550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09FF2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331EE3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27B0EA82" w14:textId="77777777" w:rsidTr="00F366CA">
        <w:trPr>
          <w:trHeight w:val="263"/>
        </w:trPr>
        <w:tc>
          <w:tcPr>
            <w:tcW w:w="1525" w:type="dxa"/>
            <w:noWrap/>
            <w:hideMark/>
          </w:tcPr>
          <w:p w14:paraId="6204AC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6/10/2017</w:t>
            </w:r>
          </w:p>
        </w:tc>
        <w:tc>
          <w:tcPr>
            <w:tcW w:w="9102" w:type="dxa"/>
            <w:hideMark/>
          </w:tcPr>
          <w:p w14:paraId="6850012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3ème Séminaire de concertation au niveau du Haut Atlas</w:t>
            </w:r>
          </w:p>
        </w:tc>
        <w:tc>
          <w:tcPr>
            <w:tcW w:w="1414" w:type="dxa"/>
            <w:noWrap/>
            <w:hideMark/>
          </w:tcPr>
          <w:p w14:paraId="604894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5B6D25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53A46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AEB85ED" w14:textId="77777777" w:rsidTr="00F366CA">
        <w:trPr>
          <w:trHeight w:val="263"/>
        </w:trPr>
        <w:tc>
          <w:tcPr>
            <w:tcW w:w="1525" w:type="dxa"/>
            <w:noWrap/>
            <w:hideMark/>
          </w:tcPr>
          <w:p w14:paraId="492156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6/10/2017</w:t>
            </w:r>
          </w:p>
        </w:tc>
        <w:tc>
          <w:tcPr>
            <w:tcW w:w="9102" w:type="dxa"/>
            <w:hideMark/>
          </w:tcPr>
          <w:p w14:paraId="1F10391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4ème Assemblée du pôle de l'anti Atlas</w:t>
            </w:r>
          </w:p>
        </w:tc>
        <w:tc>
          <w:tcPr>
            <w:tcW w:w="1414" w:type="dxa"/>
            <w:noWrap/>
            <w:hideMark/>
          </w:tcPr>
          <w:p w14:paraId="4C6BA2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584396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3F28B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209508C" w14:textId="77777777" w:rsidTr="00F366CA">
        <w:trPr>
          <w:trHeight w:val="263"/>
        </w:trPr>
        <w:tc>
          <w:tcPr>
            <w:tcW w:w="1525" w:type="dxa"/>
            <w:noWrap/>
            <w:hideMark/>
          </w:tcPr>
          <w:p w14:paraId="387DD8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6/10/2017</w:t>
            </w:r>
          </w:p>
        </w:tc>
        <w:tc>
          <w:tcPr>
            <w:tcW w:w="9102" w:type="dxa"/>
            <w:hideMark/>
          </w:tcPr>
          <w:p w14:paraId="4EEB370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régional sur les mécanismes participatifs à la région de Rabat Salé Kénitra</w:t>
            </w:r>
          </w:p>
        </w:tc>
        <w:tc>
          <w:tcPr>
            <w:tcW w:w="1414" w:type="dxa"/>
            <w:noWrap/>
            <w:hideMark/>
          </w:tcPr>
          <w:p w14:paraId="30AAF2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921C0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0EF2C2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DFCE172" w14:textId="77777777" w:rsidTr="00F366CA">
        <w:trPr>
          <w:trHeight w:val="263"/>
        </w:trPr>
        <w:tc>
          <w:tcPr>
            <w:tcW w:w="1525" w:type="dxa"/>
            <w:noWrap/>
            <w:hideMark/>
          </w:tcPr>
          <w:p w14:paraId="0A63B6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6/13/2017</w:t>
            </w:r>
          </w:p>
        </w:tc>
        <w:tc>
          <w:tcPr>
            <w:tcW w:w="9102" w:type="dxa"/>
            <w:hideMark/>
          </w:tcPr>
          <w:p w14:paraId="2E5BE87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1ère réunion de travail avec CESE pour obtenir un appui institutionnel</w:t>
            </w:r>
          </w:p>
        </w:tc>
        <w:tc>
          <w:tcPr>
            <w:tcW w:w="1414" w:type="dxa"/>
            <w:hideMark/>
          </w:tcPr>
          <w:p w14:paraId="16F30D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5683D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B1EF7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00BBD78" w14:textId="77777777" w:rsidTr="00F366CA">
        <w:trPr>
          <w:trHeight w:val="263"/>
        </w:trPr>
        <w:tc>
          <w:tcPr>
            <w:tcW w:w="1525" w:type="dxa"/>
            <w:noWrap/>
            <w:hideMark/>
          </w:tcPr>
          <w:p w14:paraId="2961AE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6/14/2017</w:t>
            </w:r>
          </w:p>
        </w:tc>
        <w:tc>
          <w:tcPr>
            <w:tcW w:w="9102" w:type="dxa"/>
            <w:noWrap/>
            <w:hideMark/>
          </w:tcPr>
          <w:p w14:paraId="236D6789" w14:textId="77777777" w:rsidR="006A69AA" w:rsidRPr="006A69AA" w:rsidRDefault="006A69AA">
            <w:pPr>
              <w:rPr>
                <w:rFonts w:asciiTheme="minorHAnsi" w:hAnsiTheme="minorHAnsi" w:cstheme="minorHAnsi"/>
              </w:rPr>
            </w:pPr>
            <w:r w:rsidRPr="006A69AA">
              <w:rPr>
                <w:rFonts w:asciiTheme="minorHAnsi" w:hAnsiTheme="minorHAnsi" w:cstheme="minorHAnsi"/>
              </w:rPr>
              <w:t>Training des formateurs</w:t>
            </w:r>
          </w:p>
        </w:tc>
        <w:tc>
          <w:tcPr>
            <w:tcW w:w="1414" w:type="dxa"/>
            <w:noWrap/>
            <w:hideMark/>
          </w:tcPr>
          <w:p w14:paraId="3729C7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8E076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6387C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FE8F1F2" w14:textId="77777777" w:rsidTr="00F366CA">
        <w:trPr>
          <w:trHeight w:val="263"/>
        </w:trPr>
        <w:tc>
          <w:tcPr>
            <w:tcW w:w="1525" w:type="dxa"/>
            <w:noWrap/>
            <w:hideMark/>
          </w:tcPr>
          <w:p w14:paraId="4D706F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6/15/2017</w:t>
            </w:r>
          </w:p>
        </w:tc>
        <w:tc>
          <w:tcPr>
            <w:tcW w:w="9102" w:type="dxa"/>
            <w:hideMark/>
          </w:tcPr>
          <w:p w14:paraId="6D61F48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Débat iftar - Forum thématique sur la protection juridique et sociale des employés oeuvrant dans le secteur associatif</w:t>
            </w:r>
          </w:p>
        </w:tc>
        <w:tc>
          <w:tcPr>
            <w:tcW w:w="1414" w:type="dxa"/>
            <w:noWrap/>
            <w:hideMark/>
          </w:tcPr>
          <w:p w14:paraId="61EDF9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018732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3A9DB9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D17050B" w14:textId="77777777" w:rsidTr="00F366CA">
        <w:trPr>
          <w:trHeight w:val="263"/>
        </w:trPr>
        <w:tc>
          <w:tcPr>
            <w:tcW w:w="1525" w:type="dxa"/>
            <w:noWrap/>
            <w:hideMark/>
          </w:tcPr>
          <w:p w14:paraId="3696BC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6/15/2017</w:t>
            </w:r>
          </w:p>
        </w:tc>
        <w:tc>
          <w:tcPr>
            <w:tcW w:w="9102" w:type="dxa"/>
            <w:hideMark/>
          </w:tcPr>
          <w:p w14:paraId="4FD9207D" w14:textId="77777777" w:rsidR="006A69AA" w:rsidRPr="006A69AA" w:rsidRDefault="006A69AA">
            <w:pPr>
              <w:rPr>
                <w:rFonts w:asciiTheme="minorHAnsi" w:hAnsiTheme="minorHAnsi" w:cstheme="minorHAnsi"/>
              </w:rPr>
            </w:pPr>
            <w:r w:rsidRPr="006A69AA">
              <w:rPr>
                <w:rFonts w:asciiTheme="minorHAnsi" w:hAnsiTheme="minorHAnsi" w:cstheme="minorHAnsi"/>
              </w:rPr>
              <w:t>Pre-award survey - AHLAM Asociation (AMIRAH coalition)</w:t>
            </w:r>
          </w:p>
        </w:tc>
        <w:tc>
          <w:tcPr>
            <w:tcW w:w="1414" w:type="dxa"/>
            <w:noWrap/>
            <w:hideMark/>
          </w:tcPr>
          <w:p w14:paraId="57C034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3BC2A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64B4F4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0E72307" w14:textId="77777777" w:rsidTr="00F366CA">
        <w:trPr>
          <w:trHeight w:val="263"/>
        </w:trPr>
        <w:tc>
          <w:tcPr>
            <w:tcW w:w="1525" w:type="dxa"/>
            <w:noWrap/>
            <w:hideMark/>
          </w:tcPr>
          <w:p w14:paraId="47292A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6/17/2017</w:t>
            </w:r>
          </w:p>
        </w:tc>
        <w:tc>
          <w:tcPr>
            <w:tcW w:w="9102" w:type="dxa"/>
            <w:noWrap/>
            <w:hideMark/>
          </w:tcPr>
          <w:p w14:paraId="114F35A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Partage des Résultats des Grantees</w:t>
            </w:r>
          </w:p>
        </w:tc>
        <w:tc>
          <w:tcPr>
            <w:tcW w:w="1414" w:type="dxa"/>
            <w:noWrap/>
            <w:hideMark/>
          </w:tcPr>
          <w:p w14:paraId="26C93A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10E497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CA6AA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581DA24" w14:textId="77777777" w:rsidTr="00F366CA">
        <w:trPr>
          <w:trHeight w:val="263"/>
        </w:trPr>
        <w:tc>
          <w:tcPr>
            <w:tcW w:w="1525" w:type="dxa"/>
            <w:noWrap/>
            <w:hideMark/>
          </w:tcPr>
          <w:p w14:paraId="0E377E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6/17/2017</w:t>
            </w:r>
          </w:p>
        </w:tc>
        <w:tc>
          <w:tcPr>
            <w:tcW w:w="9102" w:type="dxa"/>
            <w:hideMark/>
          </w:tcPr>
          <w:p w14:paraId="01EC005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régional sur les mécanismes participatifs à la région de l’Oriental</w:t>
            </w:r>
          </w:p>
        </w:tc>
        <w:tc>
          <w:tcPr>
            <w:tcW w:w="1414" w:type="dxa"/>
            <w:noWrap/>
            <w:hideMark/>
          </w:tcPr>
          <w:p w14:paraId="55D592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Oujda</w:t>
            </w:r>
          </w:p>
        </w:tc>
        <w:tc>
          <w:tcPr>
            <w:tcW w:w="1288" w:type="dxa"/>
            <w:noWrap/>
            <w:hideMark/>
          </w:tcPr>
          <w:p w14:paraId="7D62E9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56AEA8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085D14B" w14:textId="77777777" w:rsidTr="00F366CA">
        <w:trPr>
          <w:trHeight w:val="263"/>
        </w:trPr>
        <w:tc>
          <w:tcPr>
            <w:tcW w:w="1525" w:type="dxa"/>
            <w:noWrap/>
            <w:hideMark/>
          </w:tcPr>
          <w:p w14:paraId="619A42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6/18/2017</w:t>
            </w:r>
          </w:p>
        </w:tc>
        <w:tc>
          <w:tcPr>
            <w:tcW w:w="9102" w:type="dxa"/>
            <w:noWrap/>
            <w:hideMark/>
          </w:tcPr>
          <w:p w14:paraId="75FD28D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Partage des Résultats des Grantees</w:t>
            </w:r>
          </w:p>
        </w:tc>
        <w:tc>
          <w:tcPr>
            <w:tcW w:w="1414" w:type="dxa"/>
            <w:noWrap/>
            <w:hideMark/>
          </w:tcPr>
          <w:p w14:paraId="0C147D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092CBB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411F8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0CEF9D7" w14:textId="77777777" w:rsidTr="00F366CA">
        <w:trPr>
          <w:trHeight w:val="263"/>
        </w:trPr>
        <w:tc>
          <w:tcPr>
            <w:tcW w:w="1525" w:type="dxa"/>
            <w:noWrap/>
            <w:hideMark/>
          </w:tcPr>
          <w:p w14:paraId="78BADF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6/21/2017</w:t>
            </w:r>
          </w:p>
        </w:tc>
        <w:tc>
          <w:tcPr>
            <w:tcW w:w="9102" w:type="dxa"/>
            <w:hideMark/>
          </w:tcPr>
          <w:p w14:paraId="342C302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Assistance technique de la Coalition Handi Carrefour en matière de suivi évaluation</w:t>
            </w:r>
          </w:p>
        </w:tc>
        <w:tc>
          <w:tcPr>
            <w:tcW w:w="1414" w:type="dxa"/>
            <w:noWrap/>
            <w:hideMark/>
          </w:tcPr>
          <w:p w14:paraId="1E3F37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7A2F0D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7A3791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0284FE6" w14:textId="77777777" w:rsidTr="00F366CA">
        <w:trPr>
          <w:trHeight w:val="263"/>
        </w:trPr>
        <w:tc>
          <w:tcPr>
            <w:tcW w:w="1525" w:type="dxa"/>
            <w:noWrap/>
            <w:hideMark/>
          </w:tcPr>
          <w:p w14:paraId="5F537B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6/21/2017</w:t>
            </w:r>
          </w:p>
        </w:tc>
        <w:tc>
          <w:tcPr>
            <w:tcW w:w="9102" w:type="dxa"/>
            <w:noWrap/>
            <w:hideMark/>
          </w:tcPr>
          <w:p w14:paraId="20A69806" w14:textId="77777777" w:rsidR="006A69AA" w:rsidRPr="006A69AA" w:rsidRDefault="006A69AA">
            <w:pPr>
              <w:rPr>
                <w:rFonts w:asciiTheme="minorHAnsi" w:hAnsiTheme="minorHAnsi" w:cstheme="minorHAnsi"/>
              </w:rPr>
            </w:pPr>
            <w:r w:rsidRPr="006A69AA">
              <w:rPr>
                <w:rFonts w:asciiTheme="minorHAnsi" w:hAnsiTheme="minorHAnsi" w:cstheme="minorHAnsi"/>
              </w:rPr>
              <w:t>Communication M&amp;E Devloppement</w:t>
            </w:r>
          </w:p>
        </w:tc>
        <w:tc>
          <w:tcPr>
            <w:tcW w:w="1414" w:type="dxa"/>
            <w:noWrap/>
            <w:hideMark/>
          </w:tcPr>
          <w:p w14:paraId="3222D0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C986E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ECBEB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AC5347F" w14:textId="77777777" w:rsidTr="00F366CA">
        <w:trPr>
          <w:trHeight w:val="263"/>
        </w:trPr>
        <w:tc>
          <w:tcPr>
            <w:tcW w:w="1525" w:type="dxa"/>
            <w:noWrap/>
            <w:hideMark/>
          </w:tcPr>
          <w:p w14:paraId="558E1D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6/22/2017</w:t>
            </w:r>
          </w:p>
        </w:tc>
        <w:tc>
          <w:tcPr>
            <w:tcW w:w="9102" w:type="dxa"/>
            <w:noWrap/>
            <w:hideMark/>
          </w:tcPr>
          <w:p w14:paraId="480B7D3E" w14:textId="77777777" w:rsidR="006A69AA" w:rsidRPr="006A69AA" w:rsidRDefault="006A69AA">
            <w:pPr>
              <w:rPr>
                <w:rFonts w:asciiTheme="minorHAnsi" w:hAnsiTheme="minorHAnsi" w:cstheme="minorHAnsi"/>
              </w:rPr>
            </w:pPr>
            <w:r w:rsidRPr="006A69AA">
              <w:rPr>
                <w:rFonts w:asciiTheme="minorHAnsi" w:hAnsiTheme="minorHAnsi" w:cstheme="minorHAnsi"/>
              </w:rPr>
              <w:t>Technique d'Utilisation des réseaux</w:t>
            </w:r>
          </w:p>
        </w:tc>
        <w:tc>
          <w:tcPr>
            <w:tcW w:w="1414" w:type="dxa"/>
            <w:noWrap/>
            <w:hideMark/>
          </w:tcPr>
          <w:p w14:paraId="7BD098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C7847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D4FD5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79F5A1E" w14:textId="77777777" w:rsidTr="00F366CA">
        <w:trPr>
          <w:trHeight w:val="263"/>
        </w:trPr>
        <w:tc>
          <w:tcPr>
            <w:tcW w:w="1525" w:type="dxa"/>
            <w:noWrap/>
            <w:hideMark/>
          </w:tcPr>
          <w:p w14:paraId="7A7BE6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6/22/2017</w:t>
            </w:r>
          </w:p>
        </w:tc>
        <w:tc>
          <w:tcPr>
            <w:tcW w:w="9102" w:type="dxa"/>
            <w:hideMark/>
          </w:tcPr>
          <w:p w14:paraId="7E4C212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Débat Iftar - Regards croisés sur le processus d'intégration Genre dans les politiques publiques</w:t>
            </w:r>
          </w:p>
        </w:tc>
        <w:tc>
          <w:tcPr>
            <w:tcW w:w="1414" w:type="dxa"/>
            <w:noWrap/>
            <w:hideMark/>
          </w:tcPr>
          <w:p w14:paraId="49A1C8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E934B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3CCEC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74BE817" w14:textId="77777777" w:rsidTr="00F366CA">
        <w:trPr>
          <w:trHeight w:val="263"/>
        </w:trPr>
        <w:tc>
          <w:tcPr>
            <w:tcW w:w="1525" w:type="dxa"/>
            <w:noWrap/>
            <w:hideMark/>
          </w:tcPr>
          <w:p w14:paraId="37512B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6/29/2017</w:t>
            </w:r>
          </w:p>
        </w:tc>
        <w:tc>
          <w:tcPr>
            <w:tcW w:w="9102" w:type="dxa"/>
            <w:hideMark/>
          </w:tcPr>
          <w:p w14:paraId="3FFDEDD1"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finalisation du plan de plaidoyer et du plan de suivi et évaluation de l'association AJSF</w:t>
            </w:r>
          </w:p>
        </w:tc>
        <w:tc>
          <w:tcPr>
            <w:tcW w:w="1414" w:type="dxa"/>
            <w:noWrap/>
            <w:hideMark/>
          </w:tcPr>
          <w:p w14:paraId="0B9946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23201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37FC2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A36560D" w14:textId="77777777" w:rsidTr="00F366CA">
        <w:trPr>
          <w:trHeight w:val="263"/>
        </w:trPr>
        <w:tc>
          <w:tcPr>
            <w:tcW w:w="1525" w:type="dxa"/>
            <w:noWrap/>
            <w:hideMark/>
          </w:tcPr>
          <w:p w14:paraId="3613A8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6/30/2017</w:t>
            </w:r>
          </w:p>
        </w:tc>
        <w:tc>
          <w:tcPr>
            <w:tcW w:w="9102" w:type="dxa"/>
            <w:hideMark/>
          </w:tcPr>
          <w:p w14:paraId="2B28917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Evaluation de l'OD de l'association Nibrass</w:t>
            </w:r>
          </w:p>
        </w:tc>
        <w:tc>
          <w:tcPr>
            <w:tcW w:w="1414" w:type="dxa"/>
            <w:noWrap/>
            <w:hideMark/>
          </w:tcPr>
          <w:p w14:paraId="4E6102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7AB0AA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6689A9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B4D1674" w14:textId="77777777" w:rsidTr="00F366CA">
        <w:trPr>
          <w:trHeight w:val="263"/>
        </w:trPr>
        <w:tc>
          <w:tcPr>
            <w:tcW w:w="1525" w:type="dxa"/>
            <w:noWrap/>
            <w:hideMark/>
          </w:tcPr>
          <w:p w14:paraId="219010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7/6/2017</w:t>
            </w:r>
          </w:p>
        </w:tc>
        <w:tc>
          <w:tcPr>
            <w:tcW w:w="9102" w:type="dxa"/>
            <w:hideMark/>
          </w:tcPr>
          <w:p w14:paraId="2EC99E49"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Training sur la bonne utilisation de l'eau</w:t>
            </w:r>
          </w:p>
        </w:tc>
        <w:tc>
          <w:tcPr>
            <w:tcW w:w="1414" w:type="dxa"/>
            <w:noWrap/>
            <w:hideMark/>
          </w:tcPr>
          <w:p w14:paraId="07CA2D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72496F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064BF6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C9F1D44" w14:textId="77777777" w:rsidTr="00F366CA">
        <w:trPr>
          <w:trHeight w:val="263"/>
        </w:trPr>
        <w:tc>
          <w:tcPr>
            <w:tcW w:w="1525" w:type="dxa"/>
            <w:noWrap/>
            <w:hideMark/>
          </w:tcPr>
          <w:p w14:paraId="47631B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7/7/2017</w:t>
            </w:r>
          </w:p>
        </w:tc>
        <w:tc>
          <w:tcPr>
            <w:tcW w:w="9102" w:type="dxa"/>
            <w:hideMark/>
          </w:tcPr>
          <w:p w14:paraId="4027F83C"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Training sur la bonne utilisation de l'eau</w:t>
            </w:r>
          </w:p>
        </w:tc>
        <w:tc>
          <w:tcPr>
            <w:tcW w:w="1414" w:type="dxa"/>
            <w:noWrap/>
            <w:hideMark/>
          </w:tcPr>
          <w:p w14:paraId="586ADC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168F93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D15E9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27F4022" w14:textId="77777777" w:rsidTr="00F366CA">
        <w:trPr>
          <w:trHeight w:val="263"/>
        </w:trPr>
        <w:tc>
          <w:tcPr>
            <w:tcW w:w="1525" w:type="dxa"/>
            <w:noWrap/>
            <w:hideMark/>
          </w:tcPr>
          <w:p w14:paraId="2F32A3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7/8/2017</w:t>
            </w:r>
          </w:p>
        </w:tc>
        <w:tc>
          <w:tcPr>
            <w:tcW w:w="9102" w:type="dxa"/>
            <w:hideMark/>
          </w:tcPr>
          <w:p w14:paraId="44ABD224"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Training sur les méthodes et outils de plaidoyer</w:t>
            </w:r>
          </w:p>
        </w:tc>
        <w:tc>
          <w:tcPr>
            <w:tcW w:w="1414" w:type="dxa"/>
            <w:noWrap/>
            <w:hideMark/>
          </w:tcPr>
          <w:p w14:paraId="0EA977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164D2F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2A2B84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30E6AE7" w14:textId="77777777" w:rsidTr="00F366CA">
        <w:trPr>
          <w:trHeight w:val="263"/>
        </w:trPr>
        <w:tc>
          <w:tcPr>
            <w:tcW w:w="1525" w:type="dxa"/>
            <w:noWrap/>
            <w:hideMark/>
          </w:tcPr>
          <w:p w14:paraId="46CC41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7/8/2017</w:t>
            </w:r>
          </w:p>
        </w:tc>
        <w:tc>
          <w:tcPr>
            <w:tcW w:w="9102" w:type="dxa"/>
            <w:hideMark/>
          </w:tcPr>
          <w:p w14:paraId="24EA59BD"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A.1.1.7 : 1er réunion de travail avec 1er parti politique pour échange autour du mémorandum</w:t>
            </w:r>
          </w:p>
        </w:tc>
        <w:tc>
          <w:tcPr>
            <w:tcW w:w="1414" w:type="dxa"/>
            <w:noWrap/>
            <w:hideMark/>
          </w:tcPr>
          <w:p w14:paraId="4D8172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7A15D6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32E26A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20C1DE1" w14:textId="77777777" w:rsidTr="00F366CA">
        <w:trPr>
          <w:trHeight w:val="263"/>
        </w:trPr>
        <w:tc>
          <w:tcPr>
            <w:tcW w:w="1525" w:type="dxa"/>
            <w:noWrap/>
            <w:hideMark/>
          </w:tcPr>
          <w:p w14:paraId="4B27DD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7/8/2017</w:t>
            </w:r>
          </w:p>
        </w:tc>
        <w:tc>
          <w:tcPr>
            <w:tcW w:w="9102" w:type="dxa"/>
            <w:hideMark/>
          </w:tcPr>
          <w:p w14:paraId="5369A9E7"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présenation des résultats de l'analyse de la situation actuelle des relations des collectivités territoriales avec la société civile.</w:t>
            </w:r>
          </w:p>
        </w:tc>
        <w:tc>
          <w:tcPr>
            <w:tcW w:w="1414" w:type="dxa"/>
            <w:noWrap/>
            <w:hideMark/>
          </w:tcPr>
          <w:p w14:paraId="17A7EF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0988F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7D719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6C831C9" w14:textId="77777777" w:rsidTr="00F366CA">
        <w:trPr>
          <w:trHeight w:val="263"/>
        </w:trPr>
        <w:tc>
          <w:tcPr>
            <w:tcW w:w="1525" w:type="dxa"/>
            <w:noWrap/>
            <w:hideMark/>
          </w:tcPr>
          <w:p w14:paraId="15E311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7/8/2017</w:t>
            </w:r>
          </w:p>
        </w:tc>
        <w:tc>
          <w:tcPr>
            <w:tcW w:w="9102" w:type="dxa"/>
            <w:hideMark/>
          </w:tcPr>
          <w:p w14:paraId="4334E04F"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Training en Suivi et Evaluation des Politiques Publiques pour les associations bénéficiaires du projet MICRA</w:t>
            </w:r>
          </w:p>
        </w:tc>
        <w:tc>
          <w:tcPr>
            <w:tcW w:w="1414" w:type="dxa"/>
            <w:hideMark/>
          </w:tcPr>
          <w:p w14:paraId="5E8E1D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D1459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60ADCE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FB65B68" w14:textId="77777777" w:rsidTr="00F366CA">
        <w:trPr>
          <w:trHeight w:val="263"/>
        </w:trPr>
        <w:tc>
          <w:tcPr>
            <w:tcW w:w="1525" w:type="dxa"/>
            <w:noWrap/>
            <w:hideMark/>
          </w:tcPr>
          <w:p w14:paraId="492A8E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7/9/2017</w:t>
            </w:r>
          </w:p>
        </w:tc>
        <w:tc>
          <w:tcPr>
            <w:tcW w:w="9102" w:type="dxa"/>
            <w:hideMark/>
          </w:tcPr>
          <w:p w14:paraId="00BA5965"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Training sur les méthodes et outils de plaidoyer</w:t>
            </w:r>
          </w:p>
        </w:tc>
        <w:tc>
          <w:tcPr>
            <w:tcW w:w="1414" w:type="dxa"/>
            <w:noWrap/>
            <w:hideMark/>
          </w:tcPr>
          <w:p w14:paraId="080420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216954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60D2BD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DA33BBD" w14:textId="77777777" w:rsidTr="00F366CA">
        <w:trPr>
          <w:trHeight w:val="263"/>
        </w:trPr>
        <w:tc>
          <w:tcPr>
            <w:tcW w:w="1525" w:type="dxa"/>
            <w:noWrap/>
            <w:hideMark/>
          </w:tcPr>
          <w:p w14:paraId="61DD67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7/9/2017</w:t>
            </w:r>
          </w:p>
        </w:tc>
        <w:tc>
          <w:tcPr>
            <w:tcW w:w="9102" w:type="dxa"/>
            <w:hideMark/>
          </w:tcPr>
          <w:p w14:paraId="05E2B2E2"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 xml:space="preserve">Visite d'échange entre la communes safi et la commune de Fès sur le système de gestion des plaintes et réclamations </w:t>
            </w:r>
          </w:p>
        </w:tc>
        <w:tc>
          <w:tcPr>
            <w:tcW w:w="1414" w:type="dxa"/>
            <w:noWrap/>
            <w:hideMark/>
          </w:tcPr>
          <w:p w14:paraId="64F532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D8E5E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9DA0F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7D8DDB90" w14:textId="77777777" w:rsidTr="00F366CA">
        <w:trPr>
          <w:trHeight w:val="263"/>
        </w:trPr>
        <w:tc>
          <w:tcPr>
            <w:tcW w:w="1525" w:type="dxa"/>
            <w:noWrap/>
            <w:hideMark/>
          </w:tcPr>
          <w:p w14:paraId="0A37A6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7/9/2017</w:t>
            </w:r>
          </w:p>
        </w:tc>
        <w:tc>
          <w:tcPr>
            <w:tcW w:w="9102" w:type="dxa"/>
            <w:hideMark/>
          </w:tcPr>
          <w:p w14:paraId="14019BE8"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 xml:space="preserve">Visite d'échange entre la communes safi et la commune de sefrou sur le système de gestion des plaintes et réclamations </w:t>
            </w:r>
          </w:p>
        </w:tc>
        <w:tc>
          <w:tcPr>
            <w:tcW w:w="1414" w:type="dxa"/>
            <w:hideMark/>
          </w:tcPr>
          <w:p w14:paraId="1CC6C6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Séfrou</w:t>
            </w:r>
          </w:p>
        </w:tc>
        <w:tc>
          <w:tcPr>
            <w:tcW w:w="1288" w:type="dxa"/>
            <w:noWrap/>
            <w:hideMark/>
          </w:tcPr>
          <w:p w14:paraId="10A9F3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62E81C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98E0FDC" w14:textId="77777777" w:rsidTr="00F366CA">
        <w:trPr>
          <w:trHeight w:val="263"/>
        </w:trPr>
        <w:tc>
          <w:tcPr>
            <w:tcW w:w="1525" w:type="dxa"/>
            <w:noWrap/>
            <w:hideMark/>
          </w:tcPr>
          <w:p w14:paraId="462D0E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7/10/2017</w:t>
            </w:r>
          </w:p>
        </w:tc>
        <w:tc>
          <w:tcPr>
            <w:tcW w:w="9102" w:type="dxa"/>
            <w:hideMark/>
          </w:tcPr>
          <w:p w14:paraId="499C1499"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Training sur les méthodes et outils de plaidoyer</w:t>
            </w:r>
          </w:p>
        </w:tc>
        <w:tc>
          <w:tcPr>
            <w:tcW w:w="1414" w:type="dxa"/>
            <w:noWrap/>
            <w:hideMark/>
          </w:tcPr>
          <w:p w14:paraId="03CF0F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399418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018800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DFCAE04" w14:textId="77777777" w:rsidTr="00F366CA">
        <w:trPr>
          <w:trHeight w:val="263"/>
        </w:trPr>
        <w:tc>
          <w:tcPr>
            <w:tcW w:w="1525" w:type="dxa"/>
            <w:noWrap/>
            <w:hideMark/>
          </w:tcPr>
          <w:p w14:paraId="3A035B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7/10/2017</w:t>
            </w:r>
          </w:p>
        </w:tc>
        <w:tc>
          <w:tcPr>
            <w:tcW w:w="9102" w:type="dxa"/>
            <w:hideMark/>
          </w:tcPr>
          <w:p w14:paraId="2DCD434F" w14:textId="77777777" w:rsidR="006A69AA" w:rsidRPr="006A69AA" w:rsidRDefault="006A69AA">
            <w:pPr>
              <w:rPr>
                <w:rFonts w:asciiTheme="minorHAnsi" w:hAnsiTheme="minorHAnsi" w:cstheme="minorHAnsi"/>
              </w:rPr>
            </w:pPr>
            <w:r w:rsidRPr="006A69AA">
              <w:rPr>
                <w:rFonts w:asciiTheme="minorHAnsi" w:hAnsiTheme="minorHAnsi" w:cstheme="minorHAnsi"/>
              </w:rPr>
              <w:t>Digital Security</w:t>
            </w:r>
          </w:p>
        </w:tc>
        <w:tc>
          <w:tcPr>
            <w:tcW w:w="1414" w:type="dxa"/>
            <w:hideMark/>
          </w:tcPr>
          <w:p w14:paraId="369BFA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8E5E1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60161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017793B" w14:textId="77777777" w:rsidTr="00F366CA">
        <w:trPr>
          <w:trHeight w:val="263"/>
        </w:trPr>
        <w:tc>
          <w:tcPr>
            <w:tcW w:w="1525" w:type="dxa"/>
            <w:noWrap/>
            <w:hideMark/>
          </w:tcPr>
          <w:p w14:paraId="21AC9A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7/11/2017</w:t>
            </w:r>
          </w:p>
        </w:tc>
        <w:tc>
          <w:tcPr>
            <w:tcW w:w="9102" w:type="dxa"/>
            <w:hideMark/>
          </w:tcPr>
          <w:p w14:paraId="75A2CE0A" w14:textId="77777777" w:rsidR="006A69AA" w:rsidRPr="006A69AA" w:rsidRDefault="006A69AA">
            <w:pPr>
              <w:rPr>
                <w:rFonts w:asciiTheme="minorHAnsi" w:hAnsiTheme="minorHAnsi" w:cstheme="minorHAnsi"/>
              </w:rPr>
            </w:pPr>
            <w:r w:rsidRPr="006A69AA">
              <w:rPr>
                <w:rFonts w:asciiTheme="minorHAnsi" w:hAnsiTheme="minorHAnsi" w:cstheme="minorHAnsi"/>
              </w:rPr>
              <w:t>Support the Coalition in the area of technical and financial reporting; finalize the monitoring-evaluation plan, preparing the action plan for the second half of 2017, validate the results of the OD.</w:t>
            </w:r>
          </w:p>
        </w:tc>
        <w:tc>
          <w:tcPr>
            <w:tcW w:w="1414" w:type="dxa"/>
            <w:noWrap/>
            <w:hideMark/>
          </w:tcPr>
          <w:p w14:paraId="01C749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Jerada</w:t>
            </w:r>
          </w:p>
        </w:tc>
        <w:tc>
          <w:tcPr>
            <w:tcW w:w="1288" w:type="dxa"/>
            <w:noWrap/>
            <w:hideMark/>
          </w:tcPr>
          <w:p w14:paraId="5568D9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260A1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6FBD751" w14:textId="77777777" w:rsidTr="00F366CA">
        <w:trPr>
          <w:trHeight w:val="263"/>
        </w:trPr>
        <w:tc>
          <w:tcPr>
            <w:tcW w:w="1525" w:type="dxa"/>
            <w:noWrap/>
            <w:hideMark/>
          </w:tcPr>
          <w:p w14:paraId="5F92A9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7/11/2017</w:t>
            </w:r>
          </w:p>
        </w:tc>
        <w:tc>
          <w:tcPr>
            <w:tcW w:w="9102" w:type="dxa"/>
            <w:hideMark/>
          </w:tcPr>
          <w:p w14:paraId="188B96E6"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Cérémonie de lancement du projet "Ensemble pour un Tiflet propre et sain"</w:t>
            </w:r>
          </w:p>
        </w:tc>
        <w:tc>
          <w:tcPr>
            <w:tcW w:w="1414" w:type="dxa"/>
            <w:noWrap/>
            <w:hideMark/>
          </w:tcPr>
          <w:p w14:paraId="3E28A2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37F234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1DC99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1D6ECB2" w14:textId="77777777" w:rsidTr="00F366CA">
        <w:trPr>
          <w:trHeight w:val="263"/>
        </w:trPr>
        <w:tc>
          <w:tcPr>
            <w:tcW w:w="1525" w:type="dxa"/>
            <w:noWrap/>
            <w:hideMark/>
          </w:tcPr>
          <w:p w14:paraId="66802C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7/12/2017</w:t>
            </w:r>
          </w:p>
        </w:tc>
        <w:tc>
          <w:tcPr>
            <w:tcW w:w="9102" w:type="dxa"/>
            <w:hideMark/>
          </w:tcPr>
          <w:p w14:paraId="5E37D775"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Training sur les méthodes et outils de plaidoyer</w:t>
            </w:r>
          </w:p>
        </w:tc>
        <w:tc>
          <w:tcPr>
            <w:tcW w:w="1414" w:type="dxa"/>
            <w:noWrap/>
            <w:hideMark/>
          </w:tcPr>
          <w:p w14:paraId="1F517C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142B6B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60CE9F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C6C1025" w14:textId="77777777" w:rsidTr="00F366CA">
        <w:trPr>
          <w:trHeight w:val="263"/>
        </w:trPr>
        <w:tc>
          <w:tcPr>
            <w:tcW w:w="1525" w:type="dxa"/>
            <w:noWrap/>
            <w:hideMark/>
          </w:tcPr>
          <w:p w14:paraId="5D4350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7/13/2017</w:t>
            </w:r>
          </w:p>
        </w:tc>
        <w:tc>
          <w:tcPr>
            <w:tcW w:w="9102" w:type="dxa"/>
            <w:hideMark/>
          </w:tcPr>
          <w:p w14:paraId="7A77884B"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Training sur les méthodes et outils de plaidoyer</w:t>
            </w:r>
          </w:p>
        </w:tc>
        <w:tc>
          <w:tcPr>
            <w:tcW w:w="1414" w:type="dxa"/>
            <w:noWrap/>
            <w:hideMark/>
          </w:tcPr>
          <w:p w14:paraId="56B4A4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6B16A0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5E0FBA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BC69FC1" w14:textId="77777777" w:rsidTr="00F366CA">
        <w:trPr>
          <w:trHeight w:val="263"/>
        </w:trPr>
        <w:tc>
          <w:tcPr>
            <w:tcW w:w="1525" w:type="dxa"/>
            <w:noWrap/>
            <w:hideMark/>
          </w:tcPr>
          <w:p w14:paraId="78B416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7/14/2017</w:t>
            </w:r>
          </w:p>
        </w:tc>
        <w:tc>
          <w:tcPr>
            <w:tcW w:w="9102" w:type="dxa"/>
            <w:hideMark/>
          </w:tcPr>
          <w:p w14:paraId="2FE0B135"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Training sur les méthodes et outils de plaidoyer</w:t>
            </w:r>
          </w:p>
        </w:tc>
        <w:tc>
          <w:tcPr>
            <w:tcW w:w="1414" w:type="dxa"/>
            <w:noWrap/>
            <w:hideMark/>
          </w:tcPr>
          <w:p w14:paraId="59FB04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0DF283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2BB577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A2C1D1C" w14:textId="77777777" w:rsidTr="00F366CA">
        <w:trPr>
          <w:trHeight w:val="263"/>
        </w:trPr>
        <w:tc>
          <w:tcPr>
            <w:tcW w:w="1525" w:type="dxa"/>
            <w:noWrap/>
            <w:hideMark/>
          </w:tcPr>
          <w:p w14:paraId="3DEB95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7/14/2017</w:t>
            </w:r>
          </w:p>
        </w:tc>
        <w:tc>
          <w:tcPr>
            <w:tcW w:w="9102" w:type="dxa"/>
            <w:hideMark/>
          </w:tcPr>
          <w:p w14:paraId="11C37571"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Assistance technique en plaidoyer en faveur de CIDEAL</w:t>
            </w:r>
          </w:p>
        </w:tc>
        <w:tc>
          <w:tcPr>
            <w:tcW w:w="1414" w:type="dxa"/>
            <w:noWrap/>
            <w:hideMark/>
          </w:tcPr>
          <w:p w14:paraId="127D1A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6472B3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1F4DE3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234A8F8" w14:textId="77777777" w:rsidTr="00F366CA">
        <w:trPr>
          <w:trHeight w:val="263"/>
        </w:trPr>
        <w:tc>
          <w:tcPr>
            <w:tcW w:w="1525" w:type="dxa"/>
            <w:noWrap/>
            <w:hideMark/>
          </w:tcPr>
          <w:p w14:paraId="596584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7/15/2017</w:t>
            </w:r>
          </w:p>
        </w:tc>
        <w:tc>
          <w:tcPr>
            <w:tcW w:w="9102" w:type="dxa"/>
            <w:noWrap/>
            <w:hideMark/>
          </w:tcPr>
          <w:p w14:paraId="2685E31F"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Réunion CSSP - Réunion MS + CSOS</w:t>
            </w:r>
          </w:p>
        </w:tc>
        <w:tc>
          <w:tcPr>
            <w:tcW w:w="1414" w:type="dxa"/>
            <w:noWrap/>
            <w:hideMark/>
          </w:tcPr>
          <w:p w14:paraId="7966DE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7A615E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47832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7ADD7C9" w14:textId="77777777" w:rsidTr="00F366CA">
        <w:trPr>
          <w:trHeight w:val="263"/>
        </w:trPr>
        <w:tc>
          <w:tcPr>
            <w:tcW w:w="1525" w:type="dxa"/>
            <w:noWrap/>
            <w:hideMark/>
          </w:tcPr>
          <w:p w14:paraId="0942EC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7/17/2017</w:t>
            </w:r>
          </w:p>
        </w:tc>
        <w:tc>
          <w:tcPr>
            <w:tcW w:w="9102" w:type="dxa"/>
            <w:hideMark/>
          </w:tcPr>
          <w:p w14:paraId="676DB833"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Présentation du Mémorandum au Conseil Régional par le CMP pour éventuelle adoption</w:t>
            </w:r>
          </w:p>
        </w:tc>
        <w:tc>
          <w:tcPr>
            <w:tcW w:w="1414" w:type="dxa"/>
            <w:noWrap/>
            <w:hideMark/>
          </w:tcPr>
          <w:p w14:paraId="774066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7CB3A9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137A58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137D8C" w14:textId="77777777" w:rsidTr="00F366CA">
        <w:trPr>
          <w:trHeight w:val="263"/>
        </w:trPr>
        <w:tc>
          <w:tcPr>
            <w:tcW w:w="1525" w:type="dxa"/>
            <w:noWrap/>
            <w:hideMark/>
          </w:tcPr>
          <w:p w14:paraId="433C2B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7/18/2017</w:t>
            </w:r>
          </w:p>
        </w:tc>
        <w:tc>
          <w:tcPr>
            <w:tcW w:w="9102" w:type="dxa"/>
            <w:hideMark/>
          </w:tcPr>
          <w:p w14:paraId="764AE8A1"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 xml:space="preserve">Réunion avec le responsable du Service de  la communication au niveau de la Région pour présenter le projet de la Coalition et l’intérêt de cette dernière à siéger dans les instances consultatives régionales </w:t>
            </w:r>
          </w:p>
        </w:tc>
        <w:tc>
          <w:tcPr>
            <w:tcW w:w="1414" w:type="dxa"/>
            <w:noWrap/>
            <w:hideMark/>
          </w:tcPr>
          <w:p w14:paraId="32CB60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3F4E4D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A07BE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8A58A7" w14:textId="77777777" w:rsidTr="00F366CA">
        <w:trPr>
          <w:trHeight w:val="263"/>
        </w:trPr>
        <w:tc>
          <w:tcPr>
            <w:tcW w:w="1525" w:type="dxa"/>
            <w:noWrap/>
            <w:hideMark/>
          </w:tcPr>
          <w:p w14:paraId="44C448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7/18/2017</w:t>
            </w:r>
          </w:p>
        </w:tc>
        <w:tc>
          <w:tcPr>
            <w:tcW w:w="9102" w:type="dxa"/>
            <w:hideMark/>
          </w:tcPr>
          <w:p w14:paraId="392C1A6E"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1ère réunion avec l'IPECAG de Tétouan à propos du nouveau Règlement interne de la commune</w:t>
            </w:r>
          </w:p>
        </w:tc>
        <w:tc>
          <w:tcPr>
            <w:tcW w:w="1414" w:type="dxa"/>
            <w:noWrap/>
            <w:hideMark/>
          </w:tcPr>
          <w:p w14:paraId="6BFEC7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2829F6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6CDB0C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D0C186B" w14:textId="77777777" w:rsidTr="00F366CA">
        <w:trPr>
          <w:trHeight w:val="263"/>
        </w:trPr>
        <w:tc>
          <w:tcPr>
            <w:tcW w:w="1525" w:type="dxa"/>
            <w:noWrap/>
            <w:hideMark/>
          </w:tcPr>
          <w:p w14:paraId="1877BF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7/19/2017</w:t>
            </w:r>
          </w:p>
        </w:tc>
        <w:tc>
          <w:tcPr>
            <w:tcW w:w="9102" w:type="dxa"/>
            <w:hideMark/>
          </w:tcPr>
          <w:p w14:paraId="44FF6FD6"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Réunion de coordination à la commune de Fès</w:t>
            </w:r>
          </w:p>
        </w:tc>
        <w:tc>
          <w:tcPr>
            <w:tcW w:w="1414" w:type="dxa"/>
            <w:noWrap/>
            <w:hideMark/>
          </w:tcPr>
          <w:p w14:paraId="167231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5D802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AF110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7622ECE" w14:textId="77777777" w:rsidTr="00F366CA">
        <w:trPr>
          <w:trHeight w:val="263"/>
        </w:trPr>
        <w:tc>
          <w:tcPr>
            <w:tcW w:w="1525" w:type="dxa"/>
            <w:noWrap/>
            <w:hideMark/>
          </w:tcPr>
          <w:p w14:paraId="641199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7/20/2017</w:t>
            </w:r>
          </w:p>
        </w:tc>
        <w:tc>
          <w:tcPr>
            <w:tcW w:w="9102" w:type="dxa"/>
            <w:hideMark/>
          </w:tcPr>
          <w:p w14:paraId="1240CB9A"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de lancement du projet d'accessibilité à propos de la faiblesse des services de base environnant aux établissement scolaires - AJSF</w:t>
            </w:r>
          </w:p>
        </w:tc>
        <w:tc>
          <w:tcPr>
            <w:tcW w:w="1414" w:type="dxa"/>
            <w:noWrap/>
            <w:hideMark/>
          </w:tcPr>
          <w:p w14:paraId="5ACF99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69390E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4CE710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3DCFF9F" w14:textId="77777777" w:rsidTr="00F366CA">
        <w:trPr>
          <w:trHeight w:val="263"/>
        </w:trPr>
        <w:tc>
          <w:tcPr>
            <w:tcW w:w="1525" w:type="dxa"/>
            <w:noWrap/>
            <w:hideMark/>
          </w:tcPr>
          <w:p w14:paraId="6CAA81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7/20/2017</w:t>
            </w:r>
          </w:p>
        </w:tc>
        <w:tc>
          <w:tcPr>
            <w:tcW w:w="9102" w:type="dxa"/>
            <w:hideMark/>
          </w:tcPr>
          <w:p w14:paraId="64449369" w14:textId="77777777" w:rsidR="006A69AA" w:rsidRPr="00F366CA" w:rsidRDefault="006A69AA">
            <w:pPr>
              <w:rPr>
                <w:rFonts w:asciiTheme="minorHAnsi" w:hAnsiTheme="minorHAnsi" w:cstheme="minorHAnsi"/>
                <w:lang w:val="fr-FR"/>
              </w:rPr>
            </w:pPr>
            <w:r w:rsidRPr="00F366CA">
              <w:rPr>
                <w:rFonts w:asciiTheme="minorHAnsi" w:hAnsiTheme="minorHAnsi" w:cstheme="minorHAnsi"/>
                <w:lang w:val="fr-FR"/>
              </w:rPr>
              <w:t>Reconduite de l'OD auprès de Massarat</w:t>
            </w:r>
          </w:p>
        </w:tc>
        <w:tc>
          <w:tcPr>
            <w:tcW w:w="1414" w:type="dxa"/>
            <w:noWrap/>
            <w:hideMark/>
          </w:tcPr>
          <w:p w14:paraId="35D80F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CE580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4B8477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AFBC387" w14:textId="77777777" w:rsidTr="00F366CA">
        <w:trPr>
          <w:trHeight w:val="263"/>
        </w:trPr>
        <w:tc>
          <w:tcPr>
            <w:tcW w:w="1525" w:type="dxa"/>
            <w:noWrap/>
            <w:hideMark/>
          </w:tcPr>
          <w:p w14:paraId="40473D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7/20/2017</w:t>
            </w:r>
          </w:p>
        </w:tc>
        <w:tc>
          <w:tcPr>
            <w:tcW w:w="9102" w:type="dxa"/>
            <w:noWrap/>
            <w:hideMark/>
          </w:tcPr>
          <w:p w14:paraId="080C16BA" w14:textId="77777777" w:rsidR="006A69AA" w:rsidRPr="006A69AA" w:rsidRDefault="006A69AA">
            <w:pPr>
              <w:rPr>
                <w:rFonts w:asciiTheme="minorHAnsi" w:hAnsiTheme="minorHAnsi" w:cstheme="minorHAnsi"/>
              </w:rPr>
            </w:pPr>
            <w:r w:rsidRPr="006A69AA">
              <w:rPr>
                <w:rFonts w:asciiTheme="minorHAnsi" w:hAnsiTheme="minorHAnsi" w:cstheme="minorHAnsi"/>
              </w:rPr>
              <w:t>Reconduite de l'OD - Massarat</w:t>
            </w:r>
          </w:p>
        </w:tc>
        <w:tc>
          <w:tcPr>
            <w:tcW w:w="1414" w:type="dxa"/>
            <w:noWrap/>
            <w:hideMark/>
          </w:tcPr>
          <w:p w14:paraId="52D0A3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927EA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7B63B3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A0A7C34" w14:textId="77777777" w:rsidTr="00F366CA">
        <w:trPr>
          <w:trHeight w:val="263"/>
        </w:trPr>
        <w:tc>
          <w:tcPr>
            <w:tcW w:w="1525" w:type="dxa"/>
            <w:noWrap/>
            <w:hideMark/>
          </w:tcPr>
          <w:p w14:paraId="6788DF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7/20/2017</w:t>
            </w:r>
          </w:p>
        </w:tc>
        <w:tc>
          <w:tcPr>
            <w:tcW w:w="9102" w:type="dxa"/>
            <w:hideMark/>
          </w:tcPr>
          <w:p w14:paraId="0902237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Création du Comité  National Multi-Acteurs </w:t>
            </w:r>
          </w:p>
        </w:tc>
        <w:tc>
          <w:tcPr>
            <w:tcW w:w="1414" w:type="dxa"/>
            <w:hideMark/>
          </w:tcPr>
          <w:p w14:paraId="32176C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7B646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36BE35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5B1BE54" w14:textId="77777777" w:rsidTr="00F366CA">
        <w:trPr>
          <w:trHeight w:val="263"/>
        </w:trPr>
        <w:tc>
          <w:tcPr>
            <w:tcW w:w="1525" w:type="dxa"/>
            <w:noWrap/>
            <w:hideMark/>
          </w:tcPr>
          <w:p w14:paraId="3F4B98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7/20/2017</w:t>
            </w:r>
          </w:p>
        </w:tc>
        <w:tc>
          <w:tcPr>
            <w:tcW w:w="9102" w:type="dxa"/>
            <w:hideMark/>
          </w:tcPr>
          <w:p w14:paraId="522A313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coordination avec la région de Tanger-Tétouan</w:t>
            </w:r>
          </w:p>
        </w:tc>
        <w:tc>
          <w:tcPr>
            <w:tcW w:w="1414" w:type="dxa"/>
            <w:noWrap/>
            <w:hideMark/>
          </w:tcPr>
          <w:p w14:paraId="37B02D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CDDE5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67CBEF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8E78760" w14:textId="77777777" w:rsidTr="00F366CA">
        <w:trPr>
          <w:trHeight w:val="263"/>
        </w:trPr>
        <w:tc>
          <w:tcPr>
            <w:tcW w:w="1525" w:type="dxa"/>
            <w:noWrap/>
            <w:hideMark/>
          </w:tcPr>
          <w:p w14:paraId="5EDF68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7/21/2017</w:t>
            </w:r>
          </w:p>
        </w:tc>
        <w:tc>
          <w:tcPr>
            <w:tcW w:w="9102" w:type="dxa"/>
            <w:hideMark/>
          </w:tcPr>
          <w:p w14:paraId="3BBE4A6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Reconduite de l'OD auprès de CDR</w:t>
            </w:r>
          </w:p>
        </w:tc>
        <w:tc>
          <w:tcPr>
            <w:tcW w:w="1414" w:type="dxa"/>
            <w:noWrap/>
            <w:hideMark/>
          </w:tcPr>
          <w:p w14:paraId="0E38F7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A754E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414897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F0D1E70" w14:textId="77777777" w:rsidTr="00F366CA">
        <w:trPr>
          <w:trHeight w:val="263"/>
        </w:trPr>
        <w:tc>
          <w:tcPr>
            <w:tcW w:w="1525" w:type="dxa"/>
            <w:noWrap/>
            <w:hideMark/>
          </w:tcPr>
          <w:p w14:paraId="05412A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7/21/2017</w:t>
            </w:r>
          </w:p>
        </w:tc>
        <w:tc>
          <w:tcPr>
            <w:tcW w:w="9102" w:type="dxa"/>
            <w:hideMark/>
          </w:tcPr>
          <w:p w14:paraId="30165AF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 xml:space="preserve">Atelier de développement de la stratégie de plaidoyer de la colombe blanche </w:t>
            </w:r>
          </w:p>
        </w:tc>
        <w:tc>
          <w:tcPr>
            <w:tcW w:w="1414" w:type="dxa"/>
            <w:noWrap/>
            <w:hideMark/>
          </w:tcPr>
          <w:p w14:paraId="64ABB6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2A8AFC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30F697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3C7CAA7" w14:textId="77777777" w:rsidTr="00F366CA">
        <w:trPr>
          <w:trHeight w:val="263"/>
        </w:trPr>
        <w:tc>
          <w:tcPr>
            <w:tcW w:w="1525" w:type="dxa"/>
            <w:noWrap/>
            <w:hideMark/>
          </w:tcPr>
          <w:p w14:paraId="3555BD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7/22/2017</w:t>
            </w:r>
          </w:p>
        </w:tc>
        <w:tc>
          <w:tcPr>
            <w:tcW w:w="9102" w:type="dxa"/>
            <w:hideMark/>
          </w:tcPr>
          <w:p w14:paraId="3559790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Reconduite de l'OD auprès d'AJSF</w:t>
            </w:r>
          </w:p>
        </w:tc>
        <w:tc>
          <w:tcPr>
            <w:tcW w:w="1414" w:type="dxa"/>
            <w:noWrap/>
            <w:hideMark/>
          </w:tcPr>
          <w:p w14:paraId="4484AE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31217E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6CEB8E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758DCB6" w14:textId="77777777" w:rsidTr="00F366CA">
        <w:trPr>
          <w:trHeight w:val="263"/>
        </w:trPr>
        <w:tc>
          <w:tcPr>
            <w:tcW w:w="1525" w:type="dxa"/>
            <w:noWrap/>
            <w:hideMark/>
          </w:tcPr>
          <w:p w14:paraId="42B63B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7/22/2017</w:t>
            </w:r>
          </w:p>
        </w:tc>
        <w:tc>
          <w:tcPr>
            <w:tcW w:w="9102" w:type="dxa"/>
            <w:hideMark/>
          </w:tcPr>
          <w:p w14:paraId="6402D3D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Journée de concertation autour de l'importance du réseautage dans le renforcement du plaidoyer autour des politiques publiques</w:t>
            </w:r>
          </w:p>
        </w:tc>
        <w:tc>
          <w:tcPr>
            <w:tcW w:w="1414" w:type="dxa"/>
            <w:noWrap/>
            <w:hideMark/>
          </w:tcPr>
          <w:p w14:paraId="5B8561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2708C3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64EC7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A71326B" w14:textId="77777777" w:rsidTr="00F366CA">
        <w:trPr>
          <w:trHeight w:val="263"/>
        </w:trPr>
        <w:tc>
          <w:tcPr>
            <w:tcW w:w="1525" w:type="dxa"/>
            <w:noWrap/>
            <w:hideMark/>
          </w:tcPr>
          <w:p w14:paraId="571817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7/23/2017</w:t>
            </w:r>
          </w:p>
        </w:tc>
        <w:tc>
          <w:tcPr>
            <w:tcW w:w="9102" w:type="dxa"/>
            <w:hideMark/>
          </w:tcPr>
          <w:p w14:paraId="524A33C2"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Rencontre régionale pour présenter et enrichir le guide de l’intégration par les acteurs locaux : 60 (OPH, Elus, Sévices extérieurs, Secteur privé, …..)  </w:t>
            </w:r>
          </w:p>
        </w:tc>
        <w:tc>
          <w:tcPr>
            <w:tcW w:w="1414" w:type="dxa"/>
            <w:hideMark/>
          </w:tcPr>
          <w:p w14:paraId="03B08467"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25D41E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55A733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29BBD79F" w14:textId="77777777" w:rsidTr="00F366CA">
        <w:trPr>
          <w:trHeight w:val="263"/>
        </w:trPr>
        <w:tc>
          <w:tcPr>
            <w:tcW w:w="1525" w:type="dxa"/>
            <w:noWrap/>
            <w:hideMark/>
          </w:tcPr>
          <w:p w14:paraId="33A7DA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7/24/2017</w:t>
            </w:r>
          </w:p>
        </w:tc>
        <w:tc>
          <w:tcPr>
            <w:tcW w:w="9102" w:type="dxa"/>
            <w:hideMark/>
          </w:tcPr>
          <w:p w14:paraId="4987C9A9"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des formateurs sur la planification stratégique au profit des coalitions</w:t>
            </w:r>
          </w:p>
        </w:tc>
        <w:tc>
          <w:tcPr>
            <w:tcW w:w="1414" w:type="dxa"/>
            <w:noWrap/>
            <w:hideMark/>
          </w:tcPr>
          <w:p w14:paraId="79503E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1675A4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A354C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ACBA0BA" w14:textId="77777777" w:rsidTr="00F366CA">
        <w:trPr>
          <w:trHeight w:val="263"/>
        </w:trPr>
        <w:tc>
          <w:tcPr>
            <w:tcW w:w="1525" w:type="dxa"/>
            <w:noWrap/>
            <w:hideMark/>
          </w:tcPr>
          <w:p w14:paraId="264BBF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7/25/2017</w:t>
            </w:r>
          </w:p>
        </w:tc>
        <w:tc>
          <w:tcPr>
            <w:tcW w:w="9102" w:type="dxa"/>
            <w:noWrap/>
            <w:hideMark/>
          </w:tcPr>
          <w:p w14:paraId="42FCDD65" w14:textId="77777777" w:rsidR="006A69AA" w:rsidRPr="006A69AA" w:rsidRDefault="006A69AA">
            <w:pPr>
              <w:rPr>
                <w:rFonts w:asciiTheme="minorHAnsi" w:hAnsiTheme="minorHAnsi" w:cstheme="minorHAnsi"/>
              </w:rPr>
            </w:pPr>
            <w:r w:rsidRPr="006A69AA">
              <w:rPr>
                <w:rFonts w:asciiTheme="minorHAnsi" w:hAnsiTheme="minorHAnsi" w:cstheme="minorHAnsi"/>
              </w:rPr>
              <w:t>Training PS Coalitions</w:t>
            </w:r>
          </w:p>
        </w:tc>
        <w:tc>
          <w:tcPr>
            <w:tcW w:w="1414" w:type="dxa"/>
            <w:noWrap/>
            <w:hideMark/>
          </w:tcPr>
          <w:p w14:paraId="79C649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46F03D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98267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E05901F" w14:textId="77777777" w:rsidTr="00F366CA">
        <w:trPr>
          <w:trHeight w:val="263"/>
        </w:trPr>
        <w:tc>
          <w:tcPr>
            <w:tcW w:w="1525" w:type="dxa"/>
            <w:noWrap/>
            <w:hideMark/>
          </w:tcPr>
          <w:p w14:paraId="20E200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7/25/2017</w:t>
            </w:r>
          </w:p>
        </w:tc>
        <w:tc>
          <w:tcPr>
            <w:tcW w:w="9102" w:type="dxa"/>
            <w:hideMark/>
          </w:tcPr>
          <w:p w14:paraId="192F5FE7" w14:textId="77777777" w:rsidR="006A69AA" w:rsidRPr="006A69AA" w:rsidRDefault="006A69AA">
            <w:pPr>
              <w:rPr>
                <w:rFonts w:asciiTheme="minorHAnsi" w:hAnsiTheme="minorHAnsi" w:cstheme="minorHAnsi"/>
              </w:rPr>
            </w:pPr>
            <w:r w:rsidRPr="006A69AA">
              <w:rPr>
                <w:rFonts w:asciiTheme="minorHAnsi" w:hAnsiTheme="minorHAnsi" w:cstheme="minorHAnsi"/>
              </w:rPr>
              <w:t>Séminaire Régional : Marrakech</w:t>
            </w:r>
          </w:p>
        </w:tc>
        <w:tc>
          <w:tcPr>
            <w:tcW w:w="1414" w:type="dxa"/>
            <w:noWrap/>
            <w:hideMark/>
          </w:tcPr>
          <w:p w14:paraId="497EE8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24AC35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D9025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EA0E087" w14:textId="77777777" w:rsidTr="00F366CA">
        <w:trPr>
          <w:trHeight w:val="263"/>
        </w:trPr>
        <w:tc>
          <w:tcPr>
            <w:tcW w:w="1525" w:type="dxa"/>
            <w:noWrap/>
            <w:hideMark/>
          </w:tcPr>
          <w:p w14:paraId="5676A6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7/26/2017</w:t>
            </w:r>
          </w:p>
        </w:tc>
        <w:tc>
          <w:tcPr>
            <w:tcW w:w="9102" w:type="dxa"/>
            <w:noWrap/>
            <w:hideMark/>
          </w:tcPr>
          <w:p w14:paraId="20DDF037" w14:textId="77777777" w:rsidR="006A69AA" w:rsidRPr="006A69AA" w:rsidRDefault="006A69AA">
            <w:pPr>
              <w:rPr>
                <w:rFonts w:asciiTheme="minorHAnsi" w:hAnsiTheme="minorHAnsi" w:cstheme="minorHAnsi"/>
              </w:rPr>
            </w:pPr>
            <w:r w:rsidRPr="006A69AA">
              <w:rPr>
                <w:rFonts w:asciiTheme="minorHAnsi" w:hAnsiTheme="minorHAnsi" w:cstheme="minorHAnsi"/>
              </w:rPr>
              <w:t>Training PS Coalitions</w:t>
            </w:r>
          </w:p>
        </w:tc>
        <w:tc>
          <w:tcPr>
            <w:tcW w:w="1414" w:type="dxa"/>
            <w:noWrap/>
            <w:hideMark/>
          </w:tcPr>
          <w:p w14:paraId="7D5529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4727C9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C5EDF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67429E3" w14:textId="77777777" w:rsidTr="00F366CA">
        <w:trPr>
          <w:trHeight w:val="263"/>
        </w:trPr>
        <w:tc>
          <w:tcPr>
            <w:tcW w:w="1525" w:type="dxa"/>
            <w:noWrap/>
            <w:hideMark/>
          </w:tcPr>
          <w:p w14:paraId="3CD261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7/26/2017</w:t>
            </w:r>
          </w:p>
        </w:tc>
        <w:tc>
          <w:tcPr>
            <w:tcW w:w="9102" w:type="dxa"/>
            <w:noWrap/>
            <w:hideMark/>
          </w:tcPr>
          <w:p w14:paraId="6E00B49F" w14:textId="77777777" w:rsidR="006A69AA" w:rsidRPr="006A69AA" w:rsidRDefault="006A69AA">
            <w:pPr>
              <w:rPr>
                <w:rFonts w:asciiTheme="minorHAnsi" w:hAnsiTheme="minorHAnsi" w:cstheme="minorHAnsi"/>
              </w:rPr>
            </w:pPr>
            <w:r w:rsidRPr="006A69AA">
              <w:rPr>
                <w:rFonts w:asciiTheme="minorHAnsi" w:hAnsiTheme="minorHAnsi" w:cstheme="minorHAnsi"/>
              </w:rPr>
              <w:t>Feed Back on reporting</w:t>
            </w:r>
          </w:p>
        </w:tc>
        <w:tc>
          <w:tcPr>
            <w:tcW w:w="1414" w:type="dxa"/>
            <w:noWrap/>
            <w:hideMark/>
          </w:tcPr>
          <w:p w14:paraId="2C1E1C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A2880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ED9D9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7BE902" w14:textId="77777777" w:rsidTr="00F366CA">
        <w:trPr>
          <w:trHeight w:val="263"/>
        </w:trPr>
        <w:tc>
          <w:tcPr>
            <w:tcW w:w="1525" w:type="dxa"/>
            <w:noWrap/>
            <w:hideMark/>
          </w:tcPr>
          <w:p w14:paraId="5177BB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7/27/2017</w:t>
            </w:r>
          </w:p>
        </w:tc>
        <w:tc>
          <w:tcPr>
            <w:tcW w:w="9102" w:type="dxa"/>
            <w:hideMark/>
          </w:tcPr>
          <w:p w14:paraId="7958C6D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Deuxième Séminaire Régional : région Souss-Massa</w:t>
            </w:r>
          </w:p>
        </w:tc>
        <w:tc>
          <w:tcPr>
            <w:tcW w:w="1414" w:type="dxa"/>
            <w:noWrap/>
            <w:hideMark/>
          </w:tcPr>
          <w:p w14:paraId="5DD138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3E7D76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E3ADE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5D4492E" w14:textId="77777777" w:rsidTr="00F366CA">
        <w:trPr>
          <w:trHeight w:val="263"/>
        </w:trPr>
        <w:tc>
          <w:tcPr>
            <w:tcW w:w="1525" w:type="dxa"/>
            <w:noWrap/>
            <w:hideMark/>
          </w:tcPr>
          <w:p w14:paraId="23A6CA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7/27/2017</w:t>
            </w:r>
          </w:p>
        </w:tc>
        <w:tc>
          <w:tcPr>
            <w:tcW w:w="9102" w:type="dxa"/>
            <w:noWrap/>
            <w:hideMark/>
          </w:tcPr>
          <w:p w14:paraId="50BF8CA4" w14:textId="77777777" w:rsidR="006A69AA" w:rsidRPr="006A69AA" w:rsidRDefault="006A69AA">
            <w:pPr>
              <w:rPr>
                <w:rFonts w:asciiTheme="minorHAnsi" w:hAnsiTheme="minorHAnsi" w:cstheme="minorHAnsi"/>
              </w:rPr>
            </w:pPr>
            <w:r w:rsidRPr="006A69AA">
              <w:rPr>
                <w:rFonts w:asciiTheme="minorHAnsi" w:hAnsiTheme="minorHAnsi" w:cstheme="minorHAnsi"/>
              </w:rPr>
              <w:t>Training PS Coalitions</w:t>
            </w:r>
          </w:p>
        </w:tc>
        <w:tc>
          <w:tcPr>
            <w:tcW w:w="1414" w:type="dxa"/>
            <w:noWrap/>
            <w:hideMark/>
          </w:tcPr>
          <w:p w14:paraId="5F834B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4B005B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7BF6D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B234536" w14:textId="77777777" w:rsidTr="00F366CA">
        <w:trPr>
          <w:trHeight w:val="263"/>
        </w:trPr>
        <w:tc>
          <w:tcPr>
            <w:tcW w:w="1525" w:type="dxa"/>
            <w:noWrap/>
            <w:hideMark/>
          </w:tcPr>
          <w:p w14:paraId="2C0837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7/27/2017</w:t>
            </w:r>
          </w:p>
        </w:tc>
        <w:tc>
          <w:tcPr>
            <w:tcW w:w="9102" w:type="dxa"/>
            <w:hideMark/>
          </w:tcPr>
          <w:p w14:paraId="5253DE1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Appui à la finalisation des premiers livrables de l'association Nibras</w:t>
            </w:r>
          </w:p>
        </w:tc>
        <w:tc>
          <w:tcPr>
            <w:tcW w:w="1414" w:type="dxa"/>
            <w:noWrap/>
            <w:hideMark/>
          </w:tcPr>
          <w:p w14:paraId="767B28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DD2D5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C5DF2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F917063" w14:textId="77777777" w:rsidTr="00F366CA">
        <w:trPr>
          <w:trHeight w:val="263"/>
        </w:trPr>
        <w:tc>
          <w:tcPr>
            <w:tcW w:w="1525" w:type="dxa"/>
            <w:noWrap/>
            <w:hideMark/>
          </w:tcPr>
          <w:p w14:paraId="2322F8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7/27/2017</w:t>
            </w:r>
          </w:p>
        </w:tc>
        <w:tc>
          <w:tcPr>
            <w:tcW w:w="9102" w:type="dxa"/>
            <w:hideMark/>
          </w:tcPr>
          <w:p w14:paraId="0FAF44D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diagnostic en plaidoyer au profit d'AMSED</w:t>
            </w:r>
          </w:p>
        </w:tc>
        <w:tc>
          <w:tcPr>
            <w:tcW w:w="1414" w:type="dxa"/>
            <w:hideMark/>
          </w:tcPr>
          <w:p w14:paraId="51F17F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8C245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0FF9DC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4455356" w14:textId="77777777" w:rsidTr="00F366CA">
        <w:trPr>
          <w:trHeight w:val="263"/>
        </w:trPr>
        <w:tc>
          <w:tcPr>
            <w:tcW w:w="1525" w:type="dxa"/>
            <w:noWrap/>
            <w:hideMark/>
          </w:tcPr>
          <w:p w14:paraId="099181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7/27/2017</w:t>
            </w:r>
          </w:p>
        </w:tc>
        <w:tc>
          <w:tcPr>
            <w:tcW w:w="9102" w:type="dxa"/>
            <w:noWrap/>
            <w:hideMark/>
          </w:tcPr>
          <w:p w14:paraId="2E2B58E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avec CSSP - pour atelier de diagnostic en plaidoyer</w:t>
            </w:r>
          </w:p>
        </w:tc>
        <w:tc>
          <w:tcPr>
            <w:tcW w:w="1414" w:type="dxa"/>
            <w:noWrap/>
            <w:hideMark/>
          </w:tcPr>
          <w:p w14:paraId="4FFF3C16"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0DB0F6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8EC82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E378B20" w14:textId="77777777" w:rsidTr="00F366CA">
        <w:trPr>
          <w:trHeight w:val="263"/>
        </w:trPr>
        <w:tc>
          <w:tcPr>
            <w:tcW w:w="1525" w:type="dxa"/>
            <w:noWrap/>
            <w:hideMark/>
          </w:tcPr>
          <w:p w14:paraId="729AC9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7/28/2017</w:t>
            </w:r>
          </w:p>
        </w:tc>
        <w:tc>
          <w:tcPr>
            <w:tcW w:w="9102" w:type="dxa"/>
            <w:hideMark/>
          </w:tcPr>
          <w:p w14:paraId="372A997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Reconduite de l'OD auprès de Forum de Safi et de MdA</w:t>
            </w:r>
          </w:p>
        </w:tc>
        <w:tc>
          <w:tcPr>
            <w:tcW w:w="1414" w:type="dxa"/>
            <w:noWrap/>
            <w:hideMark/>
          </w:tcPr>
          <w:p w14:paraId="784E77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754A1F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37A70A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318EFE6" w14:textId="77777777" w:rsidTr="00F366CA">
        <w:trPr>
          <w:trHeight w:val="263"/>
        </w:trPr>
        <w:tc>
          <w:tcPr>
            <w:tcW w:w="1525" w:type="dxa"/>
            <w:noWrap/>
            <w:hideMark/>
          </w:tcPr>
          <w:p w14:paraId="53E11E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7/28/2017</w:t>
            </w:r>
          </w:p>
        </w:tc>
        <w:tc>
          <w:tcPr>
            <w:tcW w:w="9102" w:type="dxa"/>
            <w:hideMark/>
          </w:tcPr>
          <w:p w14:paraId="7E57E56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2ème réunion avec l'IPECAG de Tétouan à propos du nouveau Règlement interne de la commune</w:t>
            </w:r>
          </w:p>
        </w:tc>
        <w:tc>
          <w:tcPr>
            <w:tcW w:w="1414" w:type="dxa"/>
            <w:noWrap/>
            <w:hideMark/>
          </w:tcPr>
          <w:p w14:paraId="0D0788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74FF89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A4ACF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880B1E6" w14:textId="77777777" w:rsidTr="00F366CA">
        <w:trPr>
          <w:trHeight w:val="263"/>
        </w:trPr>
        <w:tc>
          <w:tcPr>
            <w:tcW w:w="1525" w:type="dxa"/>
            <w:noWrap/>
            <w:hideMark/>
          </w:tcPr>
          <w:p w14:paraId="1EB83B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7/29/2017</w:t>
            </w:r>
          </w:p>
        </w:tc>
        <w:tc>
          <w:tcPr>
            <w:tcW w:w="9102" w:type="dxa"/>
            <w:hideMark/>
          </w:tcPr>
          <w:p w14:paraId="1CC0015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A.1.2.1 - 2eme Rencontre scientifique pour appuyer des propositions juridiques du cadre juridique</w:t>
            </w:r>
          </w:p>
        </w:tc>
        <w:tc>
          <w:tcPr>
            <w:tcW w:w="1414" w:type="dxa"/>
            <w:noWrap/>
            <w:hideMark/>
          </w:tcPr>
          <w:p w14:paraId="0CFFC5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B539A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616631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0B1465E" w14:textId="77777777" w:rsidTr="00F366CA">
        <w:trPr>
          <w:trHeight w:val="263"/>
        </w:trPr>
        <w:tc>
          <w:tcPr>
            <w:tcW w:w="1525" w:type="dxa"/>
            <w:noWrap/>
            <w:hideMark/>
          </w:tcPr>
          <w:p w14:paraId="6C359A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7/29/2017</w:t>
            </w:r>
          </w:p>
        </w:tc>
        <w:tc>
          <w:tcPr>
            <w:tcW w:w="9102" w:type="dxa"/>
            <w:hideMark/>
          </w:tcPr>
          <w:p w14:paraId="5F7D80B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rédaction des amendements aux textes réglementaires relatifs aux mécanismes participatifs</w:t>
            </w:r>
          </w:p>
        </w:tc>
        <w:tc>
          <w:tcPr>
            <w:tcW w:w="1414" w:type="dxa"/>
            <w:noWrap/>
            <w:hideMark/>
          </w:tcPr>
          <w:p w14:paraId="6CBF36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E9EC1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B7272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CD7A307" w14:textId="77777777" w:rsidTr="00F366CA">
        <w:trPr>
          <w:trHeight w:val="263"/>
        </w:trPr>
        <w:tc>
          <w:tcPr>
            <w:tcW w:w="1525" w:type="dxa"/>
            <w:noWrap/>
            <w:hideMark/>
          </w:tcPr>
          <w:p w14:paraId="0BE57F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7/30/2017</w:t>
            </w:r>
          </w:p>
        </w:tc>
        <w:tc>
          <w:tcPr>
            <w:tcW w:w="9102" w:type="dxa"/>
            <w:noWrap/>
            <w:hideMark/>
          </w:tcPr>
          <w:p w14:paraId="7E63EA4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rédaction des amendements pertinents relatifs au règlement intérieur des conseils régionaux</w:t>
            </w:r>
          </w:p>
        </w:tc>
        <w:tc>
          <w:tcPr>
            <w:tcW w:w="1414" w:type="dxa"/>
            <w:noWrap/>
            <w:hideMark/>
          </w:tcPr>
          <w:p w14:paraId="5A1EAE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60E04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2E240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D48B236" w14:textId="77777777" w:rsidTr="00F366CA">
        <w:trPr>
          <w:trHeight w:val="263"/>
        </w:trPr>
        <w:tc>
          <w:tcPr>
            <w:tcW w:w="1525" w:type="dxa"/>
            <w:noWrap/>
            <w:hideMark/>
          </w:tcPr>
          <w:p w14:paraId="77964B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8/8/2017</w:t>
            </w:r>
          </w:p>
        </w:tc>
        <w:tc>
          <w:tcPr>
            <w:tcW w:w="9102" w:type="dxa"/>
            <w:hideMark/>
          </w:tcPr>
          <w:p w14:paraId="5BDF9A7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A.2.2.1 : 2eme réunion avec les présidents des conseils régionaux ciblés pour discuter et présenter des propositions spécifiques sur les politiques territoriales en faveur des zones montagneuses (PDR) ;  (Conseil Draa Tafilalet)</w:t>
            </w:r>
          </w:p>
        </w:tc>
        <w:tc>
          <w:tcPr>
            <w:tcW w:w="1414" w:type="dxa"/>
            <w:noWrap/>
            <w:hideMark/>
          </w:tcPr>
          <w:p w14:paraId="2C362F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35C68B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1CE236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A8841BE" w14:textId="77777777" w:rsidTr="00F366CA">
        <w:trPr>
          <w:trHeight w:val="263"/>
        </w:trPr>
        <w:tc>
          <w:tcPr>
            <w:tcW w:w="1525" w:type="dxa"/>
            <w:noWrap/>
            <w:hideMark/>
          </w:tcPr>
          <w:p w14:paraId="58E97D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8/10/2017</w:t>
            </w:r>
          </w:p>
        </w:tc>
        <w:tc>
          <w:tcPr>
            <w:tcW w:w="9102" w:type="dxa"/>
            <w:hideMark/>
          </w:tcPr>
          <w:p w14:paraId="107FDCE9"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1ère réunion du comité régional à Tanger</w:t>
            </w:r>
          </w:p>
        </w:tc>
        <w:tc>
          <w:tcPr>
            <w:tcW w:w="1414" w:type="dxa"/>
            <w:noWrap/>
            <w:hideMark/>
          </w:tcPr>
          <w:p w14:paraId="144A88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A625B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A67C8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534AC30" w14:textId="77777777" w:rsidTr="00F366CA">
        <w:trPr>
          <w:trHeight w:val="263"/>
        </w:trPr>
        <w:tc>
          <w:tcPr>
            <w:tcW w:w="1525" w:type="dxa"/>
            <w:noWrap/>
            <w:hideMark/>
          </w:tcPr>
          <w:p w14:paraId="584F09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8/22/2017</w:t>
            </w:r>
          </w:p>
        </w:tc>
        <w:tc>
          <w:tcPr>
            <w:tcW w:w="9102" w:type="dxa"/>
            <w:hideMark/>
          </w:tcPr>
          <w:p w14:paraId="6B1A979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2ème réunion du comité régional à Tanger</w:t>
            </w:r>
          </w:p>
        </w:tc>
        <w:tc>
          <w:tcPr>
            <w:tcW w:w="1414" w:type="dxa"/>
            <w:noWrap/>
            <w:hideMark/>
          </w:tcPr>
          <w:p w14:paraId="7635E5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CB341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3D4C9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B28A17F" w14:textId="77777777" w:rsidTr="00F366CA">
        <w:trPr>
          <w:trHeight w:val="263"/>
        </w:trPr>
        <w:tc>
          <w:tcPr>
            <w:tcW w:w="1525" w:type="dxa"/>
            <w:noWrap/>
            <w:hideMark/>
          </w:tcPr>
          <w:p w14:paraId="70BE85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9/12/2017</w:t>
            </w:r>
          </w:p>
        </w:tc>
        <w:tc>
          <w:tcPr>
            <w:tcW w:w="9102" w:type="dxa"/>
            <w:hideMark/>
          </w:tcPr>
          <w:p w14:paraId="5824C2C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coordination avec la commune de fès</w:t>
            </w:r>
          </w:p>
        </w:tc>
        <w:tc>
          <w:tcPr>
            <w:tcW w:w="1414" w:type="dxa"/>
            <w:noWrap/>
            <w:hideMark/>
          </w:tcPr>
          <w:p w14:paraId="1551BC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BBCB4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15F2C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378BE0E" w14:textId="77777777" w:rsidTr="00F366CA">
        <w:trPr>
          <w:trHeight w:val="263"/>
        </w:trPr>
        <w:tc>
          <w:tcPr>
            <w:tcW w:w="1525" w:type="dxa"/>
            <w:noWrap/>
            <w:hideMark/>
          </w:tcPr>
          <w:p w14:paraId="30C84B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9/12/2017</w:t>
            </w:r>
          </w:p>
        </w:tc>
        <w:tc>
          <w:tcPr>
            <w:tcW w:w="9102" w:type="dxa"/>
            <w:hideMark/>
          </w:tcPr>
          <w:p w14:paraId="0EFC7082" w14:textId="77777777" w:rsidR="006A69AA" w:rsidRPr="006A69AA" w:rsidRDefault="006A69AA">
            <w:pPr>
              <w:rPr>
                <w:rFonts w:asciiTheme="minorHAnsi" w:hAnsiTheme="minorHAnsi" w:cstheme="minorHAnsi"/>
              </w:rPr>
            </w:pPr>
            <w:r w:rsidRPr="006A69AA">
              <w:rPr>
                <w:rFonts w:asciiTheme="minorHAnsi" w:hAnsiTheme="minorHAnsi" w:cstheme="minorHAnsi"/>
              </w:rPr>
              <w:t>Atelier sur la communication</w:t>
            </w:r>
          </w:p>
        </w:tc>
        <w:tc>
          <w:tcPr>
            <w:tcW w:w="1414" w:type="dxa"/>
            <w:noWrap/>
            <w:hideMark/>
          </w:tcPr>
          <w:p w14:paraId="0574E7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70F201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0F232C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23C410EA" w14:textId="77777777" w:rsidTr="00F366CA">
        <w:trPr>
          <w:trHeight w:val="263"/>
        </w:trPr>
        <w:tc>
          <w:tcPr>
            <w:tcW w:w="1525" w:type="dxa"/>
            <w:noWrap/>
            <w:hideMark/>
          </w:tcPr>
          <w:p w14:paraId="5A2006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9/13/2017</w:t>
            </w:r>
          </w:p>
        </w:tc>
        <w:tc>
          <w:tcPr>
            <w:tcW w:w="9102" w:type="dxa"/>
            <w:hideMark/>
          </w:tcPr>
          <w:p w14:paraId="1994772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Journée d'inTraining sur l'APS - Rabat</w:t>
            </w:r>
          </w:p>
        </w:tc>
        <w:tc>
          <w:tcPr>
            <w:tcW w:w="1414" w:type="dxa"/>
            <w:noWrap/>
            <w:hideMark/>
          </w:tcPr>
          <w:p w14:paraId="6FAB5A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BC813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65A91C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2F54AF0E" w14:textId="77777777" w:rsidTr="00F366CA">
        <w:trPr>
          <w:trHeight w:val="263"/>
        </w:trPr>
        <w:tc>
          <w:tcPr>
            <w:tcW w:w="1525" w:type="dxa"/>
            <w:noWrap/>
            <w:hideMark/>
          </w:tcPr>
          <w:p w14:paraId="33C9AC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9/15/2017</w:t>
            </w:r>
          </w:p>
        </w:tc>
        <w:tc>
          <w:tcPr>
            <w:tcW w:w="9102" w:type="dxa"/>
            <w:hideMark/>
          </w:tcPr>
          <w:p w14:paraId="5AE4419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coordination à la commune de Marrakech</w:t>
            </w:r>
          </w:p>
        </w:tc>
        <w:tc>
          <w:tcPr>
            <w:tcW w:w="1414" w:type="dxa"/>
            <w:noWrap/>
            <w:hideMark/>
          </w:tcPr>
          <w:p w14:paraId="01B537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201DA2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2BEFF3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3B28F86" w14:textId="77777777" w:rsidTr="00F366CA">
        <w:trPr>
          <w:trHeight w:val="263"/>
        </w:trPr>
        <w:tc>
          <w:tcPr>
            <w:tcW w:w="1525" w:type="dxa"/>
            <w:noWrap/>
            <w:hideMark/>
          </w:tcPr>
          <w:p w14:paraId="5ECC71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9/15/2017</w:t>
            </w:r>
          </w:p>
        </w:tc>
        <w:tc>
          <w:tcPr>
            <w:tcW w:w="9102" w:type="dxa"/>
            <w:hideMark/>
          </w:tcPr>
          <w:p w14:paraId="6435698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coordination avec les ISOs</w:t>
            </w:r>
          </w:p>
        </w:tc>
        <w:tc>
          <w:tcPr>
            <w:tcW w:w="1414" w:type="dxa"/>
            <w:noWrap/>
            <w:hideMark/>
          </w:tcPr>
          <w:p w14:paraId="701F68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FF3BA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44DB2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3FA5F13" w14:textId="77777777" w:rsidTr="00F366CA">
        <w:trPr>
          <w:trHeight w:val="263"/>
        </w:trPr>
        <w:tc>
          <w:tcPr>
            <w:tcW w:w="1525" w:type="dxa"/>
            <w:noWrap/>
            <w:hideMark/>
          </w:tcPr>
          <w:p w14:paraId="24390C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9/16/2017</w:t>
            </w:r>
          </w:p>
        </w:tc>
        <w:tc>
          <w:tcPr>
            <w:tcW w:w="9102" w:type="dxa"/>
            <w:hideMark/>
          </w:tcPr>
          <w:p w14:paraId="3BA552C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création des  deux comités d'eau</w:t>
            </w:r>
          </w:p>
        </w:tc>
        <w:tc>
          <w:tcPr>
            <w:tcW w:w="1414" w:type="dxa"/>
            <w:noWrap/>
            <w:hideMark/>
          </w:tcPr>
          <w:p w14:paraId="506566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5D0D83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A7D4C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6E21205" w14:textId="77777777" w:rsidTr="00F366CA">
        <w:trPr>
          <w:trHeight w:val="263"/>
        </w:trPr>
        <w:tc>
          <w:tcPr>
            <w:tcW w:w="1525" w:type="dxa"/>
            <w:noWrap/>
            <w:hideMark/>
          </w:tcPr>
          <w:p w14:paraId="171E3C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9/16/2017</w:t>
            </w:r>
          </w:p>
        </w:tc>
        <w:tc>
          <w:tcPr>
            <w:tcW w:w="9102" w:type="dxa"/>
            <w:hideMark/>
          </w:tcPr>
          <w:p w14:paraId="7E119F6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Opérationnalisation des dispositions liées à l'exercice du droit de présentation des pétitions au niveau des collectivités territoriales partenaires de CSSP - Training CSOs</w:t>
            </w:r>
          </w:p>
        </w:tc>
        <w:tc>
          <w:tcPr>
            <w:tcW w:w="1414" w:type="dxa"/>
            <w:noWrap/>
            <w:hideMark/>
          </w:tcPr>
          <w:p w14:paraId="051D50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0AC7B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40D8C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D1B0F28" w14:textId="77777777" w:rsidTr="00F366CA">
        <w:trPr>
          <w:trHeight w:val="263"/>
        </w:trPr>
        <w:tc>
          <w:tcPr>
            <w:tcW w:w="1525" w:type="dxa"/>
            <w:noWrap/>
            <w:hideMark/>
          </w:tcPr>
          <w:p w14:paraId="79D9F6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9/16/2017</w:t>
            </w:r>
          </w:p>
        </w:tc>
        <w:tc>
          <w:tcPr>
            <w:tcW w:w="9102" w:type="dxa"/>
            <w:hideMark/>
          </w:tcPr>
          <w:p w14:paraId="39D163B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 xml:space="preserve">Training sur le plaidoyer en politiques publiques au profit d'OPH impliqués dans les actions de plaidoyer. </w:t>
            </w:r>
          </w:p>
        </w:tc>
        <w:tc>
          <w:tcPr>
            <w:tcW w:w="1414" w:type="dxa"/>
            <w:noWrap/>
            <w:hideMark/>
          </w:tcPr>
          <w:p w14:paraId="30EA27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20523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3A2F21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B3374CB" w14:textId="77777777" w:rsidTr="00F366CA">
        <w:trPr>
          <w:trHeight w:val="263"/>
        </w:trPr>
        <w:tc>
          <w:tcPr>
            <w:tcW w:w="1525" w:type="dxa"/>
            <w:noWrap/>
            <w:hideMark/>
          </w:tcPr>
          <w:p w14:paraId="52213D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9/16/2017</w:t>
            </w:r>
          </w:p>
        </w:tc>
        <w:tc>
          <w:tcPr>
            <w:tcW w:w="9102" w:type="dxa"/>
            <w:hideMark/>
          </w:tcPr>
          <w:p w14:paraId="604FE47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Journée d'inTraining sur l'APS - Tanger</w:t>
            </w:r>
          </w:p>
        </w:tc>
        <w:tc>
          <w:tcPr>
            <w:tcW w:w="1414" w:type="dxa"/>
            <w:noWrap/>
            <w:hideMark/>
          </w:tcPr>
          <w:p w14:paraId="73FC69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355A87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6D1EA1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378397AD" w14:textId="77777777" w:rsidTr="00F366CA">
        <w:trPr>
          <w:trHeight w:val="263"/>
        </w:trPr>
        <w:tc>
          <w:tcPr>
            <w:tcW w:w="1525" w:type="dxa"/>
            <w:noWrap/>
            <w:hideMark/>
          </w:tcPr>
          <w:p w14:paraId="101478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9/16/2017</w:t>
            </w:r>
          </w:p>
        </w:tc>
        <w:tc>
          <w:tcPr>
            <w:tcW w:w="9102" w:type="dxa"/>
            <w:hideMark/>
          </w:tcPr>
          <w:p w14:paraId="7C6DD6C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 xml:space="preserve">Visite de terrain dans la forêt Qriaat </w:t>
            </w:r>
          </w:p>
        </w:tc>
        <w:tc>
          <w:tcPr>
            <w:tcW w:w="1414" w:type="dxa"/>
            <w:noWrap/>
            <w:hideMark/>
          </w:tcPr>
          <w:p w14:paraId="1CD593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488264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D685B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6E38A8D" w14:textId="77777777" w:rsidTr="00F366CA">
        <w:trPr>
          <w:trHeight w:val="263"/>
        </w:trPr>
        <w:tc>
          <w:tcPr>
            <w:tcW w:w="1525" w:type="dxa"/>
            <w:noWrap/>
            <w:hideMark/>
          </w:tcPr>
          <w:p w14:paraId="4E5EA7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9/17/2017</w:t>
            </w:r>
          </w:p>
        </w:tc>
        <w:tc>
          <w:tcPr>
            <w:tcW w:w="9102" w:type="dxa"/>
            <w:hideMark/>
          </w:tcPr>
          <w:p w14:paraId="2050C46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determination du programme des comité de l'eau</w:t>
            </w:r>
          </w:p>
        </w:tc>
        <w:tc>
          <w:tcPr>
            <w:tcW w:w="1414" w:type="dxa"/>
            <w:noWrap/>
            <w:hideMark/>
          </w:tcPr>
          <w:p w14:paraId="558B1D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54F4A4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484695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7196A0F" w14:textId="77777777" w:rsidTr="00F366CA">
        <w:trPr>
          <w:trHeight w:val="263"/>
        </w:trPr>
        <w:tc>
          <w:tcPr>
            <w:tcW w:w="1525" w:type="dxa"/>
            <w:noWrap/>
            <w:hideMark/>
          </w:tcPr>
          <w:p w14:paraId="72471E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9/18/2017</w:t>
            </w:r>
          </w:p>
        </w:tc>
        <w:tc>
          <w:tcPr>
            <w:tcW w:w="9102" w:type="dxa"/>
            <w:hideMark/>
          </w:tcPr>
          <w:p w14:paraId="2D6F1DC5" w14:textId="77777777" w:rsidR="006A69AA" w:rsidRPr="006A69AA" w:rsidRDefault="006A69AA">
            <w:pPr>
              <w:rPr>
                <w:rFonts w:asciiTheme="minorHAnsi" w:hAnsiTheme="minorHAnsi" w:cstheme="minorHAnsi"/>
              </w:rPr>
            </w:pPr>
            <w:r w:rsidRPr="006A69AA">
              <w:rPr>
                <w:rFonts w:asciiTheme="minorHAnsi" w:hAnsiTheme="minorHAnsi" w:cstheme="minorHAnsi"/>
              </w:rPr>
              <w:t>Updating MELP of Association Ennakhil</w:t>
            </w:r>
          </w:p>
        </w:tc>
        <w:tc>
          <w:tcPr>
            <w:tcW w:w="1414" w:type="dxa"/>
            <w:noWrap/>
            <w:hideMark/>
          </w:tcPr>
          <w:p w14:paraId="1AD5DE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19BAC1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2C8C8D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041EECD" w14:textId="77777777" w:rsidTr="00F366CA">
        <w:trPr>
          <w:trHeight w:val="263"/>
        </w:trPr>
        <w:tc>
          <w:tcPr>
            <w:tcW w:w="1525" w:type="dxa"/>
            <w:noWrap/>
            <w:hideMark/>
          </w:tcPr>
          <w:p w14:paraId="150679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9/18/2017</w:t>
            </w:r>
          </w:p>
        </w:tc>
        <w:tc>
          <w:tcPr>
            <w:tcW w:w="9102" w:type="dxa"/>
            <w:hideMark/>
          </w:tcPr>
          <w:p w14:paraId="346CF20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coordination avec le MCRPSC</w:t>
            </w:r>
          </w:p>
        </w:tc>
        <w:tc>
          <w:tcPr>
            <w:tcW w:w="1414" w:type="dxa"/>
            <w:hideMark/>
          </w:tcPr>
          <w:p w14:paraId="528D25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BE078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3D7799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B808FA5" w14:textId="77777777" w:rsidTr="00F366CA">
        <w:trPr>
          <w:trHeight w:val="263"/>
        </w:trPr>
        <w:tc>
          <w:tcPr>
            <w:tcW w:w="1525" w:type="dxa"/>
            <w:noWrap/>
            <w:hideMark/>
          </w:tcPr>
          <w:p w14:paraId="6C730C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9/19/2017</w:t>
            </w:r>
          </w:p>
        </w:tc>
        <w:tc>
          <w:tcPr>
            <w:tcW w:w="9102" w:type="dxa"/>
            <w:hideMark/>
          </w:tcPr>
          <w:p w14:paraId="14B96F3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Journée d'inTraining sur l'APS - Marrakech</w:t>
            </w:r>
          </w:p>
        </w:tc>
        <w:tc>
          <w:tcPr>
            <w:tcW w:w="1414" w:type="dxa"/>
            <w:noWrap/>
            <w:hideMark/>
          </w:tcPr>
          <w:p w14:paraId="28ED21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2C2510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250713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3706E364" w14:textId="77777777" w:rsidTr="00F366CA">
        <w:trPr>
          <w:trHeight w:val="263"/>
        </w:trPr>
        <w:tc>
          <w:tcPr>
            <w:tcW w:w="1525" w:type="dxa"/>
            <w:noWrap/>
            <w:hideMark/>
          </w:tcPr>
          <w:p w14:paraId="2E1361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9/19/2017</w:t>
            </w:r>
          </w:p>
        </w:tc>
        <w:tc>
          <w:tcPr>
            <w:tcW w:w="9102" w:type="dxa"/>
            <w:hideMark/>
          </w:tcPr>
          <w:p w14:paraId="387DB98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Evaluation à mi-parcours du Projet MICRA avec Carrefour Associatif</w:t>
            </w:r>
          </w:p>
        </w:tc>
        <w:tc>
          <w:tcPr>
            <w:tcW w:w="1414" w:type="dxa"/>
            <w:hideMark/>
          </w:tcPr>
          <w:p w14:paraId="4A428F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67537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09D7CE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0D06582" w14:textId="77777777" w:rsidTr="00F366CA">
        <w:trPr>
          <w:trHeight w:val="263"/>
        </w:trPr>
        <w:tc>
          <w:tcPr>
            <w:tcW w:w="1525" w:type="dxa"/>
            <w:noWrap/>
            <w:hideMark/>
          </w:tcPr>
          <w:p w14:paraId="1E4E43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9/20/2017</w:t>
            </w:r>
          </w:p>
        </w:tc>
        <w:tc>
          <w:tcPr>
            <w:tcW w:w="9102" w:type="dxa"/>
            <w:hideMark/>
          </w:tcPr>
          <w:p w14:paraId="3B8BEC7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Journée d'inTraining sur l'APS - Essaouira</w:t>
            </w:r>
          </w:p>
        </w:tc>
        <w:tc>
          <w:tcPr>
            <w:tcW w:w="1414" w:type="dxa"/>
            <w:noWrap/>
            <w:hideMark/>
          </w:tcPr>
          <w:p w14:paraId="01FB2E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Essaouira</w:t>
            </w:r>
          </w:p>
        </w:tc>
        <w:tc>
          <w:tcPr>
            <w:tcW w:w="1288" w:type="dxa"/>
            <w:noWrap/>
            <w:hideMark/>
          </w:tcPr>
          <w:p w14:paraId="1C2C2C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65A472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DECCDB1" w14:textId="77777777" w:rsidTr="00F366CA">
        <w:trPr>
          <w:trHeight w:val="263"/>
        </w:trPr>
        <w:tc>
          <w:tcPr>
            <w:tcW w:w="1525" w:type="dxa"/>
            <w:noWrap/>
            <w:hideMark/>
          </w:tcPr>
          <w:p w14:paraId="05D326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9/20/2017</w:t>
            </w:r>
          </w:p>
        </w:tc>
        <w:tc>
          <w:tcPr>
            <w:tcW w:w="9102" w:type="dxa"/>
            <w:hideMark/>
          </w:tcPr>
          <w:p w14:paraId="1076540F"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Opérationnalisation des dispositions liées à l'exercice du droit de présentation des pétitions au niveau des collectivités territoriales partenaires de CSSP - Training communes</w:t>
            </w:r>
          </w:p>
        </w:tc>
        <w:tc>
          <w:tcPr>
            <w:tcW w:w="1414" w:type="dxa"/>
            <w:noWrap/>
            <w:hideMark/>
          </w:tcPr>
          <w:p w14:paraId="26836D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B1A63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5E64D9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F778E0" w14:textId="77777777" w:rsidTr="00F366CA">
        <w:trPr>
          <w:trHeight w:val="263"/>
        </w:trPr>
        <w:tc>
          <w:tcPr>
            <w:tcW w:w="1525" w:type="dxa"/>
            <w:noWrap/>
            <w:hideMark/>
          </w:tcPr>
          <w:p w14:paraId="609BF5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9/22/2017</w:t>
            </w:r>
          </w:p>
        </w:tc>
        <w:tc>
          <w:tcPr>
            <w:tcW w:w="9102" w:type="dxa"/>
            <w:noWrap/>
            <w:hideMark/>
          </w:tcPr>
          <w:p w14:paraId="5A277ABC"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La Communication et la Mise en réseau</w:t>
            </w:r>
          </w:p>
        </w:tc>
        <w:tc>
          <w:tcPr>
            <w:tcW w:w="1414" w:type="dxa"/>
            <w:noWrap/>
            <w:hideMark/>
          </w:tcPr>
          <w:p w14:paraId="379C62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058356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A8CE9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1BE71501" w14:textId="77777777" w:rsidTr="00F366CA">
        <w:trPr>
          <w:trHeight w:val="263"/>
        </w:trPr>
        <w:tc>
          <w:tcPr>
            <w:tcW w:w="1525" w:type="dxa"/>
            <w:noWrap/>
            <w:hideMark/>
          </w:tcPr>
          <w:p w14:paraId="72E4F7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9/22/2017</w:t>
            </w:r>
          </w:p>
        </w:tc>
        <w:tc>
          <w:tcPr>
            <w:tcW w:w="9102" w:type="dxa"/>
            <w:hideMark/>
          </w:tcPr>
          <w:p w14:paraId="54F01B3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Forum Régional sur le Dialogue et la Concertation</w:t>
            </w:r>
          </w:p>
        </w:tc>
        <w:tc>
          <w:tcPr>
            <w:tcW w:w="1414" w:type="dxa"/>
            <w:noWrap/>
            <w:hideMark/>
          </w:tcPr>
          <w:p w14:paraId="1A50E9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D1B53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C57B5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61A7A54" w14:textId="77777777" w:rsidTr="00F366CA">
        <w:trPr>
          <w:trHeight w:val="263"/>
        </w:trPr>
        <w:tc>
          <w:tcPr>
            <w:tcW w:w="1525" w:type="dxa"/>
            <w:noWrap/>
            <w:hideMark/>
          </w:tcPr>
          <w:p w14:paraId="0B1D87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9/23/2017</w:t>
            </w:r>
          </w:p>
        </w:tc>
        <w:tc>
          <w:tcPr>
            <w:tcW w:w="9102" w:type="dxa"/>
            <w:hideMark/>
          </w:tcPr>
          <w:p w14:paraId="06E1460E"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Cycle ed Training au profit des acteurs associatifs et syndicats de l'éducation à propos du plaidoyer autour de l'amélioration des services de base aux alentours des établissements scolaires</w:t>
            </w:r>
          </w:p>
        </w:tc>
        <w:tc>
          <w:tcPr>
            <w:tcW w:w="1414" w:type="dxa"/>
            <w:noWrap/>
            <w:hideMark/>
          </w:tcPr>
          <w:p w14:paraId="0B4938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13023B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7BF6F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659E0C4" w14:textId="77777777" w:rsidTr="00F366CA">
        <w:trPr>
          <w:trHeight w:val="263"/>
        </w:trPr>
        <w:tc>
          <w:tcPr>
            <w:tcW w:w="1525" w:type="dxa"/>
            <w:noWrap/>
            <w:hideMark/>
          </w:tcPr>
          <w:p w14:paraId="20D3D1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9/23/2017</w:t>
            </w:r>
          </w:p>
        </w:tc>
        <w:tc>
          <w:tcPr>
            <w:tcW w:w="9102" w:type="dxa"/>
            <w:noWrap/>
            <w:hideMark/>
          </w:tcPr>
          <w:p w14:paraId="790D151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Forum Régional sur le Dialogue et la Concertation</w:t>
            </w:r>
          </w:p>
        </w:tc>
        <w:tc>
          <w:tcPr>
            <w:tcW w:w="1414" w:type="dxa"/>
            <w:noWrap/>
            <w:hideMark/>
          </w:tcPr>
          <w:p w14:paraId="05F03B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6C2E27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1B20A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08AA64E" w14:textId="77777777" w:rsidTr="00F366CA">
        <w:trPr>
          <w:trHeight w:val="263"/>
        </w:trPr>
        <w:tc>
          <w:tcPr>
            <w:tcW w:w="1525" w:type="dxa"/>
            <w:noWrap/>
            <w:hideMark/>
          </w:tcPr>
          <w:p w14:paraId="2110A1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9/25/2017</w:t>
            </w:r>
          </w:p>
        </w:tc>
        <w:tc>
          <w:tcPr>
            <w:tcW w:w="9102" w:type="dxa"/>
            <w:noWrap/>
            <w:hideMark/>
          </w:tcPr>
          <w:p w14:paraId="16169DC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Session de Training et d'accompagnement pour la réalisation de l'OD avec les OSCs partenaires programme CAGOPAD</w:t>
            </w:r>
          </w:p>
        </w:tc>
        <w:tc>
          <w:tcPr>
            <w:tcW w:w="1414" w:type="dxa"/>
            <w:noWrap/>
            <w:hideMark/>
          </w:tcPr>
          <w:p w14:paraId="7CB066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1669D8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5956D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0527C2F" w14:textId="77777777" w:rsidTr="00F366CA">
        <w:trPr>
          <w:trHeight w:val="263"/>
        </w:trPr>
        <w:tc>
          <w:tcPr>
            <w:tcW w:w="1525" w:type="dxa"/>
            <w:noWrap/>
            <w:hideMark/>
          </w:tcPr>
          <w:p w14:paraId="621AA6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9/25/2017</w:t>
            </w:r>
          </w:p>
        </w:tc>
        <w:tc>
          <w:tcPr>
            <w:tcW w:w="9102" w:type="dxa"/>
            <w:noWrap/>
            <w:hideMark/>
          </w:tcPr>
          <w:p w14:paraId="3363DE69"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Le suivi-évaluation des politiques publiques</w:t>
            </w:r>
          </w:p>
        </w:tc>
        <w:tc>
          <w:tcPr>
            <w:tcW w:w="1414" w:type="dxa"/>
            <w:noWrap/>
            <w:hideMark/>
          </w:tcPr>
          <w:p w14:paraId="19583D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694421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5BC35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FCAE091" w14:textId="77777777" w:rsidTr="00F366CA">
        <w:trPr>
          <w:trHeight w:val="263"/>
        </w:trPr>
        <w:tc>
          <w:tcPr>
            <w:tcW w:w="1525" w:type="dxa"/>
            <w:noWrap/>
            <w:hideMark/>
          </w:tcPr>
          <w:p w14:paraId="077304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9/26/2017</w:t>
            </w:r>
          </w:p>
        </w:tc>
        <w:tc>
          <w:tcPr>
            <w:tcW w:w="9102" w:type="dxa"/>
            <w:hideMark/>
          </w:tcPr>
          <w:p w14:paraId="62937005" w14:textId="77777777" w:rsidR="006A69AA" w:rsidRPr="006A69AA" w:rsidRDefault="006A69AA">
            <w:pPr>
              <w:rPr>
                <w:rFonts w:asciiTheme="minorHAnsi" w:hAnsiTheme="minorHAnsi" w:cstheme="minorHAnsi"/>
              </w:rPr>
            </w:pPr>
            <w:r w:rsidRPr="006A69AA">
              <w:rPr>
                <w:rFonts w:asciiTheme="minorHAnsi" w:hAnsiTheme="minorHAnsi" w:cstheme="minorHAnsi"/>
              </w:rPr>
              <w:t>Séminaire Régional Fès</w:t>
            </w:r>
          </w:p>
        </w:tc>
        <w:tc>
          <w:tcPr>
            <w:tcW w:w="1414" w:type="dxa"/>
            <w:noWrap/>
            <w:hideMark/>
          </w:tcPr>
          <w:p w14:paraId="4D3D51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464B6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6BA9A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0D8EE17" w14:textId="77777777" w:rsidTr="00F366CA">
        <w:trPr>
          <w:trHeight w:val="263"/>
        </w:trPr>
        <w:tc>
          <w:tcPr>
            <w:tcW w:w="1525" w:type="dxa"/>
            <w:noWrap/>
            <w:hideMark/>
          </w:tcPr>
          <w:p w14:paraId="4515D8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9/26/2017</w:t>
            </w:r>
          </w:p>
        </w:tc>
        <w:tc>
          <w:tcPr>
            <w:tcW w:w="9102" w:type="dxa"/>
            <w:noWrap/>
            <w:hideMark/>
          </w:tcPr>
          <w:p w14:paraId="721F2DF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Reconduite de l'OD - Association Femme Artisons</w:t>
            </w:r>
          </w:p>
        </w:tc>
        <w:tc>
          <w:tcPr>
            <w:tcW w:w="1414" w:type="dxa"/>
            <w:noWrap/>
            <w:hideMark/>
          </w:tcPr>
          <w:p w14:paraId="313449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3DF0F6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602A46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45F74F91" w14:textId="77777777" w:rsidTr="00F366CA">
        <w:trPr>
          <w:trHeight w:val="263"/>
        </w:trPr>
        <w:tc>
          <w:tcPr>
            <w:tcW w:w="1525" w:type="dxa"/>
            <w:noWrap/>
            <w:hideMark/>
          </w:tcPr>
          <w:p w14:paraId="2D32BF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9/27/2017</w:t>
            </w:r>
          </w:p>
        </w:tc>
        <w:tc>
          <w:tcPr>
            <w:tcW w:w="9102" w:type="dxa"/>
            <w:hideMark/>
          </w:tcPr>
          <w:p w14:paraId="0EEC2E5E" w14:textId="77777777" w:rsidR="006A69AA" w:rsidRPr="006A69AA" w:rsidRDefault="006A69AA">
            <w:pPr>
              <w:rPr>
                <w:rFonts w:asciiTheme="minorHAnsi" w:hAnsiTheme="minorHAnsi" w:cstheme="minorHAnsi"/>
              </w:rPr>
            </w:pPr>
            <w:r w:rsidRPr="006A69AA">
              <w:rPr>
                <w:rFonts w:asciiTheme="minorHAnsi" w:hAnsiTheme="minorHAnsi" w:cstheme="minorHAnsi"/>
              </w:rPr>
              <w:t>Communication pour le développement</w:t>
            </w:r>
          </w:p>
        </w:tc>
        <w:tc>
          <w:tcPr>
            <w:tcW w:w="1414" w:type="dxa"/>
            <w:noWrap/>
            <w:hideMark/>
          </w:tcPr>
          <w:p w14:paraId="15BB75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3A91F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A2985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60937C58" w14:textId="77777777" w:rsidTr="00F366CA">
        <w:trPr>
          <w:trHeight w:val="263"/>
        </w:trPr>
        <w:tc>
          <w:tcPr>
            <w:tcW w:w="1525" w:type="dxa"/>
            <w:noWrap/>
            <w:hideMark/>
          </w:tcPr>
          <w:p w14:paraId="3BB459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9/27/2017</w:t>
            </w:r>
          </w:p>
        </w:tc>
        <w:tc>
          <w:tcPr>
            <w:tcW w:w="9102" w:type="dxa"/>
            <w:hideMark/>
          </w:tcPr>
          <w:p w14:paraId="10E2E53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Reconduite de l'OD auprès d'Intilaqa </w:t>
            </w:r>
          </w:p>
        </w:tc>
        <w:tc>
          <w:tcPr>
            <w:tcW w:w="1414" w:type="dxa"/>
            <w:noWrap/>
            <w:hideMark/>
          </w:tcPr>
          <w:p w14:paraId="6B7FAA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Youssoufia</w:t>
            </w:r>
          </w:p>
        </w:tc>
        <w:tc>
          <w:tcPr>
            <w:tcW w:w="1288" w:type="dxa"/>
            <w:noWrap/>
            <w:hideMark/>
          </w:tcPr>
          <w:p w14:paraId="1BCDE2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44753C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0885274" w14:textId="77777777" w:rsidTr="00F366CA">
        <w:trPr>
          <w:trHeight w:val="263"/>
        </w:trPr>
        <w:tc>
          <w:tcPr>
            <w:tcW w:w="1525" w:type="dxa"/>
            <w:noWrap/>
            <w:hideMark/>
          </w:tcPr>
          <w:p w14:paraId="151613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9/28/2017</w:t>
            </w:r>
          </w:p>
        </w:tc>
        <w:tc>
          <w:tcPr>
            <w:tcW w:w="9102" w:type="dxa"/>
            <w:hideMark/>
          </w:tcPr>
          <w:p w14:paraId="0AF93BC1"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Séminaire Régional tanger  </w:t>
            </w:r>
          </w:p>
        </w:tc>
        <w:tc>
          <w:tcPr>
            <w:tcW w:w="1414" w:type="dxa"/>
            <w:noWrap/>
            <w:hideMark/>
          </w:tcPr>
          <w:p w14:paraId="167616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B50FA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CA928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A2676EA" w14:textId="77777777" w:rsidTr="00F366CA">
        <w:trPr>
          <w:trHeight w:val="263"/>
        </w:trPr>
        <w:tc>
          <w:tcPr>
            <w:tcW w:w="1525" w:type="dxa"/>
            <w:noWrap/>
            <w:hideMark/>
          </w:tcPr>
          <w:p w14:paraId="08CFD4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9/28/2017</w:t>
            </w:r>
          </w:p>
        </w:tc>
        <w:tc>
          <w:tcPr>
            <w:tcW w:w="9102" w:type="dxa"/>
            <w:noWrap/>
            <w:hideMark/>
          </w:tcPr>
          <w:p w14:paraId="282494B2" w14:textId="77777777" w:rsidR="006A69AA" w:rsidRPr="006A69AA" w:rsidRDefault="006A69AA">
            <w:pPr>
              <w:rPr>
                <w:rFonts w:asciiTheme="minorHAnsi" w:hAnsiTheme="minorHAnsi" w:cstheme="minorHAnsi"/>
              </w:rPr>
            </w:pPr>
            <w:r w:rsidRPr="006A69AA">
              <w:rPr>
                <w:rFonts w:asciiTheme="minorHAnsi" w:hAnsiTheme="minorHAnsi" w:cstheme="minorHAnsi"/>
              </w:rPr>
              <w:t>Reconduite de l'OD</w:t>
            </w:r>
          </w:p>
        </w:tc>
        <w:tc>
          <w:tcPr>
            <w:tcW w:w="1414" w:type="dxa"/>
            <w:noWrap/>
            <w:hideMark/>
          </w:tcPr>
          <w:p w14:paraId="1E6941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6F628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6C81C9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701425D" w14:textId="77777777" w:rsidTr="00F366CA">
        <w:trPr>
          <w:trHeight w:val="263"/>
        </w:trPr>
        <w:tc>
          <w:tcPr>
            <w:tcW w:w="1525" w:type="dxa"/>
            <w:noWrap/>
            <w:hideMark/>
          </w:tcPr>
          <w:p w14:paraId="40ACBB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9/30/2017</w:t>
            </w:r>
          </w:p>
        </w:tc>
        <w:tc>
          <w:tcPr>
            <w:tcW w:w="9102" w:type="dxa"/>
            <w:hideMark/>
          </w:tcPr>
          <w:p w14:paraId="3DA81544" w14:textId="77777777" w:rsidR="006A69AA" w:rsidRPr="006A69AA" w:rsidRDefault="006A69AA">
            <w:pPr>
              <w:rPr>
                <w:rFonts w:asciiTheme="minorHAnsi" w:hAnsiTheme="minorHAnsi" w:cstheme="minorHAnsi"/>
              </w:rPr>
            </w:pPr>
            <w:r w:rsidRPr="006A69AA">
              <w:rPr>
                <w:rFonts w:asciiTheme="minorHAnsi" w:hAnsiTheme="minorHAnsi" w:cstheme="minorHAnsi"/>
              </w:rPr>
              <w:t>Séminaire Régional Kénitra</w:t>
            </w:r>
          </w:p>
        </w:tc>
        <w:tc>
          <w:tcPr>
            <w:tcW w:w="1414" w:type="dxa"/>
            <w:noWrap/>
            <w:hideMark/>
          </w:tcPr>
          <w:p w14:paraId="7444A7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Kénitra</w:t>
            </w:r>
          </w:p>
        </w:tc>
        <w:tc>
          <w:tcPr>
            <w:tcW w:w="1288" w:type="dxa"/>
            <w:noWrap/>
            <w:hideMark/>
          </w:tcPr>
          <w:p w14:paraId="08DA8C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33F85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9FD553F" w14:textId="77777777" w:rsidTr="00F366CA">
        <w:trPr>
          <w:trHeight w:val="263"/>
        </w:trPr>
        <w:tc>
          <w:tcPr>
            <w:tcW w:w="1525" w:type="dxa"/>
            <w:noWrap/>
            <w:hideMark/>
          </w:tcPr>
          <w:p w14:paraId="065BDA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9/30/2017</w:t>
            </w:r>
          </w:p>
        </w:tc>
        <w:tc>
          <w:tcPr>
            <w:tcW w:w="9102" w:type="dxa"/>
            <w:hideMark/>
          </w:tcPr>
          <w:p w14:paraId="0CD0BBD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Training sur les méchanismes de plaidoyer</w:t>
            </w:r>
          </w:p>
        </w:tc>
        <w:tc>
          <w:tcPr>
            <w:tcW w:w="1414" w:type="dxa"/>
            <w:noWrap/>
            <w:hideMark/>
          </w:tcPr>
          <w:p w14:paraId="3EC210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35FA14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5FEC5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B2A107F" w14:textId="77777777" w:rsidTr="00F366CA">
        <w:trPr>
          <w:trHeight w:val="263"/>
        </w:trPr>
        <w:tc>
          <w:tcPr>
            <w:tcW w:w="1525" w:type="dxa"/>
            <w:noWrap/>
            <w:hideMark/>
          </w:tcPr>
          <w:p w14:paraId="76BC14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10/1/2017</w:t>
            </w:r>
          </w:p>
        </w:tc>
        <w:tc>
          <w:tcPr>
            <w:tcW w:w="9102" w:type="dxa"/>
            <w:hideMark/>
          </w:tcPr>
          <w:p w14:paraId="2868587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Training sur les méchanismes de plaidoyer</w:t>
            </w:r>
          </w:p>
        </w:tc>
        <w:tc>
          <w:tcPr>
            <w:tcW w:w="1414" w:type="dxa"/>
            <w:noWrap/>
            <w:hideMark/>
          </w:tcPr>
          <w:p w14:paraId="46168F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6A9ED7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AAC9D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9D84D47" w14:textId="77777777" w:rsidTr="00F366CA">
        <w:trPr>
          <w:trHeight w:val="263"/>
        </w:trPr>
        <w:tc>
          <w:tcPr>
            <w:tcW w:w="1525" w:type="dxa"/>
            <w:noWrap/>
            <w:hideMark/>
          </w:tcPr>
          <w:p w14:paraId="17C7D4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10/5/2017</w:t>
            </w:r>
          </w:p>
        </w:tc>
        <w:tc>
          <w:tcPr>
            <w:tcW w:w="9102" w:type="dxa"/>
            <w:hideMark/>
          </w:tcPr>
          <w:p w14:paraId="6839598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en « Plaidoyer et Communication et  Management des Réseaux et Coalitions » au profit des associations partenaires</w:t>
            </w:r>
          </w:p>
        </w:tc>
        <w:tc>
          <w:tcPr>
            <w:tcW w:w="1414" w:type="dxa"/>
            <w:hideMark/>
          </w:tcPr>
          <w:p w14:paraId="7B2DA9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1C4CD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60ADD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4625904" w14:textId="77777777" w:rsidTr="00F366CA">
        <w:trPr>
          <w:trHeight w:val="263"/>
        </w:trPr>
        <w:tc>
          <w:tcPr>
            <w:tcW w:w="1525" w:type="dxa"/>
            <w:noWrap/>
            <w:hideMark/>
          </w:tcPr>
          <w:p w14:paraId="3A197E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10/5/2017</w:t>
            </w:r>
          </w:p>
        </w:tc>
        <w:tc>
          <w:tcPr>
            <w:tcW w:w="9102" w:type="dxa"/>
            <w:noWrap/>
            <w:hideMark/>
          </w:tcPr>
          <w:p w14:paraId="7F08699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Préparation Forum Thématique : Littoral Safi</w:t>
            </w:r>
          </w:p>
        </w:tc>
        <w:tc>
          <w:tcPr>
            <w:tcW w:w="1414" w:type="dxa"/>
            <w:noWrap/>
            <w:hideMark/>
          </w:tcPr>
          <w:p w14:paraId="00C7A9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6B071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9F057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A3EE175" w14:textId="77777777" w:rsidTr="00F366CA">
        <w:trPr>
          <w:trHeight w:val="263"/>
        </w:trPr>
        <w:tc>
          <w:tcPr>
            <w:tcW w:w="1525" w:type="dxa"/>
            <w:noWrap/>
            <w:hideMark/>
          </w:tcPr>
          <w:p w14:paraId="5BFDD9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10/5/2017</w:t>
            </w:r>
          </w:p>
        </w:tc>
        <w:tc>
          <w:tcPr>
            <w:tcW w:w="9102" w:type="dxa"/>
            <w:hideMark/>
          </w:tcPr>
          <w:p w14:paraId="349D388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préparatoire du forum thématique : Littoral Safi</w:t>
            </w:r>
          </w:p>
        </w:tc>
        <w:tc>
          <w:tcPr>
            <w:tcW w:w="1414" w:type="dxa"/>
            <w:noWrap/>
            <w:hideMark/>
          </w:tcPr>
          <w:p w14:paraId="0E8E63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77B5C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2A0B4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0EEC9F" w14:textId="77777777" w:rsidTr="00F366CA">
        <w:trPr>
          <w:trHeight w:val="263"/>
        </w:trPr>
        <w:tc>
          <w:tcPr>
            <w:tcW w:w="1525" w:type="dxa"/>
            <w:noWrap/>
            <w:hideMark/>
          </w:tcPr>
          <w:p w14:paraId="295BEB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10/5/2017</w:t>
            </w:r>
          </w:p>
        </w:tc>
        <w:tc>
          <w:tcPr>
            <w:tcW w:w="9102" w:type="dxa"/>
            <w:noWrap/>
            <w:hideMark/>
          </w:tcPr>
          <w:p w14:paraId="46747D7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Training sur l'Utilisation des nouvelles technologies</w:t>
            </w:r>
          </w:p>
        </w:tc>
        <w:tc>
          <w:tcPr>
            <w:tcW w:w="1414" w:type="dxa"/>
            <w:noWrap/>
            <w:hideMark/>
          </w:tcPr>
          <w:p w14:paraId="7DFEF6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39335D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28457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70B25D4F" w14:textId="77777777" w:rsidTr="00F366CA">
        <w:trPr>
          <w:trHeight w:val="263"/>
        </w:trPr>
        <w:tc>
          <w:tcPr>
            <w:tcW w:w="1525" w:type="dxa"/>
            <w:noWrap/>
            <w:hideMark/>
          </w:tcPr>
          <w:p w14:paraId="199857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10/5/2017</w:t>
            </w:r>
          </w:p>
        </w:tc>
        <w:tc>
          <w:tcPr>
            <w:tcW w:w="9102" w:type="dxa"/>
            <w:hideMark/>
          </w:tcPr>
          <w:p w14:paraId="046640A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Training sur les attributions de l'instance et l'approche Genre</w:t>
            </w:r>
          </w:p>
        </w:tc>
        <w:tc>
          <w:tcPr>
            <w:tcW w:w="1414" w:type="dxa"/>
            <w:noWrap/>
            <w:hideMark/>
          </w:tcPr>
          <w:p w14:paraId="61CB5B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Témara</w:t>
            </w:r>
          </w:p>
        </w:tc>
        <w:tc>
          <w:tcPr>
            <w:tcW w:w="1288" w:type="dxa"/>
            <w:noWrap/>
            <w:hideMark/>
          </w:tcPr>
          <w:p w14:paraId="517B67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0639C1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37AE655A" w14:textId="77777777" w:rsidTr="00F366CA">
        <w:trPr>
          <w:trHeight w:val="263"/>
        </w:trPr>
        <w:tc>
          <w:tcPr>
            <w:tcW w:w="1525" w:type="dxa"/>
            <w:noWrap/>
            <w:hideMark/>
          </w:tcPr>
          <w:p w14:paraId="05B28F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10/6/2017</w:t>
            </w:r>
          </w:p>
        </w:tc>
        <w:tc>
          <w:tcPr>
            <w:tcW w:w="9102" w:type="dxa"/>
            <w:hideMark/>
          </w:tcPr>
          <w:p w14:paraId="2E37AEEA"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Training sur « suivi-évaluation des politiques publique »</w:t>
            </w:r>
          </w:p>
        </w:tc>
        <w:tc>
          <w:tcPr>
            <w:tcW w:w="1414" w:type="dxa"/>
            <w:noWrap/>
            <w:hideMark/>
          </w:tcPr>
          <w:p w14:paraId="293E0E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4CB336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2468D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1413421" w14:textId="77777777" w:rsidTr="00F366CA">
        <w:trPr>
          <w:trHeight w:val="263"/>
        </w:trPr>
        <w:tc>
          <w:tcPr>
            <w:tcW w:w="1525" w:type="dxa"/>
            <w:noWrap/>
            <w:hideMark/>
          </w:tcPr>
          <w:p w14:paraId="3872F3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10/6/2017</w:t>
            </w:r>
          </w:p>
        </w:tc>
        <w:tc>
          <w:tcPr>
            <w:tcW w:w="9102" w:type="dxa"/>
            <w:hideMark/>
          </w:tcPr>
          <w:p w14:paraId="2D06A632" w14:textId="77777777" w:rsidR="006A69AA" w:rsidRPr="006A69AA" w:rsidRDefault="006A69AA">
            <w:pPr>
              <w:rPr>
                <w:rFonts w:asciiTheme="minorHAnsi" w:hAnsiTheme="minorHAnsi" w:cstheme="minorHAnsi"/>
              </w:rPr>
            </w:pPr>
            <w:r w:rsidRPr="006A69AA">
              <w:rPr>
                <w:rFonts w:asciiTheme="minorHAnsi" w:hAnsiTheme="minorHAnsi" w:cstheme="minorHAnsi"/>
              </w:rPr>
              <w:t>Révision du MELP d'ALCI</w:t>
            </w:r>
          </w:p>
        </w:tc>
        <w:tc>
          <w:tcPr>
            <w:tcW w:w="1414" w:type="dxa"/>
            <w:noWrap/>
            <w:hideMark/>
          </w:tcPr>
          <w:p w14:paraId="7322A6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36CA4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9EA01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19E0A44" w14:textId="77777777" w:rsidTr="00F366CA">
        <w:trPr>
          <w:trHeight w:val="263"/>
        </w:trPr>
        <w:tc>
          <w:tcPr>
            <w:tcW w:w="1525" w:type="dxa"/>
            <w:noWrap/>
            <w:hideMark/>
          </w:tcPr>
          <w:p w14:paraId="2D7996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10/6/2017</w:t>
            </w:r>
          </w:p>
        </w:tc>
        <w:tc>
          <w:tcPr>
            <w:tcW w:w="9102" w:type="dxa"/>
            <w:hideMark/>
          </w:tcPr>
          <w:p w14:paraId="2C8415EB" w14:textId="77777777" w:rsidR="006A69AA" w:rsidRPr="006A69AA" w:rsidRDefault="006A69AA">
            <w:pPr>
              <w:rPr>
                <w:rFonts w:asciiTheme="minorHAnsi" w:hAnsiTheme="minorHAnsi" w:cstheme="minorHAnsi"/>
              </w:rPr>
            </w:pPr>
            <w:r w:rsidRPr="006A69AA">
              <w:rPr>
                <w:rFonts w:asciiTheme="minorHAnsi" w:hAnsiTheme="minorHAnsi" w:cstheme="minorHAnsi"/>
              </w:rPr>
              <w:t>Pré-enquête auprès d'AJJ</w:t>
            </w:r>
          </w:p>
        </w:tc>
        <w:tc>
          <w:tcPr>
            <w:tcW w:w="1414" w:type="dxa"/>
            <w:noWrap/>
            <w:hideMark/>
          </w:tcPr>
          <w:p w14:paraId="6249A7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EB425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200B6E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F2C4DBA" w14:textId="77777777" w:rsidTr="00F366CA">
        <w:trPr>
          <w:trHeight w:val="263"/>
        </w:trPr>
        <w:tc>
          <w:tcPr>
            <w:tcW w:w="1525" w:type="dxa"/>
            <w:noWrap/>
            <w:hideMark/>
          </w:tcPr>
          <w:p w14:paraId="56FCBF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10/7/2017</w:t>
            </w:r>
          </w:p>
        </w:tc>
        <w:tc>
          <w:tcPr>
            <w:tcW w:w="9102" w:type="dxa"/>
            <w:hideMark/>
          </w:tcPr>
          <w:p w14:paraId="393D022C"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préparation du programme de travail des deux comités d'eau</w:t>
            </w:r>
          </w:p>
        </w:tc>
        <w:tc>
          <w:tcPr>
            <w:tcW w:w="1414" w:type="dxa"/>
            <w:noWrap/>
            <w:hideMark/>
          </w:tcPr>
          <w:p w14:paraId="748919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4AAE4E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C060C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B93310D" w14:textId="77777777" w:rsidTr="00F366CA">
        <w:trPr>
          <w:trHeight w:val="263"/>
        </w:trPr>
        <w:tc>
          <w:tcPr>
            <w:tcW w:w="1525" w:type="dxa"/>
            <w:noWrap/>
            <w:hideMark/>
          </w:tcPr>
          <w:p w14:paraId="51AEA4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10/7/2017</w:t>
            </w:r>
          </w:p>
        </w:tc>
        <w:tc>
          <w:tcPr>
            <w:tcW w:w="9102" w:type="dxa"/>
            <w:noWrap/>
            <w:hideMark/>
          </w:tcPr>
          <w:p w14:paraId="33F9CF19" w14:textId="77777777" w:rsidR="006A69AA" w:rsidRPr="006A69AA" w:rsidRDefault="006A69AA">
            <w:pPr>
              <w:rPr>
                <w:rFonts w:asciiTheme="minorHAnsi" w:hAnsiTheme="minorHAnsi" w:cstheme="minorHAnsi"/>
              </w:rPr>
            </w:pPr>
            <w:r w:rsidRPr="006A69AA">
              <w:rPr>
                <w:rFonts w:asciiTheme="minorHAnsi" w:hAnsiTheme="minorHAnsi" w:cstheme="minorHAnsi"/>
              </w:rPr>
              <w:t>Digital Security</w:t>
            </w:r>
          </w:p>
        </w:tc>
        <w:tc>
          <w:tcPr>
            <w:tcW w:w="1414" w:type="dxa"/>
            <w:noWrap/>
            <w:hideMark/>
          </w:tcPr>
          <w:p w14:paraId="118AB2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0DB5B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A44C7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7109AA7E" w14:textId="77777777" w:rsidTr="00F366CA">
        <w:trPr>
          <w:trHeight w:val="263"/>
        </w:trPr>
        <w:tc>
          <w:tcPr>
            <w:tcW w:w="1525" w:type="dxa"/>
            <w:noWrap/>
            <w:hideMark/>
          </w:tcPr>
          <w:p w14:paraId="68CDA8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10/7/2017</w:t>
            </w:r>
          </w:p>
        </w:tc>
        <w:tc>
          <w:tcPr>
            <w:tcW w:w="9102" w:type="dxa"/>
            <w:noWrap/>
            <w:hideMark/>
          </w:tcPr>
          <w:p w14:paraId="34CDA0DD"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Première réunion du comité d'organisation du Forum national sur les réseaux et les associations travaillant dans le domaine du handicap: question d'organisation et de plaidoyer efficace</w:t>
            </w:r>
          </w:p>
        </w:tc>
        <w:tc>
          <w:tcPr>
            <w:tcW w:w="1414" w:type="dxa"/>
            <w:noWrap/>
            <w:hideMark/>
          </w:tcPr>
          <w:p w14:paraId="4FA0FC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E1104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DE18D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6081F67" w14:textId="77777777" w:rsidTr="00F366CA">
        <w:trPr>
          <w:trHeight w:val="263"/>
        </w:trPr>
        <w:tc>
          <w:tcPr>
            <w:tcW w:w="1525" w:type="dxa"/>
            <w:noWrap/>
            <w:hideMark/>
          </w:tcPr>
          <w:p w14:paraId="1ADE86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10/7/2017</w:t>
            </w:r>
          </w:p>
        </w:tc>
        <w:tc>
          <w:tcPr>
            <w:tcW w:w="9102" w:type="dxa"/>
            <w:hideMark/>
          </w:tcPr>
          <w:p w14:paraId="65D6129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Première réunion du comité organisateur du forum thématique national autour des réseaux et coalitions oeuvrant dans le domaine du handicap</w:t>
            </w:r>
          </w:p>
        </w:tc>
        <w:tc>
          <w:tcPr>
            <w:tcW w:w="1414" w:type="dxa"/>
            <w:noWrap/>
            <w:hideMark/>
          </w:tcPr>
          <w:p w14:paraId="60937B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4EFFF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562575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3D57BEAF" w14:textId="77777777" w:rsidTr="00F366CA">
        <w:trPr>
          <w:trHeight w:val="263"/>
        </w:trPr>
        <w:tc>
          <w:tcPr>
            <w:tcW w:w="1525" w:type="dxa"/>
            <w:noWrap/>
            <w:hideMark/>
          </w:tcPr>
          <w:p w14:paraId="30A9AE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10/8/2017</w:t>
            </w:r>
          </w:p>
        </w:tc>
        <w:tc>
          <w:tcPr>
            <w:tcW w:w="9102" w:type="dxa"/>
            <w:hideMark/>
          </w:tcPr>
          <w:p w14:paraId="789DF66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préparation du règlement interne des deux comités d'eau</w:t>
            </w:r>
          </w:p>
        </w:tc>
        <w:tc>
          <w:tcPr>
            <w:tcW w:w="1414" w:type="dxa"/>
            <w:noWrap/>
            <w:hideMark/>
          </w:tcPr>
          <w:p w14:paraId="5F0402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37D729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546EE5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375BD0E" w14:textId="77777777" w:rsidTr="00F366CA">
        <w:trPr>
          <w:trHeight w:val="263"/>
        </w:trPr>
        <w:tc>
          <w:tcPr>
            <w:tcW w:w="1525" w:type="dxa"/>
            <w:noWrap/>
            <w:hideMark/>
          </w:tcPr>
          <w:p w14:paraId="6A3B07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10/9/2017</w:t>
            </w:r>
          </w:p>
        </w:tc>
        <w:tc>
          <w:tcPr>
            <w:tcW w:w="9102" w:type="dxa"/>
            <w:hideMark/>
          </w:tcPr>
          <w:p w14:paraId="75A7479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technique pour accompagner l'association CIDEAL en plaidoyer</w:t>
            </w:r>
          </w:p>
        </w:tc>
        <w:tc>
          <w:tcPr>
            <w:tcW w:w="1414" w:type="dxa"/>
            <w:noWrap/>
            <w:hideMark/>
          </w:tcPr>
          <w:p w14:paraId="2D718E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87FEB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E6DC0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A84AF8E" w14:textId="77777777" w:rsidTr="00F366CA">
        <w:trPr>
          <w:trHeight w:val="263"/>
        </w:trPr>
        <w:tc>
          <w:tcPr>
            <w:tcW w:w="1525" w:type="dxa"/>
            <w:noWrap/>
            <w:hideMark/>
          </w:tcPr>
          <w:p w14:paraId="46E29F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10/11/2017</w:t>
            </w:r>
          </w:p>
        </w:tc>
        <w:tc>
          <w:tcPr>
            <w:tcW w:w="9102" w:type="dxa"/>
            <w:noWrap/>
            <w:hideMark/>
          </w:tcPr>
          <w:p w14:paraId="7F0BBEB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Finalisation du Projet CDR</w:t>
            </w:r>
          </w:p>
        </w:tc>
        <w:tc>
          <w:tcPr>
            <w:tcW w:w="1414" w:type="dxa"/>
            <w:noWrap/>
            <w:hideMark/>
          </w:tcPr>
          <w:p w14:paraId="009F63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DC528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FB980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602694D" w14:textId="77777777" w:rsidTr="00F366CA">
        <w:trPr>
          <w:trHeight w:val="263"/>
        </w:trPr>
        <w:tc>
          <w:tcPr>
            <w:tcW w:w="1525" w:type="dxa"/>
            <w:noWrap/>
            <w:hideMark/>
          </w:tcPr>
          <w:p w14:paraId="2F4FC5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10/11/2017</w:t>
            </w:r>
          </w:p>
        </w:tc>
        <w:tc>
          <w:tcPr>
            <w:tcW w:w="9102" w:type="dxa"/>
            <w:noWrap/>
            <w:hideMark/>
          </w:tcPr>
          <w:p w14:paraId="22618D66"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Projet CDR</w:t>
            </w:r>
          </w:p>
        </w:tc>
        <w:tc>
          <w:tcPr>
            <w:tcW w:w="1414" w:type="dxa"/>
            <w:noWrap/>
            <w:hideMark/>
          </w:tcPr>
          <w:p w14:paraId="137A3C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36448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940CC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2D54E64" w14:textId="77777777" w:rsidTr="00F366CA">
        <w:trPr>
          <w:trHeight w:val="263"/>
        </w:trPr>
        <w:tc>
          <w:tcPr>
            <w:tcW w:w="1525" w:type="dxa"/>
            <w:noWrap/>
            <w:hideMark/>
          </w:tcPr>
          <w:p w14:paraId="358E9A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10/12/2017</w:t>
            </w:r>
          </w:p>
        </w:tc>
        <w:tc>
          <w:tcPr>
            <w:tcW w:w="9102" w:type="dxa"/>
            <w:noWrap/>
            <w:hideMark/>
          </w:tcPr>
          <w:p w14:paraId="3ACCA69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Finalisation Projet de Plaidoyer de l'AJJ</w:t>
            </w:r>
          </w:p>
        </w:tc>
        <w:tc>
          <w:tcPr>
            <w:tcW w:w="1414" w:type="dxa"/>
            <w:noWrap/>
            <w:hideMark/>
          </w:tcPr>
          <w:p w14:paraId="581F90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DEEA7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7A512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142FA6F" w14:textId="77777777" w:rsidTr="00F366CA">
        <w:trPr>
          <w:trHeight w:val="263"/>
        </w:trPr>
        <w:tc>
          <w:tcPr>
            <w:tcW w:w="1525" w:type="dxa"/>
            <w:noWrap/>
            <w:hideMark/>
          </w:tcPr>
          <w:p w14:paraId="7C2D49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10/13/2017</w:t>
            </w:r>
          </w:p>
        </w:tc>
        <w:tc>
          <w:tcPr>
            <w:tcW w:w="9102" w:type="dxa"/>
            <w:hideMark/>
          </w:tcPr>
          <w:p w14:paraId="705CAD6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Pré-enquête auprès de REDAK</w:t>
            </w:r>
          </w:p>
        </w:tc>
        <w:tc>
          <w:tcPr>
            <w:tcW w:w="1414" w:type="dxa"/>
            <w:noWrap/>
            <w:hideMark/>
          </w:tcPr>
          <w:p w14:paraId="2E74CD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Khemisset</w:t>
            </w:r>
          </w:p>
        </w:tc>
        <w:tc>
          <w:tcPr>
            <w:tcW w:w="1288" w:type="dxa"/>
            <w:noWrap/>
            <w:hideMark/>
          </w:tcPr>
          <w:p w14:paraId="51EEA2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4AE228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EFEC8A2" w14:textId="77777777" w:rsidTr="00F366CA">
        <w:trPr>
          <w:trHeight w:val="263"/>
        </w:trPr>
        <w:tc>
          <w:tcPr>
            <w:tcW w:w="1525" w:type="dxa"/>
            <w:noWrap/>
            <w:hideMark/>
          </w:tcPr>
          <w:p w14:paraId="618E71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10/13/2017</w:t>
            </w:r>
          </w:p>
        </w:tc>
        <w:tc>
          <w:tcPr>
            <w:tcW w:w="9102" w:type="dxa"/>
            <w:hideMark/>
          </w:tcPr>
          <w:p w14:paraId="30A915C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technique pour accompagner l'association Nibras en plaidoyer</w:t>
            </w:r>
          </w:p>
        </w:tc>
        <w:tc>
          <w:tcPr>
            <w:tcW w:w="1414" w:type="dxa"/>
            <w:noWrap/>
            <w:hideMark/>
          </w:tcPr>
          <w:p w14:paraId="61B494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67A3C2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062F2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E8C1C7D" w14:textId="77777777" w:rsidTr="00F366CA">
        <w:trPr>
          <w:trHeight w:val="263"/>
        </w:trPr>
        <w:tc>
          <w:tcPr>
            <w:tcW w:w="1525" w:type="dxa"/>
            <w:noWrap/>
            <w:hideMark/>
          </w:tcPr>
          <w:p w14:paraId="4F63D3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10/14/2017</w:t>
            </w:r>
          </w:p>
        </w:tc>
        <w:tc>
          <w:tcPr>
            <w:tcW w:w="9102" w:type="dxa"/>
            <w:hideMark/>
          </w:tcPr>
          <w:p w14:paraId="43B20D7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Violence basée sur le genre en ligne</w:t>
            </w:r>
          </w:p>
        </w:tc>
        <w:tc>
          <w:tcPr>
            <w:tcW w:w="1414" w:type="dxa"/>
            <w:noWrap/>
            <w:hideMark/>
          </w:tcPr>
          <w:p w14:paraId="20BBF3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56E3C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5102AB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1517144E" w14:textId="77777777" w:rsidTr="00F366CA">
        <w:trPr>
          <w:trHeight w:val="263"/>
        </w:trPr>
        <w:tc>
          <w:tcPr>
            <w:tcW w:w="1525" w:type="dxa"/>
            <w:noWrap/>
            <w:hideMark/>
          </w:tcPr>
          <w:p w14:paraId="102DC7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10/14/2017</w:t>
            </w:r>
          </w:p>
        </w:tc>
        <w:tc>
          <w:tcPr>
            <w:tcW w:w="9102" w:type="dxa"/>
            <w:hideMark/>
          </w:tcPr>
          <w:p w14:paraId="474FDAEE"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projet Relais prison</w:t>
            </w:r>
          </w:p>
        </w:tc>
        <w:tc>
          <w:tcPr>
            <w:tcW w:w="1414" w:type="dxa"/>
            <w:noWrap/>
            <w:hideMark/>
          </w:tcPr>
          <w:p w14:paraId="5D8EB0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622A3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39D756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36CC192" w14:textId="77777777" w:rsidTr="00F366CA">
        <w:trPr>
          <w:trHeight w:val="263"/>
        </w:trPr>
        <w:tc>
          <w:tcPr>
            <w:tcW w:w="1525" w:type="dxa"/>
            <w:noWrap/>
            <w:hideMark/>
          </w:tcPr>
          <w:p w14:paraId="3172B4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10/15/2017</w:t>
            </w:r>
          </w:p>
        </w:tc>
        <w:tc>
          <w:tcPr>
            <w:tcW w:w="9102" w:type="dxa"/>
            <w:noWrap/>
            <w:hideMark/>
          </w:tcPr>
          <w:p w14:paraId="1888321F" w14:textId="77777777" w:rsidR="006A69AA" w:rsidRPr="006A69AA" w:rsidRDefault="006A69AA">
            <w:pPr>
              <w:rPr>
                <w:rFonts w:asciiTheme="minorHAnsi" w:hAnsiTheme="minorHAnsi" w:cstheme="minorHAnsi"/>
              </w:rPr>
            </w:pPr>
            <w:r w:rsidRPr="006A69AA">
              <w:rPr>
                <w:rFonts w:asciiTheme="minorHAnsi" w:hAnsiTheme="minorHAnsi" w:cstheme="minorHAnsi"/>
              </w:rPr>
              <w:t>Violence basée sur Legenre</w:t>
            </w:r>
          </w:p>
        </w:tc>
        <w:tc>
          <w:tcPr>
            <w:tcW w:w="1414" w:type="dxa"/>
            <w:noWrap/>
            <w:hideMark/>
          </w:tcPr>
          <w:p w14:paraId="3BF79A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4EE95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6FE3DB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C0AE6F5" w14:textId="77777777" w:rsidTr="00F366CA">
        <w:trPr>
          <w:trHeight w:val="263"/>
        </w:trPr>
        <w:tc>
          <w:tcPr>
            <w:tcW w:w="1525" w:type="dxa"/>
            <w:noWrap/>
            <w:hideMark/>
          </w:tcPr>
          <w:p w14:paraId="4E4AC6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10/16/2017</w:t>
            </w:r>
          </w:p>
        </w:tc>
        <w:tc>
          <w:tcPr>
            <w:tcW w:w="9102" w:type="dxa"/>
            <w:hideMark/>
          </w:tcPr>
          <w:p w14:paraId="259C833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2eme réunion de travail avec des membres du conseil administratif du Parti du Progrès et du Socialisme PPS.</w:t>
            </w:r>
          </w:p>
        </w:tc>
        <w:tc>
          <w:tcPr>
            <w:tcW w:w="1414" w:type="dxa"/>
            <w:noWrap/>
            <w:hideMark/>
          </w:tcPr>
          <w:p w14:paraId="0061B7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3FCBAA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0361DA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AD8AE04" w14:textId="77777777" w:rsidTr="00F366CA">
        <w:trPr>
          <w:trHeight w:val="263"/>
        </w:trPr>
        <w:tc>
          <w:tcPr>
            <w:tcW w:w="1525" w:type="dxa"/>
            <w:noWrap/>
            <w:hideMark/>
          </w:tcPr>
          <w:p w14:paraId="294B2F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10/16/2017</w:t>
            </w:r>
          </w:p>
        </w:tc>
        <w:tc>
          <w:tcPr>
            <w:tcW w:w="9102" w:type="dxa"/>
            <w:hideMark/>
          </w:tcPr>
          <w:p w14:paraId="446EF92C"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du projet Mawtini</w:t>
            </w:r>
          </w:p>
        </w:tc>
        <w:tc>
          <w:tcPr>
            <w:tcW w:w="1414" w:type="dxa"/>
            <w:noWrap/>
            <w:hideMark/>
          </w:tcPr>
          <w:p w14:paraId="7059E3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38BC3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63CDD7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365AEE1" w14:textId="77777777" w:rsidTr="00F366CA">
        <w:trPr>
          <w:trHeight w:val="263"/>
        </w:trPr>
        <w:tc>
          <w:tcPr>
            <w:tcW w:w="1525" w:type="dxa"/>
            <w:noWrap/>
            <w:hideMark/>
          </w:tcPr>
          <w:p w14:paraId="1598AD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10/17/2017</w:t>
            </w:r>
          </w:p>
        </w:tc>
        <w:tc>
          <w:tcPr>
            <w:tcW w:w="9102" w:type="dxa"/>
            <w:hideMark/>
          </w:tcPr>
          <w:p w14:paraId="1D55ABFA" w14:textId="77777777" w:rsidR="006A69AA" w:rsidRPr="006A69AA" w:rsidRDefault="006A69AA">
            <w:pPr>
              <w:rPr>
                <w:rFonts w:asciiTheme="minorHAnsi" w:hAnsiTheme="minorHAnsi" w:cstheme="minorHAnsi"/>
              </w:rPr>
            </w:pPr>
            <w:r w:rsidRPr="006A69AA">
              <w:rPr>
                <w:rFonts w:asciiTheme="minorHAnsi" w:hAnsiTheme="minorHAnsi" w:cstheme="minorHAnsi"/>
              </w:rPr>
              <w:t>Séminaire Régional Oujda</w:t>
            </w:r>
          </w:p>
        </w:tc>
        <w:tc>
          <w:tcPr>
            <w:tcW w:w="1414" w:type="dxa"/>
            <w:noWrap/>
            <w:hideMark/>
          </w:tcPr>
          <w:p w14:paraId="7AB35C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Oujda</w:t>
            </w:r>
          </w:p>
        </w:tc>
        <w:tc>
          <w:tcPr>
            <w:tcW w:w="1288" w:type="dxa"/>
            <w:noWrap/>
            <w:hideMark/>
          </w:tcPr>
          <w:p w14:paraId="4DFDF8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3342B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9F2387" w14:textId="77777777" w:rsidTr="00F366CA">
        <w:trPr>
          <w:trHeight w:val="263"/>
        </w:trPr>
        <w:tc>
          <w:tcPr>
            <w:tcW w:w="1525" w:type="dxa"/>
            <w:noWrap/>
            <w:hideMark/>
          </w:tcPr>
          <w:p w14:paraId="0EF2B6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10/17/2017</w:t>
            </w:r>
          </w:p>
        </w:tc>
        <w:tc>
          <w:tcPr>
            <w:tcW w:w="9102" w:type="dxa"/>
            <w:hideMark/>
          </w:tcPr>
          <w:p w14:paraId="1061272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Finalisation du projet REDAK Khemisset</w:t>
            </w:r>
          </w:p>
        </w:tc>
        <w:tc>
          <w:tcPr>
            <w:tcW w:w="1414" w:type="dxa"/>
            <w:noWrap/>
            <w:hideMark/>
          </w:tcPr>
          <w:p w14:paraId="7A27B0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FA534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5FDB06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26C9486" w14:textId="77777777" w:rsidTr="00F366CA">
        <w:trPr>
          <w:trHeight w:val="263"/>
        </w:trPr>
        <w:tc>
          <w:tcPr>
            <w:tcW w:w="1525" w:type="dxa"/>
            <w:noWrap/>
            <w:hideMark/>
          </w:tcPr>
          <w:p w14:paraId="2422F7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10/18/2017</w:t>
            </w:r>
          </w:p>
        </w:tc>
        <w:tc>
          <w:tcPr>
            <w:tcW w:w="9102" w:type="dxa"/>
            <w:hideMark/>
          </w:tcPr>
          <w:p w14:paraId="6C71E418"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du projet UMAS</w:t>
            </w:r>
          </w:p>
        </w:tc>
        <w:tc>
          <w:tcPr>
            <w:tcW w:w="1414" w:type="dxa"/>
            <w:noWrap/>
            <w:hideMark/>
          </w:tcPr>
          <w:p w14:paraId="68486F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DFD46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387743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37F6367" w14:textId="77777777" w:rsidTr="00F366CA">
        <w:trPr>
          <w:trHeight w:val="263"/>
        </w:trPr>
        <w:tc>
          <w:tcPr>
            <w:tcW w:w="1525" w:type="dxa"/>
            <w:noWrap/>
            <w:hideMark/>
          </w:tcPr>
          <w:p w14:paraId="2A8AAD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10/20/2017</w:t>
            </w:r>
          </w:p>
        </w:tc>
        <w:tc>
          <w:tcPr>
            <w:tcW w:w="9102" w:type="dxa"/>
            <w:hideMark/>
          </w:tcPr>
          <w:p w14:paraId="252ED2A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avec ALCI pour la mise au point sur le plan de renforcement de l'ALCI et sur l'organisation du forum sur les finances locales</w:t>
            </w:r>
          </w:p>
        </w:tc>
        <w:tc>
          <w:tcPr>
            <w:tcW w:w="1414" w:type="dxa"/>
            <w:noWrap/>
            <w:hideMark/>
          </w:tcPr>
          <w:p w14:paraId="105431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900A2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86B32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E816A39" w14:textId="77777777" w:rsidTr="00F366CA">
        <w:trPr>
          <w:trHeight w:val="263"/>
        </w:trPr>
        <w:tc>
          <w:tcPr>
            <w:tcW w:w="1525" w:type="dxa"/>
            <w:noWrap/>
            <w:hideMark/>
          </w:tcPr>
          <w:p w14:paraId="09153C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10/20/2017</w:t>
            </w:r>
          </w:p>
        </w:tc>
        <w:tc>
          <w:tcPr>
            <w:tcW w:w="9102" w:type="dxa"/>
            <w:hideMark/>
          </w:tcPr>
          <w:p w14:paraId="0ED07B5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Réunion de réflexion avec la commune de Fès autour du plan d’action à mener en partenariat entre la commune et CSSP </w:t>
            </w:r>
          </w:p>
        </w:tc>
        <w:tc>
          <w:tcPr>
            <w:tcW w:w="1414" w:type="dxa"/>
            <w:noWrap/>
            <w:hideMark/>
          </w:tcPr>
          <w:p w14:paraId="6F1887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B1343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4D234E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16352D3" w14:textId="77777777" w:rsidTr="00F366CA">
        <w:trPr>
          <w:trHeight w:val="263"/>
        </w:trPr>
        <w:tc>
          <w:tcPr>
            <w:tcW w:w="1525" w:type="dxa"/>
            <w:noWrap/>
            <w:hideMark/>
          </w:tcPr>
          <w:p w14:paraId="25D4E7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10/20/2017</w:t>
            </w:r>
          </w:p>
        </w:tc>
        <w:tc>
          <w:tcPr>
            <w:tcW w:w="9102" w:type="dxa"/>
            <w:hideMark/>
          </w:tcPr>
          <w:p w14:paraId="73D1183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Pré-enquête auprès de Mawtini</w:t>
            </w:r>
          </w:p>
        </w:tc>
        <w:tc>
          <w:tcPr>
            <w:tcW w:w="1414" w:type="dxa"/>
            <w:noWrap/>
            <w:hideMark/>
          </w:tcPr>
          <w:p w14:paraId="379A5E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3834C0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5AB8DF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3DE95DC" w14:textId="77777777" w:rsidTr="00F366CA">
        <w:trPr>
          <w:trHeight w:val="263"/>
        </w:trPr>
        <w:tc>
          <w:tcPr>
            <w:tcW w:w="1525" w:type="dxa"/>
            <w:noWrap/>
            <w:hideMark/>
          </w:tcPr>
          <w:p w14:paraId="5A6D1E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10/22/2017</w:t>
            </w:r>
          </w:p>
        </w:tc>
        <w:tc>
          <w:tcPr>
            <w:tcW w:w="9102" w:type="dxa"/>
            <w:hideMark/>
          </w:tcPr>
          <w:p w14:paraId="27474AE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Journée d'étude pour les membres de la coalition (présentation des résultats de la recherche sur les déchets solides et liquides et leurs effest négatifs sur l'Homme et la nappe phréatique</w:t>
            </w:r>
          </w:p>
        </w:tc>
        <w:tc>
          <w:tcPr>
            <w:tcW w:w="1414" w:type="dxa"/>
            <w:noWrap/>
            <w:hideMark/>
          </w:tcPr>
          <w:p w14:paraId="751059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0F3AF3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63ADF6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6C4F4055" w14:textId="77777777" w:rsidTr="00F366CA">
        <w:trPr>
          <w:trHeight w:val="263"/>
        </w:trPr>
        <w:tc>
          <w:tcPr>
            <w:tcW w:w="1525" w:type="dxa"/>
            <w:noWrap/>
            <w:hideMark/>
          </w:tcPr>
          <w:p w14:paraId="2D27E8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10/24/2017</w:t>
            </w:r>
          </w:p>
        </w:tc>
        <w:tc>
          <w:tcPr>
            <w:tcW w:w="9102" w:type="dxa"/>
            <w:hideMark/>
          </w:tcPr>
          <w:p w14:paraId="6F0C465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Pré-enquête auprès de l'UMAS</w:t>
            </w:r>
          </w:p>
        </w:tc>
        <w:tc>
          <w:tcPr>
            <w:tcW w:w="1414" w:type="dxa"/>
            <w:noWrap/>
            <w:hideMark/>
          </w:tcPr>
          <w:p w14:paraId="44F40A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Salé</w:t>
            </w:r>
          </w:p>
        </w:tc>
        <w:tc>
          <w:tcPr>
            <w:tcW w:w="1288" w:type="dxa"/>
            <w:noWrap/>
            <w:hideMark/>
          </w:tcPr>
          <w:p w14:paraId="613315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7FCCBB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3A2DCF9" w14:textId="77777777" w:rsidTr="00F366CA">
        <w:trPr>
          <w:trHeight w:val="263"/>
        </w:trPr>
        <w:tc>
          <w:tcPr>
            <w:tcW w:w="1525" w:type="dxa"/>
            <w:noWrap/>
            <w:hideMark/>
          </w:tcPr>
          <w:p w14:paraId="3763E8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10/26/2017</w:t>
            </w:r>
          </w:p>
        </w:tc>
        <w:tc>
          <w:tcPr>
            <w:tcW w:w="9102" w:type="dxa"/>
            <w:hideMark/>
          </w:tcPr>
          <w:p w14:paraId="0ED1C45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Pré-enquête auprès de l'association Relais</w:t>
            </w:r>
          </w:p>
        </w:tc>
        <w:tc>
          <w:tcPr>
            <w:tcW w:w="1414" w:type="dxa"/>
            <w:hideMark/>
          </w:tcPr>
          <w:p w14:paraId="2065A5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768FE6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098BCF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840B180" w14:textId="77777777" w:rsidTr="00F366CA">
        <w:trPr>
          <w:trHeight w:val="263"/>
        </w:trPr>
        <w:tc>
          <w:tcPr>
            <w:tcW w:w="1525" w:type="dxa"/>
            <w:noWrap/>
            <w:hideMark/>
          </w:tcPr>
          <w:p w14:paraId="2A0427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10/27/2017</w:t>
            </w:r>
          </w:p>
        </w:tc>
        <w:tc>
          <w:tcPr>
            <w:tcW w:w="9102" w:type="dxa"/>
            <w:noWrap/>
            <w:hideMark/>
          </w:tcPr>
          <w:p w14:paraId="7C59367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finalisation de la proposition technique du CDIM</w:t>
            </w:r>
          </w:p>
        </w:tc>
        <w:tc>
          <w:tcPr>
            <w:tcW w:w="1414" w:type="dxa"/>
            <w:noWrap/>
            <w:hideMark/>
          </w:tcPr>
          <w:p w14:paraId="058A68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9CAE8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83EB2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F80961B" w14:textId="77777777" w:rsidTr="00F366CA">
        <w:trPr>
          <w:trHeight w:val="263"/>
        </w:trPr>
        <w:tc>
          <w:tcPr>
            <w:tcW w:w="1525" w:type="dxa"/>
            <w:noWrap/>
            <w:hideMark/>
          </w:tcPr>
          <w:p w14:paraId="74E658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10/28/2017</w:t>
            </w:r>
          </w:p>
        </w:tc>
        <w:tc>
          <w:tcPr>
            <w:tcW w:w="9102" w:type="dxa"/>
            <w:hideMark/>
          </w:tcPr>
          <w:p w14:paraId="43CF177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Session de Training au profit des élus sur le rôle de la commune dans l'amélioration des services de base à proximité des établissements scolaires</w:t>
            </w:r>
          </w:p>
        </w:tc>
        <w:tc>
          <w:tcPr>
            <w:tcW w:w="1414" w:type="dxa"/>
            <w:noWrap/>
            <w:hideMark/>
          </w:tcPr>
          <w:p w14:paraId="7AC517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761855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E9B86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9591524" w14:textId="77777777" w:rsidTr="00F366CA">
        <w:trPr>
          <w:trHeight w:val="263"/>
        </w:trPr>
        <w:tc>
          <w:tcPr>
            <w:tcW w:w="1525" w:type="dxa"/>
            <w:noWrap/>
            <w:hideMark/>
          </w:tcPr>
          <w:p w14:paraId="130B5E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10/31/2017</w:t>
            </w:r>
          </w:p>
        </w:tc>
        <w:tc>
          <w:tcPr>
            <w:tcW w:w="9102" w:type="dxa"/>
            <w:hideMark/>
          </w:tcPr>
          <w:p w14:paraId="363451E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sur les procédures techniques et financières au profit de la Coalition Amirah</w:t>
            </w:r>
          </w:p>
        </w:tc>
        <w:tc>
          <w:tcPr>
            <w:tcW w:w="1414" w:type="dxa"/>
            <w:noWrap/>
            <w:hideMark/>
          </w:tcPr>
          <w:p w14:paraId="1036CD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1803F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501E66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7FF0174" w14:textId="77777777" w:rsidTr="00F366CA">
        <w:trPr>
          <w:trHeight w:val="263"/>
        </w:trPr>
        <w:tc>
          <w:tcPr>
            <w:tcW w:w="1525" w:type="dxa"/>
            <w:noWrap/>
            <w:hideMark/>
          </w:tcPr>
          <w:p w14:paraId="298CD8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11/1/2017</w:t>
            </w:r>
          </w:p>
        </w:tc>
        <w:tc>
          <w:tcPr>
            <w:tcW w:w="9102" w:type="dxa"/>
            <w:noWrap/>
            <w:hideMark/>
          </w:tcPr>
          <w:p w14:paraId="1B65F85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pour les Procédurs Technique et Financienes</w:t>
            </w:r>
          </w:p>
        </w:tc>
        <w:tc>
          <w:tcPr>
            <w:tcW w:w="1414" w:type="dxa"/>
            <w:noWrap/>
            <w:hideMark/>
          </w:tcPr>
          <w:p w14:paraId="31F48F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E3C6F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F9EBE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4A4042E" w14:textId="77777777" w:rsidTr="00F366CA">
        <w:trPr>
          <w:trHeight w:val="263"/>
        </w:trPr>
        <w:tc>
          <w:tcPr>
            <w:tcW w:w="1525" w:type="dxa"/>
            <w:noWrap/>
            <w:hideMark/>
          </w:tcPr>
          <w:p w14:paraId="1CE787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11/3/2017</w:t>
            </w:r>
          </w:p>
        </w:tc>
        <w:tc>
          <w:tcPr>
            <w:tcW w:w="9102" w:type="dxa"/>
            <w:hideMark/>
          </w:tcPr>
          <w:p w14:paraId="7946E4F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Ateliers de Training et d’élaboration de 4 stratégies de plaidoyer au niveau de 4 massifs</w:t>
            </w:r>
          </w:p>
        </w:tc>
        <w:tc>
          <w:tcPr>
            <w:tcW w:w="1414" w:type="dxa"/>
            <w:noWrap/>
            <w:hideMark/>
          </w:tcPr>
          <w:p w14:paraId="2FCB98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30A351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04712B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E9E7D93" w14:textId="77777777" w:rsidTr="00F366CA">
        <w:trPr>
          <w:trHeight w:val="263"/>
        </w:trPr>
        <w:tc>
          <w:tcPr>
            <w:tcW w:w="1525" w:type="dxa"/>
            <w:noWrap/>
            <w:hideMark/>
          </w:tcPr>
          <w:p w14:paraId="234104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11/3/2017</w:t>
            </w:r>
          </w:p>
        </w:tc>
        <w:tc>
          <w:tcPr>
            <w:tcW w:w="9102" w:type="dxa"/>
            <w:hideMark/>
          </w:tcPr>
          <w:p w14:paraId="1060CBEA"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Forum national sur le littoral "Gestion intégrée du littoral et rôle assigné à la société civile</w:t>
            </w:r>
          </w:p>
        </w:tc>
        <w:tc>
          <w:tcPr>
            <w:tcW w:w="1414" w:type="dxa"/>
            <w:noWrap/>
            <w:hideMark/>
          </w:tcPr>
          <w:p w14:paraId="6C7B9B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D04F4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22348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5C6A0CD" w14:textId="77777777" w:rsidTr="00F366CA">
        <w:trPr>
          <w:trHeight w:val="263"/>
        </w:trPr>
        <w:tc>
          <w:tcPr>
            <w:tcW w:w="1525" w:type="dxa"/>
            <w:noWrap/>
            <w:hideMark/>
          </w:tcPr>
          <w:p w14:paraId="614453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11/4/2017</w:t>
            </w:r>
          </w:p>
        </w:tc>
        <w:tc>
          <w:tcPr>
            <w:tcW w:w="9102" w:type="dxa"/>
            <w:noWrap/>
            <w:hideMark/>
          </w:tcPr>
          <w:p w14:paraId="15456E2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Gestion Integrée du Littoral et Role Assigné à la Sté Civile</w:t>
            </w:r>
          </w:p>
        </w:tc>
        <w:tc>
          <w:tcPr>
            <w:tcW w:w="1414" w:type="dxa"/>
            <w:noWrap/>
            <w:hideMark/>
          </w:tcPr>
          <w:p w14:paraId="239FE7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4893F7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F9C2F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A733177" w14:textId="77777777" w:rsidTr="00F366CA">
        <w:trPr>
          <w:trHeight w:val="263"/>
        </w:trPr>
        <w:tc>
          <w:tcPr>
            <w:tcW w:w="1525" w:type="dxa"/>
            <w:noWrap/>
            <w:hideMark/>
          </w:tcPr>
          <w:p w14:paraId="4013BB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11/7/2017</w:t>
            </w:r>
          </w:p>
        </w:tc>
        <w:tc>
          <w:tcPr>
            <w:tcW w:w="9102" w:type="dxa"/>
            <w:noWrap/>
            <w:hideMark/>
          </w:tcPr>
          <w:p w14:paraId="5010E8B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Finalisation du Projet Association Sayess fès</w:t>
            </w:r>
          </w:p>
        </w:tc>
        <w:tc>
          <w:tcPr>
            <w:tcW w:w="1414" w:type="dxa"/>
            <w:noWrap/>
            <w:hideMark/>
          </w:tcPr>
          <w:p w14:paraId="33BBE8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AC510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50F63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7CF648D" w14:textId="77777777" w:rsidTr="00F366CA">
        <w:trPr>
          <w:trHeight w:val="263"/>
        </w:trPr>
        <w:tc>
          <w:tcPr>
            <w:tcW w:w="1525" w:type="dxa"/>
            <w:noWrap/>
            <w:hideMark/>
          </w:tcPr>
          <w:p w14:paraId="703D85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11/8/2017</w:t>
            </w:r>
          </w:p>
        </w:tc>
        <w:tc>
          <w:tcPr>
            <w:tcW w:w="9102" w:type="dxa"/>
            <w:hideMark/>
          </w:tcPr>
          <w:p w14:paraId="032C407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Pré-enquête auprès de CDRM</w:t>
            </w:r>
          </w:p>
        </w:tc>
        <w:tc>
          <w:tcPr>
            <w:tcW w:w="1414" w:type="dxa"/>
            <w:noWrap/>
            <w:hideMark/>
          </w:tcPr>
          <w:p w14:paraId="53B0B7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D82F0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635891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6B9980E" w14:textId="77777777" w:rsidTr="00F366CA">
        <w:trPr>
          <w:trHeight w:val="263"/>
        </w:trPr>
        <w:tc>
          <w:tcPr>
            <w:tcW w:w="1525" w:type="dxa"/>
            <w:noWrap/>
            <w:hideMark/>
          </w:tcPr>
          <w:p w14:paraId="4A5155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11/8/2017</w:t>
            </w:r>
          </w:p>
        </w:tc>
        <w:tc>
          <w:tcPr>
            <w:tcW w:w="9102" w:type="dxa"/>
            <w:hideMark/>
          </w:tcPr>
          <w:p w14:paraId="2D417FC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Finalisation projet du Collectif des Communautés Subsahariennes au</w:t>
            </w:r>
            <w:r w:rsidRPr="00EB7D9D">
              <w:rPr>
                <w:rFonts w:asciiTheme="minorHAnsi" w:hAnsiTheme="minorHAnsi" w:cstheme="minorHAnsi"/>
                <w:lang w:val="fr-FR"/>
              </w:rPr>
              <w:br/>
              <w:t>Maroc (CCSM)</w:t>
            </w:r>
          </w:p>
        </w:tc>
        <w:tc>
          <w:tcPr>
            <w:tcW w:w="1414" w:type="dxa"/>
            <w:noWrap/>
            <w:hideMark/>
          </w:tcPr>
          <w:p w14:paraId="44CEC5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B7647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3AB1E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2AB61C8" w14:textId="77777777" w:rsidTr="00F366CA">
        <w:trPr>
          <w:trHeight w:val="263"/>
        </w:trPr>
        <w:tc>
          <w:tcPr>
            <w:tcW w:w="1525" w:type="dxa"/>
            <w:noWrap/>
            <w:hideMark/>
          </w:tcPr>
          <w:p w14:paraId="390B0D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11/8/2017</w:t>
            </w:r>
          </w:p>
        </w:tc>
        <w:tc>
          <w:tcPr>
            <w:tcW w:w="9102" w:type="dxa"/>
            <w:hideMark/>
          </w:tcPr>
          <w:p w14:paraId="7816AA5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Rencontre d'échange autour des mécanismes dialogue et de consultation à la Région de Tanger Tétouan Al Hoceima</w:t>
            </w:r>
          </w:p>
        </w:tc>
        <w:tc>
          <w:tcPr>
            <w:tcW w:w="1414" w:type="dxa"/>
            <w:noWrap/>
            <w:hideMark/>
          </w:tcPr>
          <w:p w14:paraId="18917E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0B6BB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1D3483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7B73E3A9" w14:textId="77777777" w:rsidTr="00F366CA">
        <w:trPr>
          <w:trHeight w:val="263"/>
        </w:trPr>
        <w:tc>
          <w:tcPr>
            <w:tcW w:w="1525" w:type="dxa"/>
            <w:noWrap/>
            <w:hideMark/>
          </w:tcPr>
          <w:p w14:paraId="03D2ED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11/9/2017</w:t>
            </w:r>
          </w:p>
        </w:tc>
        <w:tc>
          <w:tcPr>
            <w:tcW w:w="9102" w:type="dxa"/>
            <w:hideMark/>
          </w:tcPr>
          <w:p w14:paraId="4DEA67A7"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projet AJJ</w:t>
            </w:r>
          </w:p>
        </w:tc>
        <w:tc>
          <w:tcPr>
            <w:tcW w:w="1414" w:type="dxa"/>
            <w:noWrap/>
            <w:hideMark/>
          </w:tcPr>
          <w:p w14:paraId="34975D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DE451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2B0860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3FD400D" w14:textId="77777777" w:rsidTr="00F366CA">
        <w:trPr>
          <w:trHeight w:val="263"/>
        </w:trPr>
        <w:tc>
          <w:tcPr>
            <w:tcW w:w="1525" w:type="dxa"/>
            <w:noWrap/>
            <w:hideMark/>
          </w:tcPr>
          <w:p w14:paraId="27F1C2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11/9/2017</w:t>
            </w:r>
          </w:p>
        </w:tc>
        <w:tc>
          <w:tcPr>
            <w:tcW w:w="9102" w:type="dxa"/>
            <w:noWrap/>
            <w:hideMark/>
          </w:tcPr>
          <w:p w14:paraId="00C56F0B" w14:textId="77777777" w:rsidR="006A69AA" w:rsidRPr="006A69AA" w:rsidRDefault="006A69AA">
            <w:pPr>
              <w:rPr>
                <w:rFonts w:asciiTheme="minorHAnsi" w:hAnsiTheme="minorHAnsi" w:cstheme="minorHAnsi"/>
              </w:rPr>
            </w:pPr>
            <w:r w:rsidRPr="006A69AA">
              <w:rPr>
                <w:rFonts w:asciiTheme="minorHAnsi" w:hAnsiTheme="minorHAnsi" w:cstheme="minorHAnsi"/>
              </w:rPr>
              <w:t>Atelier Communication</w:t>
            </w:r>
          </w:p>
        </w:tc>
        <w:tc>
          <w:tcPr>
            <w:tcW w:w="1414" w:type="dxa"/>
            <w:noWrap/>
            <w:hideMark/>
          </w:tcPr>
          <w:p w14:paraId="31419B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3CF5EC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19173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15492D39" w14:textId="77777777" w:rsidTr="00F366CA">
        <w:trPr>
          <w:trHeight w:val="263"/>
        </w:trPr>
        <w:tc>
          <w:tcPr>
            <w:tcW w:w="1525" w:type="dxa"/>
            <w:noWrap/>
            <w:hideMark/>
          </w:tcPr>
          <w:p w14:paraId="258EE2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11/10/2017</w:t>
            </w:r>
          </w:p>
        </w:tc>
        <w:tc>
          <w:tcPr>
            <w:tcW w:w="9102" w:type="dxa"/>
            <w:hideMark/>
          </w:tcPr>
          <w:p w14:paraId="75810B70"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projet CDR</w:t>
            </w:r>
          </w:p>
        </w:tc>
        <w:tc>
          <w:tcPr>
            <w:tcW w:w="1414" w:type="dxa"/>
            <w:hideMark/>
          </w:tcPr>
          <w:p w14:paraId="72A0C8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D2707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7D5086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E3F7AAE" w14:textId="77777777" w:rsidTr="00F366CA">
        <w:trPr>
          <w:trHeight w:val="263"/>
        </w:trPr>
        <w:tc>
          <w:tcPr>
            <w:tcW w:w="1525" w:type="dxa"/>
            <w:noWrap/>
            <w:hideMark/>
          </w:tcPr>
          <w:p w14:paraId="3358A4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11/11/2017</w:t>
            </w:r>
          </w:p>
        </w:tc>
        <w:tc>
          <w:tcPr>
            <w:tcW w:w="9102" w:type="dxa"/>
            <w:hideMark/>
          </w:tcPr>
          <w:p w14:paraId="6AB22077"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d'inTraining sur l'APS-GSI</w:t>
            </w:r>
          </w:p>
        </w:tc>
        <w:tc>
          <w:tcPr>
            <w:tcW w:w="1414" w:type="dxa"/>
            <w:noWrap/>
            <w:hideMark/>
          </w:tcPr>
          <w:p w14:paraId="4E9468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2E6A4C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3EF313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19866741" w14:textId="77777777" w:rsidTr="00F366CA">
        <w:trPr>
          <w:trHeight w:val="263"/>
        </w:trPr>
        <w:tc>
          <w:tcPr>
            <w:tcW w:w="1525" w:type="dxa"/>
            <w:noWrap/>
            <w:hideMark/>
          </w:tcPr>
          <w:p w14:paraId="345217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11/11/2017</w:t>
            </w:r>
          </w:p>
        </w:tc>
        <w:tc>
          <w:tcPr>
            <w:tcW w:w="9102" w:type="dxa"/>
            <w:hideMark/>
          </w:tcPr>
          <w:p w14:paraId="4C61AB6B"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d'inTraining sur l'APS-GSI</w:t>
            </w:r>
          </w:p>
        </w:tc>
        <w:tc>
          <w:tcPr>
            <w:tcW w:w="1414" w:type="dxa"/>
            <w:noWrap/>
            <w:hideMark/>
          </w:tcPr>
          <w:p w14:paraId="59FA14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9F4D4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707D7F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3BE48259" w14:textId="77777777" w:rsidTr="00F366CA">
        <w:trPr>
          <w:trHeight w:val="263"/>
        </w:trPr>
        <w:tc>
          <w:tcPr>
            <w:tcW w:w="1525" w:type="dxa"/>
            <w:noWrap/>
            <w:hideMark/>
          </w:tcPr>
          <w:p w14:paraId="5433EF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11/15/2017</w:t>
            </w:r>
          </w:p>
        </w:tc>
        <w:tc>
          <w:tcPr>
            <w:tcW w:w="9102" w:type="dxa"/>
            <w:hideMark/>
          </w:tcPr>
          <w:p w14:paraId="676F0EEB" w14:textId="77777777" w:rsidR="006A69AA" w:rsidRPr="006A69AA" w:rsidRDefault="006A69AA">
            <w:pPr>
              <w:rPr>
                <w:rFonts w:asciiTheme="minorHAnsi" w:hAnsiTheme="minorHAnsi" w:cstheme="minorHAnsi"/>
              </w:rPr>
            </w:pPr>
            <w:r w:rsidRPr="006A69AA">
              <w:rPr>
                <w:rFonts w:asciiTheme="minorHAnsi" w:hAnsiTheme="minorHAnsi" w:cstheme="minorHAnsi"/>
              </w:rPr>
              <w:t>MELP update for ACB</w:t>
            </w:r>
          </w:p>
        </w:tc>
        <w:tc>
          <w:tcPr>
            <w:tcW w:w="1414" w:type="dxa"/>
            <w:noWrap/>
            <w:hideMark/>
          </w:tcPr>
          <w:p w14:paraId="2A9C39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667B3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136F9C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61D38E5" w14:textId="77777777" w:rsidTr="00F366CA">
        <w:trPr>
          <w:trHeight w:val="263"/>
        </w:trPr>
        <w:tc>
          <w:tcPr>
            <w:tcW w:w="1525" w:type="dxa"/>
            <w:noWrap/>
            <w:hideMark/>
          </w:tcPr>
          <w:p w14:paraId="48695E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11/16/2017</w:t>
            </w:r>
          </w:p>
        </w:tc>
        <w:tc>
          <w:tcPr>
            <w:tcW w:w="9102" w:type="dxa"/>
            <w:hideMark/>
          </w:tcPr>
          <w:p w14:paraId="0D49409C" w14:textId="77777777" w:rsidR="006A69AA" w:rsidRPr="006A69AA" w:rsidRDefault="006A69AA">
            <w:pPr>
              <w:rPr>
                <w:rFonts w:asciiTheme="minorHAnsi" w:hAnsiTheme="minorHAnsi" w:cstheme="minorHAnsi"/>
              </w:rPr>
            </w:pPr>
            <w:r w:rsidRPr="006A69AA">
              <w:rPr>
                <w:rFonts w:asciiTheme="minorHAnsi" w:hAnsiTheme="minorHAnsi" w:cstheme="minorHAnsi"/>
              </w:rPr>
              <w:t>OD update for ACB</w:t>
            </w:r>
          </w:p>
        </w:tc>
        <w:tc>
          <w:tcPr>
            <w:tcW w:w="1414" w:type="dxa"/>
            <w:noWrap/>
            <w:hideMark/>
          </w:tcPr>
          <w:p w14:paraId="4E4063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1727ED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71D366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79E2434" w14:textId="77777777" w:rsidTr="00F366CA">
        <w:trPr>
          <w:trHeight w:val="263"/>
        </w:trPr>
        <w:tc>
          <w:tcPr>
            <w:tcW w:w="1525" w:type="dxa"/>
            <w:noWrap/>
            <w:hideMark/>
          </w:tcPr>
          <w:p w14:paraId="3A1C8D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11/18/2017</w:t>
            </w:r>
          </w:p>
        </w:tc>
        <w:tc>
          <w:tcPr>
            <w:tcW w:w="9102" w:type="dxa"/>
            <w:noWrap/>
            <w:hideMark/>
          </w:tcPr>
          <w:p w14:paraId="746E0978" w14:textId="77777777" w:rsidR="006A69AA" w:rsidRPr="006A69AA" w:rsidRDefault="006A69AA">
            <w:pPr>
              <w:rPr>
                <w:rFonts w:asciiTheme="minorHAnsi" w:hAnsiTheme="minorHAnsi" w:cstheme="minorHAnsi"/>
              </w:rPr>
            </w:pPr>
            <w:r w:rsidRPr="006A69AA">
              <w:rPr>
                <w:rFonts w:asciiTheme="minorHAnsi" w:hAnsiTheme="minorHAnsi" w:cstheme="minorHAnsi"/>
              </w:rPr>
              <w:t>OPI Association Ennakhil</w:t>
            </w:r>
          </w:p>
        </w:tc>
        <w:tc>
          <w:tcPr>
            <w:tcW w:w="1414" w:type="dxa"/>
            <w:noWrap/>
            <w:hideMark/>
          </w:tcPr>
          <w:p w14:paraId="3C6E3E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6C6DE7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4F4C27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83B39B8" w14:textId="77777777" w:rsidTr="00F366CA">
        <w:trPr>
          <w:trHeight w:val="263"/>
        </w:trPr>
        <w:tc>
          <w:tcPr>
            <w:tcW w:w="1525" w:type="dxa"/>
            <w:noWrap/>
            <w:hideMark/>
          </w:tcPr>
          <w:p w14:paraId="48DFB9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11/18/2017</w:t>
            </w:r>
          </w:p>
        </w:tc>
        <w:tc>
          <w:tcPr>
            <w:tcW w:w="9102" w:type="dxa"/>
            <w:hideMark/>
          </w:tcPr>
          <w:p w14:paraId="49E9CDA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Violence basée sur le genre en ligne</w:t>
            </w:r>
          </w:p>
        </w:tc>
        <w:tc>
          <w:tcPr>
            <w:tcW w:w="1414" w:type="dxa"/>
            <w:noWrap/>
            <w:hideMark/>
          </w:tcPr>
          <w:p w14:paraId="2983DB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277A2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0299FA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7EDE816A" w14:textId="77777777" w:rsidTr="00F366CA">
        <w:trPr>
          <w:trHeight w:val="263"/>
        </w:trPr>
        <w:tc>
          <w:tcPr>
            <w:tcW w:w="1525" w:type="dxa"/>
            <w:noWrap/>
            <w:hideMark/>
          </w:tcPr>
          <w:p w14:paraId="432244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11/19/2017</w:t>
            </w:r>
          </w:p>
        </w:tc>
        <w:tc>
          <w:tcPr>
            <w:tcW w:w="9102" w:type="dxa"/>
            <w:noWrap/>
            <w:hideMark/>
          </w:tcPr>
          <w:p w14:paraId="14B7429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vidence basée sur le genre</w:t>
            </w:r>
          </w:p>
        </w:tc>
        <w:tc>
          <w:tcPr>
            <w:tcW w:w="1414" w:type="dxa"/>
            <w:noWrap/>
            <w:hideMark/>
          </w:tcPr>
          <w:p w14:paraId="5582A9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10A587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394DF5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6A9F6C91" w14:textId="77777777" w:rsidTr="00F366CA">
        <w:trPr>
          <w:trHeight w:val="263"/>
        </w:trPr>
        <w:tc>
          <w:tcPr>
            <w:tcW w:w="1525" w:type="dxa"/>
            <w:noWrap/>
            <w:hideMark/>
          </w:tcPr>
          <w:p w14:paraId="3917C7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11/21/2017</w:t>
            </w:r>
          </w:p>
        </w:tc>
        <w:tc>
          <w:tcPr>
            <w:tcW w:w="9102" w:type="dxa"/>
            <w:hideMark/>
          </w:tcPr>
          <w:p w14:paraId="603C2E3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3eme réunion de travail avec Mohand Laenser SG du parti du mouvement populaire (MP) et président du Conseil de la région Fès-Meknès.</w:t>
            </w:r>
          </w:p>
        </w:tc>
        <w:tc>
          <w:tcPr>
            <w:tcW w:w="1414" w:type="dxa"/>
            <w:noWrap/>
            <w:hideMark/>
          </w:tcPr>
          <w:p w14:paraId="7FC4D9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3DE947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978CE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601CFEE" w14:textId="77777777" w:rsidTr="00F366CA">
        <w:trPr>
          <w:trHeight w:val="263"/>
        </w:trPr>
        <w:tc>
          <w:tcPr>
            <w:tcW w:w="1525" w:type="dxa"/>
            <w:noWrap/>
            <w:hideMark/>
          </w:tcPr>
          <w:p w14:paraId="0114DC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11/21/2017</w:t>
            </w:r>
          </w:p>
        </w:tc>
        <w:tc>
          <w:tcPr>
            <w:tcW w:w="9102" w:type="dxa"/>
            <w:hideMark/>
          </w:tcPr>
          <w:p w14:paraId="186D542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Pré-enquête auprès de l'AMH</w:t>
            </w:r>
          </w:p>
        </w:tc>
        <w:tc>
          <w:tcPr>
            <w:tcW w:w="1414" w:type="dxa"/>
            <w:hideMark/>
          </w:tcPr>
          <w:p w14:paraId="354262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4EC47B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62BC89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141BE83" w14:textId="77777777" w:rsidTr="00F366CA">
        <w:trPr>
          <w:trHeight w:val="263"/>
        </w:trPr>
        <w:tc>
          <w:tcPr>
            <w:tcW w:w="1525" w:type="dxa"/>
            <w:noWrap/>
            <w:hideMark/>
          </w:tcPr>
          <w:p w14:paraId="3E92C5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11/21/2017</w:t>
            </w:r>
          </w:p>
        </w:tc>
        <w:tc>
          <w:tcPr>
            <w:tcW w:w="9102" w:type="dxa"/>
            <w:hideMark/>
          </w:tcPr>
          <w:p w14:paraId="1FBC7DA2" w14:textId="77777777" w:rsidR="006A69AA" w:rsidRPr="006A69AA" w:rsidRDefault="006A69AA">
            <w:pPr>
              <w:rPr>
                <w:rFonts w:asciiTheme="minorHAnsi" w:hAnsiTheme="minorHAnsi" w:cstheme="minorHAnsi"/>
              </w:rPr>
            </w:pPr>
            <w:r w:rsidRPr="006A69AA">
              <w:rPr>
                <w:rFonts w:asciiTheme="minorHAnsi" w:hAnsiTheme="minorHAnsi" w:cstheme="minorHAnsi"/>
              </w:rPr>
              <w:t>Atelier communication avec FAFM</w:t>
            </w:r>
          </w:p>
        </w:tc>
        <w:tc>
          <w:tcPr>
            <w:tcW w:w="1414" w:type="dxa"/>
            <w:noWrap/>
            <w:hideMark/>
          </w:tcPr>
          <w:p w14:paraId="1D2C6F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CD129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0F2B75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6B7AB109" w14:textId="77777777" w:rsidTr="00F366CA">
        <w:trPr>
          <w:trHeight w:val="263"/>
        </w:trPr>
        <w:tc>
          <w:tcPr>
            <w:tcW w:w="1525" w:type="dxa"/>
            <w:noWrap/>
            <w:hideMark/>
          </w:tcPr>
          <w:p w14:paraId="22365F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11/21/2017</w:t>
            </w:r>
          </w:p>
        </w:tc>
        <w:tc>
          <w:tcPr>
            <w:tcW w:w="9102" w:type="dxa"/>
            <w:hideMark/>
          </w:tcPr>
          <w:p w14:paraId="1AFFC4F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Pré-enquête auprès de CCSM</w:t>
            </w:r>
          </w:p>
        </w:tc>
        <w:tc>
          <w:tcPr>
            <w:tcW w:w="1414" w:type="dxa"/>
            <w:noWrap/>
            <w:hideMark/>
          </w:tcPr>
          <w:p w14:paraId="6133D5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C9467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044BD0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A467EE6" w14:textId="77777777" w:rsidTr="00F366CA">
        <w:trPr>
          <w:trHeight w:val="263"/>
        </w:trPr>
        <w:tc>
          <w:tcPr>
            <w:tcW w:w="1525" w:type="dxa"/>
            <w:noWrap/>
            <w:hideMark/>
          </w:tcPr>
          <w:p w14:paraId="5CE686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11/22/2017</w:t>
            </w:r>
          </w:p>
        </w:tc>
        <w:tc>
          <w:tcPr>
            <w:tcW w:w="9102" w:type="dxa"/>
            <w:noWrap/>
            <w:hideMark/>
          </w:tcPr>
          <w:p w14:paraId="12BC1943" w14:textId="77777777" w:rsidR="006A69AA" w:rsidRPr="006A69AA" w:rsidRDefault="006A69AA">
            <w:pPr>
              <w:rPr>
                <w:rFonts w:asciiTheme="minorHAnsi" w:hAnsiTheme="minorHAnsi" w:cstheme="minorHAnsi"/>
              </w:rPr>
            </w:pPr>
            <w:r w:rsidRPr="006A69AA">
              <w:rPr>
                <w:rFonts w:asciiTheme="minorHAnsi" w:hAnsiTheme="minorHAnsi" w:cstheme="minorHAnsi"/>
              </w:rPr>
              <w:t>pré enquête AMH</w:t>
            </w:r>
          </w:p>
        </w:tc>
        <w:tc>
          <w:tcPr>
            <w:tcW w:w="1414" w:type="dxa"/>
            <w:hideMark/>
          </w:tcPr>
          <w:p w14:paraId="5521E3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102270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144C9D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6007ABE" w14:textId="77777777" w:rsidTr="00F366CA">
        <w:trPr>
          <w:trHeight w:val="263"/>
        </w:trPr>
        <w:tc>
          <w:tcPr>
            <w:tcW w:w="1525" w:type="dxa"/>
            <w:noWrap/>
            <w:hideMark/>
          </w:tcPr>
          <w:p w14:paraId="5D7F1D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11/23/2017</w:t>
            </w:r>
          </w:p>
        </w:tc>
        <w:tc>
          <w:tcPr>
            <w:tcW w:w="9102" w:type="dxa"/>
            <w:hideMark/>
          </w:tcPr>
          <w:p w14:paraId="709FE4A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Elaboration du plan stratégique d'AJSF</w:t>
            </w:r>
          </w:p>
        </w:tc>
        <w:tc>
          <w:tcPr>
            <w:tcW w:w="1414" w:type="dxa"/>
            <w:noWrap/>
            <w:hideMark/>
          </w:tcPr>
          <w:p w14:paraId="4112D1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09EC99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54C5DE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ABC5536" w14:textId="77777777" w:rsidTr="00F366CA">
        <w:trPr>
          <w:trHeight w:val="263"/>
        </w:trPr>
        <w:tc>
          <w:tcPr>
            <w:tcW w:w="1525" w:type="dxa"/>
            <w:noWrap/>
            <w:hideMark/>
          </w:tcPr>
          <w:p w14:paraId="1B71AD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11/24/2017</w:t>
            </w:r>
          </w:p>
        </w:tc>
        <w:tc>
          <w:tcPr>
            <w:tcW w:w="9102" w:type="dxa"/>
            <w:hideMark/>
          </w:tcPr>
          <w:p w14:paraId="732A544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Pré-enquête auprès de Centre Saiss</w:t>
            </w:r>
          </w:p>
        </w:tc>
        <w:tc>
          <w:tcPr>
            <w:tcW w:w="1414" w:type="dxa"/>
            <w:noWrap/>
            <w:hideMark/>
          </w:tcPr>
          <w:p w14:paraId="39F134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56B04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259C5D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45EE854" w14:textId="77777777" w:rsidTr="00F366CA">
        <w:trPr>
          <w:trHeight w:val="263"/>
        </w:trPr>
        <w:tc>
          <w:tcPr>
            <w:tcW w:w="1525" w:type="dxa"/>
            <w:noWrap/>
            <w:hideMark/>
          </w:tcPr>
          <w:p w14:paraId="261DE4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11/24/2017</w:t>
            </w:r>
          </w:p>
        </w:tc>
        <w:tc>
          <w:tcPr>
            <w:tcW w:w="9102" w:type="dxa"/>
            <w:noWrap/>
            <w:hideMark/>
          </w:tcPr>
          <w:p w14:paraId="63DA24E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Forum Régional sur les Finances Locales</w:t>
            </w:r>
          </w:p>
        </w:tc>
        <w:tc>
          <w:tcPr>
            <w:tcW w:w="1414" w:type="dxa"/>
            <w:noWrap/>
            <w:hideMark/>
          </w:tcPr>
          <w:p w14:paraId="42C66E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199B4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0BF42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3533F5F" w14:textId="77777777" w:rsidTr="00F366CA">
        <w:trPr>
          <w:trHeight w:val="263"/>
        </w:trPr>
        <w:tc>
          <w:tcPr>
            <w:tcW w:w="1525" w:type="dxa"/>
            <w:noWrap/>
            <w:hideMark/>
          </w:tcPr>
          <w:p w14:paraId="180391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11/24/2017</w:t>
            </w:r>
          </w:p>
        </w:tc>
        <w:tc>
          <w:tcPr>
            <w:tcW w:w="9102" w:type="dxa"/>
            <w:hideMark/>
          </w:tcPr>
          <w:p w14:paraId="5BDF30A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Forum régional sur les Finances locales</w:t>
            </w:r>
          </w:p>
        </w:tc>
        <w:tc>
          <w:tcPr>
            <w:tcW w:w="1414" w:type="dxa"/>
            <w:noWrap/>
            <w:hideMark/>
          </w:tcPr>
          <w:p w14:paraId="1C5952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9C772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6390C1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55CD625" w14:textId="77777777" w:rsidTr="00F366CA">
        <w:trPr>
          <w:trHeight w:val="263"/>
        </w:trPr>
        <w:tc>
          <w:tcPr>
            <w:tcW w:w="1525" w:type="dxa"/>
            <w:noWrap/>
            <w:hideMark/>
          </w:tcPr>
          <w:p w14:paraId="6BB2E8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11/25/2017</w:t>
            </w:r>
          </w:p>
        </w:tc>
        <w:tc>
          <w:tcPr>
            <w:tcW w:w="9102" w:type="dxa"/>
            <w:hideMark/>
          </w:tcPr>
          <w:p w14:paraId="497CC13E" w14:textId="77777777" w:rsidR="006A69AA" w:rsidRPr="006A69AA" w:rsidRDefault="006A69AA">
            <w:pPr>
              <w:rPr>
                <w:rFonts w:asciiTheme="minorHAnsi" w:hAnsiTheme="minorHAnsi" w:cstheme="minorHAnsi"/>
              </w:rPr>
            </w:pPr>
            <w:r w:rsidRPr="006A69AA">
              <w:rPr>
                <w:rFonts w:asciiTheme="minorHAnsi" w:hAnsiTheme="minorHAnsi" w:cstheme="minorHAnsi"/>
              </w:rPr>
              <w:t>Journée d'inTraining sur l'APS</w:t>
            </w:r>
          </w:p>
        </w:tc>
        <w:tc>
          <w:tcPr>
            <w:tcW w:w="1414" w:type="dxa"/>
            <w:noWrap/>
            <w:hideMark/>
          </w:tcPr>
          <w:p w14:paraId="520E39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6CEEB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4B292A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3DC6978C" w14:textId="77777777" w:rsidTr="00F366CA">
        <w:trPr>
          <w:trHeight w:val="263"/>
        </w:trPr>
        <w:tc>
          <w:tcPr>
            <w:tcW w:w="1525" w:type="dxa"/>
            <w:noWrap/>
            <w:hideMark/>
          </w:tcPr>
          <w:p w14:paraId="558FF5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11/25/2017</w:t>
            </w:r>
          </w:p>
        </w:tc>
        <w:tc>
          <w:tcPr>
            <w:tcW w:w="9102" w:type="dxa"/>
            <w:noWrap/>
            <w:hideMark/>
          </w:tcPr>
          <w:p w14:paraId="0ED2A17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Forum Régional sur les Finances Locales</w:t>
            </w:r>
          </w:p>
        </w:tc>
        <w:tc>
          <w:tcPr>
            <w:tcW w:w="1414" w:type="dxa"/>
            <w:noWrap/>
            <w:hideMark/>
          </w:tcPr>
          <w:p w14:paraId="4188EA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CA7B0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83394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96639A" w14:textId="77777777" w:rsidTr="00F366CA">
        <w:trPr>
          <w:trHeight w:val="263"/>
        </w:trPr>
        <w:tc>
          <w:tcPr>
            <w:tcW w:w="1525" w:type="dxa"/>
            <w:noWrap/>
            <w:hideMark/>
          </w:tcPr>
          <w:p w14:paraId="06B09C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11/25/2017</w:t>
            </w:r>
          </w:p>
        </w:tc>
        <w:tc>
          <w:tcPr>
            <w:tcW w:w="9102" w:type="dxa"/>
            <w:noWrap/>
            <w:hideMark/>
          </w:tcPr>
          <w:p w14:paraId="406B991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Forum Régional sur les Finances Locales</w:t>
            </w:r>
          </w:p>
        </w:tc>
        <w:tc>
          <w:tcPr>
            <w:tcW w:w="1414" w:type="dxa"/>
            <w:noWrap/>
            <w:hideMark/>
          </w:tcPr>
          <w:p w14:paraId="7ADBEF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284AD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70BB7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461F708" w14:textId="77777777" w:rsidTr="00F366CA">
        <w:trPr>
          <w:trHeight w:val="263"/>
        </w:trPr>
        <w:tc>
          <w:tcPr>
            <w:tcW w:w="1525" w:type="dxa"/>
            <w:noWrap/>
            <w:hideMark/>
          </w:tcPr>
          <w:p w14:paraId="1F77CC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11/25/2017</w:t>
            </w:r>
          </w:p>
        </w:tc>
        <w:tc>
          <w:tcPr>
            <w:tcW w:w="9102" w:type="dxa"/>
            <w:noWrap/>
            <w:hideMark/>
          </w:tcPr>
          <w:p w14:paraId="51F32E5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Forum Régional sur les Finances Locales</w:t>
            </w:r>
          </w:p>
        </w:tc>
        <w:tc>
          <w:tcPr>
            <w:tcW w:w="1414" w:type="dxa"/>
            <w:noWrap/>
            <w:hideMark/>
          </w:tcPr>
          <w:p w14:paraId="794562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5EFDA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D9411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FC2913D" w14:textId="77777777" w:rsidTr="00F366CA">
        <w:trPr>
          <w:trHeight w:val="263"/>
        </w:trPr>
        <w:tc>
          <w:tcPr>
            <w:tcW w:w="1525" w:type="dxa"/>
            <w:noWrap/>
            <w:hideMark/>
          </w:tcPr>
          <w:p w14:paraId="3D4EB1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11/25/2017</w:t>
            </w:r>
          </w:p>
        </w:tc>
        <w:tc>
          <w:tcPr>
            <w:tcW w:w="9102" w:type="dxa"/>
            <w:hideMark/>
          </w:tcPr>
          <w:p w14:paraId="0F0781F4" w14:textId="77777777" w:rsidR="006A69AA" w:rsidRPr="006A69AA" w:rsidRDefault="006A69AA">
            <w:pPr>
              <w:rPr>
                <w:rFonts w:asciiTheme="minorHAnsi" w:hAnsiTheme="minorHAnsi" w:cstheme="minorHAnsi"/>
              </w:rPr>
            </w:pPr>
            <w:r w:rsidRPr="006A69AA">
              <w:rPr>
                <w:rFonts w:asciiTheme="minorHAnsi" w:hAnsiTheme="minorHAnsi" w:cstheme="minorHAnsi"/>
              </w:rPr>
              <w:t>Journée d'inTraining sur l'APS</w:t>
            </w:r>
          </w:p>
        </w:tc>
        <w:tc>
          <w:tcPr>
            <w:tcW w:w="1414" w:type="dxa"/>
            <w:noWrap/>
            <w:hideMark/>
          </w:tcPr>
          <w:p w14:paraId="2E1132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64D98E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094CBB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7B6B9CFE" w14:textId="77777777" w:rsidTr="00F366CA">
        <w:trPr>
          <w:trHeight w:val="263"/>
        </w:trPr>
        <w:tc>
          <w:tcPr>
            <w:tcW w:w="1525" w:type="dxa"/>
            <w:noWrap/>
            <w:hideMark/>
          </w:tcPr>
          <w:p w14:paraId="464ACC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11/26/2017</w:t>
            </w:r>
          </w:p>
        </w:tc>
        <w:tc>
          <w:tcPr>
            <w:tcW w:w="9102" w:type="dxa"/>
            <w:noWrap/>
            <w:hideMark/>
          </w:tcPr>
          <w:p w14:paraId="3E99969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Forum Régional sur les Finances Locales</w:t>
            </w:r>
          </w:p>
        </w:tc>
        <w:tc>
          <w:tcPr>
            <w:tcW w:w="1414" w:type="dxa"/>
            <w:noWrap/>
            <w:hideMark/>
          </w:tcPr>
          <w:p w14:paraId="253388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5133D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E30A6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C24188A" w14:textId="77777777" w:rsidTr="00F366CA">
        <w:trPr>
          <w:trHeight w:val="263"/>
        </w:trPr>
        <w:tc>
          <w:tcPr>
            <w:tcW w:w="1525" w:type="dxa"/>
            <w:noWrap/>
            <w:hideMark/>
          </w:tcPr>
          <w:p w14:paraId="6A72C0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11/27/2017</w:t>
            </w:r>
          </w:p>
        </w:tc>
        <w:tc>
          <w:tcPr>
            <w:tcW w:w="9102" w:type="dxa"/>
            <w:hideMark/>
          </w:tcPr>
          <w:p w14:paraId="4F537F0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Elaboration du plan stratégique de CDRM</w:t>
            </w:r>
          </w:p>
        </w:tc>
        <w:tc>
          <w:tcPr>
            <w:tcW w:w="1414" w:type="dxa"/>
            <w:noWrap/>
            <w:hideMark/>
          </w:tcPr>
          <w:p w14:paraId="513D1A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02A48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613C29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866B9A6" w14:textId="77777777" w:rsidTr="00F366CA">
        <w:trPr>
          <w:trHeight w:val="263"/>
        </w:trPr>
        <w:tc>
          <w:tcPr>
            <w:tcW w:w="1525" w:type="dxa"/>
            <w:noWrap/>
            <w:hideMark/>
          </w:tcPr>
          <w:p w14:paraId="6FCE5E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11/27/2017</w:t>
            </w:r>
          </w:p>
        </w:tc>
        <w:tc>
          <w:tcPr>
            <w:tcW w:w="9102" w:type="dxa"/>
            <w:hideMark/>
          </w:tcPr>
          <w:p w14:paraId="5B0AF07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Journée d'inTraining sur l'APS-GSI</w:t>
            </w:r>
          </w:p>
        </w:tc>
        <w:tc>
          <w:tcPr>
            <w:tcW w:w="1414" w:type="dxa"/>
            <w:noWrap/>
            <w:hideMark/>
          </w:tcPr>
          <w:p w14:paraId="4DB8F5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Oujda</w:t>
            </w:r>
          </w:p>
        </w:tc>
        <w:tc>
          <w:tcPr>
            <w:tcW w:w="1288" w:type="dxa"/>
            <w:noWrap/>
            <w:hideMark/>
          </w:tcPr>
          <w:p w14:paraId="4BC065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2F1089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C49D1F2" w14:textId="77777777" w:rsidTr="00F366CA">
        <w:trPr>
          <w:trHeight w:val="263"/>
        </w:trPr>
        <w:tc>
          <w:tcPr>
            <w:tcW w:w="1525" w:type="dxa"/>
            <w:noWrap/>
            <w:hideMark/>
          </w:tcPr>
          <w:p w14:paraId="07ECED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11/28/2017</w:t>
            </w:r>
          </w:p>
        </w:tc>
        <w:tc>
          <w:tcPr>
            <w:tcW w:w="9102" w:type="dxa"/>
            <w:hideMark/>
          </w:tcPr>
          <w:p w14:paraId="276B7271" w14:textId="77777777" w:rsidR="006A69AA" w:rsidRPr="006A69AA" w:rsidRDefault="006A69AA">
            <w:pPr>
              <w:rPr>
                <w:rFonts w:asciiTheme="minorHAnsi" w:hAnsiTheme="minorHAnsi" w:cstheme="minorHAnsi"/>
              </w:rPr>
            </w:pPr>
            <w:r w:rsidRPr="006A69AA">
              <w:rPr>
                <w:rFonts w:asciiTheme="minorHAnsi" w:hAnsiTheme="minorHAnsi" w:cstheme="minorHAnsi"/>
              </w:rPr>
              <w:t>OPI reassessment for AE</w:t>
            </w:r>
          </w:p>
        </w:tc>
        <w:tc>
          <w:tcPr>
            <w:tcW w:w="1414" w:type="dxa"/>
            <w:noWrap/>
            <w:hideMark/>
          </w:tcPr>
          <w:p w14:paraId="60122F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34C42B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64CC4A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9AC9AFC" w14:textId="77777777" w:rsidTr="00F366CA">
        <w:trPr>
          <w:trHeight w:val="263"/>
        </w:trPr>
        <w:tc>
          <w:tcPr>
            <w:tcW w:w="1525" w:type="dxa"/>
            <w:noWrap/>
            <w:hideMark/>
          </w:tcPr>
          <w:p w14:paraId="0707F0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11/28/2017</w:t>
            </w:r>
          </w:p>
        </w:tc>
        <w:tc>
          <w:tcPr>
            <w:tcW w:w="9102" w:type="dxa"/>
            <w:hideMark/>
          </w:tcPr>
          <w:p w14:paraId="56920DD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Comité d'Appui au Plaidoyer sur le Volontariat</w:t>
            </w:r>
          </w:p>
        </w:tc>
        <w:tc>
          <w:tcPr>
            <w:tcW w:w="1414" w:type="dxa"/>
            <w:noWrap/>
            <w:hideMark/>
          </w:tcPr>
          <w:p w14:paraId="3C293A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4AFB1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32D3D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7D88F4C" w14:textId="77777777" w:rsidTr="00F366CA">
        <w:trPr>
          <w:trHeight w:val="263"/>
        </w:trPr>
        <w:tc>
          <w:tcPr>
            <w:tcW w:w="1525" w:type="dxa"/>
            <w:noWrap/>
            <w:hideMark/>
          </w:tcPr>
          <w:p w14:paraId="1DC2AE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11/29/2017</w:t>
            </w:r>
          </w:p>
        </w:tc>
        <w:tc>
          <w:tcPr>
            <w:tcW w:w="9102" w:type="dxa"/>
            <w:hideMark/>
          </w:tcPr>
          <w:p w14:paraId="509E259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 xml:space="preserve">Training sur le guide du plaidoyer en politiques publiques </w:t>
            </w:r>
          </w:p>
        </w:tc>
        <w:tc>
          <w:tcPr>
            <w:tcW w:w="1414" w:type="dxa"/>
            <w:noWrap/>
            <w:hideMark/>
          </w:tcPr>
          <w:p w14:paraId="5E15CF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05D0D3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75520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3F871BD" w14:textId="77777777" w:rsidTr="00F366CA">
        <w:trPr>
          <w:trHeight w:val="263"/>
        </w:trPr>
        <w:tc>
          <w:tcPr>
            <w:tcW w:w="1525" w:type="dxa"/>
            <w:noWrap/>
            <w:hideMark/>
          </w:tcPr>
          <w:p w14:paraId="29FE38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11/30/2017</w:t>
            </w:r>
          </w:p>
        </w:tc>
        <w:tc>
          <w:tcPr>
            <w:tcW w:w="9102" w:type="dxa"/>
            <w:hideMark/>
          </w:tcPr>
          <w:p w14:paraId="18C0700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suivi en communication avec AMSED</w:t>
            </w:r>
          </w:p>
        </w:tc>
        <w:tc>
          <w:tcPr>
            <w:tcW w:w="1414" w:type="dxa"/>
            <w:noWrap/>
            <w:hideMark/>
          </w:tcPr>
          <w:p w14:paraId="299582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7C79A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6F8F9F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F2F9326" w14:textId="77777777" w:rsidTr="00F366CA">
        <w:trPr>
          <w:trHeight w:val="263"/>
        </w:trPr>
        <w:tc>
          <w:tcPr>
            <w:tcW w:w="1525" w:type="dxa"/>
            <w:noWrap/>
            <w:hideMark/>
          </w:tcPr>
          <w:p w14:paraId="1D3043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12/2/2017</w:t>
            </w:r>
          </w:p>
        </w:tc>
        <w:tc>
          <w:tcPr>
            <w:tcW w:w="9102" w:type="dxa"/>
            <w:hideMark/>
          </w:tcPr>
          <w:p w14:paraId="5FA1A3A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Forum national sur les zone de de Montagne au Maroc</w:t>
            </w:r>
          </w:p>
        </w:tc>
        <w:tc>
          <w:tcPr>
            <w:tcW w:w="1414" w:type="dxa"/>
            <w:noWrap/>
            <w:hideMark/>
          </w:tcPr>
          <w:p w14:paraId="571053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285B60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4947A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0082F01" w14:textId="77777777" w:rsidTr="00F366CA">
        <w:trPr>
          <w:trHeight w:val="263"/>
        </w:trPr>
        <w:tc>
          <w:tcPr>
            <w:tcW w:w="1525" w:type="dxa"/>
            <w:noWrap/>
            <w:hideMark/>
          </w:tcPr>
          <w:p w14:paraId="3F2CFD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12/2/2017</w:t>
            </w:r>
          </w:p>
        </w:tc>
        <w:tc>
          <w:tcPr>
            <w:tcW w:w="9102" w:type="dxa"/>
            <w:hideMark/>
          </w:tcPr>
          <w:p w14:paraId="3C0C029A"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Congrès national de structuration de la coalition</w:t>
            </w:r>
          </w:p>
        </w:tc>
        <w:tc>
          <w:tcPr>
            <w:tcW w:w="1414" w:type="dxa"/>
            <w:noWrap/>
            <w:hideMark/>
          </w:tcPr>
          <w:p w14:paraId="33CCAF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E6FEE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72275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FC645D6" w14:textId="77777777" w:rsidTr="00F366CA">
        <w:trPr>
          <w:trHeight w:val="263"/>
        </w:trPr>
        <w:tc>
          <w:tcPr>
            <w:tcW w:w="1525" w:type="dxa"/>
            <w:noWrap/>
            <w:hideMark/>
          </w:tcPr>
          <w:p w14:paraId="150021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12/2/2017</w:t>
            </w:r>
          </w:p>
        </w:tc>
        <w:tc>
          <w:tcPr>
            <w:tcW w:w="9102" w:type="dxa"/>
            <w:hideMark/>
          </w:tcPr>
          <w:p w14:paraId="41014BA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en "Genre et Inclusion Sociale" - Associations partenaires du projet MICRA</w:t>
            </w:r>
          </w:p>
        </w:tc>
        <w:tc>
          <w:tcPr>
            <w:tcW w:w="1414" w:type="dxa"/>
            <w:hideMark/>
          </w:tcPr>
          <w:p w14:paraId="69BF8A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43031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7D98B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60453D7" w14:textId="77777777" w:rsidTr="00F366CA">
        <w:trPr>
          <w:trHeight w:val="263"/>
        </w:trPr>
        <w:tc>
          <w:tcPr>
            <w:tcW w:w="1525" w:type="dxa"/>
            <w:noWrap/>
            <w:hideMark/>
          </w:tcPr>
          <w:p w14:paraId="247204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12/5/2017</w:t>
            </w:r>
          </w:p>
        </w:tc>
        <w:tc>
          <w:tcPr>
            <w:tcW w:w="9102" w:type="dxa"/>
            <w:hideMark/>
          </w:tcPr>
          <w:p w14:paraId="4535A364" w14:textId="77777777" w:rsidR="006A69AA" w:rsidRPr="006A69AA" w:rsidRDefault="006A69AA">
            <w:pPr>
              <w:rPr>
                <w:rFonts w:asciiTheme="minorHAnsi" w:hAnsiTheme="minorHAnsi" w:cstheme="minorHAnsi"/>
              </w:rPr>
            </w:pPr>
            <w:r w:rsidRPr="006A69AA">
              <w:rPr>
                <w:rFonts w:asciiTheme="minorHAnsi" w:hAnsiTheme="minorHAnsi" w:cstheme="minorHAnsi"/>
              </w:rPr>
              <w:t>OPI reassessment for AMSED</w:t>
            </w:r>
          </w:p>
        </w:tc>
        <w:tc>
          <w:tcPr>
            <w:tcW w:w="1414" w:type="dxa"/>
            <w:noWrap/>
            <w:hideMark/>
          </w:tcPr>
          <w:p w14:paraId="35CA12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43413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7CCE00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CEC4DA2" w14:textId="77777777" w:rsidTr="00F366CA">
        <w:trPr>
          <w:trHeight w:val="263"/>
        </w:trPr>
        <w:tc>
          <w:tcPr>
            <w:tcW w:w="1525" w:type="dxa"/>
            <w:noWrap/>
            <w:hideMark/>
          </w:tcPr>
          <w:p w14:paraId="6F1117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12/5/2017</w:t>
            </w:r>
          </w:p>
        </w:tc>
        <w:tc>
          <w:tcPr>
            <w:tcW w:w="9102" w:type="dxa"/>
            <w:hideMark/>
          </w:tcPr>
          <w:p w14:paraId="7DAF280A" w14:textId="77777777" w:rsidR="006A69AA" w:rsidRPr="006A69AA" w:rsidRDefault="006A69AA">
            <w:pPr>
              <w:rPr>
                <w:rFonts w:asciiTheme="minorHAnsi" w:hAnsiTheme="minorHAnsi" w:cstheme="minorHAnsi"/>
              </w:rPr>
            </w:pPr>
            <w:r w:rsidRPr="006A69AA">
              <w:rPr>
                <w:rFonts w:asciiTheme="minorHAnsi" w:hAnsiTheme="minorHAnsi" w:cstheme="minorHAnsi"/>
              </w:rPr>
              <w:t>OD reassessment for AMSED</w:t>
            </w:r>
          </w:p>
        </w:tc>
        <w:tc>
          <w:tcPr>
            <w:tcW w:w="1414" w:type="dxa"/>
            <w:hideMark/>
          </w:tcPr>
          <w:p w14:paraId="439FF6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ABE8C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2B209B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DC6CFAC" w14:textId="77777777" w:rsidTr="00F366CA">
        <w:trPr>
          <w:trHeight w:val="263"/>
        </w:trPr>
        <w:tc>
          <w:tcPr>
            <w:tcW w:w="1525" w:type="dxa"/>
            <w:noWrap/>
            <w:hideMark/>
          </w:tcPr>
          <w:p w14:paraId="306AF1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12/6/2017</w:t>
            </w:r>
          </w:p>
        </w:tc>
        <w:tc>
          <w:tcPr>
            <w:tcW w:w="9102" w:type="dxa"/>
            <w:hideMark/>
          </w:tcPr>
          <w:p w14:paraId="11AC933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Planification Stratégique immobilisation des ressources et partenariat</w:t>
            </w:r>
          </w:p>
        </w:tc>
        <w:tc>
          <w:tcPr>
            <w:tcW w:w="1414" w:type="dxa"/>
            <w:noWrap/>
            <w:hideMark/>
          </w:tcPr>
          <w:p w14:paraId="2497CB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6E5BE5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691AD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9604187" w14:textId="77777777" w:rsidTr="00F366CA">
        <w:trPr>
          <w:trHeight w:val="263"/>
        </w:trPr>
        <w:tc>
          <w:tcPr>
            <w:tcW w:w="1525" w:type="dxa"/>
            <w:noWrap/>
            <w:hideMark/>
          </w:tcPr>
          <w:p w14:paraId="3F19C6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12/6/2017</w:t>
            </w:r>
          </w:p>
        </w:tc>
        <w:tc>
          <w:tcPr>
            <w:tcW w:w="9102" w:type="dxa"/>
            <w:hideMark/>
          </w:tcPr>
          <w:p w14:paraId="5AE71EAE" w14:textId="77777777" w:rsidR="006A69AA" w:rsidRPr="006A69AA" w:rsidRDefault="006A69AA">
            <w:pPr>
              <w:rPr>
                <w:rFonts w:asciiTheme="minorHAnsi" w:hAnsiTheme="minorHAnsi" w:cstheme="minorHAnsi"/>
              </w:rPr>
            </w:pPr>
            <w:r w:rsidRPr="006A69AA">
              <w:rPr>
                <w:rFonts w:asciiTheme="minorHAnsi" w:hAnsiTheme="minorHAnsi" w:cstheme="minorHAnsi"/>
              </w:rPr>
              <w:t>Séminaire National</w:t>
            </w:r>
          </w:p>
        </w:tc>
        <w:tc>
          <w:tcPr>
            <w:tcW w:w="1414" w:type="dxa"/>
            <w:hideMark/>
          </w:tcPr>
          <w:p w14:paraId="6F90D8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2CF41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4220D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A3115B9" w14:textId="77777777" w:rsidTr="00F366CA">
        <w:trPr>
          <w:trHeight w:val="263"/>
        </w:trPr>
        <w:tc>
          <w:tcPr>
            <w:tcW w:w="1525" w:type="dxa"/>
            <w:noWrap/>
            <w:hideMark/>
          </w:tcPr>
          <w:p w14:paraId="6CBEAB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12/6/2017</w:t>
            </w:r>
          </w:p>
        </w:tc>
        <w:tc>
          <w:tcPr>
            <w:tcW w:w="9102" w:type="dxa"/>
            <w:noWrap/>
            <w:hideMark/>
          </w:tcPr>
          <w:p w14:paraId="69B84869" w14:textId="77777777" w:rsidR="006A69AA" w:rsidRPr="006A69AA" w:rsidRDefault="006A69AA">
            <w:pPr>
              <w:rPr>
                <w:rFonts w:asciiTheme="minorHAnsi" w:hAnsiTheme="minorHAnsi" w:cstheme="minorHAnsi"/>
              </w:rPr>
            </w:pPr>
            <w:r w:rsidRPr="006A69AA">
              <w:rPr>
                <w:rFonts w:asciiTheme="minorHAnsi" w:hAnsiTheme="minorHAnsi" w:cstheme="minorHAnsi"/>
              </w:rPr>
              <w:t>Training des formateurs</w:t>
            </w:r>
          </w:p>
        </w:tc>
        <w:tc>
          <w:tcPr>
            <w:tcW w:w="1414" w:type="dxa"/>
            <w:noWrap/>
            <w:hideMark/>
          </w:tcPr>
          <w:p w14:paraId="5DBED7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D5112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A49BE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6C028D2" w14:textId="77777777" w:rsidTr="00F366CA">
        <w:trPr>
          <w:trHeight w:val="263"/>
        </w:trPr>
        <w:tc>
          <w:tcPr>
            <w:tcW w:w="1525" w:type="dxa"/>
            <w:noWrap/>
            <w:hideMark/>
          </w:tcPr>
          <w:p w14:paraId="781B59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12/6/2017</w:t>
            </w:r>
          </w:p>
        </w:tc>
        <w:tc>
          <w:tcPr>
            <w:tcW w:w="9102" w:type="dxa"/>
            <w:noWrap/>
            <w:hideMark/>
          </w:tcPr>
          <w:p w14:paraId="4C3D21C1" w14:textId="77777777" w:rsidR="006A69AA" w:rsidRPr="006A69AA" w:rsidRDefault="006A69AA">
            <w:pPr>
              <w:rPr>
                <w:rFonts w:asciiTheme="minorHAnsi" w:hAnsiTheme="minorHAnsi" w:cstheme="minorHAnsi"/>
              </w:rPr>
            </w:pPr>
            <w:r w:rsidRPr="006A69AA">
              <w:rPr>
                <w:rFonts w:asciiTheme="minorHAnsi" w:hAnsiTheme="minorHAnsi" w:cstheme="minorHAnsi"/>
              </w:rPr>
              <w:t>Training des formateurs</w:t>
            </w:r>
          </w:p>
        </w:tc>
        <w:tc>
          <w:tcPr>
            <w:tcW w:w="1414" w:type="dxa"/>
            <w:noWrap/>
            <w:hideMark/>
          </w:tcPr>
          <w:p w14:paraId="6044DA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C6D34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48328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360683F" w14:textId="77777777" w:rsidTr="00F366CA">
        <w:trPr>
          <w:trHeight w:val="263"/>
        </w:trPr>
        <w:tc>
          <w:tcPr>
            <w:tcW w:w="1525" w:type="dxa"/>
            <w:noWrap/>
            <w:hideMark/>
          </w:tcPr>
          <w:p w14:paraId="14EAC1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12/7/2017</w:t>
            </w:r>
          </w:p>
        </w:tc>
        <w:tc>
          <w:tcPr>
            <w:tcW w:w="9102" w:type="dxa"/>
            <w:hideMark/>
          </w:tcPr>
          <w:p w14:paraId="0D10201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suivi en communication avec le CMV</w:t>
            </w:r>
          </w:p>
        </w:tc>
        <w:tc>
          <w:tcPr>
            <w:tcW w:w="1414" w:type="dxa"/>
            <w:noWrap/>
            <w:hideMark/>
          </w:tcPr>
          <w:p w14:paraId="3EAB81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49983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205FB9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1B0A8D0F" w14:textId="77777777" w:rsidTr="00F366CA">
        <w:trPr>
          <w:trHeight w:val="263"/>
        </w:trPr>
        <w:tc>
          <w:tcPr>
            <w:tcW w:w="1525" w:type="dxa"/>
            <w:noWrap/>
            <w:hideMark/>
          </w:tcPr>
          <w:p w14:paraId="748BF2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12/7/2017</w:t>
            </w:r>
          </w:p>
        </w:tc>
        <w:tc>
          <w:tcPr>
            <w:tcW w:w="9102" w:type="dxa"/>
            <w:hideMark/>
          </w:tcPr>
          <w:p w14:paraId="37EEB256" w14:textId="77777777" w:rsidR="006A69AA" w:rsidRPr="006A69AA" w:rsidRDefault="006A69AA">
            <w:pPr>
              <w:rPr>
                <w:rFonts w:asciiTheme="minorHAnsi" w:hAnsiTheme="minorHAnsi" w:cstheme="minorHAnsi"/>
              </w:rPr>
            </w:pPr>
            <w:r w:rsidRPr="006A69AA">
              <w:rPr>
                <w:rFonts w:asciiTheme="minorHAnsi" w:hAnsiTheme="minorHAnsi" w:cstheme="minorHAnsi"/>
              </w:rPr>
              <w:t>OPI reassessment for CMV</w:t>
            </w:r>
          </w:p>
        </w:tc>
        <w:tc>
          <w:tcPr>
            <w:tcW w:w="1414" w:type="dxa"/>
            <w:noWrap/>
            <w:hideMark/>
          </w:tcPr>
          <w:p w14:paraId="5B3C5D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5DB72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3ED20B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B2A857C" w14:textId="77777777" w:rsidTr="00F366CA">
        <w:trPr>
          <w:trHeight w:val="263"/>
        </w:trPr>
        <w:tc>
          <w:tcPr>
            <w:tcW w:w="1525" w:type="dxa"/>
            <w:noWrap/>
            <w:hideMark/>
          </w:tcPr>
          <w:p w14:paraId="7ED23A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12/7/2017</w:t>
            </w:r>
          </w:p>
        </w:tc>
        <w:tc>
          <w:tcPr>
            <w:tcW w:w="9102" w:type="dxa"/>
            <w:hideMark/>
          </w:tcPr>
          <w:p w14:paraId="621F5B6B" w14:textId="77777777" w:rsidR="006A69AA" w:rsidRPr="006A69AA" w:rsidRDefault="006A69AA">
            <w:pPr>
              <w:rPr>
                <w:rFonts w:asciiTheme="minorHAnsi" w:hAnsiTheme="minorHAnsi" w:cstheme="minorHAnsi"/>
              </w:rPr>
            </w:pPr>
            <w:r w:rsidRPr="006A69AA">
              <w:rPr>
                <w:rFonts w:asciiTheme="minorHAnsi" w:hAnsiTheme="minorHAnsi" w:cstheme="minorHAnsi"/>
              </w:rPr>
              <w:t>Meeting with LINC</w:t>
            </w:r>
          </w:p>
        </w:tc>
        <w:tc>
          <w:tcPr>
            <w:tcW w:w="1414" w:type="dxa"/>
            <w:noWrap/>
            <w:hideMark/>
          </w:tcPr>
          <w:p w14:paraId="680315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96366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5683E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483CEBE" w14:textId="77777777" w:rsidTr="00F366CA">
        <w:trPr>
          <w:trHeight w:val="263"/>
        </w:trPr>
        <w:tc>
          <w:tcPr>
            <w:tcW w:w="1525" w:type="dxa"/>
            <w:noWrap/>
            <w:hideMark/>
          </w:tcPr>
          <w:p w14:paraId="494FAF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12/8/2017</w:t>
            </w:r>
          </w:p>
        </w:tc>
        <w:tc>
          <w:tcPr>
            <w:tcW w:w="9102" w:type="dxa"/>
            <w:hideMark/>
          </w:tcPr>
          <w:p w14:paraId="1108D597" w14:textId="77777777" w:rsidR="006A69AA" w:rsidRPr="006A69AA" w:rsidRDefault="006A69AA">
            <w:pPr>
              <w:rPr>
                <w:rFonts w:asciiTheme="minorHAnsi" w:hAnsiTheme="minorHAnsi" w:cstheme="minorHAnsi"/>
              </w:rPr>
            </w:pPr>
            <w:r w:rsidRPr="006A69AA">
              <w:rPr>
                <w:rFonts w:asciiTheme="minorHAnsi" w:hAnsiTheme="minorHAnsi" w:cstheme="minorHAnsi"/>
              </w:rPr>
              <w:t>Training en Communication</w:t>
            </w:r>
          </w:p>
        </w:tc>
        <w:tc>
          <w:tcPr>
            <w:tcW w:w="1414" w:type="dxa"/>
            <w:noWrap/>
            <w:hideMark/>
          </w:tcPr>
          <w:p w14:paraId="1AF6CD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92966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44B36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16AE565D" w14:textId="77777777" w:rsidTr="00F366CA">
        <w:trPr>
          <w:trHeight w:val="263"/>
        </w:trPr>
        <w:tc>
          <w:tcPr>
            <w:tcW w:w="1525" w:type="dxa"/>
            <w:noWrap/>
            <w:hideMark/>
          </w:tcPr>
          <w:p w14:paraId="6F9F13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12/9/2017</w:t>
            </w:r>
          </w:p>
        </w:tc>
        <w:tc>
          <w:tcPr>
            <w:tcW w:w="9102" w:type="dxa"/>
            <w:noWrap/>
            <w:hideMark/>
          </w:tcPr>
          <w:p w14:paraId="44B95CF2" w14:textId="77777777" w:rsidR="006A69AA" w:rsidRPr="006A69AA" w:rsidRDefault="006A69AA">
            <w:pPr>
              <w:rPr>
                <w:rFonts w:asciiTheme="minorHAnsi" w:hAnsiTheme="minorHAnsi" w:cstheme="minorHAnsi"/>
              </w:rPr>
            </w:pPr>
            <w:r w:rsidRPr="006A69AA">
              <w:rPr>
                <w:rFonts w:asciiTheme="minorHAnsi" w:hAnsiTheme="minorHAnsi" w:cstheme="minorHAnsi"/>
              </w:rPr>
              <w:t>Training Communication</w:t>
            </w:r>
          </w:p>
        </w:tc>
        <w:tc>
          <w:tcPr>
            <w:tcW w:w="1414" w:type="dxa"/>
            <w:noWrap/>
            <w:hideMark/>
          </w:tcPr>
          <w:p w14:paraId="162F7E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71B15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524FA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3717F98E" w14:textId="77777777" w:rsidTr="00F366CA">
        <w:trPr>
          <w:trHeight w:val="263"/>
        </w:trPr>
        <w:tc>
          <w:tcPr>
            <w:tcW w:w="1525" w:type="dxa"/>
            <w:noWrap/>
            <w:hideMark/>
          </w:tcPr>
          <w:p w14:paraId="3933E9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12/9/2017</w:t>
            </w:r>
          </w:p>
        </w:tc>
        <w:tc>
          <w:tcPr>
            <w:tcW w:w="9102" w:type="dxa"/>
            <w:hideMark/>
          </w:tcPr>
          <w:p w14:paraId="17978A88"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 xml:space="preserve">Atelier de production des stratégies de consultation publique </w:t>
            </w:r>
          </w:p>
        </w:tc>
        <w:tc>
          <w:tcPr>
            <w:tcW w:w="1414" w:type="dxa"/>
            <w:hideMark/>
          </w:tcPr>
          <w:p w14:paraId="2BAA35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BC910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B8F64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323BE91" w14:textId="77777777" w:rsidTr="00F366CA">
        <w:trPr>
          <w:trHeight w:val="263"/>
        </w:trPr>
        <w:tc>
          <w:tcPr>
            <w:tcW w:w="1525" w:type="dxa"/>
            <w:noWrap/>
            <w:hideMark/>
          </w:tcPr>
          <w:p w14:paraId="2DCD89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12/12/2017</w:t>
            </w:r>
          </w:p>
        </w:tc>
        <w:tc>
          <w:tcPr>
            <w:tcW w:w="9102" w:type="dxa"/>
            <w:hideMark/>
          </w:tcPr>
          <w:p w14:paraId="4110FC4A"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Journée d'inTraining et de sensibilisation sur les pétitions</w:t>
            </w:r>
          </w:p>
        </w:tc>
        <w:tc>
          <w:tcPr>
            <w:tcW w:w="1414" w:type="dxa"/>
            <w:noWrap/>
            <w:hideMark/>
          </w:tcPr>
          <w:p w14:paraId="43AB80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Béni Mellal</w:t>
            </w:r>
          </w:p>
        </w:tc>
        <w:tc>
          <w:tcPr>
            <w:tcW w:w="1288" w:type="dxa"/>
            <w:noWrap/>
            <w:hideMark/>
          </w:tcPr>
          <w:p w14:paraId="257D8F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CFC39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AAFCDA1" w14:textId="77777777" w:rsidTr="00F366CA">
        <w:trPr>
          <w:trHeight w:val="263"/>
        </w:trPr>
        <w:tc>
          <w:tcPr>
            <w:tcW w:w="1525" w:type="dxa"/>
            <w:noWrap/>
            <w:hideMark/>
          </w:tcPr>
          <w:p w14:paraId="1D52AD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12/12/2017</w:t>
            </w:r>
          </w:p>
        </w:tc>
        <w:tc>
          <w:tcPr>
            <w:tcW w:w="9102" w:type="dxa"/>
            <w:hideMark/>
          </w:tcPr>
          <w:p w14:paraId="07D2EB0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travail avec le service de partenariat avec ONG de la S d'etat chargé du développement durabale</w:t>
            </w:r>
          </w:p>
        </w:tc>
        <w:tc>
          <w:tcPr>
            <w:tcW w:w="1414" w:type="dxa"/>
            <w:noWrap/>
            <w:hideMark/>
          </w:tcPr>
          <w:p w14:paraId="418F8E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B6C53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5C391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CBE97C0" w14:textId="77777777" w:rsidTr="00F366CA">
        <w:trPr>
          <w:trHeight w:val="263"/>
        </w:trPr>
        <w:tc>
          <w:tcPr>
            <w:tcW w:w="1525" w:type="dxa"/>
            <w:noWrap/>
            <w:hideMark/>
          </w:tcPr>
          <w:p w14:paraId="457086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12/12/2017</w:t>
            </w:r>
          </w:p>
        </w:tc>
        <w:tc>
          <w:tcPr>
            <w:tcW w:w="9102" w:type="dxa"/>
            <w:hideMark/>
          </w:tcPr>
          <w:p w14:paraId="08D3CEE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suivi en communication avec le Carrefour Associatif</w:t>
            </w:r>
          </w:p>
        </w:tc>
        <w:tc>
          <w:tcPr>
            <w:tcW w:w="1414" w:type="dxa"/>
            <w:hideMark/>
          </w:tcPr>
          <w:p w14:paraId="40B666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081D8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0067E4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2B243A9" w14:textId="77777777" w:rsidTr="00F366CA">
        <w:trPr>
          <w:trHeight w:val="263"/>
        </w:trPr>
        <w:tc>
          <w:tcPr>
            <w:tcW w:w="1525" w:type="dxa"/>
            <w:noWrap/>
            <w:hideMark/>
          </w:tcPr>
          <w:p w14:paraId="26D074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12/13/2017</w:t>
            </w:r>
          </w:p>
        </w:tc>
        <w:tc>
          <w:tcPr>
            <w:tcW w:w="9102" w:type="dxa"/>
            <w:hideMark/>
          </w:tcPr>
          <w:p w14:paraId="26243C9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Finalisation de la proposition technique du collectif des migrant subsahariens</w:t>
            </w:r>
          </w:p>
        </w:tc>
        <w:tc>
          <w:tcPr>
            <w:tcW w:w="1414" w:type="dxa"/>
            <w:noWrap/>
            <w:hideMark/>
          </w:tcPr>
          <w:p w14:paraId="573629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3EE84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005833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E450569" w14:textId="77777777" w:rsidTr="00F366CA">
        <w:trPr>
          <w:trHeight w:val="263"/>
        </w:trPr>
        <w:tc>
          <w:tcPr>
            <w:tcW w:w="1525" w:type="dxa"/>
            <w:noWrap/>
            <w:hideMark/>
          </w:tcPr>
          <w:p w14:paraId="1BDA93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12/13/2017</w:t>
            </w:r>
          </w:p>
        </w:tc>
        <w:tc>
          <w:tcPr>
            <w:tcW w:w="9102" w:type="dxa"/>
            <w:hideMark/>
          </w:tcPr>
          <w:p w14:paraId="2B57579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Finalisation de la proposition technique de l'association relais prison</w:t>
            </w:r>
          </w:p>
        </w:tc>
        <w:tc>
          <w:tcPr>
            <w:tcW w:w="1414" w:type="dxa"/>
            <w:noWrap/>
            <w:hideMark/>
          </w:tcPr>
          <w:p w14:paraId="50C88A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887B4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493556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989A09B" w14:textId="77777777" w:rsidTr="00F366CA">
        <w:trPr>
          <w:trHeight w:val="263"/>
        </w:trPr>
        <w:tc>
          <w:tcPr>
            <w:tcW w:w="1525" w:type="dxa"/>
            <w:noWrap/>
            <w:hideMark/>
          </w:tcPr>
          <w:p w14:paraId="58ED3F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12/14/2017</w:t>
            </w:r>
          </w:p>
        </w:tc>
        <w:tc>
          <w:tcPr>
            <w:tcW w:w="9102" w:type="dxa"/>
            <w:hideMark/>
          </w:tcPr>
          <w:p w14:paraId="20A9C76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des formateurs de FAFM sur l'OD</w:t>
            </w:r>
          </w:p>
        </w:tc>
        <w:tc>
          <w:tcPr>
            <w:tcW w:w="1414" w:type="dxa"/>
            <w:noWrap/>
            <w:hideMark/>
          </w:tcPr>
          <w:p w14:paraId="2C5278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2E003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6F96A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65B3250" w14:textId="77777777" w:rsidTr="00F366CA">
        <w:trPr>
          <w:trHeight w:val="263"/>
        </w:trPr>
        <w:tc>
          <w:tcPr>
            <w:tcW w:w="1525" w:type="dxa"/>
            <w:noWrap/>
            <w:hideMark/>
          </w:tcPr>
          <w:p w14:paraId="2FE345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12/15/2017</w:t>
            </w:r>
          </w:p>
        </w:tc>
        <w:tc>
          <w:tcPr>
            <w:tcW w:w="9102" w:type="dxa"/>
            <w:noWrap/>
            <w:hideMark/>
          </w:tcPr>
          <w:p w14:paraId="3CEC69C1" w14:textId="77777777" w:rsidR="006A69AA" w:rsidRPr="006A69AA" w:rsidRDefault="006A69AA">
            <w:pPr>
              <w:rPr>
                <w:rFonts w:asciiTheme="minorHAnsi" w:hAnsiTheme="minorHAnsi" w:cstheme="minorHAnsi"/>
              </w:rPr>
            </w:pPr>
            <w:r w:rsidRPr="006A69AA">
              <w:rPr>
                <w:rFonts w:asciiTheme="minorHAnsi" w:hAnsiTheme="minorHAnsi" w:cstheme="minorHAnsi"/>
              </w:rPr>
              <w:t>FDF du FAFM</w:t>
            </w:r>
          </w:p>
        </w:tc>
        <w:tc>
          <w:tcPr>
            <w:tcW w:w="1414" w:type="dxa"/>
            <w:noWrap/>
            <w:hideMark/>
          </w:tcPr>
          <w:p w14:paraId="54A1D9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01622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C4822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8FAF15A" w14:textId="77777777" w:rsidTr="00F366CA">
        <w:trPr>
          <w:trHeight w:val="263"/>
        </w:trPr>
        <w:tc>
          <w:tcPr>
            <w:tcW w:w="1525" w:type="dxa"/>
            <w:noWrap/>
            <w:hideMark/>
          </w:tcPr>
          <w:p w14:paraId="73A5E9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12/16/2017</w:t>
            </w:r>
          </w:p>
        </w:tc>
        <w:tc>
          <w:tcPr>
            <w:tcW w:w="9102" w:type="dxa"/>
            <w:noWrap/>
            <w:hideMark/>
          </w:tcPr>
          <w:p w14:paraId="3EF9B81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Training sur les Violences Basées sur le Genre</w:t>
            </w:r>
          </w:p>
        </w:tc>
        <w:tc>
          <w:tcPr>
            <w:tcW w:w="1414" w:type="dxa"/>
            <w:noWrap/>
            <w:hideMark/>
          </w:tcPr>
          <w:p w14:paraId="0D1755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533988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13713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6C0EC9E8" w14:textId="77777777" w:rsidTr="00F366CA">
        <w:trPr>
          <w:trHeight w:val="263"/>
        </w:trPr>
        <w:tc>
          <w:tcPr>
            <w:tcW w:w="1525" w:type="dxa"/>
            <w:noWrap/>
            <w:hideMark/>
          </w:tcPr>
          <w:p w14:paraId="6E09B5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12/16/2017</w:t>
            </w:r>
          </w:p>
        </w:tc>
        <w:tc>
          <w:tcPr>
            <w:tcW w:w="9102" w:type="dxa"/>
            <w:hideMark/>
          </w:tcPr>
          <w:p w14:paraId="05915F5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préparatoire avec l'ACB à propos  du forum sur le réseautage des OPH</w:t>
            </w:r>
          </w:p>
        </w:tc>
        <w:tc>
          <w:tcPr>
            <w:tcW w:w="1414" w:type="dxa"/>
            <w:noWrap/>
            <w:hideMark/>
          </w:tcPr>
          <w:p w14:paraId="350307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03599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335201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E81E4FD" w14:textId="77777777" w:rsidTr="00F366CA">
        <w:trPr>
          <w:trHeight w:val="263"/>
        </w:trPr>
        <w:tc>
          <w:tcPr>
            <w:tcW w:w="1525" w:type="dxa"/>
            <w:noWrap/>
            <w:hideMark/>
          </w:tcPr>
          <w:p w14:paraId="0E64B2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12/16/2017</w:t>
            </w:r>
          </w:p>
        </w:tc>
        <w:tc>
          <w:tcPr>
            <w:tcW w:w="9102" w:type="dxa"/>
            <w:hideMark/>
          </w:tcPr>
          <w:p w14:paraId="481D13A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Training en "Ingénierie de Trainings" - Associations partenaires du projet MICRA</w:t>
            </w:r>
          </w:p>
        </w:tc>
        <w:tc>
          <w:tcPr>
            <w:tcW w:w="1414" w:type="dxa"/>
            <w:hideMark/>
          </w:tcPr>
          <w:p w14:paraId="1E86C4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337F6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4F6E3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F40E990" w14:textId="77777777" w:rsidTr="00F366CA">
        <w:trPr>
          <w:trHeight w:val="263"/>
        </w:trPr>
        <w:tc>
          <w:tcPr>
            <w:tcW w:w="1525" w:type="dxa"/>
            <w:noWrap/>
            <w:hideMark/>
          </w:tcPr>
          <w:p w14:paraId="283A88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12/17/2017</w:t>
            </w:r>
          </w:p>
        </w:tc>
        <w:tc>
          <w:tcPr>
            <w:tcW w:w="9102" w:type="dxa"/>
            <w:noWrap/>
            <w:hideMark/>
          </w:tcPr>
          <w:p w14:paraId="689AAC6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Training sur les Violences Basées sur le Genre</w:t>
            </w:r>
          </w:p>
        </w:tc>
        <w:tc>
          <w:tcPr>
            <w:tcW w:w="1414" w:type="dxa"/>
            <w:noWrap/>
            <w:hideMark/>
          </w:tcPr>
          <w:p w14:paraId="10D54E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623539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EEF59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75CFBD1C" w14:textId="77777777" w:rsidTr="00F366CA">
        <w:trPr>
          <w:trHeight w:val="263"/>
        </w:trPr>
        <w:tc>
          <w:tcPr>
            <w:tcW w:w="1525" w:type="dxa"/>
            <w:noWrap/>
            <w:hideMark/>
          </w:tcPr>
          <w:p w14:paraId="684CFA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12/19/2017</w:t>
            </w:r>
          </w:p>
        </w:tc>
        <w:tc>
          <w:tcPr>
            <w:tcW w:w="9102" w:type="dxa"/>
            <w:hideMark/>
          </w:tcPr>
          <w:p w14:paraId="6C441A9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Rencontre à propos de l'opérationnalisation des dispositions liées à l'exercice du droit à la présentation des pétitions au niveau des collectivités territoriales</w:t>
            </w:r>
          </w:p>
        </w:tc>
        <w:tc>
          <w:tcPr>
            <w:tcW w:w="1414" w:type="dxa"/>
            <w:noWrap/>
            <w:hideMark/>
          </w:tcPr>
          <w:p w14:paraId="0BBDC6D0" w14:textId="1538577C" w:rsidR="006A69AA" w:rsidRPr="006A69AA" w:rsidRDefault="006A69AA" w:rsidP="006A69AA">
            <w:pPr>
              <w:rPr>
                <w:rFonts w:asciiTheme="minorHAnsi" w:hAnsiTheme="minorHAnsi" w:cstheme="minorHAnsi"/>
              </w:rPr>
            </w:pPr>
            <w:r w:rsidRPr="00987684">
              <w:rPr>
                <w:rFonts w:asciiTheme="minorHAnsi" w:hAnsiTheme="minorHAnsi" w:cstheme="minorHAnsi"/>
              </w:rPr>
              <w:t>El Jadida</w:t>
            </w:r>
          </w:p>
        </w:tc>
        <w:tc>
          <w:tcPr>
            <w:tcW w:w="1288" w:type="dxa"/>
            <w:noWrap/>
            <w:hideMark/>
          </w:tcPr>
          <w:p w14:paraId="0A80E2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D6BA6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A217F1B" w14:textId="77777777" w:rsidTr="00F366CA">
        <w:trPr>
          <w:trHeight w:val="263"/>
        </w:trPr>
        <w:tc>
          <w:tcPr>
            <w:tcW w:w="1525" w:type="dxa"/>
            <w:noWrap/>
            <w:hideMark/>
          </w:tcPr>
          <w:p w14:paraId="3D96C5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12/21/2017</w:t>
            </w:r>
          </w:p>
        </w:tc>
        <w:tc>
          <w:tcPr>
            <w:tcW w:w="9102" w:type="dxa"/>
            <w:hideMark/>
          </w:tcPr>
          <w:p w14:paraId="5C26492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des communes dur l'Opérationnalisation des dispositions liées à l'exercice du droit de présentation des pétitions au niveau des communes</w:t>
            </w:r>
          </w:p>
        </w:tc>
        <w:tc>
          <w:tcPr>
            <w:tcW w:w="1414" w:type="dxa"/>
            <w:noWrap/>
            <w:hideMark/>
          </w:tcPr>
          <w:p w14:paraId="43D24D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75E359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DEC37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BE78E6" w14:textId="77777777" w:rsidTr="00F366CA">
        <w:trPr>
          <w:trHeight w:val="263"/>
        </w:trPr>
        <w:tc>
          <w:tcPr>
            <w:tcW w:w="1525" w:type="dxa"/>
            <w:noWrap/>
            <w:hideMark/>
          </w:tcPr>
          <w:p w14:paraId="521607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12/22/2017</w:t>
            </w:r>
          </w:p>
        </w:tc>
        <w:tc>
          <w:tcPr>
            <w:tcW w:w="9102" w:type="dxa"/>
            <w:hideMark/>
          </w:tcPr>
          <w:p w14:paraId="32313BA9"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partage et de restitution avec les instances consultatives des 03 régions cible du projet</w:t>
            </w:r>
          </w:p>
        </w:tc>
        <w:tc>
          <w:tcPr>
            <w:tcW w:w="1414" w:type="dxa"/>
            <w:hideMark/>
          </w:tcPr>
          <w:p w14:paraId="25CA84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54F04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36138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B7C77FF" w14:textId="77777777" w:rsidTr="00F366CA">
        <w:trPr>
          <w:trHeight w:val="263"/>
        </w:trPr>
        <w:tc>
          <w:tcPr>
            <w:tcW w:w="1525" w:type="dxa"/>
            <w:noWrap/>
            <w:hideMark/>
          </w:tcPr>
          <w:p w14:paraId="1D30FE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12/22/2017</w:t>
            </w:r>
          </w:p>
        </w:tc>
        <w:tc>
          <w:tcPr>
            <w:tcW w:w="9102" w:type="dxa"/>
            <w:hideMark/>
          </w:tcPr>
          <w:p w14:paraId="7B9E550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de la SC sur l'Opérationnalisation des dispositions liées à l'exercice du droit de présentation des pétitions au niveau des communes</w:t>
            </w:r>
          </w:p>
        </w:tc>
        <w:tc>
          <w:tcPr>
            <w:tcW w:w="1414" w:type="dxa"/>
            <w:noWrap/>
            <w:hideMark/>
          </w:tcPr>
          <w:p w14:paraId="043099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577BBB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0DCA3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710BB2" w14:textId="77777777" w:rsidTr="00F366CA">
        <w:trPr>
          <w:trHeight w:val="263"/>
        </w:trPr>
        <w:tc>
          <w:tcPr>
            <w:tcW w:w="1525" w:type="dxa"/>
            <w:noWrap/>
            <w:hideMark/>
          </w:tcPr>
          <w:p w14:paraId="21146E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12/31/2017</w:t>
            </w:r>
          </w:p>
        </w:tc>
        <w:tc>
          <w:tcPr>
            <w:tcW w:w="9102" w:type="dxa"/>
            <w:hideMark/>
          </w:tcPr>
          <w:p w14:paraId="27EFFBD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 xml:space="preserve">Financement et encadrement de 8 actions de plaidoyer aux 8 OPH </w:t>
            </w:r>
          </w:p>
        </w:tc>
        <w:tc>
          <w:tcPr>
            <w:tcW w:w="1414" w:type="dxa"/>
            <w:noWrap/>
            <w:hideMark/>
          </w:tcPr>
          <w:p w14:paraId="3C9C87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5C1834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7B1F0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DC357CB" w14:textId="77777777" w:rsidTr="00F366CA">
        <w:trPr>
          <w:trHeight w:val="263"/>
        </w:trPr>
        <w:tc>
          <w:tcPr>
            <w:tcW w:w="1525" w:type="dxa"/>
            <w:noWrap/>
            <w:hideMark/>
          </w:tcPr>
          <w:p w14:paraId="3BDA90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1/9/2018</w:t>
            </w:r>
          </w:p>
        </w:tc>
        <w:tc>
          <w:tcPr>
            <w:tcW w:w="9102" w:type="dxa"/>
            <w:hideMark/>
          </w:tcPr>
          <w:p w14:paraId="4ADB8531"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Réunion de coordination et de reflexion sur la coopération et l'accompagnement de l'ISO Ennakhil</w:t>
            </w:r>
          </w:p>
        </w:tc>
        <w:tc>
          <w:tcPr>
            <w:tcW w:w="1414" w:type="dxa"/>
            <w:noWrap/>
            <w:hideMark/>
          </w:tcPr>
          <w:p w14:paraId="629182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033F3F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C8322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39514D2" w14:textId="77777777" w:rsidTr="00F366CA">
        <w:trPr>
          <w:trHeight w:val="263"/>
        </w:trPr>
        <w:tc>
          <w:tcPr>
            <w:tcW w:w="1525" w:type="dxa"/>
            <w:noWrap/>
            <w:hideMark/>
          </w:tcPr>
          <w:p w14:paraId="0A0BD4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1/9/2018</w:t>
            </w:r>
          </w:p>
        </w:tc>
        <w:tc>
          <w:tcPr>
            <w:tcW w:w="9102" w:type="dxa"/>
            <w:hideMark/>
          </w:tcPr>
          <w:p w14:paraId="02ED809A"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finalisation de la proposition technique du REMADAV</w:t>
            </w:r>
          </w:p>
        </w:tc>
        <w:tc>
          <w:tcPr>
            <w:tcW w:w="1414" w:type="dxa"/>
            <w:noWrap/>
            <w:hideMark/>
          </w:tcPr>
          <w:p w14:paraId="6C6B45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A664E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71DE2D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7E01E76" w14:textId="77777777" w:rsidTr="00F366CA">
        <w:trPr>
          <w:trHeight w:val="263"/>
        </w:trPr>
        <w:tc>
          <w:tcPr>
            <w:tcW w:w="1525" w:type="dxa"/>
            <w:noWrap/>
            <w:hideMark/>
          </w:tcPr>
          <w:p w14:paraId="394CA4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1/10/2018</w:t>
            </w:r>
          </w:p>
        </w:tc>
        <w:tc>
          <w:tcPr>
            <w:tcW w:w="9102" w:type="dxa"/>
            <w:hideMark/>
          </w:tcPr>
          <w:p w14:paraId="4C5BA86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Opérationnalisation du MELP d'Association Ennakhil</w:t>
            </w:r>
          </w:p>
        </w:tc>
        <w:tc>
          <w:tcPr>
            <w:tcW w:w="1414" w:type="dxa"/>
            <w:noWrap/>
            <w:hideMark/>
          </w:tcPr>
          <w:p w14:paraId="7357BC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07DCC3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3B535B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06D9B20" w14:textId="77777777" w:rsidTr="00F366CA">
        <w:trPr>
          <w:trHeight w:val="263"/>
        </w:trPr>
        <w:tc>
          <w:tcPr>
            <w:tcW w:w="1525" w:type="dxa"/>
            <w:noWrap/>
            <w:hideMark/>
          </w:tcPr>
          <w:p w14:paraId="3BFD4C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1/11/2018</w:t>
            </w:r>
          </w:p>
        </w:tc>
        <w:tc>
          <w:tcPr>
            <w:tcW w:w="9102" w:type="dxa"/>
            <w:hideMark/>
          </w:tcPr>
          <w:p w14:paraId="7F6E226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technique pladoyer avec Nibras</w:t>
            </w:r>
          </w:p>
        </w:tc>
        <w:tc>
          <w:tcPr>
            <w:tcW w:w="1414" w:type="dxa"/>
            <w:noWrap/>
            <w:hideMark/>
          </w:tcPr>
          <w:p w14:paraId="3F2A7B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5BDDF0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6C69C3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F2E2F2" w14:textId="77777777" w:rsidTr="00F366CA">
        <w:trPr>
          <w:trHeight w:val="263"/>
        </w:trPr>
        <w:tc>
          <w:tcPr>
            <w:tcW w:w="1525" w:type="dxa"/>
            <w:noWrap/>
            <w:hideMark/>
          </w:tcPr>
          <w:p w14:paraId="77E4F1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1/12/2018</w:t>
            </w:r>
          </w:p>
        </w:tc>
        <w:tc>
          <w:tcPr>
            <w:tcW w:w="9102" w:type="dxa"/>
            <w:hideMark/>
          </w:tcPr>
          <w:p w14:paraId="251BCF8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technique pladoyer avec CIDEAL</w:t>
            </w:r>
          </w:p>
        </w:tc>
        <w:tc>
          <w:tcPr>
            <w:tcW w:w="1414" w:type="dxa"/>
            <w:noWrap/>
            <w:hideMark/>
          </w:tcPr>
          <w:p w14:paraId="36F675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80272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00EA4F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92F7E8F" w14:textId="77777777" w:rsidTr="00F366CA">
        <w:trPr>
          <w:trHeight w:val="263"/>
        </w:trPr>
        <w:tc>
          <w:tcPr>
            <w:tcW w:w="1525" w:type="dxa"/>
            <w:noWrap/>
            <w:hideMark/>
          </w:tcPr>
          <w:p w14:paraId="7BF941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1/14/2018</w:t>
            </w:r>
          </w:p>
        </w:tc>
        <w:tc>
          <w:tcPr>
            <w:tcW w:w="9102" w:type="dxa"/>
            <w:noWrap/>
            <w:hideMark/>
          </w:tcPr>
          <w:p w14:paraId="24413437" w14:textId="77777777" w:rsidR="006A69AA" w:rsidRPr="006A69AA" w:rsidRDefault="006A69AA">
            <w:pPr>
              <w:rPr>
                <w:rFonts w:asciiTheme="minorHAnsi" w:hAnsiTheme="minorHAnsi" w:cstheme="minorHAnsi"/>
              </w:rPr>
            </w:pPr>
            <w:r w:rsidRPr="006A69AA">
              <w:rPr>
                <w:rFonts w:asciiTheme="minorHAnsi" w:hAnsiTheme="minorHAnsi" w:cstheme="minorHAnsi"/>
              </w:rPr>
              <w:t>Visite d'Accompagnement technique</w:t>
            </w:r>
          </w:p>
        </w:tc>
        <w:tc>
          <w:tcPr>
            <w:tcW w:w="1414" w:type="dxa"/>
            <w:noWrap/>
            <w:hideMark/>
          </w:tcPr>
          <w:p w14:paraId="747CE7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76BC1C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9A425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E6BA101" w14:textId="77777777" w:rsidTr="00F366CA">
        <w:trPr>
          <w:trHeight w:val="263"/>
        </w:trPr>
        <w:tc>
          <w:tcPr>
            <w:tcW w:w="1525" w:type="dxa"/>
            <w:noWrap/>
            <w:hideMark/>
          </w:tcPr>
          <w:p w14:paraId="4E16E4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1/16/2018</w:t>
            </w:r>
          </w:p>
        </w:tc>
        <w:tc>
          <w:tcPr>
            <w:tcW w:w="9102" w:type="dxa"/>
            <w:noWrap/>
            <w:hideMark/>
          </w:tcPr>
          <w:p w14:paraId="5F5A368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Activation des exigences liées à l'exercice du droit de soumettre des pétitions au niveau des communes territoriales</w:t>
            </w:r>
          </w:p>
        </w:tc>
        <w:tc>
          <w:tcPr>
            <w:tcW w:w="1414" w:type="dxa"/>
            <w:noWrap/>
            <w:hideMark/>
          </w:tcPr>
          <w:p w14:paraId="22EB14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Kénitra</w:t>
            </w:r>
          </w:p>
        </w:tc>
        <w:tc>
          <w:tcPr>
            <w:tcW w:w="1288" w:type="dxa"/>
            <w:noWrap/>
            <w:hideMark/>
          </w:tcPr>
          <w:p w14:paraId="2F6D92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98856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CBAD1A2" w14:textId="77777777" w:rsidTr="00F366CA">
        <w:trPr>
          <w:trHeight w:val="263"/>
        </w:trPr>
        <w:tc>
          <w:tcPr>
            <w:tcW w:w="1525" w:type="dxa"/>
            <w:noWrap/>
            <w:hideMark/>
          </w:tcPr>
          <w:p w14:paraId="220C6C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1/23/2018</w:t>
            </w:r>
          </w:p>
        </w:tc>
        <w:tc>
          <w:tcPr>
            <w:tcW w:w="9102" w:type="dxa"/>
            <w:noWrap/>
            <w:hideMark/>
          </w:tcPr>
          <w:p w14:paraId="51B681E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Activation des exigences liées à l'exercice du droit de soumettre des pétitions au niveau des communes territoriales</w:t>
            </w:r>
          </w:p>
        </w:tc>
        <w:tc>
          <w:tcPr>
            <w:tcW w:w="1414" w:type="dxa"/>
            <w:noWrap/>
            <w:hideMark/>
          </w:tcPr>
          <w:p w14:paraId="61A1A8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Errachidia</w:t>
            </w:r>
          </w:p>
        </w:tc>
        <w:tc>
          <w:tcPr>
            <w:tcW w:w="1288" w:type="dxa"/>
            <w:noWrap/>
            <w:hideMark/>
          </w:tcPr>
          <w:p w14:paraId="11CFB1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7CE34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29EE61F" w14:textId="77777777" w:rsidTr="00F366CA">
        <w:trPr>
          <w:trHeight w:val="263"/>
        </w:trPr>
        <w:tc>
          <w:tcPr>
            <w:tcW w:w="1525" w:type="dxa"/>
            <w:noWrap/>
            <w:hideMark/>
          </w:tcPr>
          <w:p w14:paraId="560920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1/27/2018</w:t>
            </w:r>
          </w:p>
        </w:tc>
        <w:tc>
          <w:tcPr>
            <w:tcW w:w="9102" w:type="dxa"/>
            <w:noWrap/>
            <w:hideMark/>
          </w:tcPr>
          <w:p w14:paraId="373090AA" w14:textId="77777777" w:rsidR="006A69AA" w:rsidRPr="006A69AA" w:rsidRDefault="006A69AA">
            <w:pPr>
              <w:rPr>
                <w:rFonts w:asciiTheme="minorHAnsi" w:hAnsiTheme="minorHAnsi" w:cstheme="minorHAnsi"/>
              </w:rPr>
            </w:pPr>
            <w:r w:rsidRPr="006A69AA">
              <w:rPr>
                <w:rFonts w:asciiTheme="minorHAnsi" w:hAnsiTheme="minorHAnsi" w:cstheme="minorHAnsi"/>
              </w:rPr>
              <w:t>Gender Based Violence and Digital Security</w:t>
            </w:r>
          </w:p>
        </w:tc>
        <w:tc>
          <w:tcPr>
            <w:tcW w:w="1414" w:type="dxa"/>
            <w:noWrap/>
            <w:hideMark/>
          </w:tcPr>
          <w:p w14:paraId="5D2A8C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444F3E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F267D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5A779019" w14:textId="77777777" w:rsidTr="00F366CA">
        <w:trPr>
          <w:trHeight w:val="263"/>
        </w:trPr>
        <w:tc>
          <w:tcPr>
            <w:tcW w:w="1525" w:type="dxa"/>
            <w:noWrap/>
            <w:hideMark/>
          </w:tcPr>
          <w:p w14:paraId="54EF1B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1/27/2018</w:t>
            </w:r>
          </w:p>
        </w:tc>
        <w:tc>
          <w:tcPr>
            <w:tcW w:w="9102" w:type="dxa"/>
            <w:hideMark/>
          </w:tcPr>
          <w:p w14:paraId="73EFF81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Conférence préparatoire thématique autour des réseaux et coalitions sur le handicap</w:t>
            </w:r>
          </w:p>
        </w:tc>
        <w:tc>
          <w:tcPr>
            <w:tcW w:w="1414" w:type="dxa"/>
            <w:noWrap/>
            <w:hideMark/>
          </w:tcPr>
          <w:p w14:paraId="580D21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ACE36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hideMark/>
          </w:tcPr>
          <w:p w14:paraId="241F29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603CAA0B" w14:textId="77777777" w:rsidTr="00F366CA">
        <w:trPr>
          <w:trHeight w:val="263"/>
        </w:trPr>
        <w:tc>
          <w:tcPr>
            <w:tcW w:w="1525" w:type="dxa"/>
            <w:noWrap/>
            <w:hideMark/>
          </w:tcPr>
          <w:p w14:paraId="37DFF2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1/28/2018</w:t>
            </w:r>
          </w:p>
        </w:tc>
        <w:tc>
          <w:tcPr>
            <w:tcW w:w="9102" w:type="dxa"/>
            <w:noWrap/>
            <w:hideMark/>
          </w:tcPr>
          <w:p w14:paraId="2575C635" w14:textId="77777777" w:rsidR="006A69AA" w:rsidRPr="006A69AA" w:rsidRDefault="006A69AA">
            <w:pPr>
              <w:rPr>
                <w:rFonts w:asciiTheme="minorHAnsi" w:hAnsiTheme="minorHAnsi" w:cstheme="minorHAnsi"/>
              </w:rPr>
            </w:pPr>
            <w:r w:rsidRPr="006A69AA">
              <w:rPr>
                <w:rFonts w:asciiTheme="minorHAnsi" w:hAnsiTheme="minorHAnsi" w:cstheme="minorHAnsi"/>
              </w:rPr>
              <w:t>Gender Based Violence and Digital Security</w:t>
            </w:r>
          </w:p>
        </w:tc>
        <w:tc>
          <w:tcPr>
            <w:tcW w:w="1414" w:type="dxa"/>
            <w:noWrap/>
            <w:hideMark/>
          </w:tcPr>
          <w:p w14:paraId="3241AD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1CAED3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9E84F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362D0390" w14:textId="77777777" w:rsidTr="00F366CA">
        <w:trPr>
          <w:trHeight w:val="263"/>
        </w:trPr>
        <w:tc>
          <w:tcPr>
            <w:tcW w:w="1525" w:type="dxa"/>
            <w:noWrap/>
            <w:hideMark/>
          </w:tcPr>
          <w:p w14:paraId="12545B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1/30/2018</w:t>
            </w:r>
          </w:p>
        </w:tc>
        <w:tc>
          <w:tcPr>
            <w:tcW w:w="9102" w:type="dxa"/>
            <w:noWrap/>
            <w:hideMark/>
          </w:tcPr>
          <w:p w14:paraId="4956D36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Activation des exigences liées à l'exercice du droit de soumettre des pétitions au niveau des communes territoriales</w:t>
            </w:r>
          </w:p>
        </w:tc>
        <w:tc>
          <w:tcPr>
            <w:tcW w:w="1414" w:type="dxa"/>
            <w:noWrap/>
            <w:hideMark/>
          </w:tcPr>
          <w:p w14:paraId="22F92D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C60BB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5FFEC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A71236E" w14:textId="77777777" w:rsidTr="00F366CA">
        <w:trPr>
          <w:trHeight w:val="263"/>
        </w:trPr>
        <w:tc>
          <w:tcPr>
            <w:tcW w:w="1525" w:type="dxa"/>
            <w:noWrap/>
            <w:hideMark/>
          </w:tcPr>
          <w:p w14:paraId="77EE8B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1/31/2018</w:t>
            </w:r>
          </w:p>
        </w:tc>
        <w:tc>
          <w:tcPr>
            <w:tcW w:w="9102" w:type="dxa"/>
            <w:hideMark/>
          </w:tcPr>
          <w:p w14:paraId="1579AF3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coordinatin avec les ISOs</w:t>
            </w:r>
          </w:p>
        </w:tc>
        <w:tc>
          <w:tcPr>
            <w:tcW w:w="1414" w:type="dxa"/>
            <w:noWrap/>
            <w:hideMark/>
          </w:tcPr>
          <w:p w14:paraId="78431D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1D57F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68D6B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BA5F762" w14:textId="77777777" w:rsidTr="00F366CA">
        <w:trPr>
          <w:trHeight w:val="263"/>
        </w:trPr>
        <w:tc>
          <w:tcPr>
            <w:tcW w:w="1525" w:type="dxa"/>
            <w:noWrap/>
            <w:hideMark/>
          </w:tcPr>
          <w:p w14:paraId="11691A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2/1/2018</w:t>
            </w:r>
          </w:p>
        </w:tc>
        <w:tc>
          <w:tcPr>
            <w:tcW w:w="9102" w:type="dxa"/>
            <w:hideMark/>
          </w:tcPr>
          <w:p w14:paraId="08338E1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préparatoire de la conférence : L'inclusion des citoyennes et citoyens dans la prise de décision</w:t>
            </w:r>
          </w:p>
        </w:tc>
        <w:tc>
          <w:tcPr>
            <w:tcW w:w="1414" w:type="dxa"/>
            <w:hideMark/>
          </w:tcPr>
          <w:p w14:paraId="3CDEE2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Skhirat</w:t>
            </w:r>
          </w:p>
        </w:tc>
        <w:tc>
          <w:tcPr>
            <w:tcW w:w="1288" w:type="dxa"/>
            <w:noWrap/>
            <w:hideMark/>
          </w:tcPr>
          <w:p w14:paraId="4DA3E9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43AB7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F863404" w14:textId="77777777" w:rsidTr="00F366CA">
        <w:trPr>
          <w:trHeight w:val="263"/>
        </w:trPr>
        <w:tc>
          <w:tcPr>
            <w:tcW w:w="1525" w:type="dxa"/>
            <w:noWrap/>
            <w:hideMark/>
          </w:tcPr>
          <w:p w14:paraId="291074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2/2/2018</w:t>
            </w:r>
          </w:p>
        </w:tc>
        <w:tc>
          <w:tcPr>
            <w:tcW w:w="9102" w:type="dxa"/>
            <w:hideMark/>
          </w:tcPr>
          <w:p w14:paraId="776520F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d'accompagnement technique en pladoyer auprès d'ALCI</w:t>
            </w:r>
          </w:p>
        </w:tc>
        <w:tc>
          <w:tcPr>
            <w:tcW w:w="1414" w:type="dxa"/>
            <w:noWrap/>
            <w:hideMark/>
          </w:tcPr>
          <w:p w14:paraId="7DAF9F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58B47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hideMark/>
          </w:tcPr>
          <w:p w14:paraId="5B38DD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08C8CC" w14:textId="77777777" w:rsidTr="00F366CA">
        <w:trPr>
          <w:trHeight w:val="263"/>
        </w:trPr>
        <w:tc>
          <w:tcPr>
            <w:tcW w:w="1525" w:type="dxa"/>
            <w:noWrap/>
            <w:hideMark/>
          </w:tcPr>
          <w:p w14:paraId="4A8638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2/4/2018</w:t>
            </w:r>
          </w:p>
        </w:tc>
        <w:tc>
          <w:tcPr>
            <w:tcW w:w="9102" w:type="dxa"/>
            <w:hideMark/>
          </w:tcPr>
          <w:p w14:paraId="1A351EF2" w14:textId="77777777" w:rsidR="006A69AA" w:rsidRPr="006A69AA" w:rsidRDefault="006A69AA">
            <w:pPr>
              <w:rPr>
                <w:rFonts w:asciiTheme="minorHAnsi" w:hAnsiTheme="minorHAnsi" w:cstheme="minorHAnsi"/>
              </w:rPr>
            </w:pPr>
            <w:r w:rsidRPr="006A69AA">
              <w:rPr>
                <w:rFonts w:asciiTheme="minorHAnsi" w:hAnsiTheme="minorHAnsi" w:cstheme="minorHAnsi"/>
              </w:rPr>
              <w:t>Accompagnement technique en plaidoyer</w:t>
            </w:r>
          </w:p>
        </w:tc>
        <w:tc>
          <w:tcPr>
            <w:tcW w:w="1414" w:type="dxa"/>
            <w:noWrap/>
            <w:hideMark/>
          </w:tcPr>
          <w:p w14:paraId="02F0DE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6D9814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E67D2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A22FFAD" w14:textId="77777777" w:rsidTr="00F366CA">
        <w:trPr>
          <w:trHeight w:val="263"/>
        </w:trPr>
        <w:tc>
          <w:tcPr>
            <w:tcW w:w="1525" w:type="dxa"/>
            <w:noWrap/>
            <w:hideMark/>
          </w:tcPr>
          <w:p w14:paraId="1C0C37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2/6/2018</w:t>
            </w:r>
          </w:p>
        </w:tc>
        <w:tc>
          <w:tcPr>
            <w:tcW w:w="9102" w:type="dxa"/>
            <w:noWrap/>
            <w:hideMark/>
          </w:tcPr>
          <w:p w14:paraId="1BBE657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Activation des exigences liées à l'exercice du droit de soumettre des pétitions au niveau des communes territoriales</w:t>
            </w:r>
          </w:p>
        </w:tc>
        <w:tc>
          <w:tcPr>
            <w:tcW w:w="1414" w:type="dxa"/>
            <w:noWrap/>
            <w:hideMark/>
          </w:tcPr>
          <w:p w14:paraId="724761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377401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87421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0A8C76D" w14:textId="77777777" w:rsidTr="00F366CA">
        <w:trPr>
          <w:trHeight w:val="263"/>
        </w:trPr>
        <w:tc>
          <w:tcPr>
            <w:tcW w:w="1525" w:type="dxa"/>
            <w:noWrap/>
            <w:hideMark/>
          </w:tcPr>
          <w:p w14:paraId="4BB761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2/8/2018</w:t>
            </w:r>
          </w:p>
        </w:tc>
        <w:tc>
          <w:tcPr>
            <w:tcW w:w="9102" w:type="dxa"/>
            <w:noWrap/>
            <w:hideMark/>
          </w:tcPr>
          <w:p w14:paraId="551C6518" w14:textId="77777777" w:rsidR="006A69AA" w:rsidRPr="006A69AA" w:rsidRDefault="006A69AA">
            <w:pPr>
              <w:rPr>
                <w:rFonts w:asciiTheme="minorHAnsi" w:hAnsiTheme="minorHAnsi" w:cstheme="minorHAnsi"/>
              </w:rPr>
            </w:pPr>
            <w:r w:rsidRPr="006A69AA">
              <w:rPr>
                <w:rFonts w:asciiTheme="minorHAnsi" w:hAnsiTheme="minorHAnsi" w:cstheme="minorHAnsi"/>
              </w:rPr>
              <w:t>Visite d'Accompagnement technique</w:t>
            </w:r>
          </w:p>
        </w:tc>
        <w:tc>
          <w:tcPr>
            <w:tcW w:w="1414" w:type="dxa"/>
            <w:noWrap/>
            <w:hideMark/>
          </w:tcPr>
          <w:p w14:paraId="3D5F24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0600B5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4392E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B468548" w14:textId="77777777" w:rsidTr="00F366CA">
        <w:trPr>
          <w:trHeight w:val="263"/>
        </w:trPr>
        <w:tc>
          <w:tcPr>
            <w:tcW w:w="1525" w:type="dxa"/>
            <w:noWrap/>
            <w:hideMark/>
          </w:tcPr>
          <w:p w14:paraId="65F749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2/9/2018</w:t>
            </w:r>
          </w:p>
        </w:tc>
        <w:tc>
          <w:tcPr>
            <w:tcW w:w="9102" w:type="dxa"/>
            <w:noWrap/>
            <w:hideMark/>
          </w:tcPr>
          <w:p w14:paraId="5ABD8175" w14:textId="77777777" w:rsidR="006A69AA" w:rsidRPr="006A69AA" w:rsidRDefault="006A69AA">
            <w:pPr>
              <w:rPr>
                <w:rFonts w:asciiTheme="minorHAnsi" w:hAnsiTheme="minorHAnsi" w:cstheme="minorHAnsi"/>
              </w:rPr>
            </w:pPr>
            <w:r w:rsidRPr="006A69AA">
              <w:rPr>
                <w:rFonts w:asciiTheme="minorHAnsi" w:hAnsiTheme="minorHAnsi" w:cstheme="minorHAnsi"/>
              </w:rPr>
              <w:t>Visite de Finalisation projet</w:t>
            </w:r>
          </w:p>
        </w:tc>
        <w:tc>
          <w:tcPr>
            <w:tcW w:w="1414" w:type="dxa"/>
            <w:noWrap/>
            <w:hideMark/>
          </w:tcPr>
          <w:p w14:paraId="331C3E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D8BC6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64E0C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16F6763" w14:textId="77777777" w:rsidTr="00F366CA">
        <w:trPr>
          <w:trHeight w:val="263"/>
        </w:trPr>
        <w:tc>
          <w:tcPr>
            <w:tcW w:w="1525" w:type="dxa"/>
            <w:noWrap/>
            <w:hideMark/>
          </w:tcPr>
          <w:p w14:paraId="2B73CF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2/10/2018</w:t>
            </w:r>
          </w:p>
        </w:tc>
        <w:tc>
          <w:tcPr>
            <w:tcW w:w="9102" w:type="dxa"/>
            <w:noWrap/>
            <w:hideMark/>
          </w:tcPr>
          <w:p w14:paraId="14D94DE1" w14:textId="77777777" w:rsidR="006A69AA" w:rsidRPr="006A69AA" w:rsidRDefault="006A69AA">
            <w:pPr>
              <w:rPr>
                <w:rFonts w:asciiTheme="minorHAnsi" w:hAnsiTheme="minorHAnsi" w:cstheme="minorHAnsi"/>
              </w:rPr>
            </w:pPr>
            <w:r w:rsidRPr="006A69AA">
              <w:rPr>
                <w:rFonts w:asciiTheme="minorHAnsi" w:hAnsiTheme="minorHAnsi" w:cstheme="minorHAnsi"/>
              </w:rPr>
              <w:t>Visite</w:t>
            </w:r>
          </w:p>
        </w:tc>
        <w:tc>
          <w:tcPr>
            <w:tcW w:w="1414" w:type="dxa"/>
            <w:noWrap/>
            <w:hideMark/>
          </w:tcPr>
          <w:p w14:paraId="6F8D75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20E265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86763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6AB1A45" w14:textId="77777777" w:rsidTr="00F366CA">
        <w:trPr>
          <w:trHeight w:val="263"/>
        </w:trPr>
        <w:tc>
          <w:tcPr>
            <w:tcW w:w="1525" w:type="dxa"/>
            <w:noWrap/>
            <w:hideMark/>
          </w:tcPr>
          <w:p w14:paraId="49DE00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2/12/2018</w:t>
            </w:r>
          </w:p>
        </w:tc>
        <w:tc>
          <w:tcPr>
            <w:tcW w:w="9102" w:type="dxa"/>
            <w:hideMark/>
          </w:tcPr>
          <w:p w14:paraId="64CECF83"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sur les procédures administratives et financières</w:t>
            </w:r>
          </w:p>
        </w:tc>
        <w:tc>
          <w:tcPr>
            <w:tcW w:w="1414" w:type="dxa"/>
            <w:noWrap/>
            <w:hideMark/>
          </w:tcPr>
          <w:p w14:paraId="6CFBBC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081AB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98C4E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7934A07" w14:textId="77777777" w:rsidTr="00F366CA">
        <w:trPr>
          <w:trHeight w:val="263"/>
        </w:trPr>
        <w:tc>
          <w:tcPr>
            <w:tcW w:w="1525" w:type="dxa"/>
            <w:noWrap/>
            <w:hideMark/>
          </w:tcPr>
          <w:p w14:paraId="1D1BD0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2/14/2018</w:t>
            </w:r>
          </w:p>
        </w:tc>
        <w:tc>
          <w:tcPr>
            <w:tcW w:w="9102" w:type="dxa"/>
            <w:noWrap/>
            <w:hideMark/>
          </w:tcPr>
          <w:p w14:paraId="4F1EE123"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Réstitution des Résultats du diagnostic de l'ADS</w:t>
            </w:r>
          </w:p>
        </w:tc>
        <w:tc>
          <w:tcPr>
            <w:tcW w:w="1414" w:type="dxa"/>
            <w:noWrap/>
            <w:hideMark/>
          </w:tcPr>
          <w:p w14:paraId="6EAFEE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Rehamna</w:t>
            </w:r>
          </w:p>
        </w:tc>
        <w:tc>
          <w:tcPr>
            <w:tcW w:w="1288" w:type="dxa"/>
            <w:noWrap/>
            <w:hideMark/>
          </w:tcPr>
          <w:p w14:paraId="6E522F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1FD25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54A70C6" w14:textId="77777777" w:rsidTr="00F366CA">
        <w:trPr>
          <w:trHeight w:val="263"/>
        </w:trPr>
        <w:tc>
          <w:tcPr>
            <w:tcW w:w="1525" w:type="dxa"/>
            <w:noWrap/>
            <w:hideMark/>
          </w:tcPr>
          <w:p w14:paraId="788BDB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2/15/2018</w:t>
            </w:r>
          </w:p>
        </w:tc>
        <w:tc>
          <w:tcPr>
            <w:tcW w:w="9102" w:type="dxa"/>
            <w:noWrap/>
            <w:hideMark/>
          </w:tcPr>
          <w:p w14:paraId="287BA7C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d'identification des Besoins des Associations</w:t>
            </w:r>
          </w:p>
        </w:tc>
        <w:tc>
          <w:tcPr>
            <w:tcW w:w="1414" w:type="dxa"/>
            <w:noWrap/>
            <w:hideMark/>
          </w:tcPr>
          <w:p w14:paraId="2AE05D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Rehamna</w:t>
            </w:r>
          </w:p>
        </w:tc>
        <w:tc>
          <w:tcPr>
            <w:tcW w:w="1288" w:type="dxa"/>
            <w:noWrap/>
            <w:hideMark/>
          </w:tcPr>
          <w:p w14:paraId="7C72B9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852A3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C1503D6" w14:textId="77777777" w:rsidTr="00F366CA">
        <w:trPr>
          <w:trHeight w:val="263"/>
        </w:trPr>
        <w:tc>
          <w:tcPr>
            <w:tcW w:w="1525" w:type="dxa"/>
            <w:noWrap/>
            <w:hideMark/>
          </w:tcPr>
          <w:p w14:paraId="43D559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2/17/2018</w:t>
            </w:r>
          </w:p>
        </w:tc>
        <w:tc>
          <w:tcPr>
            <w:tcW w:w="9102" w:type="dxa"/>
            <w:noWrap/>
            <w:hideMark/>
          </w:tcPr>
          <w:p w14:paraId="6AC67B7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Training vidence baée sur le genre en ligne</w:t>
            </w:r>
          </w:p>
        </w:tc>
        <w:tc>
          <w:tcPr>
            <w:tcW w:w="1414" w:type="dxa"/>
            <w:noWrap/>
            <w:hideMark/>
          </w:tcPr>
          <w:p w14:paraId="5B7BC7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Oujda</w:t>
            </w:r>
          </w:p>
        </w:tc>
        <w:tc>
          <w:tcPr>
            <w:tcW w:w="1288" w:type="dxa"/>
            <w:noWrap/>
            <w:hideMark/>
          </w:tcPr>
          <w:p w14:paraId="36AC93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5B216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0BFA2911" w14:textId="77777777" w:rsidTr="00F366CA">
        <w:trPr>
          <w:trHeight w:val="263"/>
        </w:trPr>
        <w:tc>
          <w:tcPr>
            <w:tcW w:w="1525" w:type="dxa"/>
            <w:noWrap/>
            <w:hideMark/>
          </w:tcPr>
          <w:p w14:paraId="7D4107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2/17/2018</w:t>
            </w:r>
          </w:p>
        </w:tc>
        <w:tc>
          <w:tcPr>
            <w:tcW w:w="9102" w:type="dxa"/>
            <w:noWrap/>
            <w:hideMark/>
          </w:tcPr>
          <w:p w14:paraId="42C7B765" w14:textId="77777777" w:rsidR="006A69AA" w:rsidRPr="006A69AA" w:rsidRDefault="006A69AA">
            <w:pPr>
              <w:rPr>
                <w:rFonts w:asciiTheme="minorHAnsi" w:hAnsiTheme="minorHAnsi" w:cstheme="minorHAnsi"/>
              </w:rPr>
            </w:pPr>
            <w:r w:rsidRPr="006A69AA">
              <w:rPr>
                <w:rFonts w:asciiTheme="minorHAnsi" w:hAnsiTheme="minorHAnsi" w:cstheme="minorHAnsi"/>
              </w:rPr>
              <w:t>Réunion de Suivi Ahlam</w:t>
            </w:r>
          </w:p>
        </w:tc>
        <w:tc>
          <w:tcPr>
            <w:tcW w:w="1414" w:type="dxa"/>
            <w:noWrap/>
            <w:hideMark/>
          </w:tcPr>
          <w:p w14:paraId="02D377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5A8ED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CAE76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DF9224C" w14:textId="77777777" w:rsidTr="00F366CA">
        <w:trPr>
          <w:trHeight w:val="263"/>
        </w:trPr>
        <w:tc>
          <w:tcPr>
            <w:tcW w:w="1525" w:type="dxa"/>
            <w:noWrap/>
            <w:hideMark/>
          </w:tcPr>
          <w:p w14:paraId="170616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2/18/2018</w:t>
            </w:r>
          </w:p>
        </w:tc>
        <w:tc>
          <w:tcPr>
            <w:tcW w:w="9102" w:type="dxa"/>
            <w:noWrap/>
            <w:hideMark/>
          </w:tcPr>
          <w:p w14:paraId="5F99A4C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Training vidence baée sur le genre en ligne</w:t>
            </w:r>
          </w:p>
        </w:tc>
        <w:tc>
          <w:tcPr>
            <w:tcW w:w="1414" w:type="dxa"/>
            <w:noWrap/>
            <w:hideMark/>
          </w:tcPr>
          <w:p w14:paraId="245371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Oujda</w:t>
            </w:r>
          </w:p>
        </w:tc>
        <w:tc>
          <w:tcPr>
            <w:tcW w:w="1288" w:type="dxa"/>
            <w:noWrap/>
            <w:hideMark/>
          </w:tcPr>
          <w:p w14:paraId="303C34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0B86B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C55CB86" w14:textId="77777777" w:rsidTr="00F366CA">
        <w:trPr>
          <w:trHeight w:val="263"/>
        </w:trPr>
        <w:tc>
          <w:tcPr>
            <w:tcW w:w="1525" w:type="dxa"/>
            <w:noWrap/>
            <w:hideMark/>
          </w:tcPr>
          <w:p w14:paraId="29A56F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2/18/2018</w:t>
            </w:r>
          </w:p>
        </w:tc>
        <w:tc>
          <w:tcPr>
            <w:tcW w:w="9102" w:type="dxa"/>
            <w:noWrap/>
            <w:hideMark/>
          </w:tcPr>
          <w:p w14:paraId="4AAE0DA3" w14:textId="77777777" w:rsidR="006A69AA" w:rsidRPr="006A69AA" w:rsidRDefault="006A69AA">
            <w:pPr>
              <w:rPr>
                <w:rFonts w:asciiTheme="minorHAnsi" w:hAnsiTheme="minorHAnsi" w:cstheme="minorHAnsi"/>
              </w:rPr>
            </w:pPr>
            <w:r w:rsidRPr="006A69AA">
              <w:rPr>
                <w:rFonts w:asciiTheme="minorHAnsi" w:hAnsiTheme="minorHAnsi" w:cstheme="minorHAnsi"/>
              </w:rPr>
              <w:t>Réunion de Suivi CIDEAL</w:t>
            </w:r>
          </w:p>
        </w:tc>
        <w:tc>
          <w:tcPr>
            <w:tcW w:w="1414" w:type="dxa"/>
            <w:noWrap/>
            <w:hideMark/>
          </w:tcPr>
          <w:p w14:paraId="124E11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8086C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63222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21B6ABD" w14:textId="77777777" w:rsidTr="00F366CA">
        <w:trPr>
          <w:trHeight w:val="263"/>
        </w:trPr>
        <w:tc>
          <w:tcPr>
            <w:tcW w:w="1525" w:type="dxa"/>
            <w:noWrap/>
            <w:hideMark/>
          </w:tcPr>
          <w:p w14:paraId="626DAF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2/22/2018</w:t>
            </w:r>
          </w:p>
        </w:tc>
        <w:tc>
          <w:tcPr>
            <w:tcW w:w="9102" w:type="dxa"/>
            <w:noWrap/>
            <w:hideMark/>
          </w:tcPr>
          <w:p w14:paraId="24FFB4F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Activation des exigences liées à l'exercice du droit de soumettre des pétitions au niveau des communes territoriales</w:t>
            </w:r>
          </w:p>
        </w:tc>
        <w:tc>
          <w:tcPr>
            <w:tcW w:w="1414" w:type="dxa"/>
            <w:noWrap/>
            <w:hideMark/>
          </w:tcPr>
          <w:p w14:paraId="00CECD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18BE3D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5498F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B5496D2" w14:textId="77777777" w:rsidTr="00F366CA">
        <w:trPr>
          <w:trHeight w:val="263"/>
        </w:trPr>
        <w:tc>
          <w:tcPr>
            <w:tcW w:w="1525" w:type="dxa"/>
            <w:noWrap/>
            <w:hideMark/>
          </w:tcPr>
          <w:p w14:paraId="70DA8B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2/22/2018</w:t>
            </w:r>
          </w:p>
        </w:tc>
        <w:tc>
          <w:tcPr>
            <w:tcW w:w="9102" w:type="dxa"/>
            <w:noWrap/>
            <w:hideMark/>
          </w:tcPr>
          <w:p w14:paraId="0B1B5317"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Grants</w:t>
            </w:r>
          </w:p>
        </w:tc>
        <w:tc>
          <w:tcPr>
            <w:tcW w:w="1414" w:type="dxa"/>
            <w:noWrap/>
            <w:hideMark/>
          </w:tcPr>
          <w:p w14:paraId="324F53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8518C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B9702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911655E" w14:textId="77777777" w:rsidTr="00F366CA">
        <w:trPr>
          <w:trHeight w:val="263"/>
        </w:trPr>
        <w:tc>
          <w:tcPr>
            <w:tcW w:w="1525" w:type="dxa"/>
            <w:noWrap/>
            <w:hideMark/>
          </w:tcPr>
          <w:p w14:paraId="072AD0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2/23/2018</w:t>
            </w:r>
          </w:p>
        </w:tc>
        <w:tc>
          <w:tcPr>
            <w:tcW w:w="9102" w:type="dxa"/>
            <w:noWrap/>
            <w:hideMark/>
          </w:tcPr>
          <w:p w14:paraId="10851368"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Grants Prometheus</w:t>
            </w:r>
          </w:p>
        </w:tc>
        <w:tc>
          <w:tcPr>
            <w:tcW w:w="1414" w:type="dxa"/>
            <w:noWrap/>
            <w:hideMark/>
          </w:tcPr>
          <w:p w14:paraId="5C4627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A68B4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DE72F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FC86DC2" w14:textId="77777777" w:rsidTr="00F366CA">
        <w:trPr>
          <w:trHeight w:val="263"/>
        </w:trPr>
        <w:tc>
          <w:tcPr>
            <w:tcW w:w="1525" w:type="dxa"/>
            <w:noWrap/>
            <w:hideMark/>
          </w:tcPr>
          <w:p w14:paraId="0B6AAB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2/23/2018</w:t>
            </w:r>
          </w:p>
        </w:tc>
        <w:tc>
          <w:tcPr>
            <w:tcW w:w="9102" w:type="dxa"/>
            <w:noWrap/>
            <w:hideMark/>
          </w:tcPr>
          <w:p w14:paraId="164CC8F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Appui aux fonctionnement des 4 Tarach - Malaliyine Ouazzane Chefchaouen</w:t>
            </w:r>
          </w:p>
        </w:tc>
        <w:tc>
          <w:tcPr>
            <w:tcW w:w="1414" w:type="dxa"/>
            <w:noWrap/>
            <w:hideMark/>
          </w:tcPr>
          <w:p w14:paraId="1AC64C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47C25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9C0AD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E99367E" w14:textId="77777777" w:rsidTr="00F366CA">
        <w:trPr>
          <w:trHeight w:val="263"/>
        </w:trPr>
        <w:tc>
          <w:tcPr>
            <w:tcW w:w="1525" w:type="dxa"/>
            <w:noWrap/>
            <w:hideMark/>
          </w:tcPr>
          <w:p w14:paraId="672767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2/24/2018</w:t>
            </w:r>
          </w:p>
        </w:tc>
        <w:tc>
          <w:tcPr>
            <w:tcW w:w="9102" w:type="dxa"/>
            <w:noWrap/>
            <w:hideMark/>
          </w:tcPr>
          <w:p w14:paraId="6DAEBA16"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Activation des exigences liées à l'exercice du droit de soumettre des pétitions au niveau des communes territoriales</w:t>
            </w:r>
          </w:p>
        </w:tc>
        <w:tc>
          <w:tcPr>
            <w:tcW w:w="1414" w:type="dxa"/>
            <w:noWrap/>
            <w:hideMark/>
          </w:tcPr>
          <w:p w14:paraId="6325BE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Errachidia</w:t>
            </w:r>
          </w:p>
        </w:tc>
        <w:tc>
          <w:tcPr>
            <w:tcW w:w="1288" w:type="dxa"/>
            <w:noWrap/>
            <w:hideMark/>
          </w:tcPr>
          <w:p w14:paraId="3A072C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04C6A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B81BF51" w14:textId="77777777" w:rsidTr="00F366CA">
        <w:trPr>
          <w:trHeight w:val="263"/>
        </w:trPr>
        <w:tc>
          <w:tcPr>
            <w:tcW w:w="1525" w:type="dxa"/>
            <w:noWrap/>
            <w:hideMark/>
          </w:tcPr>
          <w:p w14:paraId="66CC6F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2/24/2018</w:t>
            </w:r>
          </w:p>
        </w:tc>
        <w:tc>
          <w:tcPr>
            <w:tcW w:w="9102" w:type="dxa"/>
            <w:noWrap/>
            <w:hideMark/>
          </w:tcPr>
          <w:p w14:paraId="4BD56855" w14:textId="77777777" w:rsidR="006A69AA" w:rsidRPr="006A69AA" w:rsidRDefault="006A69AA">
            <w:pPr>
              <w:rPr>
                <w:rFonts w:asciiTheme="minorHAnsi" w:hAnsiTheme="minorHAnsi" w:cstheme="minorHAnsi"/>
              </w:rPr>
            </w:pPr>
            <w:r w:rsidRPr="006A69AA">
              <w:rPr>
                <w:rFonts w:asciiTheme="minorHAnsi" w:hAnsiTheme="minorHAnsi" w:cstheme="minorHAnsi"/>
              </w:rPr>
              <w:t>Appui IPEAG</w:t>
            </w:r>
          </w:p>
        </w:tc>
        <w:tc>
          <w:tcPr>
            <w:tcW w:w="1414" w:type="dxa"/>
            <w:noWrap/>
            <w:hideMark/>
          </w:tcPr>
          <w:p w14:paraId="55105C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6FBB2E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AEAC4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BC1EDA4" w14:textId="77777777" w:rsidTr="00F366CA">
        <w:trPr>
          <w:trHeight w:val="263"/>
        </w:trPr>
        <w:tc>
          <w:tcPr>
            <w:tcW w:w="1525" w:type="dxa"/>
            <w:noWrap/>
            <w:hideMark/>
          </w:tcPr>
          <w:p w14:paraId="5B9545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2/24/2018</w:t>
            </w:r>
          </w:p>
        </w:tc>
        <w:tc>
          <w:tcPr>
            <w:tcW w:w="9102" w:type="dxa"/>
            <w:noWrap/>
            <w:hideMark/>
          </w:tcPr>
          <w:p w14:paraId="089010F0" w14:textId="77777777" w:rsidR="006A69AA" w:rsidRPr="006A69AA" w:rsidRDefault="006A69AA">
            <w:pPr>
              <w:rPr>
                <w:rFonts w:asciiTheme="minorHAnsi" w:hAnsiTheme="minorHAnsi" w:cstheme="minorHAnsi"/>
              </w:rPr>
            </w:pPr>
            <w:r w:rsidRPr="006A69AA">
              <w:rPr>
                <w:rFonts w:asciiTheme="minorHAnsi" w:hAnsiTheme="minorHAnsi" w:cstheme="minorHAnsi"/>
              </w:rPr>
              <w:t>Réunion de Suivi NIBRAS</w:t>
            </w:r>
          </w:p>
        </w:tc>
        <w:tc>
          <w:tcPr>
            <w:tcW w:w="1414" w:type="dxa"/>
            <w:noWrap/>
            <w:hideMark/>
          </w:tcPr>
          <w:p w14:paraId="19E66D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Tiflet</w:t>
            </w:r>
          </w:p>
        </w:tc>
        <w:tc>
          <w:tcPr>
            <w:tcW w:w="1288" w:type="dxa"/>
            <w:noWrap/>
            <w:hideMark/>
          </w:tcPr>
          <w:p w14:paraId="380873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75465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A2CA45A" w14:textId="77777777" w:rsidTr="00F366CA">
        <w:trPr>
          <w:trHeight w:val="263"/>
        </w:trPr>
        <w:tc>
          <w:tcPr>
            <w:tcW w:w="1525" w:type="dxa"/>
            <w:noWrap/>
            <w:hideMark/>
          </w:tcPr>
          <w:p w14:paraId="19C677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2/25/2018</w:t>
            </w:r>
          </w:p>
        </w:tc>
        <w:tc>
          <w:tcPr>
            <w:tcW w:w="9102" w:type="dxa"/>
            <w:noWrap/>
            <w:hideMark/>
          </w:tcPr>
          <w:p w14:paraId="6DDAE2AA" w14:textId="77777777" w:rsidR="006A69AA" w:rsidRPr="006A69AA" w:rsidRDefault="006A69AA">
            <w:pPr>
              <w:rPr>
                <w:rFonts w:asciiTheme="minorHAnsi" w:hAnsiTheme="minorHAnsi" w:cstheme="minorHAnsi"/>
              </w:rPr>
            </w:pPr>
            <w:r w:rsidRPr="006A69AA">
              <w:rPr>
                <w:rFonts w:asciiTheme="minorHAnsi" w:hAnsiTheme="minorHAnsi" w:cstheme="minorHAnsi"/>
              </w:rPr>
              <w:t>Réunion de suivi AJSF</w:t>
            </w:r>
          </w:p>
        </w:tc>
        <w:tc>
          <w:tcPr>
            <w:tcW w:w="1414" w:type="dxa"/>
            <w:noWrap/>
            <w:hideMark/>
          </w:tcPr>
          <w:p w14:paraId="013687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Azrou</w:t>
            </w:r>
          </w:p>
        </w:tc>
        <w:tc>
          <w:tcPr>
            <w:tcW w:w="1288" w:type="dxa"/>
            <w:noWrap/>
            <w:hideMark/>
          </w:tcPr>
          <w:p w14:paraId="240B2A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B7608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964D0EE" w14:textId="77777777" w:rsidTr="00F366CA">
        <w:trPr>
          <w:trHeight w:val="263"/>
        </w:trPr>
        <w:tc>
          <w:tcPr>
            <w:tcW w:w="1525" w:type="dxa"/>
            <w:noWrap/>
            <w:hideMark/>
          </w:tcPr>
          <w:p w14:paraId="7DAA05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2/27/2018</w:t>
            </w:r>
          </w:p>
        </w:tc>
        <w:tc>
          <w:tcPr>
            <w:tcW w:w="9102" w:type="dxa"/>
            <w:noWrap/>
            <w:hideMark/>
          </w:tcPr>
          <w:p w14:paraId="7EB08C3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Technique pour Stratejie FAFM</w:t>
            </w:r>
          </w:p>
        </w:tc>
        <w:tc>
          <w:tcPr>
            <w:tcW w:w="1414" w:type="dxa"/>
            <w:noWrap/>
            <w:hideMark/>
          </w:tcPr>
          <w:p w14:paraId="5600D1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87612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4A642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A589768" w14:textId="77777777" w:rsidTr="00F366CA">
        <w:trPr>
          <w:trHeight w:val="263"/>
        </w:trPr>
        <w:tc>
          <w:tcPr>
            <w:tcW w:w="1525" w:type="dxa"/>
            <w:noWrap/>
            <w:hideMark/>
          </w:tcPr>
          <w:p w14:paraId="0BB01F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2/28/2018</w:t>
            </w:r>
          </w:p>
        </w:tc>
        <w:tc>
          <w:tcPr>
            <w:tcW w:w="9102" w:type="dxa"/>
            <w:noWrap/>
            <w:hideMark/>
          </w:tcPr>
          <w:p w14:paraId="7EAE2CA1" w14:textId="77777777" w:rsidR="006A69AA" w:rsidRPr="006A69AA" w:rsidRDefault="006A69AA">
            <w:pPr>
              <w:rPr>
                <w:rFonts w:asciiTheme="minorHAnsi" w:hAnsiTheme="minorHAnsi" w:cstheme="minorHAnsi"/>
              </w:rPr>
            </w:pPr>
            <w:r w:rsidRPr="006A69AA">
              <w:rPr>
                <w:rFonts w:asciiTheme="minorHAnsi" w:hAnsiTheme="minorHAnsi" w:cstheme="minorHAnsi"/>
              </w:rPr>
              <w:t>Accompagnement technique</w:t>
            </w:r>
          </w:p>
        </w:tc>
        <w:tc>
          <w:tcPr>
            <w:tcW w:w="1414" w:type="dxa"/>
            <w:noWrap/>
            <w:hideMark/>
          </w:tcPr>
          <w:p w14:paraId="7AF324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CC2D6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9BB87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9FEC80B" w14:textId="77777777" w:rsidTr="00F366CA">
        <w:trPr>
          <w:trHeight w:val="263"/>
        </w:trPr>
        <w:tc>
          <w:tcPr>
            <w:tcW w:w="1525" w:type="dxa"/>
            <w:noWrap/>
            <w:hideMark/>
          </w:tcPr>
          <w:p w14:paraId="63B554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3/1/2018</w:t>
            </w:r>
          </w:p>
        </w:tc>
        <w:tc>
          <w:tcPr>
            <w:tcW w:w="9102" w:type="dxa"/>
            <w:noWrap/>
            <w:hideMark/>
          </w:tcPr>
          <w:p w14:paraId="3E72369F" w14:textId="77777777" w:rsidR="006A69AA" w:rsidRPr="006A69AA" w:rsidRDefault="006A69AA">
            <w:pPr>
              <w:rPr>
                <w:rFonts w:asciiTheme="minorHAnsi" w:hAnsiTheme="minorHAnsi" w:cstheme="minorHAnsi"/>
              </w:rPr>
            </w:pPr>
            <w:r w:rsidRPr="006A69AA">
              <w:rPr>
                <w:rFonts w:asciiTheme="minorHAnsi" w:hAnsiTheme="minorHAnsi" w:cstheme="minorHAnsi"/>
              </w:rPr>
              <w:t>Réunion comité CIDEAL</w:t>
            </w:r>
          </w:p>
        </w:tc>
        <w:tc>
          <w:tcPr>
            <w:tcW w:w="1414" w:type="dxa"/>
            <w:noWrap/>
            <w:hideMark/>
          </w:tcPr>
          <w:p w14:paraId="3EA64C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Assilah</w:t>
            </w:r>
          </w:p>
        </w:tc>
        <w:tc>
          <w:tcPr>
            <w:tcW w:w="1288" w:type="dxa"/>
            <w:noWrap/>
            <w:hideMark/>
          </w:tcPr>
          <w:p w14:paraId="0CD1A3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16991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DA04493" w14:textId="77777777" w:rsidTr="00F366CA">
        <w:trPr>
          <w:trHeight w:val="263"/>
        </w:trPr>
        <w:tc>
          <w:tcPr>
            <w:tcW w:w="1525" w:type="dxa"/>
            <w:noWrap/>
            <w:hideMark/>
          </w:tcPr>
          <w:p w14:paraId="2E4D15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3/10/2018</w:t>
            </w:r>
          </w:p>
        </w:tc>
        <w:tc>
          <w:tcPr>
            <w:tcW w:w="9102" w:type="dxa"/>
            <w:noWrap/>
            <w:hideMark/>
          </w:tcPr>
          <w:p w14:paraId="5E4C2D73" w14:textId="77777777" w:rsidR="006A69AA" w:rsidRPr="006A69AA" w:rsidRDefault="006A69AA">
            <w:pPr>
              <w:rPr>
                <w:rFonts w:asciiTheme="minorHAnsi" w:hAnsiTheme="minorHAnsi" w:cstheme="minorHAnsi"/>
              </w:rPr>
            </w:pPr>
            <w:r w:rsidRPr="006A69AA">
              <w:rPr>
                <w:rFonts w:asciiTheme="minorHAnsi" w:hAnsiTheme="minorHAnsi" w:cstheme="minorHAnsi"/>
              </w:rPr>
              <w:t>Atelier de Reflexion</w:t>
            </w:r>
          </w:p>
        </w:tc>
        <w:tc>
          <w:tcPr>
            <w:tcW w:w="1414" w:type="dxa"/>
            <w:noWrap/>
            <w:hideMark/>
          </w:tcPr>
          <w:p w14:paraId="2B788C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AA502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74F05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5CDB282" w14:textId="77777777" w:rsidTr="00F366CA">
        <w:trPr>
          <w:trHeight w:val="263"/>
        </w:trPr>
        <w:tc>
          <w:tcPr>
            <w:tcW w:w="1525" w:type="dxa"/>
            <w:noWrap/>
            <w:hideMark/>
          </w:tcPr>
          <w:p w14:paraId="3873A7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3/10/2018</w:t>
            </w:r>
          </w:p>
        </w:tc>
        <w:tc>
          <w:tcPr>
            <w:tcW w:w="9102" w:type="dxa"/>
            <w:noWrap/>
            <w:hideMark/>
          </w:tcPr>
          <w:p w14:paraId="47DD5E7E" w14:textId="77777777" w:rsidR="006A69AA" w:rsidRPr="006A69AA" w:rsidRDefault="006A69AA">
            <w:pPr>
              <w:rPr>
                <w:rFonts w:asciiTheme="minorHAnsi" w:hAnsiTheme="minorHAnsi" w:cstheme="minorHAnsi"/>
              </w:rPr>
            </w:pPr>
            <w:r w:rsidRPr="006A69AA">
              <w:rPr>
                <w:rFonts w:asciiTheme="minorHAnsi" w:hAnsiTheme="minorHAnsi" w:cstheme="minorHAnsi"/>
              </w:rPr>
              <w:t>Atelier de finalisation AME</w:t>
            </w:r>
          </w:p>
        </w:tc>
        <w:tc>
          <w:tcPr>
            <w:tcW w:w="1414" w:type="dxa"/>
            <w:noWrap/>
            <w:hideMark/>
          </w:tcPr>
          <w:p w14:paraId="127ED2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65A8F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B51A2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FE83EC7" w14:textId="77777777" w:rsidTr="00F366CA">
        <w:trPr>
          <w:trHeight w:val="263"/>
        </w:trPr>
        <w:tc>
          <w:tcPr>
            <w:tcW w:w="1525" w:type="dxa"/>
            <w:noWrap/>
            <w:hideMark/>
          </w:tcPr>
          <w:p w14:paraId="3F45E3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3/10/2018</w:t>
            </w:r>
          </w:p>
        </w:tc>
        <w:tc>
          <w:tcPr>
            <w:tcW w:w="9102" w:type="dxa"/>
            <w:noWrap/>
            <w:hideMark/>
          </w:tcPr>
          <w:p w14:paraId="7723F13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Activation des exigences liées à l'exercice du droit de soumettre des pétitions au niveau des communes territoriales</w:t>
            </w:r>
          </w:p>
        </w:tc>
        <w:tc>
          <w:tcPr>
            <w:tcW w:w="1414" w:type="dxa"/>
            <w:noWrap/>
            <w:hideMark/>
          </w:tcPr>
          <w:p w14:paraId="38E9AB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75653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5C19E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C884D75" w14:textId="77777777" w:rsidTr="00F366CA">
        <w:trPr>
          <w:trHeight w:val="263"/>
        </w:trPr>
        <w:tc>
          <w:tcPr>
            <w:tcW w:w="1525" w:type="dxa"/>
            <w:noWrap/>
            <w:hideMark/>
          </w:tcPr>
          <w:p w14:paraId="7BBD17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3/12/2018</w:t>
            </w:r>
          </w:p>
        </w:tc>
        <w:tc>
          <w:tcPr>
            <w:tcW w:w="9102" w:type="dxa"/>
            <w:noWrap/>
            <w:hideMark/>
          </w:tcPr>
          <w:p w14:paraId="202B62B6"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Projet Bayti</w:t>
            </w:r>
          </w:p>
        </w:tc>
        <w:tc>
          <w:tcPr>
            <w:tcW w:w="1414" w:type="dxa"/>
            <w:noWrap/>
            <w:hideMark/>
          </w:tcPr>
          <w:p w14:paraId="3B76B1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3758C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FACA0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7183093" w14:textId="77777777" w:rsidTr="00F366CA">
        <w:trPr>
          <w:trHeight w:val="263"/>
        </w:trPr>
        <w:tc>
          <w:tcPr>
            <w:tcW w:w="1525" w:type="dxa"/>
            <w:noWrap/>
            <w:hideMark/>
          </w:tcPr>
          <w:p w14:paraId="14106D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3/13/2018</w:t>
            </w:r>
          </w:p>
        </w:tc>
        <w:tc>
          <w:tcPr>
            <w:tcW w:w="9102" w:type="dxa"/>
            <w:noWrap/>
            <w:hideMark/>
          </w:tcPr>
          <w:p w14:paraId="553931EF"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Projet ASVT</w:t>
            </w:r>
          </w:p>
        </w:tc>
        <w:tc>
          <w:tcPr>
            <w:tcW w:w="1414" w:type="dxa"/>
            <w:noWrap/>
            <w:hideMark/>
          </w:tcPr>
          <w:p w14:paraId="0E3D8E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A9CBE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A43D3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74A8196" w14:textId="77777777" w:rsidTr="00F366CA">
        <w:trPr>
          <w:trHeight w:val="263"/>
        </w:trPr>
        <w:tc>
          <w:tcPr>
            <w:tcW w:w="1525" w:type="dxa"/>
            <w:noWrap/>
            <w:hideMark/>
          </w:tcPr>
          <w:p w14:paraId="360C5B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3/15/2018</w:t>
            </w:r>
          </w:p>
        </w:tc>
        <w:tc>
          <w:tcPr>
            <w:tcW w:w="9102" w:type="dxa"/>
            <w:noWrap/>
            <w:hideMark/>
          </w:tcPr>
          <w:p w14:paraId="131F577B" w14:textId="77777777" w:rsidR="006A69AA" w:rsidRPr="006A69AA" w:rsidRDefault="006A69AA">
            <w:pPr>
              <w:rPr>
                <w:rFonts w:asciiTheme="minorHAnsi" w:hAnsiTheme="minorHAnsi" w:cstheme="minorHAnsi"/>
              </w:rPr>
            </w:pPr>
            <w:r w:rsidRPr="006A69AA">
              <w:rPr>
                <w:rFonts w:asciiTheme="minorHAnsi" w:hAnsiTheme="minorHAnsi" w:cstheme="minorHAnsi"/>
              </w:rPr>
              <w:t>Reunion ISOS</w:t>
            </w:r>
          </w:p>
        </w:tc>
        <w:tc>
          <w:tcPr>
            <w:tcW w:w="1414" w:type="dxa"/>
            <w:noWrap/>
            <w:hideMark/>
          </w:tcPr>
          <w:p w14:paraId="346BC7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5D42D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7E5D5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B315FFB" w14:textId="77777777" w:rsidTr="00F366CA">
        <w:trPr>
          <w:trHeight w:val="263"/>
        </w:trPr>
        <w:tc>
          <w:tcPr>
            <w:tcW w:w="1525" w:type="dxa"/>
            <w:noWrap/>
            <w:hideMark/>
          </w:tcPr>
          <w:p w14:paraId="705A2C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3/16/2018</w:t>
            </w:r>
          </w:p>
        </w:tc>
        <w:tc>
          <w:tcPr>
            <w:tcW w:w="9102" w:type="dxa"/>
            <w:noWrap/>
            <w:hideMark/>
          </w:tcPr>
          <w:p w14:paraId="4E6883F5"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Projet Racine</w:t>
            </w:r>
          </w:p>
        </w:tc>
        <w:tc>
          <w:tcPr>
            <w:tcW w:w="1414" w:type="dxa"/>
            <w:noWrap/>
            <w:hideMark/>
          </w:tcPr>
          <w:p w14:paraId="1A9B26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D2C1C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05F83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5D19A3C" w14:textId="77777777" w:rsidTr="00F366CA">
        <w:trPr>
          <w:trHeight w:val="263"/>
        </w:trPr>
        <w:tc>
          <w:tcPr>
            <w:tcW w:w="1525" w:type="dxa"/>
            <w:noWrap/>
            <w:hideMark/>
          </w:tcPr>
          <w:p w14:paraId="103BF6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3/22/2018</w:t>
            </w:r>
          </w:p>
        </w:tc>
        <w:tc>
          <w:tcPr>
            <w:tcW w:w="9102" w:type="dxa"/>
            <w:noWrap/>
            <w:hideMark/>
          </w:tcPr>
          <w:p w14:paraId="677ACF48" w14:textId="77777777" w:rsidR="006A69AA" w:rsidRPr="006A69AA" w:rsidRDefault="006A69AA">
            <w:pPr>
              <w:rPr>
                <w:rFonts w:asciiTheme="minorHAnsi" w:hAnsiTheme="minorHAnsi" w:cstheme="minorHAnsi"/>
              </w:rPr>
            </w:pPr>
            <w:r w:rsidRPr="006A69AA">
              <w:rPr>
                <w:rFonts w:asciiTheme="minorHAnsi" w:hAnsiTheme="minorHAnsi" w:cstheme="minorHAnsi"/>
              </w:rPr>
              <w:t>Training Technique de Plaidoyer</w:t>
            </w:r>
          </w:p>
        </w:tc>
        <w:tc>
          <w:tcPr>
            <w:tcW w:w="1414" w:type="dxa"/>
            <w:hideMark/>
          </w:tcPr>
          <w:p w14:paraId="6D6EEA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531AA5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04082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20B4A8F" w14:textId="77777777" w:rsidTr="00F366CA">
        <w:trPr>
          <w:trHeight w:val="263"/>
        </w:trPr>
        <w:tc>
          <w:tcPr>
            <w:tcW w:w="1525" w:type="dxa"/>
            <w:noWrap/>
            <w:hideMark/>
          </w:tcPr>
          <w:p w14:paraId="5516A0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3/23/2018</w:t>
            </w:r>
          </w:p>
        </w:tc>
        <w:tc>
          <w:tcPr>
            <w:tcW w:w="9102" w:type="dxa"/>
            <w:noWrap/>
            <w:hideMark/>
          </w:tcPr>
          <w:p w14:paraId="6009CB88" w14:textId="77777777" w:rsidR="006A69AA" w:rsidRPr="006A69AA" w:rsidRDefault="006A69AA">
            <w:pPr>
              <w:rPr>
                <w:rFonts w:asciiTheme="minorHAnsi" w:hAnsiTheme="minorHAnsi" w:cstheme="minorHAnsi"/>
              </w:rPr>
            </w:pPr>
            <w:r w:rsidRPr="006A69AA">
              <w:rPr>
                <w:rFonts w:asciiTheme="minorHAnsi" w:hAnsiTheme="minorHAnsi" w:cstheme="minorHAnsi"/>
              </w:rPr>
              <w:t>Training Technique de Plaidoyer</w:t>
            </w:r>
          </w:p>
        </w:tc>
        <w:tc>
          <w:tcPr>
            <w:tcW w:w="1414" w:type="dxa"/>
            <w:hideMark/>
          </w:tcPr>
          <w:p w14:paraId="72D20D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7F59F3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8DD6F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F30814B" w14:textId="77777777" w:rsidTr="00F366CA">
        <w:trPr>
          <w:trHeight w:val="263"/>
        </w:trPr>
        <w:tc>
          <w:tcPr>
            <w:tcW w:w="1525" w:type="dxa"/>
            <w:noWrap/>
            <w:hideMark/>
          </w:tcPr>
          <w:p w14:paraId="263807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3/28/2018</w:t>
            </w:r>
          </w:p>
        </w:tc>
        <w:tc>
          <w:tcPr>
            <w:tcW w:w="9102" w:type="dxa"/>
            <w:noWrap/>
            <w:hideMark/>
          </w:tcPr>
          <w:p w14:paraId="4E7AD7AC"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Activation des exigences liées à l'exercice du droit de soumettre des pétitions au niveau des communes territoriales</w:t>
            </w:r>
          </w:p>
        </w:tc>
        <w:tc>
          <w:tcPr>
            <w:tcW w:w="1414" w:type="dxa"/>
            <w:noWrap/>
            <w:hideMark/>
          </w:tcPr>
          <w:p w14:paraId="59B0CE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EFD6F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B9ADD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3B7EC76" w14:textId="77777777" w:rsidTr="00F366CA">
        <w:trPr>
          <w:trHeight w:val="263"/>
        </w:trPr>
        <w:tc>
          <w:tcPr>
            <w:tcW w:w="1525" w:type="dxa"/>
            <w:noWrap/>
            <w:hideMark/>
          </w:tcPr>
          <w:p w14:paraId="12DCF5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3/31/2018</w:t>
            </w:r>
          </w:p>
        </w:tc>
        <w:tc>
          <w:tcPr>
            <w:tcW w:w="9102" w:type="dxa"/>
            <w:noWrap/>
            <w:hideMark/>
          </w:tcPr>
          <w:p w14:paraId="41C35F35"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Ateliers sur : Activer les conditions pour l'exercice du droit de soumettre des pétitions au niveau des communautés foncières</w:t>
            </w:r>
          </w:p>
        </w:tc>
        <w:tc>
          <w:tcPr>
            <w:tcW w:w="1414" w:type="dxa"/>
            <w:noWrap/>
            <w:hideMark/>
          </w:tcPr>
          <w:p w14:paraId="7F284C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7FB23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89C6A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500FA0F" w14:textId="77777777" w:rsidTr="00F366CA">
        <w:trPr>
          <w:trHeight w:val="263"/>
        </w:trPr>
        <w:tc>
          <w:tcPr>
            <w:tcW w:w="1525" w:type="dxa"/>
            <w:noWrap/>
            <w:hideMark/>
          </w:tcPr>
          <w:p w14:paraId="71F76B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4/1/2018</w:t>
            </w:r>
          </w:p>
        </w:tc>
        <w:tc>
          <w:tcPr>
            <w:tcW w:w="9102" w:type="dxa"/>
            <w:noWrap/>
            <w:hideMark/>
          </w:tcPr>
          <w:p w14:paraId="3BD92307" w14:textId="77777777" w:rsidR="006A69AA" w:rsidRPr="006A69AA" w:rsidRDefault="006A69AA" w:rsidP="006A69AA">
            <w:pPr>
              <w:rPr>
                <w:rFonts w:asciiTheme="minorHAnsi" w:hAnsiTheme="minorHAnsi" w:cstheme="minorHAnsi"/>
              </w:rPr>
            </w:pPr>
            <w:r w:rsidRPr="006A69AA">
              <w:rPr>
                <w:rFonts w:asciiTheme="minorHAnsi" w:hAnsiTheme="minorHAnsi" w:cstheme="minorHAnsi"/>
                <w:rtl/>
                <w:lang w:val="fr-FR"/>
              </w:rPr>
              <w:t>تفعيل المقتضيات المتعلقة بممارسة الحق في تقديم العرائض على مستوى الجماعات الترابية</w:t>
            </w:r>
          </w:p>
        </w:tc>
        <w:tc>
          <w:tcPr>
            <w:tcW w:w="1414" w:type="dxa"/>
            <w:noWrap/>
            <w:hideMark/>
          </w:tcPr>
          <w:p w14:paraId="14219BBD" w14:textId="77777777" w:rsidR="006A69AA" w:rsidRPr="006A69AA" w:rsidRDefault="006A69AA" w:rsidP="006A69AA">
            <w:pPr>
              <w:rPr>
                <w:rFonts w:asciiTheme="minorHAnsi" w:hAnsiTheme="minorHAnsi" w:cstheme="minorHAnsi"/>
                <w:rtl/>
                <w:lang w:val="fr-FR"/>
              </w:rPr>
            </w:pPr>
            <w:r w:rsidRPr="006A69AA">
              <w:rPr>
                <w:rFonts w:asciiTheme="minorHAnsi" w:hAnsiTheme="minorHAnsi" w:cstheme="minorHAnsi"/>
              </w:rPr>
              <w:t>Marrakech</w:t>
            </w:r>
          </w:p>
        </w:tc>
        <w:tc>
          <w:tcPr>
            <w:tcW w:w="1288" w:type="dxa"/>
            <w:noWrap/>
            <w:hideMark/>
          </w:tcPr>
          <w:p w14:paraId="68604D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17B5F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1CCCB13" w14:textId="77777777" w:rsidTr="00F366CA">
        <w:trPr>
          <w:trHeight w:val="263"/>
        </w:trPr>
        <w:tc>
          <w:tcPr>
            <w:tcW w:w="1525" w:type="dxa"/>
            <w:noWrap/>
            <w:hideMark/>
          </w:tcPr>
          <w:p w14:paraId="1185B7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4/3/2018</w:t>
            </w:r>
          </w:p>
        </w:tc>
        <w:tc>
          <w:tcPr>
            <w:tcW w:w="9102" w:type="dxa"/>
            <w:noWrap/>
            <w:hideMark/>
          </w:tcPr>
          <w:p w14:paraId="51E0E0CA" w14:textId="77777777" w:rsidR="006A69AA" w:rsidRPr="006A69AA" w:rsidRDefault="006A69AA">
            <w:pPr>
              <w:rPr>
                <w:rFonts w:asciiTheme="minorHAnsi" w:hAnsiTheme="minorHAnsi" w:cstheme="minorHAnsi"/>
              </w:rPr>
            </w:pPr>
            <w:r w:rsidRPr="006A69AA">
              <w:rPr>
                <w:rFonts w:asciiTheme="minorHAnsi" w:hAnsiTheme="minorHAnsi" w:cstheme="minorHAnsi"/>
              </w:rPr>
              <w:t>Finalisation AAF Meknes</w:t>
            </w:r>
          </w:p>
        </w:tc>
        <w:tc>
          <w:tcPr>
            <w:tcW w:w="1414" w:type="dxa"/>
            <w:noWrap/>
            <w:hideMark/>
          </w:tcPr>
          <w:p w14:paraId="3B1C83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FEA78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10FAF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65E3461" w14:textId="77777777" w:rsidTr="00F366CA">
        <w:trPr>
          <w:trHeight w:val="263"/>
        </w:trPr>
        <w:tc>
          <w:tcPr>
            <w:tcW w:w="1525" w:type="dxa"/>
            <w:noWrap/>
            <w:hideMark/>
          </w:tcPr>
          <w:p w14:paraId="289737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4/4/2018</w:t>
            </w:r>
          </w:p>
        </w:tc>
        <w:tc>
          <w:tcPr>
            <w:tcW w:w="9102" w:type="dxa"/>
            <w:noWrap/>
            <w:hideMark/>
          </w:tcPr>
          <w:p w14:paraId="4C483B8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Finalisation Projet Centre Ibn Batouta</w:t>
            </w:r>
          </w:p>
        </w:tc>
        <w:tc>
          <w:tcPr>
            <w:tcW w:w="1414" w:type="dxa"/>
            <w:noWrap/>
            <w:hideMark/>
          </w:tcPr>
          <w:p w14:paraId="0A20E4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AE980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AE320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58D8AC6" w14:textId="77777777" w:rsidTr="00F366CA">
        <w:trPr>
          <w:trHeight w:val="263"/>
        </w:trPr>
        <w:tc>
          <w:tcPr>
            <w:tcW w:w="1525" w:type="dxa"/>
            <w:noWrap/>
            <w:hideMark/>
          </w:tcPr>
          <w:p w14:paraId="770C52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4/6/2018</w:t>
            </w:r>
          </w:p>
        </w:tc>
        <w:tc>
          <w:tcPr>
            <w:tcW w:w="9102" w:type="dxa"/>
            <w:noWrap/>
            <w:hideMark/>
          </w:tcPr>
          <w:p w14:paraId="2ED2E7A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Séminaire lancement projet -Des politiques publiques régionales inclusives pour la promotion des droits des personnes en Situation de Handicap dans la région de Casablanca-Settat-</w:t>
            </w:r>
          </w:p>
        </w:tc>
        <w:tc>
          <w:tcPr>
            <w:tcW w:w="1414" w:type="dxa"/>
            <w:hideMark/>
          </w:tcPr>
          <w:p w14:paraId="6C0D10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4C3E4E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hideMark/>
          </w:tcPr>
          <w:p w14:paraId="0D5DE1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294C96CF" w14:textId="77777777" w:rsidTr="00F366CA">
        <w:trPr>
          <w:trHeight w:val="263"/>
        </w:trPr>
        <w:tc>
          <w:tcPr>
            <w:tcW w:w="1525" w:type="dxa"/>
            <w:noWrap/>
            <w:hideMark/>
          </w:tcPr>
          <w:p w14:paraId="0211BC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4/7/2018</w:t>
            </w:r>
          </w:p>
        </w:tc>
        <w:tc>
          <w:tcPr>
            <w:tcW w:w="9102" w:type="dxa"/>
            <w:noWrap/>
            <w:hideMark/>
          </w:tcPr>
          <w:p w14:paraId="7D7D1E4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Ateliers sur : Activer les conditions pour l'exercice du droit de soumettre des pétitions au niveau des communautés foncières</w:t>
            </w:r>
          </w:p>
        </w:tc>
        <w:tc>
          <w:tcPr>
            <w:tcW w:w="1414" w:type="dxa"/>
            <w:noWrap/>
            <w:hideMark/>
          </w:tcPr>
          <w:p w14:paraId="43FFB5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3D599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47AE2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4FBA746" w14:textId="77777777" w:rsidTr="00F366CA">
        <w:trPr>
          <w:trHeight w:val="263"/>
        </w:trPr>
        <w:tc>
          <w:tcPr>
            <w:tcW w:w="1525" w:type="dxa"/>
            <w:noWrap/>
            <w:hideMark/>
          </w:tcPr>
          <w:p w14:paraId="7A4253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4/7/2018</w:t>
            </w:r>
          </w:p>
        </w:tc>
        <w:tc>
          <w:tcPr>
            <w:tcW w:w="9102" w:type="dxa"/>
            <w:noWrap/>
            <w:hideMark/>
          </w:tcPr>
          <w:p w14:paraId="5D93AA57" w14:textId="77777777" w:rsidR="006A69AA" w:rsidRPr="006A69AA" w:rsidRDefault="006A69AA">
            <w:pPr>
              <w:rPr>
                <w:rFonts w:asciiTheme="minorHAnsi" w:hAnsiTheme="minorHAnsi" w:cstheme="minorHAnsi"/>
              </w:rPr>
            </w:pPr>
            <w:r w:rsidRPr="006A69AA">
              <w:rPr>
                <w:rFonts w:asciiTheme="minorHAnsi" w:hAnsiTheme="minorHAnsi" w:cstheme="minorHAnsi"/>
              </w:rPr>
              <w:t>Coaching advocacy, gender CIDFAL</w:t>
            </w:r>
          </w:p>
        </w:tc>
        <w:tc>
          <w:tcPr>
            <w:tcW w:w="1414" w:type="dxa"/>
            <w:noWrap/>
            <w:hideMark/>
          </w:tcPr>
          <w:p w14:paraId="04FAB1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075C3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0D5CB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6B829968" w14:textId="77777777" w:rsidTr="00F366CA">
        <w:trPr>
          <w:trHeight w:val="263"/>
        </w:trPr>
        <w:tc>
          <w:tcPr>
            <w:tcW w:w="1525" w:type="dxa"/>
            <w:noWrap/>
            <w:hideMark/>
          </w:tcPr>
          <w:p w14:paraId="454CD9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4/8/2018</w:t>
            </w:r>
          </w:p>
        </w:tc>
        <w:tc>
          <w:tcPr>
            <w:tcW w:w="9102" w:type="dxa"/>
            <w:noWrap/>
            <w:hideMark/>
          </w:tcPr>
          <w:p w14:paraId="304CA893" w14:textId="77777777" w:rsidR="006A69AA" w:rsidRPr="006A69AA" w:rsidRDefault="006A69AA">
            <w:pPr>
              <w:rPr>
                <w:rFonts w:asciiTheme="minorHAnsi" w:hAnsiTheme="minorHAnsi" w:cstheme="minorHAnsi"/>
              </w:rPr>
            </w:pPr>
            <w:r w:rsidRPr="006A69AA">
              <w:rPr>
                <w:rFonts w:asciiTheme="minorHAnsi" w:hAnsiTheme="minorHAnsi" w:cstheme="minorHAnsi"/>
              </w:rPr>
              <w:t>Coaching advocacy, gender CIDFAL</w:t>
            </w:r>
          </w:p>
        </w:tc>
        <w:tc>
          <w:tcPr>
            <w:tcW w:w="1414" w:type="dxa"/>
            <w:noWrap/>
            <w:hideMark/>
          </w:tcPr>
          <w:p w14:paraId="07EBE9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05A01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7F6A0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57F4226" w14:textId="77777777" w:rsidTr="00F366CA">
        <w:trPr>
          <w:trHeight w:val="263"/>
        </w:trPr>
        <w:tc>
          <w:tcPr>
            <w:tcW w:w="1525" w:type="dxa"/>
            <w:noWrap/>
            <w:hideMark/>
          </w:tcPr>
          <w:p w14:paraId="0C440B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4/10/2018</w:t>
            </w:r>
          </w:p>
        </w:tc>
        <w:tc>
          <w:tcPr>
            <w:tcW w:w="9102" w:type="dxa"/>
            <w:noWrap/>
            <w:hideMark/>
          </w:tcPr>
          <w:p w14:paraId="298B14D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Ateliers sur "Activer les conditions pour l'exercice du droit de soumettre des pétitions au niveau des communautés foncières" et la gestion des subventions</w:t>
            </w:r>
          </w:p>
        </w:tc>
        <w:tc>
          <w:tcPr>
            <w:tcW w:w="1414" w:type="dxa"/>
            <w:noWrap/>
            <w:hideMark/>
          </w:tcPr>
          <w:p w14:paraId="57AA37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El Kelaa</w:t>
            </w:r>
          </w:p>
        </w:tc>
        <w:tc>
          <w:tcPr>
            <w:tcW w:w="1288" w:type="dxa"/>
            <w:noWrap/>
            <w:hideMark/>
          </w:tcPr>
          <w:p w14:paraId="381FC5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5D55D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1526E59" w14:textId="77777777" w:rsidTr="00F366CA">
        <w:trPr>
          <w:trHeight w:val="263"/>
        </w:trPr>
        <w:tc>
          <w:tcPr>
            <w:tcW w:w="1525" w:type="dxa"/>
            <w:noWrap/>
            <w:hideMark/>
          </w:tcPr>
          <w:p w14:paraId="0E199B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4/10/2018</w:t>
            </w:r>
          </w:p>
        </w:tc>
        <w:tc>
          <w:tcPr>
            <w:tcW w:w="9102" w:type="dxa"/>
            <w:noWrap/>
            <w:hideMark/>
          </w:tcPr>
          <w:p w14:paraId="077316B9" w14:textId="77777777" w:rsidR="006A69AA" w:rsidRPr="006A69AA" w:rsidRDefault="006A69AA">
            <w:pPr>
              <w:rPr>
                <w:rFonts w:asciiTheme="minorHAnsi" w:hAnsiTheme="minorHAnsi" w:cstheme="minorHAnsi"/>
              </w:rPr>
            </w:pPr>
            <w:r w:rsidRPr="006A69AA">
              <w:rPr>
                <w:rFonts w:asciiTheme="minorHAnsi" w:hAnsiTheme="minorHAnsi" w:cstheme="minorHAnsi"/>
              </w:rPr>
              <w:t> </w:t>
            </w:r>
          </w:p>
        </w:tc>
        <w:tc>
          <w:tcPr>
            <w:tcW w:w="1414" w:type="dxa"/>
            <w:noWrap/>
            <w:hideMark/>
          </w:tcPr>
          <w:p w14:paraId="653B7E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66C8B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D264C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273A824" w14:textId="77777777" w:rsidTr="00F366CA">
        <w:trPr>
          <w:trHeight w:val="263"/>
        </w:trPr>
        <w:tc>
          <w:tcPr>
            <w:tcW w:w="1525" w:type="dxa"/>
            <w:noWrap/>
            <w:hideMark/>
          </w:tcPr>
          <w:p w14:paraId="126012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4/11/2018</w:t>
            </w:r>
          </w:p>
        </w:tc>
        <w:tc>
          <w:tcPr>
            <w:tcW w:w="9102" w:type="dxa"/>
            <w:noWrap/>
            <w:hideMark/>
          </w:tcPr>
          <w:p w14:paraId="0AB9D94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Ateliers sur "Activer les conditions pour l'exercice du droit de soumettre des pétitions au niveau des communautés foncières" et la gestion des subventions</w:t>
            </w:r>
          </w:p>
        </w:tc>
        <w:tc>
          <w:tcPr>
            <w:tcW w:w="1414" w:type="dxa"/>
            <w:noWrap/>
            <w:hideMark/>
          </w:tcPr>
          <w:p w14:paraId="16D175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7CA2E5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05470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7C45595" w14:textId="77777777" w:rsidTr="00F366CA">
        <w:trPr>
          <w:trHeight w:val="263"/>
        </w:trPr>
        <w:tc>
          <w:tcPr>
            <w:tcW w:w="1525" w:type="dxa"/>
            <w:noWrap/>
            <w:hideMark/>
          </w:tcPr>
          <w:p w14:paraId="7A063A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4/12/2018</w:t>
            </w:r>
          </w:p>
        </w:tc>
        <w:tc>
          <w:tcPr>
            <w:tcW w:w="9102" w:type="dxa"/>
            <w:noWrap/>
            <w:hideMark/>
          </w:tcPr>
          <w:p w14:paraId="5BF5ACE6"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Ateliers sur "Activer les conditions pour l'exercice du droit de soumettre des pétitions au niveau des communautés foncières" et la gestion des subventions</w:t>
            </w:r>
          </w:p>
        </w:tc>
        <w:tc>
          <w:tcPr>
            <w:tcW w:w="1414" w:type="dxa"/>
            <w:noWrap/>
            <w:hideMark/>
          </w:tcPr>
          <w:p w14:paraId="7AF6D2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Chichaoua</w:t>
            </w:r>
          </w:p>
        </w:tc>
        <w:tc>
          <w:tcPr>
            <w:tcW w:w="1288" w:type="dxa"/>
            <w:noWrap/>
            <w:hideMark/>
          </w:tcPr>
          <w:p w14:paraId="6A0723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EF4FE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C3A71E9" w14:textId="77777777" w:rsidTr="00F366CA">
        <w:trPr>
          <w:trHeight w:val="263"/>
        </w:trPr>
        <w:tc>
          <w:tcPr>
            <w:tcW w:w="1525" w:type="dxa"/>
            <w:noWrap/>
            <w:hideMark/>
          </w:tcPr>
          <w:p w14:paraId="1213E2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4/13/2018</w:t>
            </w:r>
          </w:p>
        </w:tc>
        <w:tc>
          <w:tcPr>
            <w:tcW w:w="9102" w:type="dxa"/>
            <w:noWrap/>
            <w:hideMark/>
          </w:tcPr>
          <w:p w14:paraId="1FE39E96"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Ateliers sur "Activer les conditions pour l'exercice du droit de soumettre des pétitions au niveau des communautés foncières" et la gestion des subventions</w:t>
            </w:r>
          </w:p>
        </w:tc>
        <w:tc>
          <w:tcPr>
            <w:tcW w:w="1414" w:type="dxa"/>
            <w:noWrap/>
            <w:hideMark/>
          </w:tcPr>
          <w:p w14:paraId="7A47B2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Essaouira</w:t>
            </w:r>
          </w:p>
        </w:tc>
        <w:tc>
          <w:tcPr>
            <w:tcW w:w="1288" w:type="dxa"/>
            <w:noWrap/>
            <w:hideMark/>
          </w:tcPr>
          <w:p w14:paraId="2B992E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E8696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3A5C7D3" w14:textId="77777777" w:rsidTr="00F366CA">
        <w:trPr>
          <w:trHeight w:val="263"/>
        </w:trPr>
        <w:tc>
          <w:tcPr>
            <w:tcW w:w="1525" w:type="dxa"/>
            <w:noWrap/>
            <w:hideMark/>
          </w:tcPr>
          <w:p w14:paraId="6930F6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4/13/2018</w:t>
            </w:r>
          </w:p>
        </w:tc>
        <w:tc>
          <w:tcPr>
            <w:tcW w:w="9102" w:type="dxa"/>
            <w:noWrap/>
            <w:hideMark/>
          </w:tcPr>
          <w:p w14:paraId="166D53E9" w14:textId="77777777" w:rsidR="006A69AA" w:rsidRPr="006A69AA" w:rsidRDefault="006A69AA">
            <w:pPr>
              <w:rPr>
                <w:rFonts w:asciiTheme="minorHAnsi" w:hAnsiTheme="minorHAnsi" w:cstheme="minorHAnsi"/>
              </w:rPr>
            </w:pPr>
            <w:r w:rsidRPr="006A69AA">
              <w:rPr>
                <w:rFonts w:asciiTheme="minorHAnsi" w:hAnsiTheme="minorHAnsi" w:cstheme="minorHAnsi"/>
              </w:rPr>
              <w:t>Atelier de developemment AMD</w:t>
            </w:r>
          </w:p>
        </w:tc>
        <w:tc>
          <w:tcPr>
            <w:tcW w:w="1414" w:type="dxa"/>
            <w:noWrap/>
            <w:hideMark/>
          </w:tcPr>
          <w:p w14:paraId="7B38C9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C8761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0A421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5679403" w14:textId="77777777" w:rsidTr="00F366CA">
        <w:trPr>
          <w:trHeight w:val="263"/>
        </w:trPr>
        <w:tc>
          <w:tcPr>
            <w:tcW w:w="1525" w:type="dxa"/>
            <w:noWrap/>
            <w:hideMark/>
          </w:tcPr>
          <w:p w14:paraId="79EFB6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4/13/2018</w:t>
            </w:r>
          </w:p>
        </w:tc>
        <w:tc>
          <w:tcPr>
            <w:tcW w:w="9102" w:type="dxa"/>
            <w:noWrap/>
            <w:hideMark/>
          </w:tcPr>
          <w:p w14:paraId="7C376C72" w14:textId="77777777" w:rsidR="006A69AA" w:rsidRPr="006A69AA" w:rsidRDefault="006A69AA">
            <w:pPr>
              <w:rPr>
                <w:rFonts w:asciiTheme="minorHAnsi" w:hAnsiTheme="minorHAnsi" w:cstheme="minorHAnsi"/>
              </w:rPr>
            </w:pPr>
            <w:r w:rsidRPr="006A69AA">
              <w:rPr>
                <w:rFonts w:asciiTheme="minorHAnsi" w:hAnsiTheme="minorHAnsi" w:cstheme="minorHAnsi"/>
              </w:rPr>
              <w:t>Atelier de finalisa REMADAV</w:t>
            </w:r>
          </w:p>
        </w:tc>
        <w:tc>
          <w:tcPr>
            <w:tcW w:w="1414" w:type="dxa"/>
            <w:noWrap/>
            <w:hideMark/>
          </w:tcPr>
          <w:p w14:paraId="754854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2CBE8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39064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328E0EA" w14:textId="77777777" w:rsidTr="00F366CA">
        <w:trPr>
          <w:trHeight w:val="263"/>
        </w:trPr>
        <w:tc>
          <w:tcPr>
            <w:tcW w:w="1525" w:type="dxa"/>
            <w:noWrap/>
            <w:hideMark/>
          </w:tcPr>
          <w:p w14:paraId="11A608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4/24/2018</w:t>
            </w:r>
          </w:p>
        </w:tc>
        <w:tc>
          <w:tcPr>
            <w:tcW w:w="9102" w:type="dxa"/>
            <w:noWrap/>
            <w:hideMark/>
          </w:tcPr>
          <w:p w14:paraId="299F7AC0" w14:textId="77777777" w:rsidR="006A69AA" w:rsidRPr="006A69AA" w:rsidRDefault="006A69AA">
            <w:pPr>
              <w:rPr>
                <w:rFonts w:asciiTheme="minorHAnsi" w:hAnsiTheme="minorHAnsi" w:cstheme="minorHAnsi"/>
              </w:rPr>
            </w:pPr>
            <w:r w:rsidRPr="006A69AA">
              <w:rPr>
                <w:rFonts w:asciiTheme="minorHAnsi" w:hAnsiTheme="minorHAnsi" w:cstheme="minorHAnsi"/>
              </w:rPr>
              <w:t>pré enquête AAF</w:t>
            </w:r>
          </w:p>
        </w:tc>
        <w:tc>
          <w:tcPr>
            <w:tcW w:w="1414" w:type="dxa"/>
            <w:noWrap/>
            <w:hideMark/>
          </w:tcPr>
          <w:p w14:paraId="6634D0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Meknès</w:t>
            </w:r>
          </w:p>
        </w:tc>
        <w:tc>
          <w:tcPr>
            <w:tcW w:w="1288" w:type="dxa"/>
            <w:noWrap/>
            <w:hideMark/>
          </w:tcPr>
          <w:p w14:paraId="132019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5178D2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BEFA525" w14:textId="77777777" w:rsidTr="00F366CA">
        <w:trPr>
          <w:trHeight w:val="263"/>
        </w:trPr>
        <w:tc>
          <w:tcPr>
            <w:tcW w:w="1525" w:type="dxa"/>
            <w:noWrap/>
            <w:hideMark/>
          </w:tcPr>
          <w:p w14:paraId="72493E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4/24/2018</w:t>
            </w:r>
          </w:p>
        </w:tc>
        <w:tc>
          <w:tcPr>
            <w:tcW w:w="9102" w:type="dxa"/>
            <w:noWrap/>
            <w:hideMark/>
          </w:tcPr>
          <w:p w14:paraId="7EDDAE9D" w14:textId="77777777" w:rsidR="006A69AA" w:rsidRPr="006A69AA" w:rsidRDefault="006A69AA">
            <w:pPr>
              <w:rPr>
                <w:rFonts w:asciiTheme="minorHAnsi" w:hAnsiTheme="minorHAnsi" w:cstheme="minorHAnsi"/>
              </w:rPr>
            </w:pPr>
            <w:r w:rsidRPr="006A69AA">
              <w:rPr>
                <w:rFonts w:asciiTheme="minorHAnsi" w:hAnsiTheme="minorHAnsi" w:cstheme="minorHAnsi"/>
              </w:rPr>
              <w:t>Accompagnement Technique</w:t>
            </w:r>
          </w:p>
        </w:tc>
        <w:tc>
          <w:tcPr>
            <w:tcW w:w="1414" w:type="dxa"/>
            <w:noWrap/>
            <w:hideMark/>
          </w:tcPr>
          <w:p w14:paraId="1980CB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CF987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BC126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B3A30EB" w14:textId="77777777" w:rsidTr="00F366CA">
        <w:trPr>
          <w:trHeight w:val="263"/>
        </w:trPr>
        <w:tc>
          <w:tcPr>
            <w:tcW w:w="1525" w:type="dxa"/>
            <w:noWrap/>
            <w:hideMark/>
          </w:tcPr>
          <w:p w14:paraId="039F34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4/24/2018</w:t>
            </w:r>
          </w:p>
        </w:tc>
        <w:tc>
          <w:tcPr>
            <w:tcW w:w="9102" w:type="dxa"/>
            <w:noWrap/>
            <w:hideMark/>
          </w:tcPr>
          <w:p w14:paraId="0DA7B46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Training en matière de pétitions et de subventions accordées aux associations</w:t>
            </w:r>
          </w:p>
        </w:tc>
        <w:tc>
          <w:tcPr>
            <w:tcW w:w="1414" w:type="dxa"/>
            <w:noWrap/>
            <w:hideMark/>
          </w:tcPr>
          <w:p w14:paraId="75C112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B003F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3839D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892ABF6" w14:textId="77777777" w:rsidTr="00F366CA">
        <w:trPr>
          <w:trHeight w:val="263"/>
        </w:trPr>
        <w:tc>
          <w:tcPr>
            <w:tcW w:w="1525" w:type="dxa"/>
            <w:noWrap/>
            <w:hideMark/>
          </w:tcPr>
          <w:p w14:paraId="527359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4/24/2018</w:t>
            </w:r>
          </w:p>
        </w:tc>
        <w:tc>
          <w:tcPr>
            <w:tcW w:w="9102" w:type="dxa"/>
            <w:noWrap/>
            <w:hideMark/>
          </w:tcPr>
          <w:p w14:paraId="2E31CB5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Ateliers sur : Activer les conditions pour l'exercice du droit de soumettre des pétitions au niveau des communautés foncières</w:t>
            </w:r>
          </w:p>
        </w:tc>
        <w:tc>
          <w:tcPr>
            <w:tcW w:w="1414" w:type="dxa"/>
            <w:noWrap/>
            <w:hideMark/>
          </w:tcPr>
          <w:p w14:paraId="4752FC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Youssoufia</w:t>
            </w:r>
          </w:p>
        </w:tc>
        <w:tc>
          <w:tcPr>
            <w:tcW w:w="1288" w:type="dxa"/>
            <w:noWrap/>
            <w:hideMark/>
          </w:tcPr>
          <w:p w14:paraId="55B3A5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7DC46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EEE0D07" w14:textId="77777777" w:rsidTr="00F366CA">
        <w:trPr>
          <w:trHeight w:val="263"/>
        </w:trPr>
        <w:tc>
          <w:tcPr>
            <w:tcW w:w="1525" w:type="dxa"/>
            <w:noWrap/>
            <w:hideMark/>
          </w:tcPr>
          <w:p w14:paraId="7DDBB4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4/25/2018</w:t>
            </w:r>
          </w:p>
        </w:tc>
        <w:tc>
          <w:tcPr>
            <w:tcW w:w="9102" w:type="dxa"/>
            <w:noWrap/>
            <w:hideMark/>
          </w:tcPr>
          <w:p w14:paraId="7096BBE5" w14:textId="77777777" w:rsidR="006A69AA" w:rsidRPr="006A69AA" w:rsidRDefault="006A69AA">
            <w:pPr>
              <w:rPr>
                <w:rFonts w:asciiTheme="minorHAnsi" w:hAnsiTheme="minorHAnsi" w:cstheme="minorHAnsi"/>
              </w:rPr>
            </w:pPr>
            <w:r w:rsidRPr="006A69AA">
              <w:rPr>
                <w:rFonts w:asciiTheme="minorHAnsi" w:hAnsiTheme="minorHAnsi" w:cstheme="minorHAnsi"/>
              </w:rPr>
              <w:t>pré enquête ASVT</w:t>
            </w:r>
          </w:p>
        </w:tc>
        <w:tc>
          <w:tcPr>
            <w:tcW w:w="1414" w:type="dxa"/>
            <w:noWrap/>
            <w:hideMark/>
          </w:tcPr>
          <w:p w14:paraId="61B33F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497B5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3B2D96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999C82E" w14:textId="77777777" w:rsidTr="00F366CA">
        <w:trPr>
          <w:trHeight w:val="263"/>
        </w:trPr>
        <w:tc>
          <w:tcPr>
            <w:tcW w:w="1525" w:type="dxa"/>
            <w:noWrap/>
            <w:hideMark/>
          </w:tcPr>
          <w:p w14:paraId="6D76BB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4/25/2018</w:t>
            </w:r>
          </w:p>
        </w:tc>
        <w:tc>
          <w:tcPr>
            <w:tcW w:w="9102" w:type="dxa"/>
            <w:noWrap/>
            <w:hideMark/>
          </w:tcPr>
          <w:p w14:paraId="7F1472F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Ateliers sur "Activer les conditions pour l'exercice du droit de soumettre des pétitions au niveau des communautés foncières" et la gestion des subventions</w:t>
            </w:r>
          </w:p>
        </w:tc>
        <w:tc>
          <w:tcPr>
            <w:tcW w:w="1414" w:type="dxa"/>
            <w:noWrap/>
            <w:hideMark/>
          </w:tcPr>
          <w:p w14:paraId="4E8CA3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45F25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136AD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59BFAAC" w14:textId="77777777" w:rsidTr="00F366CA">
        <w:trPr>
          <w:trHeight w:val="263"/>
        </w:trPr>
        <w:tc>
          <w:tcPr>
            <w:tcW w:w="1525" w:type="dxa"/>
            <w:noWrap/>
            <w:hideMark/>
          </w:tcPr>
          <w:p w14:paraId="5BA15B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4/25/2018</w:t>
            </w:r>
          </w:p>
        </w:tc>
        <w:tc>
          <w:tcPr>
            <w:tcW w:w="9102" w:type="dxa"/>
            <w:noWrap/>
            <w:hideMark/>
          </w:tcPr>
          <w:p w14:paraId="5835F46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Forum Regional sur la Jeunesse</w:t>
            </w:r>
          </w:p>
        </w:tc>
        <w:tc>
          <w:tcPr>
            <w:tcW w:w="1414" w:type="dxa"/>
            <w:noWrap/>
            <w:hideMark/>
          </w:tcPr>
          <w:p w14:paraId="28EEB5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68A615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69CBA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75B95D2" w14:textId="77777777" w:rsidTr="00F366CA">
        <w:trPr>
          <w:trHeight w:val="263"/>
        </w:trPr>
        <w:tc>
          <w:tcPr>
            <w:tcW w:w="1525" w:type="dxa"/>
            <w:noWrap/>
            <w:hideMark/>
          </w:tcPr>
          <w:p w14:paraId="4BEC44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4/26/2018</w:t>
            </w:r>
          </w:p>
        </w:tc>
        <w:tc>
          <w:tcPr>
            <w:tcW w:w="9102" w:type="dxa"/>
            <w:noWrap/>
            <w:hideMark/>
          </w:tcPr>
          <w:p w14:paraId="42141A9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Forum Regional sur la Jeunesse</w:t>
            </w:r>
          </w:p>
        </w:tc>
        <w:tc>
          <w:tcPr>
            <w:tcW w:w="1414" w:type="dxa"/>
            <w:noWrap/>
            <w:hideMark/>
          </w:tcPr>
          <w:p w14:paraId="184CAF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0FA83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59CB1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4305A5F" w14:textId="77777777" w:rsidTr="00F366CA">
        <w:trPr>
          <w:trHeight w:val="263"/>
        </w:trPr>
        <w:tc>
          <w:tcPr>
            <w:tcW w:w="1525" w:type="dxa"/>
            <w:noWrap/>
            <w:hideMark/>
          </w:tcPr>
          <w:p w14:paraId="6F8F84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5/4/2018</w:t>
            </w:r>
          </w:p>
        </w:tc>
        <w:tc>
          <w:tcPr>
            <w:tcW w:w="9102" w:type="dxa"/>
            <w:noWrap/>
            <w:hideMark/>
          </w:tcPr>
          <w:p w14:paraId="6FD2CD0B" w14:textId="77777777" w:rsidR="006A69AA" w:rsidRPr="006A69AA" w:rsidRDefault="006A69AA">
            <w:pPr>
              <w:rPr>
                <w:rFonts w:asciiTheme="minorHAnsi" w:hAnsiTheme="minorHAnsi" w:cstheme="minorHAnsi"/>
              </w:rPr>
            </w:pPr>
            <w:r w:rsidRPr="006A69AA">
              <w:rPr>
                <w:rFonts w:asciiTheme="minorHAnsi" w:hAnsiTheme="minorHAnsi" w:cstheme="minorHAnsi"/>
              </w:rPr>
              <w:t>Visite-Pré-eward</w:t>
            </w:r>
          </w:p>
        </w:tc>
        <w:tc>
          <w:tcPr>
            <w:tcW w:w="1414" w:type="dxa"/>
            <w:noWrap/>
            <w:hideMark/>
          </w:tcPr>
          <w:p w14:paraId="051107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Ain chouater</w:t>
            </w:r>
          </w:p>
        </w:tc>
        <w:tc>
          <w:tcPr>
            <w:tcW w:w="1288" w:type="dxa"/>
            <w:noWrap/>
            <w:hideMark/>
          </w:tcPr>
          <w:p w14:paraId="7965E1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48D84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170A5B" w14:textId="77777777" w:rsidTr="00F366CA">
        <w:trPr>
          <w:trHeight w:val="263"/>
        </w:trPr>
        <w:tc>
          <w:tcPr>
            <w:tcW w:w="1525" w:type="dxa"/>
            <w:noWrap/>
            <w:hideMark/>
          </w:tcPr>
          <w:p w14:paraId="5E07E1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5/10/2018</w:t>
            </w:r>
          </w:p>
        </w:tc>
        <w:tc>
          <w:tcPr>
            <w:tcW w:w="9102" w:type="dxa"/>
            <w:noWrap/>
            <w:hideMark/>
          </w:tcPr>
          <w:p w14:paraId="6F556B8F"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finalisation-APS-GSI</w:t>
            </w:r>
          </w:p>
        </w:tc>
        <w:tc>
          <w:tcPr>
            <w:tcW w:w="1414" w:type="dxa"/>
            <w:hideMark/>
          </w:tcPr>
          <w:p w14:paraId="3B0C37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5EB428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0818D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B02BA5F" w14:textId="77777777" w:rsidTr="00F366CA">
        <w:trPr>
          <w:trHeight w:val="263"/>
        </w:trPr>
        <w:tc>
          <w:tcPr>
            <w:tcW w:w="1525" w:type="dxa"/>
            <w:noWrap/>
            <w:hideMark/>
          </w:tcPr>
          <w:p w14:paraId="1FF52C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5/11/2018</w:t>
            </w:r>
          </w:p>
        </w:tc>
        <w:tc>
          <w:tcPr>
            <w:tcW w:w="9102" w:type="dxa"/>
            <w:noWrap/>
            <w:hideMark/>
          </w:tcPr>
          <w:p w14:paraId="1BABF857"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finalisation-APS-GSI</w:t>
            </w:r>
          </w:p>
        </w:tc>
        <w:tc>
          <w:tcPr>
            <w:tcW w:w="1414" w:type="dxa"/>
            <w:hideMark/>
          </w:tcPr>
          <w:p w14:paraId="2F62D4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7D6FF9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BD5FA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FA4247C" w14:textId="77777777" w:rsidTr="00F366CA">
        <w:trPr>
          <w:trHeight w:val="263"/>
        </w:trPr>
        <w:tc>
          <w:tcPr>
            <w:tcW w:w="1525" w:type="dxa"/>
            <w:noWrap/>
            <w:hideMark/>
          </w:tcPr>
          <w:p w14:paraId="62B4C8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5/12/2018</w:t>
            </w:r>
          </w:p>
        </w:tc>
        <w:tc>
          <w:tcPr>
            <w:tcW w:w="9102" w:type="dxa"/>
            <w:noWrap/>
            <w:hideMark/>
          </w:tcPr>
          <w:p w14:paraId="4C6B3FD0" w14:textId="77777777" w:rsidR="006A69AA" w:rsidRPr="006A69AA" w:rsidRDefault="006A69AA">
            <w:pPr>
              <w:rPr>
                <w:rFonts w:asciiTheme="minorHAnsi" w:hAnsiTheme="minorHAnsi" w:cstheme="minorHAnsi"/>
              </w:rPr>
            </w:pPr>
            <w:r w:rsidRPr="006A69AA">
              <w:rPr>
                <w:rFonts w:asciiTheme="minorHAnsi" w:hAnsiTheme="minorHAnsi" w:cstheme="minorHAnsi"/>
              </w:rPr>
              <w:t>Atelier de Communication</w:t>
            </w:r>
          </w:p>
        </w:tc>
        <w:tc>
          <w:tcPr>
            <w:tcW w:w="1414" w:type="dxa"/>
            <w:noWrap/>
            <w:hideMark/>
          </w:tcPr>
          <w:p w14:paraId="497BE5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10E2E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82A73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CA60594" w14:textId="77777777" w:rsidTr="00F366CA">
        <w:trPr>
          <w:trHeight w:val="263"/>
        </w:trPr>
        <w:tc>
          <w:tcPr>
            <w:tcW w:w="1525" w:type="dxa"/>
            <w:noWrap/>
            <w:hideMark/>
          </w:tcPr>
          <w:p w14:paraId="3718A0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5/12/2018</w:t>
            </w:r>
          </w:p>
        </w:tc>
        <w:tc>
          <w:tcPr>
            <w:tcW w:w="9102" w:type="dxa"/>
            <w:noWrap/>
            <w:hideMark/>
          </w:tcPr>
          <w:p w14:paraId="46C5FD92" w14:textId="77777777" w:rsidR="006A69AA" w:rsidRPr="006A69AA" w:rsidRDefault="006A69AA">
            <w:pPr>
              <w:rPr>
                <w:rFonts w:asciiTheme="minorHAnsi" w:hAnsiTheme="minorHAnsi" w:cstheme="minorHAnsi"/>
              </w:rPr>
            </w:pPr>
            <w:r w:rsidRPr="006A69AA">
              <w:rPr>
                <w:rFonts w:asciiTheme="minorHAnsi" w:hAnsiTheme="minorHAnsi" w:cstheme="minorHAnsi"/>
              </w:rPr>
              <w:t>Atelier de Communication</w:t>
            </w:r>
          </w:p>
        </w:tc>
        <w:tc>
          <w:tcPr>
            <w:tcW w:w="1414" w:type="dxa"/>
            <w:noWrap/>
            <w:hideMark/>
          </w:tcPr>
          <w:p w14:paraId="349DA3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E90A1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D8970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9D03A16" w14:textId="77777777" w:rsidTr="00F366CA">
        <w:trPr>
          <w:trHeight w:val="263"/>
        </w:trPr>
        <w:tc>
          <w:tcPr>
            <w:tcW w:w="1525" w:type="dxa"/>
            <w:noWrap/>
            <w:hideMark/>
          </w:tcPr>
          <w:p w14:paraId="5830BC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5/12/2018</w:t>
            </w:r>
          </w:p>
        </w:tc>
        <w:tc>
          <w:tcPr>
            <w:tcW w:w="9102" w:type="dxa"/>
            <w:noWrap/>
            <w:hideMark/>
          </w:tcPr>
          <w:p w14:paraId="60C813F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3éme Réunion Préparation Forum Handicapes</w:t>
            </w:r>
          </w:p>
        </w:tc>
        <w:tc>
          <w:tcPr>
            <w:tcW w:w="1414" w:type="dxa"/>
            <w:noWrap/>
            <w:hideMark/>
          </w:tcPr>
          <w:p w14:paraId="76B298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C8353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52364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64D006F8" w14:textId="77777777" w:rsidTr="00F366CA">
        <w:trPr>
          <w:trHeight w:val="263"/>
        </w:trPr>
        <w:tc>
          <w:tcPr>
            <w:tcW w:w="1525" w:type="dxa"/>
            <w:noWrap/>
            <w:hideMark/>
          </w:tcPr>
          <w:p w14:paraId="14510F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5/12/2018</w:t>
            </w:r>
          </w:p>
        </w:tc>
        <w:tc>
          <w:tcPr>
            <w:tcW w:w="9102" w:type="dxa"/>
            <w:noWrap/>
            <w:hideMark/>
          </w:tcPr>
          <w:p w14:paraId="04DE7CDB" w14:textId="77777777" w:rsidR="006A69AA" w:rsidRPr="006A69AA" w:rsidRDefault="006A69AA">
            <w:pPr>
              <w:rPr>
                <w:rFonts w:asciiTheme="minorHAnsi" w:hAnsiTheme="minorHAnsi" w:cstheme="minorHAnsi"/>
              </w:rPr>
            </w:pPr>
            <w:r w:rsidRPr="006A69AA">
              <w:rPr>
                <w:rFonts w:asciiTheme="minorHAnsi" w:hAnsiTheme="minorHAnsi" w:cstheme="minorHAnsi"/>
              </w:rPr>
              <w:t> </w:t>
            </w:r>
          </w:p>
        </w:tc>
        <w:tc>
          <w:tcPr>
            <w:tcW w:w="1414" w:type="dxa"/>
            <w:noWrap/>
            <w:hideMark/>
          </w:tcPr>
          <w:p w14:paraId="666896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55A0E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AFA06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753ED2A" w14:textId="77777777" w:rsidTr="00F366CA">
        <w:trPr>
          <w:trHeight w:val="263"/>
        </w:trPr>
        <w:tc>
          <w:tcPr>
            <w:tcW w:w="1525" w:type="dxa"/>
            <w:noWrap/>
            <w:hideMark/>
          </w:tcPr>
          <w:p w14:paraId="1BA83A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5/14/2018</w:t>
            </w:r>
          </w:p>
        </w:tc>
        <w:tc>
          <w:tcPr>
            <w:tcW w:w="9102" w:type="dxa"/>
            <w:noWrap/>
            <w:hideMark/>
          </w:tcPr>
          <w:p w14:paraId="1FC6E18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Assistance Technique genre et plaidoyer</w:t>
            </w:r>
          </w:p>
        </w:tc>
        <w:tc>
          <w:tcPr>
            <w:tcW w:w="1414" w:type="dxa"/>
            <w:noWrap/>
            <w:hideMark/>
          </w:tcPr>
          <w:p w14:paraId="2BC6E0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Jerada</w:t>
            </w:r>
          </w:p>
        </w:tc>
        <w:tc>
          <w:tcPr>
            <w:tcW w:w="1288" w:type="dxa"/>
            <w:noWrap/>
            <w:hideMark/>
          </w:tcPr>
          <w:p w14:paraId="07A7C3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9F717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54D9034" w14:textId="77777777" w:rsidTr="00F366CA">
        <w:trPr>
          <w:trHeight w:val="263"/>
        </w:trPr>
        <w:tc>
          <w:tcPr>
            <w:tcW w:w="1525" w:type="dxa"/>
            <w:noWrap/>
            <w:hideMark/>
          </w:tcPr>
          <w:p w14:paraId="59BE29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5/16/2018</w:t>
            </w:r>
          </w:p>
        </w:tc>
        <w:tc>
          <w:tcPr>
            <w:tcW w:w="9102" w:type="dxa"/>
            <w:noWrap/>
            <w:hideMark/>
          </w:tcPr>
          <w:p w14:paraId="6F41FAB4" w14:textId="77777777" w:rsidR="006A69AA" w:rsidRPr="006A69AA" w:rsidRDefault="006A69AA">
            <w:pPr>
              <w:rPr>
                <w:rFonts w:asciiTheme="minorHAnsi" w:hAnsiTheme="minorHAnsi" w:cstheme="minorHAnsi"/>
              </w:rPr>
            </w:pPr>
            <w:r w:rsidRPr="006A69AA">
              <w:rPr>
                <w:rFonts w:asciiTheme="minorHAnsi" w:hAnsiTheme="minorHAnsi" w:cstheme="minorHAnsi"/>
              </w:rPr>
              <w:t>Acompagnement Plaidoyer Genre - CCM</w:t>
            </w:r>
          </w:p>
        </w:tc>
        <w:tc>
          <w:tcPr>
            <w:tcW w:w="1414" w:type="dxa"/>
            <w:noWrap/>
            <w:hideMark/>
          </w:tcPr>
          <w:p w14:paraId="513BC5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Boulmane</w:t>
            </w:r>
          </w:p>
        </w:tc>
        <w:tc>
          <w:tcPr>
            <w:tcW w:w="1288" w:type="dxa"/>
            <w:noWrap/>
            <w:hideMark/>
          </w:tcPr>
          <w:p w14:paraId="7D23E1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49A0F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00AFE0" w14:textId="77777777" w:rsidTr="00F366CA">
        <w:trPr>
          <w:trHeight w:val="263"/>
        </w:trPr>
        <w:tc>
          <w:tcPr>
            <w:tcW w:w="1525" w:type="dxa"/>
            <w:noWrap/>
            <w:hideMark/>
          </w:tcPr>
          <w:p w14:paraId="0BA1CD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5/22/2018</w:t>
            </w:r>
          </w:p>
        </w:tc>
        <w:tc>
          <w:tcPr>
            <w:tcW w:w="9102" w:type="dxa"/>
            <w:noWrap/>
            <w:hideMark/>
          </w:tcPr>
          <w:p w14:paraId="595CDEFC" w14:textId="77777777" w:rsidR="006A69AA" w:rsidRPr="006A69AA" w:rsidRDefault="006A69AA">
            <w:pPr>
              <w:rPr>
                <w:rFonts w:asciiTheme="minorHAnsi" w:hAnsiTheme="minorHAnsi" w:cstheme="minorHAnsi"/>
              </w:rPr>
            </w:pPr>
            <w:r w:rsidRPr="006A69AA">
              <w:rPr>
                <w:rFonts w:asciiTheme="minorHAnsi" w:hAnsiTheme="minorHAnsi" w:cstheme="minorHAnsi"/>
              </w:rPr>
              <w:t>Accompagnement Technique</w:t>
            </w:r>
          </w:p>
        </w:tc>
        <w:tc>
          <w:tcPr>
            <w:tcW w:w="1414" w:type="dxa"/>
            <w:noWrap/>
            <w:hideMark/>
          </w:tcPr>
          <w:p w14:paraId="5AE341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B5AE1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88E09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0DAA515" w14:textId="77777777" w:rsidTr="00F366CA">
        <w:trPr>
          <w:trHeight w:val="263"/>
        </w:trPr>
        <w:tc>
          <w:tcPr>
            <w:tcW w:w="1525" w:type="dxa"/>
            <w:noWrap/>
            <w:hideMark/>
          </w:tcPr>
          <w:p w14:paraId="1167CE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5/23/2018</w:t>
            </w:r>
          </w:p>
        </w:tc>
        <w:tc>
          <w:tcPr>
            <w:tcW w:w="9102" w:type="dxa"/>
            <w:noWrap/>
            <w:hideMark/>
          </w:tcPr>
          <w:p w14:paraId="565808CF" w14:textId="77777777" w:rsidR="006A69AA" w:rsidRPr="006A69AA" w:rsidRDefault="006A69AA">
            <w:pPr>
              <w:rPr>
                <w:rFonts w:asciiTheme="minorHAnsi" w:hAnsiTheme="minorHAnsi" w:cstheme="minorHAnsi"/>
              </w:rPr>
            </w:pPr>
            <w:r w:rsidRPr="006A69AA">
              <w:rPr>
                <w:rFonts w:asciiTheme="minorHAnsi" w:hAnsiTheme="minorHAnsi" w:cstheme="minorHAnsi"/>
              </w:rPr>
              <w:t>Acompagnement Technique</w:t>
            </w:r>
          </w:p>
        </w:tc>
        <w:tc>
          <w:tcPr>
            <w:tcW w:w="1414" w:type="dxa"/>
            <w:noWrap/>
            <w:hideMark/>
          </w:tcPr>
          <w:p w14:paraId="0A56C9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E77B8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1E608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73A172B" w14:textId="77777777" w:rsidTr="00F366CA">
        <w:trPr>
          <w:trHeight w:val="263"/>
        </w:trPr>
        <w:tc>
          <w:tcPr>
            <w:tcW w:w="1525" w:type="dxa"/>
            <w:noWrap/>
            <w:hideMark/>
          </w:tcPr>
          <w:p w14:paraId="1EFBE8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5/24/2018</w:t>
            </w:r>
          </w:p>
        </w:tc>
        <w:tc>
          <w:tcPr>
            <w:tcW w:w="9102" w:type="dxa"/>
            <w:noWrap/>
            <w:hideMark/>
          </w:tcPr>
          <w:p w14:paraId="410BAB5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Ateliers sur "Activer les conditions pour l'exercice du droit de soumettre des pétitions au niveau des communautés foncières" et la gestion des subventions</w:t>
            </w:r>
          </w:p>
        </w:tc>
        <w:tc>
          <w:tcPr>
            <w:tcW w:w="1414" w:type="dxa"/>
            <w:noWrap/>
            <w:hideMark/>
          </w:tcPr>
          <w:p w14:paraId="77B9DD02"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06087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24835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80D6086" w14:textId="77777777" w:rsidTr="00F366CA">
        <w:trPr>
          <w:trHeight w:val="263"/>
        </w:trPr>
        <w:tc>
          <w:tcPr>
            <w:tcW w:w="1525" w:type="dxa"/>
            <w:noWrap/>
            <w:hideMark/>
          </w:tcPr>
          <w:p w14:paraId="7A979D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5/25/2018</w:t>
            </w:r>
          </w:p>
        </w:tc>
        <w:tc>
          <w:tcPr>
            <w:tcW w:w="9102" w:type="dxa"/>
            <w:noWrap/>
            <w:hideMark/>
          </w:tcPr>
          <w:p w14:paraId="256FB5D7" w14:textId="77777777" w:rsidR="006A69AA" w:rsidRPr="006A69AA" w:rsidRDefault="006A69AA">
            <w:pPr>
              <w:rPr>
                <w:rFonts w:asciiTheme="minorHAnsi" w:hAnsiTheme="minorHAnsi" w:cstheme="minorHAnsi"/>
              </w:rPr>
            </w:pPr>
            <w:r w:rsidRPr="006A69AA">
              <w:rPr>
                <w:rFonts w:asciiTheme="minorHAnsi" w:hAnsiTheme="minorHAnsi" w:cstheme="minorHAnsi"/>
              </w:rPr>
              <w:t>Training National sur l'Handicap</w:t>
            </w:r>
          </w:p>
        </w:tc>
        <w:tc>
          <w:tcPr>
            <w:tcW w:w="1414" w:type="dxa"/>
            <w:noWrap/>
            <w:hideMark/>
          </w:tcPr>
          <w:p w14:paraId="499FB7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F560E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37D46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31C747CB" w14:textId="77777777" w:rsidTr="00F366CA">
        <w:trPr>
          <w:trHeight w:val="263"/>
        </w:trPr>
        <w:tc>
          <w:tcPr>
            <w:tcW w:w="1525" w:type="dxa"/>
            <w:noWrap/>
            <w:hideMark/>
          </w:tcPr>
          <w:p w14:paraId="243CA9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5/26/2018</w:t>
            </w:r>
          </w:p>
        </w:tc>
        <w:tc>
          <w:tcPr>
            <w:tcW w:w="9102" w:type="dxa"/>
            <w:noWrap/>
            <w:hideMark/>
          </w:tcPr>
          <w:p w14:paraId="4650D519" w14:textId="77777777" w:rsidR="006A69AA" w:rsidRPr="006A69AA" w:rsidRDefault="006A69AA">
            <w:pPr>
              <w:rPr>
                <w:rFonts w:asciiTheme="minorHAnsi" w:hAnsiTheme="minorHAnsi" w:cstheme="minorHAnsi"/>
              </w:rPr>
            </w:pPr>
            <w:r w:rsidRPr="006A69AA">
              <w:rPr>
                <w:rFonts w:asciiTheme="minorHAnsi" w:hAnsiTheme="minorHAnsi" w:cstheme="minorHAnsi"/>
              </w:rPr>
              <w:t>Visite-Pré-eward</w:t>
            </w:r>
          </w:p>
        </w:tc>
        <w:tc>
          <w:tcPr>
            <w:tcW w:w="1414" w:type="dxa"/>
            <w:noWrap/>
            <w:hideMark/>
          </w:tcPr>
          <w:p w14:paraId="260C09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Jerada</w:t>
            </w:r>
          </w:p>
        </w:tc>
        <w:tc>
          <w:tcPr>
            <w:tcW w:w="1288" w:type="dxa"/>
            <w:noWrap/>
            <w:hideMark/>
          </w:tcPr>
          <w:p w14:paraId="36DB49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595E0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D2F891" w14:textId="77777777" w:rsidTr="00F366CA">
        <w:trPr>
          <w:trHeight w:val="263"/>
        </w:trPr>
        <w:tc>
          <w:tcPr>
            <w:tcW w:w="1525" w:type="dxa"/>
            <w:noWrap/>
            <w:hideMark/>
          </w:tcPr>
          <w:p w14:paraId="4519F7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5/26/2018</w:t>
            </w:r>
          </w:p>
        </w:tc>
        <w:tc>
          <w:tcPr>
            <w:tcW w:w="9102" w:type="dxa"/>
            <w:noWrap/>
            <w:hideMark/>
          </w:tcPr>
          <w:p w14:paraId="104686D8" w14:textId="77777777" w:rsidR="006A69AA" w:rsidRPr="006A69AA" w:rsidRDefault="006A69AA">
            <w:pPr>
              <w:rPr>
                <w:rFonts w:asciiTheme="minorHAnsi" w:hAnsiTheme="minorHAnsi" w:cstheme="minorHAnsi"/>
              </w:rPr>
            </w:pPr>
            <w:r w:rsidRPr="006A69AA">
              <w:rPr>
                <w:rFonts w:asciiTheme="minorHAnsi" w:hAnsiTheme="minorHAnsi" w:cstheme="minorHAnsi"/>
              </w:rPr>
              <w:t>Training National sur l'Handicap</w:t>
            </w:r>
          </w:p>
        </w:tc>
        <w:tc>
          <w:tcPr>
            <w:tcW w:w="1414" w:type="dxa"/>
            <w:noWrap/>
            <w:hideMark/>
          </w:tcPr>
          <w:p w14:paraId="7CAFD0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FE75B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9B293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66DDB052" w14:textId="77777777" w:rsidTr="00F366CA">
        <w:trPr>
          <w:trHeight w:val="263"/>
        </w:trPr>
        <w:tc>
          <w:tcPr>
            <w:tcW w:w="1525" w:type="dxa"/>
            <w:noWrap/>
            <w:hideMark/>
          </w:tcPr>
          <w:p w14:paraId="729687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5/28/2018</w:t>
            </w:r>
          </w:p>
        </w:tc>
        <w:tc>
          <w:tcPr>
            <w:tcW w:w="9102" w:type="dxa"/>
            <w:noWrap/>
            <w:hideMark/>
          </w:tcPr>
          <w:p w14:paraId="13DBF563" w14:textId="77777777" w:rsidR="006A69AA" w:rsidRPr="006A69AA" w:rsidRDefault="006A69AA">
            <w:pPr>
              <w:rPr>
                <w:rFonts w:asciiTheme="minorHAnsi" w:hAnsiTheme="minorHAnsi" w:cstheme="minorHAnsi"/>
              </w:rPr>
            </w:pPr>
            <w:r w:rsidRPr="006A69AA">
              <w:rPr>
                <w:rFonts w:asciiTheme="minorHAnsi" w:hAnsiTheme="minorHAnsi" w:cstheme="minorHAnsi"/>
              </w:rPr>
              <w:t>pré enquête LDDF Injad</w:t>
            </w:r>
          </w:p>
        </w:tc>
        <w:tc>
          <w:tcPr>
            <w:tcW w:w="1414" w:type="dxa"/>
            <w:noWrap/>
            <w:hideMark/>
          </w:tcPr>
          <w:p w14:paraId="78619F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42DBE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79F27E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E26F485" w14:textId="77777777" w:rsidTr="00F366CA">
        <w:trPr>
          <w:trHeight w:val="263"/>
        </w:trPr>
        <w:tc>
          <w:tcPr>
            <w:tcW w:w="1525" w:type="dxa"/>
            <w:noWrap/>
            <w:hideMark/>
          </w:tcPr>
          <w:p w14:paraId="61C22F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5/30/2018</w:t>
            </w:r>
          </w:p>
        </w:tc>
        <w:tc>
          <w:tcPr>
            <w:tcW w:w="9102" w:type="dxa"/>
            <w:noWrap/>
            <w:hideMark/>
          </w:tcPr>
          <w:p w14:paraId="7199A99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 enquête Voix de parite</w:t>
            </w:r>
          </w:p>
        </w:tc>
        <w:tc>
          <w:tcPr>
            <w:tcW w:w="1414" w:type="dxa"/>
            <w:noWrap/>
            <w:hideMark/>
          </w:tcPr>
          <w:p w14:paraId="2F0B0B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Moulay Yaâcoub</w:t>
            </w:r>
          </w:p>
        </w:tc>
        <w:tc>
          <w:tcPr>
            <w:tcW w:w="1288" w:type="dxa"/>
            <w:noWrap/>
            <w:hideMark/>
          </w:tcPr>
          <w:p w14:paraId="55B3B0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698493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992572C" w14:textId="77777777" w:rsidTr="00F366CA">
        <w:trPr>
          <w:trHeight w:val="263"/>
        </w:trPr>
        <w:tc>
          <w:tcPr>
            <w:tcW w:w="1525" w:type="dxa"/>
            <w:noWrap/>
            <w:hideMark/>
          </w:tcPr>
          <w:p w14:paraId="577F4C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5/31/2018</w:t>
            </w:r>
          </w:p>
        </w:tc>
        <w:tc>
          <w:tcPr>
            <w:tcW w:w="9102" w:type="dxa"/>
            <w:noWrap/>
            <w:hideMark/>
          </w:tcPr>
          <w:p w14:paraId="4993E3A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Training sur le développement Inclusif</w:t>
            </w:r>
          </w:p>
        </w:tc>
        <w:tc>
          <w:tcPr>
            <w:tcW w:w="1414" w:type="dxa"/>
            <w:noWrap/>
            <w:hideMark/>
          </w:tcPr>
          <w:p w14:paraId="49928D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163F31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156CA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7AD6807" w14:textId="77777777" w:rsidTr="00F366CA">
        <w:trPr>
          <w:trHeight w:val="263"/>
        </w:trPr>
        <w:tc>
          <w:tcPr>
            <w:tcW w:w="1525" w:type="dxa"/>
            <w:noWrap/>
            <w:hideMark/>
          </w:tcPr>
          <w:p w14:paraId="0E2715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5/31/2018</w:t>
            </w:r>
          </w:p>
        </w:tc>
        <w:tc>
          <w:tcPr>
            <w:tcW w:w="9102" w:type="dxa"/>
            <w:noWrap/>
            <w:hideMark/>
          </w:tcPr>
          <w:p w14:paraId="0C7F9CA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pré enquête Conseillére Fès Meknès</w:t>
            </w:r>
          </w:p>
        </w:tc>
        <w:tc>
          <w:tcPr>
            <w:tcW w:w="1414" w:type="dxa"/>
            <w:noWrap/>
            <w:hideMark/>
          </w:tcPr>
          <w:p w14:paraId="16AA72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3F03C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524477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1B5D63C" w14:textId="77777777" w:rsidTr="00F366CA">
        <w:trPr>
          <w:trHeight w:val="263"/>
        </w:trPr>
        <w:tc>
          <w:tcPr>
            <w:tcW w:w="1525" w:type="dxa"/>
            <w:noWrap/>
            <w:hideMark/>
          </w:tcPr>
          <w:p w14:paraId="427C8B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F02136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Training sur le développement Inclusif</w:t>
            </w:r>
          </w:p>
        </w:tc>
        <w:tc>
          <w:tcPr>
            <w:tcW w:w="1414" w:type="dxa"/>
            <w:noWrap/>
            <w:hideMark/>
          </w:tcPr>
          <w:p w14:paraId="4DAF7A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600185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560E8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F3A38FC" w14:textId="77777777" w:rsidTr="00F366CA">
        <w:trPr>
          <w:trHeight w:val="263"/>
        </w:trPr>
        <w:tc>
          <w:tcPr>
            <w:tcW w:w="1525" w:type="dxa"/>
            <w:noWrap/>
            <w:hideMark/>
          </w:tcPr>
          <w:p w14:paraId="17E8A7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6/5/2018</w:t>
            </w:r>
          </w:p>
        </w:tc>
        <w:tc>
          <w:tcPr>
            <w:tcW w:w="9102" w:type="dxa"/>
            <w:noWrap/>
            <w:hideMark/>
          </w:tcPr>
          <w:p w14:paraId="5381A03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préparation du forum international sur la montagne</w:t>
            </w:r>
          </w:p>
        </w:tc>
        <w:tc>
          <w:tcPr>
            <w:tcW w:w="1414" w:type="dxa"/>
            <w:noWrap/>
            <w:hideMark/>
          </w:tcPr>
          <w:p w14:paraId="2EEBB8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40141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F392B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B3B6FA5" w14:textId="77777777" w:rsidTr="00F366CA">
        <w:trPr>
          <w:trHeight w:val="263"/>
        </w:trPr>
        <w:tc>
          <w:tcPr>
            <w:tcW w:w="1525" w:type="dxa"/>
            <w:noWrap/>
            <w:hideMark/>
          </w:tcPr>
          <w:p w14:paraId="67A8FB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6/29/2018</w:t>
            </w:r>
          </w:p>
        </w:tc>
        <w:tc>
          <w:tcPr>
            <w:tcW w:w="9102" w:type="dxa"/>
            <w:noWrap/>
            <w:hideMark/>
          </w:tcPr>
          <w:p w14:paraId="58B23EF0" w14:textId="77777777" w:rsidR="006A69AA" w:rsidRPr="006A69AA" w:rsidRDefault="006A69AA">
            <w:pPr>
              <w:rPr>
                <w:rFonts w:asciiTheme="minorHAnsi" w:hAnsiTheme="minorHAnsi" w:cstheme="minorHAnsi"/>
              </w:rPr>
            </w:pPr>
            <w:r w:rsidRPr="006A69AA">
              <w:rPr>
                <w:rFonts w:asciiTheme="minorHAnsi" w:hAnsiTheme="minorHAnsi" w:cstheme="minorHAnsi"/>
              </w:rPr>
              <w:t>Retraite Annakhil</w:t>
            </w:r>
          </w:p>
        </w:tc>
        <w:tc>
          <w:tcPr>
            <w:tcW w:w="1414" w:type="dxa"/>
            <w:noWrap/>
            <w:hideMark/>
          </w:tcPr>
          <w:p w14:paraId="492554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3823DD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2FE92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C2E9198" w14:textId="77777777" w:rsidTr="00F366CA">
        <w:trPr>
          <w:trHeight w:val="263"/>
        </w:trPr>
        <w:tc>
          <w:tcPr>
            <w:tcW w:w="1525" w:type="dxa"/>
            <w:noWrap/>
            <w:hideMark/>
          </w:tcPr>
          <w:p w14:paraId="0236BA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6/30/2018</w:t>
            </w:r>
          </w:p>
        </w:tc>
        <w:tc>
          <w:tcPr>
            <w:tcW w:w="9102" w:type="dxa"/>
            <w:noWrap/>
            <w:hideMark/>
          </w:tcPr>
          <w:p w14:paraId="089D84C3" w14:textId="77777777" w:rsidR="006A69AA" w:rsidRPr="006A69AA" w:rsidRDefault="006A69AA">
            <w:pPr>
              <w:rPr>
                <w:rFonts w:asciiTheme="minorHAnsi" w:hAnsiTheme="minorHAnsi" w:cstheme="minorHAnsi"/>
              </w:rPr>
            </w:pPr>
            <w:r w:rsidRPr="006A69AA">
              <w:rPr>
                <w:rFonts w:asciiTheme="minorHAnsi" w:hAnsiTheme="minorHAnsi" w:cstheme="minorHAnsi"/>
              </w:rPr>
              <w:t>Retraite Annakhil</w:t>
            </w:r>
          </w:p>
        </w:tc>
        <w:tc>
          <w:tcPr>
            <w:tcW w:w="1414" w:type="dxa"/>
            <w:noWrap/>
            <w:hideMark/>
          </w:tcPr>
          <w:p w14:paraId="1DFAF2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Agadir</w:t>
            </w:r>
          </w:p>
        </w:tc>
        <w:tc>
          <w:tcPr>
            <w:tcW w:w="1288" w:type="dxa"/>
            <w:noWrap/>
            <w:hideMark/>
          </w:tcPr>
          <w:p w14:paraId="3F36EC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92219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0806FDF" w14:textId="77777777" w:rsidTr="00F366CA">
        <w:trPr>
          <w:trHeight w:val="263"/>
        </w:trPr>
        <w:tc>
          <w:tcPr>
            <w:tcW w:w="1525" w:type="dxa"/>
            <w:noWrap/>
            <w:hideMark/>
          </w:tcPr>
          <w:p w14:paraId="519478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6/30/2018</w:t>
            </w:r>
          </w:p>
        </w:tc>
        <w:tc>
          <w:tcPr>
            <w:tcW w:w="9102" w:type="dxa"/>
            <w:noWrap/>
            <w:hideMark/>
          </w:tcPr>
          <w:p w14:paraId="47CD1EC6" w14:textId="77777777" w:rsidR="006A69AA" w:rsidRPr="006A69AA" w:rsidRDefault="006A69AA">
            <w:pPr>
              <w:rPr>
                <w:rFonts w:asciiTheme="minorHAnsi" w:hAnsiTheme="minorHAnsi" w:cstheme="minorHAnsi"/>
              </w:rPr>
            </w:pPr>
            <w:r w:rsidRPr="006A69AA">
              <w:rPr>
                <w:rFonts w:asciiTheme="minorHAnsi" w:hAnsiTheme="minorHAnsi" w:cstheme="minorHAnsi"/>
              </w:rPr>
              <w:t>Atelier Technique</w:t>
            </w:r>
          </w:p>
        </w:tc>
        <w:tc>
          <w:tcPr>
            <w:tcW w:w="1414" w:type="dxa"/>
            <w:noWrap/>
            <w:hideMark/>
          </w:tcPr>
          <w:p w14:paraId="23226C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AA155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A5380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3238333" w14:textId="77777777" w:rsidTr="00F366CA">
        <w:trPr>
          <w:trHeight w:val="263"/>
        </w:trPr>
        <w:tc>
          <w:tcPr>
            <w:tcW w:w="1525" w:type="dxa"/>
            <w:noWrap/>
            <w:hideMark/>
          </w:tcPr>
          <w:p w14:paraId="2A5071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7/1/2018</w:t>
            </w:r>
          </w:p>
        </w:tc>
        <w:tc>
          <w:tcPr>
            <w:tcW w:w="9102" w:type="dxa"/>
            <w:noWrap/>
            <w:hideMark/>
          </w:tcPr>
          <w:p w14:paraId="6B103AB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Gestion admin et fin</w:t>
            </w:r>
          </w:p>
        </w:tc>
        <w:tc>
          <w:tcPr>
            <w:tcW w:w="1414" w:type="dxa"/>
            <w:noWrap/>
            <w:hideMark/>
          </w:tcPr>
          <w:p w14:paraId="68A9DF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7F28A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EA60B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192AE9D" w14:textId="77777777" w:rsidTr="00F366CA">
        <w:trPr>
          <w:trHeight w:val="263"/>
        </w:trPr>
        <w:tc>
          <w:tcPr>
            <w:tcW w:w="1525" w:type="dxa"/>
            <w:noWrap/>
            <w:hideMark/>
          </w:tcPr>
          <w:p w14:paraId="546CEC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7/4/2018</w:t>
            </w:r>
          </w:p>
        </w:tc>
        <w:tc>
          <w:tcPr>
            <w:tcW w:w="9102" w:type="dxa"/>
            <w:noWrap/>
            <w:hideMark/>
          </w:tcPr>
          <w:p w14:paraId="71C0AF0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Coordination pour préparation de Séminaire</w:t>
            </w:r>
          </w:p>
        </w:tc>
        <w:tc>
          <w:tcPr>
            <w:tcW w:w="1414" w:type="dxa"/>
            <w:noWrap/>
            <w:hideMark/>
          </w:tcPr>
          <w:p w14:paraId="08081F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A9BF8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C9880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144AF94" w14:textId="77777777" w:rsidTr="00F366CA">
        <w:trPr>
          <w:trHeight w:val="263"/>
        </w:trPr>
        <w:tc>
          <w:tcPr>
            <w:tcW w:w="1525" w:type="dxa"/>
            <w:noWrap/>
            <w:hideMark/>
          </w:tcPr>
          <w:p w14:paraId="03418A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7/8/2018</w:t>
            </w:r>
          </w:p>
        </w:tc>
        <w:tc>
          <w:tcPr>
            <w:tcW w:w="9102" w:type="dxa"/>
            <w:noWrap/>
            <w:hideMark/>
          </w:tcPr>
          <w:p w14:paraId="047CD59D"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Défis + Genre et inclusion social</w:t>
            </w:r>
          </w:p>
        </w:tc>
        <w:tc>
          <w:tcPr>
            <w:tcW w:w="1414" w:type="dxa"/>
            <w:noWrap/>
            <w:hideMark/>
          </w:tcPr>
          <w:p w14:paraId="441B9E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728E74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E20F4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5A27D6CC" w14:textId="77777777" w:rsidTr="00F366CA">
        <w:trPr>
          <w:trHeight w:val="263"/>
        </w:trPr>
        <w:tc>
          <w:tcPr>
            <w:tcW w:w="1525" w:type="dxa"/>
            <w:noWrap/>
            <w:hideMark/>
          </w:tcPr>
          <w:p w14:paraId="331087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7/8/2018</w:t>
            </w:r>
          </w:p>
        </w:tc>
        <w:tc>
          <w:tcPr>
            <w:tcW w:w="9102" w:type="dxa"/>
            <w:noWrap/>
            <w:hideMark/>
          </w:tcPr>
          <w:p w14:paraId="1C3C3E2F" w14:textId="77777777" w:rsidR="006A69AA" w:rsidRPr="006A69AA" w:rsidRDefault="006A69AA">
            <w:pPr>
              <w:rPr>
                <w:rFonts w:asciiTheme="minorHAnsi" w:hAnsiTheme="minorHAnsi" w:cstheme="minorHAnsi"/>
              </w:rPr>
            </w:pPr>
            <w:r w:rsidRPr="006A69AA">
              <w:rPr>
                <w:rFonts w:asciiTheme="minorHAnsi" w:hAnsiTheme="minorHAnsi" w:cstheme="minorHAnsi"/>
              </w:rPr>
              <w:t>Plenière-Ouverture</w:t>
            </w:r>
          </w:p>
        </w:tc>
        <w:tc>
          <w:tcPr>
            <w:tcW w:w="1414" w:type="dxa"/>
            <w:noWrap/>
            <w:hideMark/>
          </w:tcPr>
          <w:p w14:paraId="4E2A60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4AD056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58569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0F4A4C2" w14:textId="77777777" w:rsidTr="00F366CA">
        <w:trPr>
          <w:trHeight w:val="263"/>
        </w:trPr>
        <w:tc>
          <w:tcPr>
            <w:tcW w:w="1525" w:type="dxa"/>
            <w:noWrap/>
            <w:hideMark/>
          </w:tcPr>
          <w:p w14:paraId="45682A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7/8/2018</w:t>
            </w:r>
          </w:p>
        </w:tc>
        <w:tc>
          <w:tcPr>
            <w:tcW w:w="9102" w:type="dxa"/>
            <w:noWrap/>
            <w:hideMark/>
          </w:tcPr>
          <w:p w14:paraId="48437F45" w14:textId="77777777" w:rsidR="006A69AA" w:rsidRPr="006A69AA" w:rsidRDefault="006A69AA">
            <w:pPr>
              <w:rPr>
                <w:rFonts w:asciiTheme="minorHAnsi" w:hAnsiTheme="minorHAnsi" w:cstheme="minorHAnsi"/>
              </w:rPr>
            </w:pPr>
            <w:r w:rsidRPr="006A69AA">
              <w:rPr>
                <w:rFonts w:asciiTheme="minorHAnsi" w:hAnsiTheme="minorHAnsi" w:cstheme="minorHAnsi"/>
              </w:rPr>
              <w:t>Challenges</w:t>
            </w:r>
          </w:p>
        </w:tc>
        <w:tc>
          <w:tcPr>
            <w:tcW w:w="1414" w:type="dxa"/>
            <w:noWrap/>
            <w:hideMark/>
          </w:tcPr>
          <w:p w14:paraId="607644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424F7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94A42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CD90C9E" w14:textId="77777777" w:rsidTr="00F366CA">
        <w:trPr>
          <w:trHeight w:val="263"/>
        </w:trPr>
        <w:tc>
          <w:tcPr>
            <w:tcW w:w="1525" w:type="dxa"/>
            <w:noWrap/>
            <w:hideMark/>
          </w:tcPr>
          <w:p w14:paraId="446152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7/8/2018</w:t>
            </w:r>
          </w:p>
        </w:tc>
        <w:tc>
          <w:tcPr>
            <w:tcW w:w="9102" w:type="dxa"/>
            <w:noWrap/>
            <w:hideMark/>
          </w:tcPr>
          <w:p w14:paraId="64B96357" w14:textId="77777777" w:rsidR="006A69AA" w:rsidRPr="006A69AA" w:rsidRDefault="006A69AA">
            <w:pPr>
              <w:rPr>
                <w:rFonts w:asciiTheme="minorHAnsi" w:hAnsiTheme="minorHAnsi" w:cstheme="minorHAnsi"/>
              </w:rPr>
            </w:pPr>
            <w:r w:rsidRPr="006A69AA">
              <w:rPr>
                <w:rFonts w:asciiTheme="minorHAnsi" w:hAnsiTheme="minorHAnsi" w:cstheme="minorHAnsi"/>
              </w:rPr>
              <w:t>Challenges</w:t>
            </w:r>
          </w:p>
        </w:tc>
        <w:tc>
          <w:tcPr>
            <w:tcW w:w="1414" w:type="dxa"/>
            <w:noWrap/>
            <w:hideMark/>
          </w:tcPr>
          <w:p w14:paraId="3724E5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D7546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726F6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1C2F139" w14:textId="77777777" w:rsidTr="00F366CA">
        <w:trPr>
          <w:trHeight w:val="263"/>
        </w:trPr>
        <w:tc>
          <w:tcPr>
            <w:tcW w:w="1525" w:type="dxa"/>
            <w:noWrap/>
            <w:hideMark/>
          </w:tcPr>
          <w:p w14:paraId="5DC5FA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7/9/2018</w:t>
            </w:r>
          </w:p>
        </w:tc>
        <w:tc>
          <w:tcPr>
            <w:tcW w:w="9102" w:type="dxa"/>
            <w:noWrap/>
            <w:hideMark/>
          </w:tcPr>
          <w:p w14:paraId="0F1B055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bonne pratique genre et inclusion social</w:t>
            </w:r>
          </w:p>
        </w:tc>
        <w:tc>
          <w:tcPr>
            <w:tcW w:w="1414" w:type="dxa"/>
            <w:noWrap/>
            <w:hideMark/>
          </w:tcPr>
          <w:p w14:paraId="1AA873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4B579B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AFE1D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121DDF6B" w14:textId="77777777" w:rsidTr="00F366CA">
        <w:trPr>
          <w:trHeight w:val="263"/>
        </w:trPr>
        <w:tc>
          <w:tcPr>
            <w:tcW w:w="1525" w:type="dxa"/>
            <w:noWrap/>
            <w:hideMark/>
          </w:tcPr>
          <w:p w14:paraId="2EACBB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7/9/2018</w:t>
            </w:r>
          </w:p>
        </w:tc>
        <w:tc>
          <w:tcPr>
            <w:tcW w:w="9102" w:type="dxa"/>
            <w:noWrap/>
            <w:hideMark/>
          </w:tcPr>
          <w:p w14:paraId="339FF6E8" w14:textId="77777777" w:rsidR="006A69AA" w:rsidRPr="006A69AA" w:rsidRDefault="006A69AA">
            <w:pPr>
              <w:rPr>
                <w:rFonts w:asciiTheme="minorHAnsi" w:hAnsiTheme="minorHAnsi" w:cstheme="minorHAnsi"/>
              </w:rPr>
            </w:pPr>
            <w:r w:rsidRPr="006A69AA">
              <w:rPr>
                <w:rFonts w:asciiTheme="minorHAnsi" w:hAnsiTheme="minorHAnsi" w:cstheme="minorHAnsi"/>
              </w:rPr>
              <w:t>Meilleures pratiques</w:t>
            </w:r>
          </w:p>
        </w:tc>
        <w:tc>
          <w:tcPr>
            <w:tcW w:w="1414" w:type="dxa"/>
            <w:noWrap/>
            <w:hideMark/>
          </w:tcPr>
          <w:p w14:paraId="1AD001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8DF99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5066A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0BF0260" w14:textId="77777777" w:rsidTr="00F366CA">
        <w:trPr>
          <w:trHeight w:val="263"/>
        </w:trPr>
        <w:tc>
          <w:tcPr>
            <w:tcW w:w="1525" w:type="dxa"/>
            <w:noWrap/>
            <w:hideMark/>
          </w:tcPr>
          <w:p w14:paraId="1F10B5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7/10/2018</w:t>
            </w:r>
          </w:p>
        </w:tc>
        <w:tc>
          <w:tcPr>
            <w:tcW w:w="9102" w:type="dxa"/>
            <w:noWrap/>
            <w:hideMark/>
          </w:tcPr>
          <w:p w14:paraId="5F199B8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sur les Priorité et Recommandation</w:t>
            </w:r>
          </w:p>
        </w:tc>
        <w:tc>
          <w:tcPr>
            <w:tcW w:w="1414" w:type="dxa"/>
            <w:noWrap/>
            <w:hideMark/>
          </w:tcPr>
          <w:p w14:paraId="74718C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433166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931A6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084477F" w14:textId="77777777" w:rsidTr="00F366CA">
        <w:trPr>
          <w:trHeight w:val="263"/>
        </w:trPr>
        <w:tc>
          <w:tcPr>
            <w:tcW w:w="1525" w:type="dxa"/>
            <w:noWrap/>
            <w:hideMark/>
          </w:tcPr>
          <w:p w14:paraId="1ACAF4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7/10/2018</w:t>
            </w:r>
          </w:p>
        </w:tc>
        <w:tc>
          <w:tcPr>
            <w:tcW w:w="9102" w:type="dxa"/>
            <w:noWrap/>
            <w:hideMark/>
          </w:tcPr>
          <w:p w14:paraId="7705E08C" w14:textId="77777777" w:rsidR="006A69AA" w:rsidRPr="006A69AA" w:rsidRDefault="006A69AA">
            <w:pPr>
              <w:rPr>
                <w:rFonts w:asciiTheme="minorHAnsi" w:hAnsiTheme="minorHAnsi" w:cstheme="minorHAnsi"/>
              </w:rPr>
            </w:pPr>
            <w:r w:rsidRPr="006A69AA">
              <w:rPr>
                <w:rFonts w:asciiTheme="minorHAnsi" w:hAnsiTheme="minorHAnsi" w:cstheme="minorHAnsi"/>
              </w:rPr>
              <w:t>Resultats</w:t>
            </w:r>
          </w:p>
        </w:tc>
        <w:tc>
          <w:tcPr>
            <w:tcW w:w="1414" w:type="dxa"/>
            <w:noWrap/>
            <w:hideMark/>
          </w:tcPr>
          <w:p w14:paraId="37844D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69955E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251A0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7E250CF" w14:textId="77777777" w:rsidTr="00F366CA">
        <w:trPr>
          <w:trHeight w:val="263"/>
        </w:trPr>
        <w:tc>
          <w:tcPr>
            <w:tcW w:w="1525" w:type="dxa"/>
            <w:noWrap/>
            <w:hideMark/>
          </w:tcPr>
          <w:p w14:paraId="5DB79B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7/11/2018</w:t>
            </w:r>
          </w:p>
        </w:tc>
        <w:tc>
          <w:tcPr>
            <w:tcW w:w="9102" w:type="dxa"/>
            <w:noWrap/>
            <w:hideMark/>
          </w:tcPr>
          <w:p w14:paraId="67C4C366" w14:textId="77777777" w:rsidR="006A69AA" w:rsidRPr="006A69AA" w:rsidRDefault="006A69AA">
            <w:pPr>
              <w:rPr>
                <w:rFonts w:asciiTheme="minorHAnsi" w:hAnsiTheme="minorHAnsi" w:cstheme="minorHAnsi"/>
              </w:rPr>
            </w:pPr>
            <w:r w:rsidRPr="006A69AA">
              <w:rPr>
                <w:rFonts w:asciiTheme="minorHAnsi" w:hAnsiTheme="minorHAnsi" w:cstheme="minorHAnsi"/>
              </w:rPr>
              <w:t>Cloture atelier de partage</w:t>
            </w:r>
          </w:p>
        </w:tc>
        <w:tc>
          <w:tcPr>
            <w:tcW w:w="1414" w:type="dxa"/>
            <w:noWrap/>
            <w:hideMark/>
          </w:tcPr>
          <w:p w14:paraId="028913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5FB60C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5F80B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18D3D52" w14:textId="77777777" w:rsidTr="00F366CA">
        <w:trPr>
          <w:trHeight w:val="263"/>
        </w:trPr>
        <w:tc>
          <w:tcPr>
            <w:tcW w:w="1525" w:type="dxa"/>
            <w:noWrap/>
            <w:hideMark/>
          </w:tcPr>
          <w:p w14:paraId="404320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7/18/2018</w:t>
            </w:r>
          </w:p>
        </w:tc>
        <w:tc>
          <w:tcPr>
            <w:tcW w:w="9102" w:type="dxa"/>
            <w:noWrap/>
            <w:hideMark/>
          </w:tcPr>
          <w:p w14:paraId="6A310FCC" w14:textId="77777777" w:rsidR="006A69AA" w:rsidRPr="006A69AA" w:rsidRDefault="006A69AA">
            <w:pPr>
              <w:rPr>
                <w:rFonts w:asciiTheme="minorHAnsi" w:hAnsiTheme="minorHAnsi" w:cstheme="minorHAnsi"/>
              </w:rPr>
            </w:pPr>
            <w:r w:rsidRPr="006A69AA">
              <w:rPr>
                <w:rFonts w:asciiTheme="minorHAnsi" w:hAnsiTheme="minorHAnsi" w:cstheme="minorHAnsi"/>
              </w:rPr>
              <w:t>Forum sur la Jeunesse</w:t>
            </w:r>
          </w:p>
        </w:tc>
        <w:tc>
          <w:tcPr>
            <w:tcW w:w="1414" w:type="dxa"/>
            <w:hideMark/>
          </w:tcPr>
          <w:p w14:paraId="773802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AB505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D98FF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2D76D858" w14:textId="77777777" w:rsidTr="00F366CA">
        <w:trPr>
          <w:trHeight w:val="263"/>
        </w:trPr>
        <w:tc>
          <w:tcPr>
            <w:tcW w:w="1525" w:type="dxa"/>
            <w:noWrap/>
            <w:hideMark/>
          </w:tcPr>
          <w:p w14:paraId="227612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7/19/2018</w:t>
            </w:r>
          </w:p>
        </w:tc>
        <w:tc>
          <w:tcPr>
            <w:tcW w:w="9102" w:type="dxa"/>
            <w:noWrap/>
            <w:hideMark/>
          </w:tcPr>
          <w:p w14:paraId="269EB34C" w14:textId="77777777" w:rsidR="006A69AA" w:rsidRPr="006A69AA" w:rsidRDefault="006A69AA">
            <w:pPr>
              <w:rPr>
                <w:rFonts w:asciiTheme="minorHAnsi" w:hAnsiTheme="minorHAnsi" w:cstheme="minorHAnsi"/>
              </w:rPr>
            </w:pPr>
            <w:r w:rsidRPr="006A69AA">
              <w:rPr>
                <w:rFonts w:asciiTheme="minorHAnsi" w:hAnsiTheme="minorHAnsi" w:cstheme="minorHAnsi"/>
              </w:rPr>
              <w:t>Forum sur la Jeunesse</w:t>
            </w:r>
          </w:p>
        </w:tc>
        <w:tc>
          <w:tcPr>
            <w:tcW w:w="1414" w:type="dxa"/>
            <w:hideMark/>
          </w:tcPr>
          <w:p w14:paraId="315129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11A9C0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84440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3AB1DD0A" w14:textId="77777777" w:rsidTr="00F366CA">
        <w:trPr>
          <w:trHeight w:val="263"/>
        </w:trPr>
        <w:tc>
          <w:tcPr>
            <w:tcW w:w="1525" w:type="dxa"/>
            <w:noWrap/>
            <w:hideMark/>
          </w:tcPr>
          <w:p w14:paraId="43567E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7/20/2018</w:t>
            </w:r>
          </w:p>
        </w:tc>
        <w:tc>
          <w:tcPr>
            <w:tcW w:w="9102" w:type="dxa"/>
            <w:noWrap/>
            <w:hideMark/>
          </w:tcPr>
          <w:p w14:paraId="683799F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Forum International Sur La Montagne</w:t>
            </w:r>
          </w:p>
        </w:tc>
        <w:tc>
          <w:tcPr>
            <w:tcW w:w="1414" w:type="dxa"/>
            <w:noWrap/>
            <w:hideMark/>
          </w:tcPr>
          <w:p w14:paraId="3819DA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2E1C3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A0707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DC4353A" w14:textId="77777777" w:rsidTr="00F366CA">
        <w:trPr>
          <w:trHeight w:val="263"/>
        </w:trPr>
        <w:tc>
          <w:tcPr>
            <w:tcW w:w="1525" w:type="dxa"/>
            <w:noWrap/>
            <w:hideMark/>
          </w:tcPr>
          <w:p w14:paraId="54799E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7/21/2018</w:t>
            </w:r>
          </w:p>
        </w:tc>
        <w:tc>
          <w:tcPr>
            <w:tcW w:w="9102" w:type="dxa"/>
            <w:noWrap/>
            <w:hideMark/>
          </w:tcPr>
          <w:p w14:paraId="58B6F50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Training Forum International Sur La Montagne</w:t>
            </w:r>
          </w:p>
        </w:tc>
        <w:tc>
          <w:tcPr>
            <w:tcW w:w="1414" w:type="dxa"/>
            <w:noWrap/>
            <w:hideMark/>
          </w:tcPr>
          <w:p w14:paraId="7DE1DF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D3914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1D0AE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54068DD" w14:textId="77777777" w:rsidTr="00F366CA">
        <w:trPr>
          <w:trHeight w:val="263"/>
        </w:trPr>
        <w:tc>
          <w:tcPr>
            <w:tcW w:w="1525" w:type="dxa"/>
            <w:noWrap/>
            <w:hideMark/>
          </w:tcPr>
          <w:p w14:paraId="1B3AD7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7/21/2018</w:t>
            </w:r>
          </w:p>
        </w:tc>
        <w:tc>
          <w:tcPr>
            <w:tcW w:w="9102" w:type="dxa"/>
            <w:noWrap/>
            <w:hideMark/>
          </w:tcPr>
          <w:p w14:paraId="3B6267B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Forum International Sur La Montagne 2eme jour</w:t>
            </w:r>
          </w:p>
        </w:tc>
        <w:tc>
          <w:tcPr>
            <w:tcW w:w="1414" w:type="dxa"/>
            <w:noWrap/>
            <w:hideMark/>
          </w:tcPr>
          <w:p w14:paraId="49326B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E4247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FCBB7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821A843" w14:textId="77777777" w:rsidTr="00F366CA">
        <w:trPr>
          <w:trHeight w:val="263"/>
        </w:trPr>
        <w:tc>
          <w:tcPr>
            <w:tcW w:w="1525" w:type="dxa"/>
            <w:noWrap/>
            <w:hideMark/>
          </w:tcPr>
          <w:p w14:paraId="13039C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7/24/2018</w:t>
            </w:r>
          </w:p>
        </w:tc>
        <w:tc>
          <w:tcPr>
            <w:tcW w:w="9102" w:type="dxa"/>
            <w:noWrap/>
            <w:hideMark/>
          </w:tcPr>
          <w:p w14:paraId="0C933AFD" w14:textId="77777777" w:rsidR="006A69AA" w:rsidRPr="006A69AA" w:rsidRDefault="006A69AA">
            <w:pPr>
              <w:rPr>
                <w:rFonts w:asciiTheme="minorHAnsi" w:hAnsiTheme="minorHAnsi" w:cstheme="minorHAnsi"/>
              </w:rPr>
            </w:pPr>
            <w:r w:rsidRPr="006A69AA">
              <w:rPr>
                <w:rFonts w:asciiTheme="minorHAnsi" w:hAnsiTheme="minorHAnsi" w:cstheme="minorHAnsi"/>
              </w:rPr>
              <w:t>Budget Transparent</w:t>
            </w:r>
          </w:p>
        </w:tc>
        <w:tc>
          <w:tcPr>
            <w:tcW w:w="1414" w:type="dxa"/>
            <w:noWrap/>
            <w:hideMark/>
          </w:tcPr>
          <w:p w14:paraId="074AB8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8878B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2FFBD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7AE33A4" w14:textId="77777777" w:rsidTr="00F366CA">
        <w:trPr>
          <w:trHeight w:val="263"/>
        </w:trPr>
        <w:tc>
          <w:tcPr>
            <w:tcW w:w="1525" w:type="dxa"/>
            <w:noWrap/>
            <w:hideMark/>
          </w:tcPr>
          <w:p w14:paraId="0E40C1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7/25/2018</w:t>
            </w:r>
          </w:p>
        </w:tc>
        <w:tc>
          <w:tcPr>
            <w:tcW w:w="9102" w:type="dxa"/>
            <w:noWrap/>
            <w:hideMark/>
          </w:tcPr>
          <w:p w14:paraId="65539BB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Présentationde la Stratégie Globale de la Relation Entre les Collectivités Territoriales et la Société Civile</w:t>
            </w:r>
          </w:p>
        </w:tc>
        <w:tc>
          <w:tcPr>
            <w:tcW w:w="1414" w:type="dxa"/>
            <w:hideMark/>
          </w:tcPr>
          <w:p w14:paraId="53896A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59DA25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0DEA0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EE0A51C" w14:textId="77777777" w:rsidTr="00F366CA">
        <w:trPr>
          <w:trHeight w:val="263"/>
        </w:trPr>
        <w:tc>
          <w:tcPr>
            <w:tcW w:w="1525" w:type="dxa"/>
            <w:noWrap/>
            <w:hideMark/>
          </w:tcPr>
          <w:p w14:paraId="10FFE1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8/16/2018</w:t>
            </w:r>
          </w:p>
        </w:tc>
        <w:tc>
          <w:tcPr>
            <w:tcW w:w="9102" w:type="dxa"/>
            <w:noWrap/>
            <w:hideMark/>
          </w:tcPr>
          <w:p w14:paraId="436DBFC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Visite d'accompagnement en plaidoyer CCSM</w:t>
            </w:r>
          </w:p>
        </w:tc>
        <w:tc>
          <w:tcPr>
            <w:tcW w:w="1414" w:type="dxa"/>
            <w:noWrap/>
            <w:hideMark/>
          </w:tcPr>
          <w:p w14:paraId="646325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AB515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009B1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199D57B" w14:textId="77777777" w:rsidTr="00F366CA">
        <w:trPr>
          <w:trHeight w:val="263"/>
        </w:trPr>
        <w:tc>
          <w:tcPr>
            <w:tcW w:w="1525" w:type="dxa"/>
            <w:noWrap/>
            <w:hideMark/>
          </w:tcPr>
          <w:p w14:paraId="7B2AEE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8/19/2018</w:t>
            </w:r>
          </w:p>
        </w:tc>
        <w:tc>
          <w:tcPr>
            <w:tcW w:w="9102" w:type="dxa"/>
            <w:noWrap/>
            <w:hideMark/>
          </w:tcPr>
          <w:p w14:paraId="391FA5F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Rencontre de Présenter le programme de travail de la Communauté aux l'Instance egalité partie des chances et approche des genre</w:t>
            </w:r>
          </w:p>
        </w:tc>
        <w:tc>
          <w:tcPr>
            <w:tcW w:w="1414" w:type="dxa"/>
            <w:noWrap/>
            <w:hideMark/>
          </w:tcPr>
          <w:p w14:paraId="0E2E11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186BCE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AE22B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9C113EE" w14:textId="77777777" w:rsidTr="00F366CA">
        <w:trPr>
          <w:trHeight w:val="263"/>
        </w:trPr>
        <w:tc>
          <w:tcPr>
            <w:tcW w:w="1525" w:type="dxa"/>
            <w:noWrap/>
            <w:hideMark/>
          </w:tcPr>
          <w:p w14:paraId="159FA8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9/1/2018</w:t>
            </w:r>
          </w:p>
        </w:tc>
        <w:tc>
          <w:tcPr>
            <w:tcW w:w="9102" w:type="dxa"/>
            <w:noWrap/>
            <w:hideMark/>
          </w:tcPr>
          <w:p w14:paraId="28FDCDF1" w14:textId="77777777" w:rsidR="006A69AA" w:rsidRPr="006A69AA" w:rsidRDefault="006A69AA">
            <w:pPr>
              <w:rPr>
                <w:rFonts w:asciiTheme="minorHAnsi" w:hAnsiTheme="minorHAnsi" w:cstheme="minorHAnsi"/>
              </w:rPr>
            </w:pPr>
            <w:r w:rsidRPr="006A69AA">
              <w:rPr>
                <w:rFonts w:asciiTheme="minorHAnsi" w:hAnsiTheme="minorHAnsi" w:cstheme="minorHAnsi"/>
              </w:rPr>
              <w:t>appui pour operationalisation - RTTH</w:t>
            </w:r>
          </w:p>
        </w:tc>
        <w:tc>
          <w:tcPr>
            <w:tcW w:w="1414" w:type="dxa"/>
            <w:noWrap/>
            <w:hideMark/>
          </w:tcPr>
          <w:p w14:paraId="2BD24F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3E37F7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411CB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06796FE" w14:textId="77777777" w:rsidTr="00F366CA">
        <w:trPr>
          <w:trHeight w:val="263"/>
        </w:trPr>
        <w:tc>
          <w:tcPr>
            <w:tcW w:w="1525" w:type="dxa"/>
            <w:noWrap/>
            <w:hideMark/>
          </w:tcPr>
          <w:p w14:paraId="3F2673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9/1/2018</w:t>
            </w:r>
          </w:p>
        </w:tc>
        <w:tc>
          <w:tcPr>
            <w:tcW w:w="9102" w:type="dxa"/>
            <w:noWrap/>
            <w:hideMark/>
          </w:tcPr>
          <w:p w14:paraId="411FECF0" w14:textId="77777777" w:rsidR="006A69AA" w:rsidRPr="006A69AA" w:rsidRDefault="006A69AA">
            <w:pPr>
              <w:rPr>
                <w:rFonts w:asciiTheme="minorHAnsi" w:hAnsiTheme="minorHAnsi" w:cstheme="minorHAnsi"/>
              </w:rPr>
            </w:pPr>
            <w:r w:rsidRPr="006A69AA">
              <w:rPr>
                <w:rFonts w:asciiTheme="minorHAnsi" w:hAnsiTheme="minorHAnsi" w:cstheme="minorHAnsi"/>
              </w:rPr>
              <w:t>appui pour operationalisation RTTM</w:t>
            </w:r>
          </w:p>
        </w:tc>
        <w:tc>
          <w:tcPr>
            <w:tcW w:w="1414" w:type="dxa"/>
            <w:noWrap/>
            <w:hideMark/>
          </w:tcPr>
          <w:p w14:paraId="00D17D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7FD1B1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A9710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F5EE722" w14:textId="77777777" w:rsidTr="00F366CA">
        <w:trPr>
          <w:trHeight w:val="263"/>
        </w:trPr>
        <w:tc>
          <w:tcPr>
            <w:tcW w:w="1525" w:type="dxa"/>
            <w:noWrap/>
            <w:hideMark/>
          </w:tcPr>
          <w:p w14:paraId="21182F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9/1/2018</w:t>
            </w:r>
          </w:p>
        </w:tc>
        <w:tc>
          <w:tcPr>
            <w:tcW w:w="9102" w:type="dxa"/>
            <w:noWrap/>
            <w:hideMark/>
          </w:tcPr>
          <w:p w14:paraId="37D374A0" w14:textId="77777777" w:rsidR="006A69AA" w:rsidRPr="006A69AA" w:rsidRDefault="006A69AA">
            <w:pPr>
              <w:rPr>
                <w:rFonts w:asciiTheme="minorHAnsi" w:hAnsiTheme="minorHAnsi" w:cstheme="minorHAnsi"/>
              </w:rPr>
            </w:pPr>
            <w:r w:rsidRPr="006A69AA">
              <w:rPr>
                <w:rFonts w:asciiTheme="minorHAnsi" w:hAnsiTheme="minorHAnsi" w:cstheme="minorHAnsi"/>
              </w:rPr>
              <w:t>Appui RTTH</w:t>
            </w:r>
          </w:p>
        </w:tc>
        <w:tc>
          <w:tcPr>
            <w:tcW w:w="1414" w:type="dxa"/>
            <w:noWrap/>
            <w:hideMark/>
          </w:tcPr>
          <w:p w14:paraId="462DFC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6D3269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1F42C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FC4F78F" w14:textId="77777777" w:rsidTr="00F366CA">
        <w:trPr>
          <w:trHeight w:val="263"/>
        </w:trPr>
        <w:tc>
          <w:tcPr>
            <w:tcW w:w="1525" w:type="dxa"/>
            <w:noWrap/>
            <w:hideMark/>
          </w:tcPr>
          <w:p w14:paraId="06D5D4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9/6/2018</w:t>
            </w:r>
          </w:p>
        </w:tc>
        <w:tc>
          <w:tcPr>
            <w:tcW w:w="9102" w:type="dxa"/>
            <w:noWrap/>
            <w:hideMark/>
          </w:tcPr>
          <w:p w14:paraId="5437A21F" w14:textId="77777777" w:rsidR="006A69AA" w:rsidRPr="006A69AA" w:rsidRDefault="006A69AA">
            <w:pPr>
              <w:rPr>
                <w:rFonts w:asciiTheme="minorHAnsi" w:hAnsiTheme="minorHAnsi" w:cstheme="minorHAnsi"/>
              </w:rPr>
            </w:pPr>
            <w:r w:rsidRPr="006A69AA">
              <w:rPr>
                <w:rFonts w:asciiTheme="minorHAnsi" w:hAnsiTheme="minorHAnsi" w:cstheme="minorHAnsi"/>
              </w:rPr>
              <w:t>Réunion de Suivi UMAS</w:t>
            </w:r>
          </w:p>
        </w:tc>
        <w:tc>
          <w:tcPr>
            <w:tcW w:w="1414" w:type="dxa"/>
            <w:noWrap/>
            <w:hideMark/>
          </w:tcPr>
          <w:p w14:paraId="755358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Salé</w:t>
            </w:r>
          </w:p>
        </w:tc>
        <w:tc>
          <w:tcPr>
            <w:tcW w:w="1288" w:type="dxa"/>
            <w:noWrap/>
            <w:hideMark/>
          </w:tcPr>
          <w:p w14:paraId="1979ED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586CF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72FE1C7" w14:textId="77777777" w:rsidTr="00F366CA">
        <w:trPr>
          <w:trHeight w:val="263"/>
        </w:trPr>
        <w:tc>
          <w:tcPr>
            <w:tcW w:w="1525" w:type="dxa"/>
            <w:noWrap/>
            <w:hideMark/>
          </w:tcPr>
          <w:p w14:paraId="525A09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9/12/2018</w:t>
            </w:r>
          </w:p>
        </w:tc>
        <w:tc>
          <w:tcPr>
            <w:tcW w:w="9102" w:type="dxa"/>
            <w:noWrap/>
            <w:hideMark/>
          </w:tcPr>
          <w:p w14:paraId="6326C5A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Premier forum de dialogue et de consultation pour renforcer les mécanismes de gouvernance territoriale et de démocratie participative</w:t>
            </w:r>
          </w:p>
        </w:tc>
        <w:tc>
          <w:tcPr>
            <w:tcW w:w="1414" w:type="dxa"/>
            <w:noWrap/>
            <w:hideMark/>
          </w:tcPr>
          <w:p w14:paraId="617A45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AD6AB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879E4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B6CD63A" w14:textId="77777777" w:rsidTr="00F366CA">
        <w:trPr>
          <w:trHeight w:val="263"/>
        </w:trPr>
        <w:tc>
          <w:tcPr>
            <w:tcW w:w="1525" w:type="dxa"/>
            <w:noWrap/>
            <w:hideMark/>
          </w:tcPr>
          <w:p w14:paraId="12F57B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9/13/2018</w:t>
            </w:r>
          </w:p>
        </w:tc>
        <w:tc>
          <w:tcPr>
            <w:tcW w:w="9102" w:type="dxa"/>
            <w:noWrap/>
            <w:hideMark/>
          </w:tcPr>
          <w:p w14:paraId="6E922F3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Premier forum de dialogue et de consultation pour renforcer les mécanismes de gouvernance territoriale et de démocratie participative</w:t>
            </w:r>
          </w:p>
        </w:tc>
        <w:tc>
          <w:tcPr>
            <w:tcW w:w="1414" w:type="dxa"/>
            <w:noWrap/>
            <w:hideMark/>
          </w:tcPr>
          <w:p w14:paraId="7929F3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975EB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BCDA6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28A208" w14:textId="77777777" w:rsidTr="00F366CA">
        <w:trPr>
          <w:trHeight w:val="263"/>
        </w:trPr>
        <w:tc>
          <w:tcPr>
            <w:tcW w:w="1525" w:type="dxa"/>
            <w:noWrap/>
            <w:hideMark/>
          </w:tcPr>
          <w:p w14:paraId="59634C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9/14/2018</w:t>
            </w:r>
          </w:p>
        </w:tc>
        <w:tc>
          <w:tcPr>
            <w:tcW w:w="9102" w:type="dxa"/>
            <w:noWrap/>
            <w:hideMark/>
          </w:tcPr>
          <w:p w14:paraId="51809DD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Séminaire national sur la loi contre la violence à l'égard des femmes: nouveaux développements et approches</w:t>
            </w:r>
          </w:p>
        </w:tc>
        <w:tc>
          <w:tcPr>
            <w:tcW w:w="1414" w:type="dxa"/>
            <w:noWrap/>
            <w:hideMark/>
          </w:tcPr>
          <w:p w14:paraId="4E347F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4F065A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1C2A4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3FF779F7" w14:textId="77777777" w:rsidTr="00F366CA">
        <w:trPr>
          <w:trHeight w:val="263"/>
        </w:trPr>
        <w:tc>
          <w:tcPr>
            <w:tcW w:w="1525" w:type="dxa"/>
            <w:noWrap/>
            <w:hideMark/>
          </w:tcPr>
          <w:p w14:paraId="28DCFE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9/15/2018</w:t>
            </w:r>
          </w:p>
        </w:tc>
        <w:tc>
          <w:tcPr>
            <w:tcW w:w="9102" w:type="dxa"/>
            <w:noWrap/>
            <w:hideMark/>
          </w:tcPr>
          <w:p w14:paraId="4124D5A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Premier forum sur "Le budget des Communes et le rôle de la société civile"</w:t>
            </w:r>
          </w:p>
        </w:tc>
        <w:tc>
          <w:tcPr>
            <w:tcW w:w="1414" w:type="dxa"/>
            <w:noWrap/>
            <w:hideMark/>
          </w:tcPr>
          <w:p w14:paraId="3D2618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99436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5F0BF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8F4CFA4" w14:textId="77777777" w:rsidTr="00F366CA">
        <w:trPr>
          <w:trHeight w:val="263"/>
        </w:trPr>
        <w:tc>
          <w:tcPr>
            <w:tcW w:w="1525" w:type="dxa"/>
            <w:noWrap/>
            <w:hideMark/>
          </w:tcPr>
          <w:p w14:paraId="140ED2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9/18/2018</w:t>
            </w:r>
          </w:p>
        </w:tc>
        <w:tc>
          <w:tcPr>
            <w:tcW w:w="9102" w:type="dxa"/>
            <w:noWrap/>
            <w:hideMark/>
          </w:tcPr>
          <w:p w14:paraId="17A29D5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La réunion consultative sur l'inclusion de la "Stratégie générale des relations entre les Communes et la société civile dans le programme de travail du groupe de Tétouan"</w:t>
            </w:r>
          </w:p>
        </w:tc>
        <w:tc>
          <w:tcPr>
            <w:tcW w:w="1414" w:type="dxa"/>
            <w:noWrap/>
            <w:hideMark/>
          </w:tcPr>
          <w:p w14:paraId="547B9A0D"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24D1D7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142C1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5B81E4D" w14:textId="77777777" w:rsidTr="00F366CA">
        <w:trPr>
          <w:trHeight w:val="263"/>
        </w:trPr>
        <w:tc>
          <w:tcPr>
            <w:tcW w:w="1525" w:type="dxa"/>
            <w:noWrap/>
            <w:hideMark/>
          </w:tcPr>
          <w:p w14:paraId="02CE77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9/20/2018</w:t>
            </w:r>
          </w:p>
        </w:tc>
        <w:tc>
          <w:tcPr>
            <w:tcW w:w="9102" w:type="dxa"/>
            <w:noWrap/>
            <w:hideMark/>
          </w:tcPr>
          <w:p w14:paraId="45D420C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Séminaire de lancement de laPS des Coalitions</w:t>
            </w:r>
          </w:p>
        </w:tc>
        <w:tc>
          <w:tcPr>
            <w:tcW w:w="1414" w:type="dxa"/>
            <w:noWrap/>
            <w:hideMark/>
          </w:tcPr>
          <w:p w14:paraId="75F9E5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EDCEE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CB9F9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B56065D" w14:textId="77777777" w:rsidTr="00F366CA">
        <w:trPr>
          <w:trHeight w:val="263"/>
        </w:trPr>
        <w:tc>
          <w:tcPr>
            <w:tcW w:w="1525" w:type="dxa"/>
            <w:noWrap/>
            <w:hideMark/>
          </w:tcPr>
          <w:p w14:paraId="536F3D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9/21/2018</w:t>
            </w:r>
          </w:p>
        </w:tc>
        <w:tc>
          <w:tcPr>
            <w:tcW w:w="9102" w:type="dxa"/>
            <w:noWrap/>
            <w:hideMark/>
          </w:tcPr>
          <w:p w14:paraId="6D86D83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Contribution de la société civile et de son rôle dans l'élaboration et le suivi des programmes d'action locaux et du développement</w:t>
            </w:r>
          </w:p>
        </w:tc>
        <w:tc>
          <w:tcPr>
            <w:tcW w:w="1414" w:type="dxa"/>
            <w:noWrap/>
            <w:hideMark/>
          </w:tcPr>
          <w:p w14:paraId="6921BF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4EC6EA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0161C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8D5280F" w14:textId="77777777" w:rsidTr="00F366CA">
        <w:trPr>
          <w:trHeight w:val="263"/>
        </w:trPr>
        <w:tc>
          <w:tcPr>
            <w:tcW w:w="1525" w:type="dxa"/>
            <w:noWrap/>
            <w:hideMark/>
          </w:tcPr>
          <w:p w14:paraId="1E3EF3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9/22/2018</w:t>
            </w:r>
          </w:p>
        </w:tc>
        <w:tc>
          <w:tcPr>
            <w:tcW w:w="9102" w:type="dxa"/>
            <w:noWrap/>
            <w:hideMark/>
          </w:tcPr>
          <w:p w14:paraId="70106DE8"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Contribution de la société civile et de son rôle dans l'élaboration et le suivi des programmes d'action locaux et du développement</w:t>
            </w:r>
          </w:p>
        </w:tc>
        <w:tc>
          <w:tcPr>
            <w:tcW w:w="1414" w:type="dxa"/>
            <w:noWrap/>
            <w:hideMark/>
          </w:tcPr>
          <w:p w14:paraId="415559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257D6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ED552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87D4CE7" w14:textId="77777777" w:rsidTr="00F366CA">
        <w:trPr>
          <w:trHeight w:val="263"/>
        </w:trPr>
        <w:tc>
          <w:tcPr>
            <w:tcW w:w="1525" w:type="dxa"/>
            <w:noWrap/>
            <w:hideMark/>
          </w:tcPr>
          <w:p w14:paraId="046EA5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9/29/2018</w:t>
            </w:r>
          </w:p>
        </w:tc>
        <w:tc>
          <w:tcPr>
            <w:tcW w:w="9102" w:type="dxa"/>
            <w:noWrap/>
            <w:hideMark/>
          </w:tcPr>
          <w:p w14:paraId="23DADDCC" w14:textId="77777777" w:rsidR="006A69AA" w:rsidRPr="006A69AA" w:rsidRDefault="006A69AA">
            <w:pPr>
              <w:rPr>
                <w:rFonts w:asciiTheme="minorHAnsi" w:hAnsiTheme="minorHAnsi" w:cstheme="minorHAnsi"/>
              </w:rPr>
            </w:pPr>
            <w:r w:rsidRPr="006A69AA">
              <w:rPr>
                <w:rFonts w:asciiTheme="minorHAnsi" w:hAnsiTheme="minorHAnsi" w:cstheme="minorHAnsi"/>
              </w:rPr>
              <w:t>pré enquête</w:t>
            </w:r>
          </w:p>
        </w:tc>
        <w:tc>
          <w:tcPr>
            <w:tcW w:w="1414" w:type="dxa"/>
            <w:noWrap/>
            <w:hideMark/>
          </w:tcPr>
          <w:p w14:paraId="1E7BA3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838FE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0D7D3C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30479F9" w14:textId="77777777" w:rsidTr="00F366CA">
        <w:trPr>
          <w:trHeight w:val="263"/>
        </w:trPr>
        <w:tc>
          <w:tcPr>
            <w:tcW w:w="1525" w:type="dxa"/>
            <w:noWrap/>
            <w:hideMark/>
          </w:tcPr>
          <w:p w14:paraId="19FBF1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9/29/2018</w:t>
            </w:r>
          </w:p>
        </w:tc>
        <w:tc>
          <w:tcPr>
            <w:tcW w:w="9102" w:type="dxa"/>
            <w:noWrap/>
            <w:hideMark/>
          </w:tcPr>
          <w:p w14:paraId="7175C5D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retraite de ALCI</w:t>
            </w:r>
          </w:p>
        </w:tc>
        <w:tc>
          <w:tcPr>
            <w:tcW w:w="1414" w:type="dxa"/>
            <w:noWrap/>
            <w:hideMark/>
          </w:tcPr>
          <w:p w14:paraId="4E347F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F18F2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B186C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5762426" w14:textId="77777777" w:rsidTr="00F366CA">
        <w:trPr>
          <w:trHeight w:val="263"/>
        </w:trPr>
        <w:tc>
          <w:tcPr>
            <w:tcW w:w="1525" w:type="dxa"/>
            <w:noWrap/>
            <w:hideMark/>
          </w:tcPr>
          <w:p w14:paraId="1DC820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9/30/2018</w:t>
            </w:r>
          </w:p>
        </w:tc>
        <w:tc>
          <w:tcPr>
            <w:tcW w:w="9102" w:type="dxa"/>
            <w:noWrap/>
            <w:hideMark/>
          </w:tcPr>
          <w:p w14:paraId="218AD69A"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Cours de Training sur la communication pour le développement et les moyens de communication sociale</w:t>
            </w:r>
          </w:p>
        </w:tc>
        <w:tc>
          <w:tcPr>
            <w:tcW w:w="1414" w:type="dxa"/>
            <w:noWrap/>
            <w:hideMark/>
          </w:tcPr>
          <w:p w14:paraId="66579C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4A0D4A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AF85F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3043E15E" w14:textId="77777777" w:rsidTr="00F366CA">
        <w:trPr>
          <w:trHeight w:val="263"/>
        </w:trPr>
        <w:tc>
          <w:tcPr>
            <w:tcW w:w="1525" w:type="dxa"/>
            <w:noWrap/>
            <w:hideMark/>
          </w:tcPr>
          <w:p w14:paraId="405598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9/30/2018</w:t>
            </w:r>
          </w:p>
        </w:tc>
        <w:tc>
          <w:tcPr>
            <w:tcW w:w="9102" w:type="dxa"/>
            <w:noWrap/>
            <w:hideMark/>
          </w:tcPr>
          <w:p w14:paraId="2ED1DA83"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Atelier de retraite de ALCI</w:t>
            </w:r>
          </w:p>
        </w:tc>
        <w:tc>
          <w:tcPr>
            <w:tcW w:w="1414" w:type="dxa"/>
            <w:noWrap/>
            <w:hideMark/>
          </w:tcPr>
          <w:p w14:paraId="43B8A8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1E246F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6C9A1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CA021D3" w14:textId="77777777" w:rsidTr="00F366CA">
        <w:trPr>
          <w:trHeight w:val="263"/>
        </w:trPr>
        <w:tc>
          <w:tcPr>
            <w:tcW w:w="1525" w:type="dxa"/>
            <w:noWrap/>
            <w:hideMark/>
          </w:tcPr>
          <w:p w14:paraId="3729A1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10/13/2018</w:t>
            </w:r>
          </w:p>
        </w:tc>
        <w:tc>
          <w:tcPr>
            <w:tcW w:w="9102" w:type="dxa"/>
            <w:noWrap/>
            <w:hideMark/>
          </w:tcPr>
          <w:p w14:paraId="531DCBC2" w14:textId="77777777" w:rsidR="006A69AA" w:rsidRPr="006A69AA" w:rsidRDefault="006A69AA">
            <w:pPr>
              <w:rPr>
                <w:rFonts w:asciiTheme="minorHAnsi" w:hAnsiTheme="minorHAnsi" w:cstheme="minorHAnsi"/>
              </w:rPr>
            </w:pPr>
            <w:r w:rsidRPr="006A69AA">
              <w:rPr>
                <w:rFonts w:asciiTheme="minorHAnsi" w:hAnsiTheme="minorHAnsi" w:cstheme="minorHAnsi"/>
              </w:rPr>
              <w:t>participatif planification stratégique</w:t>
            </w:r>
          </w:p>
        </w:tc>
        <w:tc>
          <w:tcPr>
            <w:tcW w:w="1414" w:type="dxa"/>
            <w:noWrap/>
            <w:hideMark/>
          </w:tcPr>
          <w:p w14:paraId="391EA1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72964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A1116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7DFB5B8" w14:textId="77777777" w:rsidTr="00F366CA">
        <w:trPr>
          <w:trHeight w:val="263"/>
        </w:trPr>
        <w:tc>
          <w:tcPr>
            <w:tcW w:w="1525" w:type="dxa"/>
            <w:noWrap/>
            <w:hideMark/>
          </w:tcPr>
          <w:p w14:paraId="663E64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10/13/2018</w:t>
            </w:r>
          </w:p>
        </w:tc>
        <w:tc>
          <w:tcPr>
            <w:tcW w:w="9102" w:type="dxa"/>
            <w:noWrap/>
            <w:hideMark/>
          </w:tcPr>
          <w:p w14:paraId="02B0112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appui pour operationalisation de 3 instance TTH</w:t>
            </w:r>
          </w:p>
        </w:tc>
        <w:tc>
          <w:tcPr>
            <w:tcW w:w="1414" w:type="dxa"/>
            <w:noWrap/>
            <w:hideMark/>
          </w:tcPr>
          <w:p w14:paraId="378EFF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3DC6A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9DD3F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0685242" w14:textId="77777777" w:rsidTr="00F366CA">
        <w:trPr>
          <w:trHeight w:val="263"/>
        </w:trPr>
        <w:tc>
          <w:tcPr>
            <w:tcW w:w="1525" w:type="dxa"/>
            <w:noWrap/>
            <w:hideMark/>
          </w:tcPr>
          <w:p w14:paraId="5C4B3B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10/14/2018</w:t>
            </w:r>
          </w:p>
        </w:tc>
        <w:tc>
          <w:tcPr>
            <w:tcW w:w="9102" w:type="dxa"/>
            <w:noWrap/>
            <w:hideMark/>
          </w:tcPr>
          <w:p w14:paraId="4D3DEC36" w14:textId="77777777" w:rsidR="006A69AA" w:rsidRPr="006A69AA" w:rsidRDefault="006A69AA">
            <w:pPr>
              <w:rPr>
                <w:rFonts w:asciiTheme="minorHAnsi" w:hAnsiTheme="minorHAnsi" w:cstheme="minorHAnsi"/>
              </w:rPr>
            </w:pPr>
            <w:r w:rsidRPr="006A69AA">
              <w:rPr>
                <w:rFonts w:asciiTheme="minorHAnsi" w:hAnsiTheme="minorHAnsi" w:cstheme="minorHAnsi"/>
              </w:rPr>
              <w:t>participatif planification stratégique</w:t>
            </w:r>
          </w:p>
        </w:tc>
        <w:tc>
          <w:tcPr>
            <w:tcW w:w="1414" w:type="dxa"/>
            <w:noWrap/>
            <w:hideMark/>
          </w:tcPr>
          <w:p w14:paraId="5B9BB7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7FDE41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C8BF5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A5D51EC" w14:textId="77777777" w:rsidTr="00F366CA">
        <w:trPr>
          <w:trHeight w:val="263"/>
        </w:trPr>
        <w:tc>
          <w:tcPr>
            <w:tcW w:w="1525" w:type="dxa"/>
            <w:noWrap/>
            <w:hideMark/>
          </w:tcPr>
          <w:p w14:paraId="6D2891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10/14/2018</w:t>
            </w:r>
          </w:p>
        </w:tc>
        <w:tc>
          <w:tcPr>
            <w:tcW w:w="9102" w:type="dxa"/>
            <w:noWrap/>
            <w:hideMark/>
          </w:tcPr>
          <w:p w14:paraId="4850BED7"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Training sur les airs consultating</w:t>
            </w:r>
          </w:p>
        </w:tc>
        <w:tc>
          <w:tcPr>
            <w:tcW w:w="1414" w:type="dxa"/>
            <w:noWrap/>
            <w:hideMark/>
          </w:tcPr>
          <w:p w14:paraId="5CB61D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19067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BD6CC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07B07456" w14:textId="77777777" w:rsidTr="00F366CA">
        <w:trPr>
          <w:trHeight w:val="263"/>
        </w:trPr>
        <w:tc>
          <w:tcPr>
            <w:tcW w:w="1525" w:type="dxa"/>
            <w:noWrap/>
            <w:hideMark/>
          </w:tcPr>
          <w:p w14:paraId="191CCB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10/18/2018</w:t>
            </w:r>
          </w:p>
        </w:tc>
        <w:tc>
          <w:tcPr>
            <w:tcW w:w="9102" w:type="dxa"/>
            <w:noWrap/>
            <w:hideMark/>
          </w:tcPr>
          <w:p w14:paraId="00C4A950" w14:textId="77777777" w:rsidR="006A69AA" w:rsidRPr="006A69AA" w:rsidRDefault="006A69AA">
            <w:pPr>
              <w:rPr>
                <w:rFonts w:asciiTheme="minorHAnsi" w:hAnsiTheme="minorHAnsi" w:cstheme="minorHAnsi"/>
              </w:rPr>
            </w:pPr>
            <w:r w:rsidRPr="006A69AA">
              <w:rPr>
                <w:rFonts w:asciiTheme="minorHAnsi" w:hAnsiTheme="minorHAnsi" w:cstheme="minorHAnsi"/>
              </w:rPr>
              <w:t>Visite Redak</w:t>
            </w:r>
          </w:p>
        </w:tc>
        <w:tc>
          <w:tcPr>
            <w:tcW w:w="1414" w:type="dxa"/>
            <w:noWrap/>
            <w:hideMark/>
          </w:tcPr>
          <w:p w14:paraId="13A00A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Khemisset</w:t>
            </w:r>
          </w:p>
        </w:tc>
        <w:tc>
          <w:tcPr>
            <w:tcW w:w="1288" w:type="dxa"/>
            <w:noWrap/>
            <w:hideMark/>
          </w:tcPr>
          <w:p w14:paraId="7DAC74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C06B0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6CD17C7" w14:textId="77777777" w:rsidTr="00F366CA">
        <w:trPr>
          <w:trHeight w:val="263"/>
        </w:trPr>
        <w:tc>
          <w:tcPr>
            <w:tcW w:w="1525" w:type="dxa"/>
            <w:noWrap/>
            <w:hideMark/>
          </w:tcPr>
          <w:p w14:paraId="176BA9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10/20/2018</w:t>
            </w:r>
          </w:p>
        </w:tc>
        <w:tc>
          <w:tcPr>
            <w:tcW w:w="9102" w:type="dxa"/>
            <w:noWrap/>
            <w:hideMark/>
          </w:tcPr>
          <w:p w14:paraId="1854B422" w14:textId="77777777" w:rsidR="006A69AA" w:rsidRPr="006A69AA" w:rsidRDefault="006A69AA">
            <w:pPr>
              <w:rPr>
                <w:rFonts w:asciiTheme="minorHAnsi" w:hAnsiTheme="minorHAnsi" w:cstheme="minorHAnsi"/>
              </w:rPr>
            </w:pPr>
            <w:r w:rsidRPr="006A69AA">
              <w:rPr>
                <w:rFonts w:asciiTheme="minorHAnsi" w:hAnsiTheme="minorHAnsi" w:cstheme="minorHAnsi"/>
              </w:rPr>
              <w:t>Visite AMH</w:t>
            </w:r>
          </w:p>
        </w:tc>
        <w:tc>
          <w:tcPr>
            <w:tcW w:w="1414" w:type="dxa"/>
            <w:hideMark/>
          </w:tcPr>
          <w:p w14:paraId="048F46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Casablanca</w:t>
            </w:r>
          </w:p>
        </w:tc>
        <w:tc>
          <w:tcPr>
            <w:tcW w:w="1288" w:type="dxa"/>
            <w:noWrap/>
            <w:hideMark/>
          </w:tcPr>
          <w:p w14:paraId="078BE2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C871F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FCDA29" w14:textId="77777777" w:rsidTr="00F366CA">
        <w:trPr>
          <w:trHeight w:val="263"/>
        </w:trPr>
        <w:tc>
          <w:tcPr>
            <w:tcW w:w="1525" w:type="dxa"/>
            <w:noWrap/>
            <w:hideMark/>
          </w:tcPr>
          <w:p w14:paraId="0515E0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10/20/2018</w:t>
            </w:r>
          </w:p>
        </w:tc>
        <w:tc>
          <w:tcPr>
            <w:tcW w:w="9102" w:type="dxa"/>
            <w:noWrap/>
            <w:hideMark/>
          </w:tcPr>
          <w:p w14:paraId="335F971C" w14:textId="77777777" w:rsidR="006A69AA" w:rsidRPr="006A69AA" w:rsidRDefault="006A69AA">
            <w:pPr>
              <w:rPr>
                <w:rFonts w:asciiTheme="minorHAnsi" w:hAnsiTheme="minorHAnsi" w:cstheme="minorHAnsi"/>
              </w:rPr>
            </w:pPr>
            <w:r w:rsidRPr="006A69AA">
              <w:rPr>
                <w:rFonts w:asciiTheme="minorHAnsi" w:hAnsiTheme="minorHAnsi" w:cstheme="minorHAnsi"/>
              </w:rPr>
              <w:t>Entretiens PS CCM</w:t>
            </w:r>
          </w:p>
        </w:tc>
        <w:tc>
          <w:tcPr>
            <w:tcW w:w="1414" w:type="dxa"/>
            <w:noWrap/>
            <w:hideMark/>
          </w:tcPr>
          <w:p w14:paraId="7534E2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08DFD7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E60E9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Communication</w:t>
            </w:r>
          </w:p>
        </w:tc>
      </w:tr>
      <w:tr w:rsidR="00F366CA" w:rsidRPr="006A69AA" w14:paraId="6C2DDD10" w14:textId="77777777" w:rsidTr="00F366CA">
        <w:trPr>
          <w:trHeight w:val="263"/>
        </w:trPr>
        <w:tc>
          <w:tcPr>
            <w:tcW w:w="1525" w:type="dxa"/>
            <w:noWrap/>
            <w:hideMark/>
          </w:tcPr>
          <w:p w14:paraId="1D4A35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10/20/2018</w:t>
            </w:r>
          </w:p>
        </w:tc>
        <w:tc>
          <w:tcPr>
            <w:tcW w:w="9102" w:type="dxa"/>
            <w:noWrap/>
            <w:hideMark/>
          </w:tcPr>
          <w:p w14:paraId="42F465B1" w14:textId="77777777" w:rsidR="006A69AA" w:rsidRPr="006A69AA" w:rsidRDefault="006A69AA">
            <w:pPr>
              <w:rPr>
                <w:rFonts w:asciiTheme="minorHAnsi" w:hAnsiTheme="minorHAnsi" w:cstheme="minorHAnsi"/>
              </w:rPr>
            </w:pPr>
            <w:r w:rsidRPr="006A69AA">
              <w:rPr>
                <w:rFonts w:asciiTheme="minorHAnsi" w:hAnsiTheme="minorHAnsi" w:cstheme="minorHAnsi"/>
              </w:rPr>
              <w:t>Retraite AMSED</w:t>
            </w:r>
          </w:p>
        </w:tc>
        <w:tc>
          <w:tcPr>
            <w:tcW w:w="1414" w:type="dxa"/>
            <w:noWrap/>
            <w:hideMark/>
          </w:tcPr>
          <w:p w14:paraId="34EE15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CBB1C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13793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2833E59" w14:textId="77777777" w:rsidTr="00F366CA">
        <w:trPr>
          <w:trHeight w:val="263"/>
        </w:trPr>
        <w:tc>
          <w:tcPr>
            <w:tcW w:w="1525" w:type="dxa"/>
            <w:noWrap/>
            <w:hideMark/>
          </w:tcPr>
          <w:p w14:paraId="368694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10/21/2018</w:t>
            </w:r>
          </w:p>
        </w:tc>
        <w:tc>
          <w:tcPr>
            <w:tcW w:w="9102" w:type="dxa"/>
            <w:noWrap/>
            <w:hideMark/>
          </w:tcPr>
          <w:p w14:paraId="63FB6BFB" w14:textId="77777777" w:rsidR="006A69AA" w:rsidRPr="006A69AA" w:rsidRDefault="006A69AA">
            <w:pPr>
              <w:rPr>
                <w:rFonts w:asciiTheme="minorHAnsi" w:hAnsiTheme="minorHAnsi" w:cstheme="minorHAnsi"/>
              </w:rPr>
            </w:pPr>
            <w:r w:rsidRPr="006A69AA">
              <w:rPr>
                <w:rFonts w:asciiTheme="minorHAnsi" w:hAnsiTheme="minorHAnsi" w:cstheme="minorHAnsi"/>
              </w:rPr>
              <w:t>Entretiens PS CCM</w:t>
            </w:r>
          </w:p>
        </w:tc>
        <w:tc>
          <w:tcPr>
            <w:tcW w:w="1414" w:type="dxa"/>
            <w:noWrap/>
            <w:hideMark/>
          </w:tcPr>
          <w:p w14:paraId="3F6A5D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E9548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0164C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92754D7" w14:textId="77777777" w:rsidTr="00F366CA">
        <w:trPr>
          <w:trHeight w:val="263"/>
        </w:trPr>
        <w:tc>
          <w:tcPr>
            <w:tcW w:w="1525" w:type="dxa"/>
            <w:noWrap/>
            <w:hideMark/>
          </w:tcPr>
          <w:p w14:paraId="1FFBAB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10/21/2018</w:t>
            </w:r>
          </w:p>
        </w:tc>
        <w:tc>
          <w:tcPr>
            <w:tcW w:w="9102" w:type="dxa"/>
            <w:noWrap/>
            <w:hideMark/>
          </w:tcPr>
          <w:p w14:paraId="14F619C4" w14:textId="77777777" w:rsidR="006A69AA" w:rsidRPr="006A69AA" w:rsidRDefault="006A69AA">
            <w:pPr>
              <w:rPr>
                <w:rFonts w:asciiTheme="minorHAnsi" w:hAnsiTheme="minorHAnsi" w:cstheme="minorHAnsi"/>
              </w:rPr>
            </w:pPr>
            <w:r w:rsidRPr="006A69AA">
              <w:rPr>
                <w:rFonts w:asciiTheme="minorHAnsi" w:hAnsiTheme="minorHAnsi" w:cstheme="minorHAnsi"/>
              </w:rPr>
              <w:t>Retraite AMSED</w:t>
            </w:r>
          </w:p>
        </w:tc>
        <w:tc>
          <w:tcPr>
            <w:tcW w:w="1414" w:type="dxa"/>
            <w:noWrap/>
            <w:hideMark/>
          </w:tcPr>
          <w:p w14:paraId="404728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4F24E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EA9F4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B6B334A" w14:textId="77777777" w:rsidTr="00F366CA">
        <w:trPr>
          <w:trHeight w:val="263"/>
        </w:trPr>
        <w:tc>
          <w:tcPr>
            <w:tcW w:w="1525" w:type="dxa"/>
            <w:noWrap/>
            <w:hideMark/>
          </w:tcPr>
          <w:p w14:paraId="34EE7C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10/24/2018</w:t>
            </w:r>
          </w:p>
        </w:tc>
        <w:tc>
          <w:tcPr>
            <w:tcW w:w="9102" w:type="dxa"/>
            <w:noWrap/>
            <w:hideMark/>
          </w:tcPr>
          <w:p w14:paraId="3C3B21C8" w14:textId="77777777" w:rsidR="006A69AA" w:rsidRPr="006A69AA" w:rsidRDefault="006A69AA">
            <w:pPr>
              <w:rPr>
                <w:rFonts w:asciiTheme="minorHAnsi" w:hAnsiTheme="minorHAnsi" w:cstheme="minorHAnsi"/>
              </w:rPr>
            </w:pPr>
            <w:r w:rsidRPr="006A69AA">
              <w:rPr>
                <w:rFonts w:asciiTheme="minorHAnsi" w:hAnsiTheme="minorHAnsi" w:cstheme="minorHAnsi"/>
              </w:rPr>
              <w:t>Retraite Handi Carrefour</w:t>
            </w:r>
          </w:p>
        </w:tc>
        <w:tc>
          <w:tcPr>
            <w:tcW w:w="1414" w:type="dxa"/>
            <w:noWrap/>
            <w:hideMark/>
          </w:tcPr>
          <w:p w14:paraId="438BCA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4E095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6D81A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D8994BA" w14:textId="77777777" w:rsidTr="00F366CA">
        <w:trPr>
          <w:trHeight w:val="263"/>
        </w:trPr>
        <w:tc>
          <w:tcPr>
            <w:tcW w:w="1525" w:type="dxa"/>
            <w:noWrap/>
            <w:hideMark/>
          </w:tcPr>
          <w:p w14:paraId="5A9B99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10/25/2018</w:t>
            </w:r>
          </w:p>
        </w:tc>
        <w:tc>
          <w:tcPr>
            <w:tcW w:w="9102" w:type="dxa"/>
            <w:noWrap/>
            <w:hideMark/>
          </w:tcPr>
          <w:p w14:paraId="1E548C05" w14:textId="77777777" w:rsidR="006A69AA" w:rsidRPr="006A69AA" w:rsidRDefault="006A69AA">
            <w:pPr>
              <w:rPr>
                <w:rFonts w:asciiTheme="minorHAnsi" w:hAnsiTheme="minorHAnsi" w:cstheme="minorHAnsi"/>
              </w:rPr>
            </w:pPr>
            <w:r w:rsidRPr="006A69AA">
              <w:rPr>
                <w:rFonts w:asciiTheme="minorHAnsi" w:hAnsiTheme="minorHAnsi" w:cstheme="minorHAnsi"/>
              </w:rPr>
              <w:t>Retraite Handi Carrefour</w:t>
            </w:r>
          </w:p>
        </w:tc>
        <w:tc>
          <w:tcPr>
            <w:tcW w:w="1414" w:type="dxa"/>
            <w:noWrap/>
            <w:hideMark/>
          </w:tcPr>
          <w:p w14:paraId="2C8C51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1E0CDE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ED1B1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8F7ED60" w14:textId="77777777" w:rsidTr="00F366CA">
        <w:trPr>
          <w:trHeight w:val="263"/>
        </w:trPr>
        <w:tc>
          <w:tcPr>
            <w:tcW w:w="1525" w:type="dxa"/>
            <w:noWrap/>
            <w:hideMark/>
          </w:tcPr>
          <w:p w14:paraId="221B91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10/26/2018</w:t>
            </w:r>
          </w:p>
        </w:tc>
        <w:tc>
          <w:tcPr>
            <w:tcW w:w="9102" w:type="dxa"/>
            <w:noWrap/>
            <w:hideMark/>
          </w:tcPr>
          <w:p w14:paraId="16A9543C" w14:textId="77777777" w:rsidR="006A69AA" w:rsidRPr="006A69AA" w:rsidRDefault="006A69AA">
            <w:pPr>
              <w:rPr>
                <w:rFonts w:asciiTheme="minorHAnsi" w:hAnsiTheme="minorHAnsi" w:cstheme="minorHAnsi"/>
              </w:rPr>
            </w:pPr>
            <w:r w:rsidRPr="006A69AA">
              <w:rPr>
                <w:rFonts w:asciiTheme="minorHAnsi" w:hAnsiTheme="minorHAnsi" w:cstheme="minorHAnsi"/>
              </w:rPr>
              <w:t>Retraite Handi Carrefour</w:t>
            </w:r>
          </w:p>
        </w:tc>
        <w:tc>
          <w:tcPr>
            <w:tcW w:w="1414" w:type="dxa"/>
            <w:noWrap/>
            <w:hideMark/>
          </w:tcPr>
          <w:p w14:paraId="791143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66616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588B7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325557B" w14:textId="77777777" w:rsidTr="00F366CA">
        <w:trPr>
          <w:trHeight w:val="263"/>
        </w:trPr>
        <w:tc>
          <w:tcPr>
            <w:tcW w:w="1525" w:type="dxa"/>
            <w:noWrap/>
            <w:hideMark/>
          </w:tcPr>
          <w:p w14:paraId="3A5A6D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10/27/2018</w:t>
            </w:r>
          </w:p>
        </w:tc>
        <w:tc>
          <w:tcPr>
            <w:tcW w:w="9102" w:type="dxa"/>
            <w:noWrap/>
            <w:hideMark/>
          </w:tcPr>
          <w:p w14:paraId="3A2EF5C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Entretiens et atelier stratégique du CMV</w:t>
            </w:r>
          </w:p>
        </w:tc>
        <w:tc>
          <w:tcPr>
            <w:tcW w:w="1414" w:type="dxa"/>
            <w:noWrap/>
            <w:hideMark/>
          </w:tcPr>
          <w:p w14:paraId="369751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662121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FFE20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31DA132" w14:textId="77777777" w:rsidTr="00F366CA">
        <w:trPr>
          <w:trHeight w:val="263"/>
        </w:trPr>
        <w:tc>
          <w:tcPr>
            <w:tcW w:w="1525" w:type="dxa"/>
            <w:noWrap/>
            <w:hideMark/>
          </w:tcPr>
          <w:p w14:paraId="7A4D48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10/27/2018</w:t>
            </w:r>
          </w:p>
        </w:tc>
        <w:tc>
          <w:tcPr>
            <w:tcW w:w="9102" w:type="dxa"/>
            <w:noWrap/>
            <w:hideMark/>
          </w:tcPr>
          <w:p w14:paraId="01E4D5E4" w14:textId="77777777" w:rsidR="006A69AA" w:rsidRPr="006A69AA" w:rsidRDefault="006A69AA">
            <w:pPr>
              <w:rPr>
                <w:rFonts w:asciiTheme="minorHAnsi" w:hAnsiTheme="minorHAnsi" w:cstheme="minorHAnsi"/>
              </w:rPr>
            </w:pPr>
            <w:r w:rsidRPr="006A69AA">
              <w:rPr>
                <w:rFonts w:asciiTheme="minorHAnsi" w:hAnsiTheme="minorHAnsi" w:cstheme="minorHAnsi"/>
              </w:rPr>
              <w:t>Réunion de suivi CDR</w:t>
            </w:r>
          </w:p>
        </w:tc>
        <w:tc>
          <w:tcPr>
            <w:tcW w:w="1414" w:type="dxa"/>
            <w:noWrap/>
            <w:hideMark/>
          </w:tcPr>
          <w:p w14:paraId="42EE33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744B8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2773A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476EBF1" w14:textId="77777777" w:rsidTr="00F366CA">
        <w:trPr>
          <w:trHeight w:val="263"/>
        </w:trPr>
        <w:tc>
          <w:tcPr>
            <w:tcW w:w="1525" w:type="dxa"/>
            <w:noWrap/>
            <w:hideMark/>
          </w:tcPr>
          <w:p w14:paraId="42BDCC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10/28/2018</w:t>
            </w:r>
          </w:p>
        </w:tc>
        <w:tc>
          <w:tcPr>
            <w:tcW w:w="9102" w:type="dxa"/>
            <w:noWrap/>
            <w:hideMark/>
          </w:tcPr>
          <w:p w14:paraId="066DC6E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Entretiens et atelier stratégique du CMV</w:t>
            </w:r>
          </w:p>
        </w:tc>
        <w:tc>
          <w:tcPr>
            <w:tcW w:w="1414" w:type="dxa"/>
            <w:noWrap/>
            <w:hideMark/>
          </w:tcPr>
          <w:p w14:paraId="3C7345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D38A6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16897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D848599" w14:textId="77777777" w:rsidTr="00F366CA">
        <w:trPr>
          <w:trHeight w:val="263"/>
        </w:trPr>
        <w:tc>
          <w:tcPr>
            <w:tcW w:w="1525" w:type="dxa"/>
            <w:noWrap/>
            <w:hideMark/>
          </w:tcPr>
          <w:p w14:paraId="714654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10/28/2018</w:t>
            </w:r>
          </w:p>
        </w:tc>
        <w:tc>
          <w:tcPr>
            <w:tcW w:w="9102" w:type="dxa"/>
            <w:noWrap/>
            <w:hideMark/>
          </w:tcPr>
          <w:p w14:paraId="32338E96"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Rencontre consultation avec des intérêts étrangers dans le cadre de la préparation du programme de travail du commune Safi 2016-2021</w:t>
            </w:r>
          </w:p>
        </w:tc>
        <w:tc>
          <w:tcPr>
            <w:tcW w:w="1414" w:type="dxa"/>
            <w:noWrap/>
            <w:hideMark/>
          </w:tcPr>
          <w:p w14:paraId="7EF1EF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228687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DFF12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B81442" w14:textId="77777777" w:rsidTr="00F366CA">
        <w:trPr>
          <w:trHeight w:val="263"/>
        </w:trPr>
        <w:tc>
          <w:tcPr>
            <w:tcW w:w="1525" w:type="dxa"/>
            <w:noWrap/>
            <w:hideMark/>
          </w:tcPr>
          <w:p w14:paraId="400637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10/28/2018</w:t>
            </w:r>
          </w:p>
        </w:tc>
        <w:tc>
          <w:tcPr>
            <w:tcW w:w="9102" w:type="dxa"/>
            <w:noWrap/>
            <w:hideMark/>
          </w:tcPr>
          <w:p w14:paraId="4989C35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Rencontre consultative avec les associations pour préparé programme de travail du commune Tétouane 2016-2021</w:t>
            </w:r>
          </w:p>
        </w:tc>
        <w:tc>
          <w:tcPr>
            <w:tcW w:w="1414" w:type="dxa"/>
            <w:noWrap/>
            <w:hideMark/>
          </w:tcPr>
          <w:p w14:paraId="4518B4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5FCDC9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4BDFD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40EA063" w14:textId="77777777" w:rsidTr="00F366CA">
        <w:trPr>
          <w:trHeight w:val="263"/>
        </w:trPr>
        <w:tc>
          <w:tcPr>
            <w:tcW w:w="1525" w:type="dxa"/>
            <w:noWrap/>
            <w:hideMark/>
          </w:tcPr>
          <w:p w14:paraId="2BEDEA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10/29/2018</w:t>
            </w:r>
          </w:p>
        </w:tc>
        <w:tc>
          <w:tcPr>
            <w:tcW w:w="9102" w:type="dxa"/>
            <w:noWrap/>
            <w:hideMark/>
          </w:tcPr>
          <w:p w14:paraId="6153286E"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Suivi Evaluation des politiques publiques et territoriales - ALCI</w:t>
            </w:r>
          </w:p>
        </w:tc>
        <w:tc>
          <w:tcPr>
            <w:tcW w:w="1414" w:type="dxa"/>
            <w:noWrap/>
            <w:hideMark/>
          </w:tcPr>
          <w:p w14:paraId="4E42E0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76B10E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17BC3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EC962BD" w14:textId="77777777" w:rsidTr="00F366CA">
        <w:trPr>
          <w:trHeight w:val="263"/>
        </w:trPr>
        <w:tc>
          <w:tcPr>
            <w:tcW w:w="1525" w:type="dxa"/>
            <w:noWrap/>
            <w:hideMark/>
          </w:tcPr>
          <w:p w14:paraId="402BB5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10/30/2018</w:t>
            </w:r>
          </w:p>
        </w:tc>
        <w:tc>
          <w:tcPr>
            <w:tcW w:w="9102" w:type="dxa"/>
            <w:noWrap/>
            <w:hideMark/>
          </w:tcPr>
          <w:p w14:paraId="67F03B9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Suivi Evaluation des politiques publiques et territoriales - ALCI</w:t>
            </w:r>
          </w:p>
        </w:tc>
        <w:tc>
          <w:tcPr>
            <w:tcW w:w="1414" w:type="dxa"/>
            <w:noWrap/>
            <w:hideMark/>
          </w:tcPr>
          <w:p w14:paraId="062C25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66A822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B35EC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5EDC873" w14:textId="77777777" w:rsidTr="00F366CA">
        <w:trPr>
          <w:trHeight w:val="263"/>
        </w:trPr>
        <w:tc>
          <w:tcPr>
            <w:tcW w:w="1525" w:type="dxa"/>
            <w:noWrap/>
            <w:hideMark/>
          </w:tcPr>
          <w:p w14:paraId="4EDDBB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10/31/2018</w:t>
            </w:r>
          </w:p>
        </w:tc>
        <w:tc>
          <w:tcPr>
            <w:tcW w:w="9102" w:type="dxa"/>
            <w:noWrap/>
            <w:hideMark/>
          </w:tcPr>
          <w:p w14:paraId="2B68A17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680645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53AB6D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2A383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F4CB27C" w14:textId="77777777" w:rsidTr="00F366CA">
        <w:trPr>
          <w:trHeight w:val="263"/>
        </w:trPr>
        <w:tc>
          <w:tcPr>
            <w:tcW w:w="1525" w:type="dxa"/>
            <w:noWrap/>
            <w:hideMark/>
          </w:tcPr>
          <w:p w14:paraId="0E2F93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10/31/2018</w:t>
            </w:r>
          </w:p>
        </w:tc>
        <w:tc>
          <w:tcPr>
            <w:tcW w:w="9102" w:type="dxa"/>
            <w:noWrap/>
            <w:hideMark/>
          </w:tcPr>
          <w:p w14:paraId="5246303C" w14:textId="77777777" w:rsidR="006A69AA" w:rsidRPr="006A69AA" w:rsidRDefault="006A69AA">
            <w:pPr>
              <w:rPr>
                <w:rFonts w:asciiTheme="minorHAnsi" w:hAnsiTheme="minorHAnsi" w:cstheme="minorHAnsi"/>
              </w:rPr>
            </w:pPr>
            <w:r w:rsidRPr="006A69AA">
              <w:rPr>
                <w:rFonts w:asciiTheme="minorHAnsi" w:hAnsiTheme="minorHAnsi" w:cstheme="minorHAnsi"/>
              </w:rPr>
              <w:t>Advocacy Gender</w:t>
            </w:r>
          </w:p>
        </w:tc>
        <w:tc>
          <w:tcPr>
            <w:tcW w:w="1414" w:type="dxa"/>
            <w:noWrap/>
            <w:hideMark/>
          </w:tcPr>
          <w:p w14:paraId="69B544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6A228E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AC33E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031BF68F" w14:textId="77777777" w:rsidTr="00F366CA">
        <w:trPr>
          <w:trHeight w:val="263"/>
        </w:trPr>
        <w:tc>
          <w:tcPr>
            <w:tcW w:w="1525" w:type="dxa"/>
            <w:noWrap/>
            <w:hideMark/>
          </w:tcPr>
          <w:p w14:paraId="7C6816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11/1/2018</w:t>
            </w:r>
          </w:p>
        </w:tc>
        <w:tc>
          <w:tcPr>
            <w:tcW w:w="9102" w:type="dxa"/>
            <w:noWrap/>
            <w:hideMark/>
          </w:tcPr>
          <w:p w14:paraId="4033924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157F71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553BC9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1A5DC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330B236" w14:textId="77777777" w:rsidTr="00F366CA">
        <w:trPr>
          <w:trHeight w:val="263"/>
        </w:trPr>
        <w:tc>
          <w:tcPr>
            <w:tcW w:w="1525" w:type="dxa"/>
            <w:noWrap/>
            <w:hideMark/>
          </w:tcPr>
          <w:p w14:paraId="62CE90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11/1/2018</w:t>
            </w:r>
          </w:p>
        </w:tc>
        <w:tc>
          <w:tcPr>
            <w:tcW w:w="9102" w:type="dxa"/>
            <w:noWrap/>
            <w:hideMark/>
          </w:tcPr>
          <w:p w14:paraId="297F2D4E" w14:textId="77777777" w:rsidR="006A69AA" w:rsidRPr="006A69AA" w:rsidRDefault="006A69AA">
            <w:pPr>
              <w:rPr>
                <w:rFonts w:asciiTheme="minorHAnsi" w:hAnsiTheme="minorHAnsi" w:cstheme="minorHAnsi"/>
              </w:rPr>
            </w:pPr>
            <w:r w:rsidRPr="006A69AA">
              <w:rPr>
                <w:rFonts w:asciiTheme="minorHAnsi" w:hAnsiTheme="minorHAnsi" w:cstheme="minorHAnsi"/>
              </w:rPr>
              <w:t>Advocacy Gender</w:t>
            </w:r>
          </w:p>
        </w:tc>
        <w:tc>
          <w:tcPr>
            <w:tcW w:w="1414" w:type="dxa"/>
            <w:noWrap/>
            <w:hideMark/>
          </w:tcPr>
          <w:p w14:paraId="0EF9D0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0D286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77CA0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7D10E21F" w14:textId="77777777" w:rsidTr="00F366CA">
        <w:trPr>
          <w:trHeight w:val="263"/>
        </w:trPr>
        <w:tc>
          <w:tcPr>
            <w:tcW w:w="1525" w:type="dxa"/>
            <w:noWrap/>
            <w:hideMark/>
          </w:tcPr>
          <w:p w14:paraId="4E3172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11/2/2018</w:t>
            </w:r>
          </w:p>
        </w:tc>
        <w:tc>
          <w:tcPr>
            <w:tcW w:w="9102" w:type="dxa"/>
            <w:noWrap/>
            <w:hideMark/>
          </w:tcPr>
          <w:p w14:paraId="5A0CCF6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387D62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3D298E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E577A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BE56921" w14:textId="77777777" w:rsidTr="00F366CA">
        <w:trPr>
          <w:trHeight w:val="263"/>
        </w:trPr>
        <w:tc>
          <w:tcPr>
            <w:tcW w:w="1525" w:type="dxa"/>
            <w:noWrap/>
            <w:hideMark/>
          </w:tcPr>
          <w:p w14:paraId="0BBFB2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11/2/2018</w:t>
            </w:r>
          </w:p>
        </w:tc>
        <w:tc>
          <w:tcPr>
            <w:tcW w:w="9102" w:type="dxa"/>
            <w:noWrap/>
            <w:hideMark/>
          </w:tcPr>
          <w:p w14:paraId="543E1FB4" w14:textId="77777777" w:rsidR="006A69AA" w:rsidRPr="006A69AA" w:rsidRDefault="006A69AA">
            <w:pPr>
              <w:rPr>
                <w:rFonts w:asciiTheme="minorHAnsi" w:hAnsiTheme="minorHAnsi" w:cstheme="minorHAnsi"/>
              </w:rPr>
            </w:pPr>
            <w:r w:rsidRPr="006A69AA">
              <w:rPr>
                <w:rFonts w:asciiTheme="minorHAnsi" w:hAnsiTheme="minorHAnsi" w:cstheme="minorHAnsi"/>
              </w:rPr>
              <w:t>Advocacy Gender</w:t>
            </w:r>
          </w:p>
        </w:tc>
        <w:tc>
          <w:tcPr>
            <w:tcW w:w="1414" w:type="dxa"/>
            <w:noWrap/>
            <w:hideMark/>
          </w:tcPr>
          <w:p w14:paraId="6E531E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5C7B8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A077A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03AA648D" w14:textId="77777777" w:rsidTr="00F366CA">
        <w:trPr>
          <w:trHeight w:val="263"/>
        </w:trPr>
        <w:tc>
          <w:tcPr>
            <w:tcW w:w="1525" w:type="dxa"/>
            <w:noWrap/>
            <w:hideMark/>
          </w:tcPr>
          <w:p w14:paraId="5AFEFD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11/3/2018</w:t>
            </w:r>
          </w:p>
        </w:tc>
        <w:tc>
          <w:tcPr>
            <w:tcW w:w="9102" w:type="dxa"/>
            <w:noWrap/>
            <w:hideMark/>
          </w:tcPr>
          <w:p w14:paraId="0358308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694A2C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5D95DC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9393B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A9F1992" w14:textId="77777777" w:rsidTr="00F366CA">
        <w:trPr>
          <w:trHeight w:val="263"/>
        </w:trPr>
        <w:tc>
          <w:tcPr>
            <w:tcW w:w="1525" w:type="dxa"/>
            <w:noWrap/>
            <w:hideMark/>
          </w:tcPr>
          <w:p w14:paraId="3AE02A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11/3/2018</w:t>
            </w:r>
          </w:p>
        </w:tc>
        <w:tc>
          <w:tcPr>
            <w:tcW w:w="9102" w:type="dxa"/>
            <w:noWrap/>
            <w:hideMark/>
          </w:tcPr>
          <w:p w14:paraId="44C849BA" w14:textId="77777777" w:rsidR="006A69AA" w:rsidRPr="006A69AA" w:rsidRDefault="006A69AA">
            <w:pPr>
              <w:rPr>
                <w:rFonts w:asciiTheme="minorHAnsi" w:hAnsiTheme="minorHAnsi" w:cstheme="minorHAnsi"/>
              </w:rPr>
            </w:pPr>
            <w:r w:rsidRPr="006A69AA">
              <w:rPr>
                <w:rFonts w:asciiTheme="minorHAnsi" w:hAnsiTheme="minorHAnsi" w:cstheme="minorHAnsi"/>
              </w:rPr>
              <w:t>Advocacy Gender</w:t>
            </w:r>
          </w:p>
        </w:tc>
        <w:tc>
          <w:tcPr>
            <w:tcW w:w="1414" w:type="dxa"/>
            <w:noWrap/>
            <w:hideMark/>
          </w:tcPr>
          <w:p w14:paraId="52C12B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7BE13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208E7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18B8DC86" w14:textId="77777777" w:rsidTr="00F366CA">
        <w:trPr>
          <w:trHeight w:val="263"/>
        </w:trPr>
        <w:tc>
          <w:tcPr>
            <w:tcW w:w="1525" w:type="dxa"/>
            <w:noWrap/>
            <w:hideMark/>
          </w:tcPr>
          <w:p w14:paraId="64A4B5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11/5/2018</w:t>
            </w:r>
          </w:p>
        </w:tc>
        <w:tc>
          <w:tcPr>
            <w:tcW w:w="9102" w:type="dxa"/>
            <w:noWrap/>
            <w:hideMark/>
          </w:tcPr>
          <w:p w14:paraId="1DCB4A5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1AEF0A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5F6CDB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E1AE4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B544126" w14:textId="77777777" w:rsidTr="00F366CA">
        <w:trPr>
          <w:trHeight w:val="263"/>
        </w:trPr>
        <w:tc>
          <w:tcPr>
            <w:tcW w:w="1525" w:type="dxa"/>
            <w:noWrap/>
            <w:hideMark/>
          </w:tcPr>
          <w:p w14:paraId="06F0AE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11/6/2018</w:t>
            </w:r>
          </w:p>
        </w:tc>
        <w:tc>
          <w:tcPr>
            <w:tcW w:w="9102" w:type="dxa"/>
            <w:noWrap/>
            <w:hideMark/>
          </w:tcPr>
          <w:p w14:paraId="5A61BE0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72C418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67F030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4938B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46A3104" w14:textId="77777777" w:rsidTr="00F366CA">
        <w:trPr>
          <w:trHeight w:val="263"/>
        </w:trPr>
        <w:tc>
          <w:tcPr>
            <w:tcW w:w="1525" w:type="dxa"/>
            <w:noWrap/>
            <w:hideMark/>
          </w:tcPr>
          <w:p w14:paraId="5A5414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11/7/2018</w:t>
            </w:r>
          </w:p>
        </w:tc>
        <w:tc>
          <w:tcPr>
            <w:tcW w:w="9102" w:type="dxa"/>
            <w:noWrap/>
            <w:hideMark/>
          </w:tcPr>
          <w:p w14:paraId="669FF68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21C198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1B1558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CE0BA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FCA35E8" w14:textId="77777777" w:rsidTr="00F366CA">
        <w:trPr>
          <w:trHeight w:val="263"/>
        </w:trPr>
        <w:tc>
          <w:tcPr>
            <w:tcW w:w="1525" w:type="dxa"/>
            <w:noWrap/>
            <w:hideMark/>
          </w:tcPr>
          <w:p w14:paraId="28E766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11/8/2018</w:t>
            </w:r>
          </w:p>
        </w:tc>
        <w:tc>
          <w:tcPr>
            <w:tcW w:w="9102" w:type="dxa"/>
            <w:noWrap/>
            <w:hideMark/>
          </w:tcPr>
          <w:p w14:paraId="505A0CC7" w14:textId="77777777" w:rsidR="006A69AA" w:rsidRPr="006A69AA" w:rsidRDefault="006A69AA">
            <w:pPr>
              <w:rPr>
                <w:rFonts w:asciiTheme="minorHAnsi" w:hAnsiTheme="minorHAnsi" w:cstheme="minorHAnsi"/>
              </w:rPr>
            </w:pPr>
            <w:r w:rsidRPr="006A69AA">
              <w:rPr>
                <w:rFonts w:asciiTheme="minorHAnsi" w:hAnsiTheme="minorHAnsi" w:cstheme="minorHAnsi"/>
              </w:rPr>
              <w:t>Retraite CMV</w:t>
            </w:r>
          </w:p>
        </w:tc>
        <w:tc>
          <w:tcPr>
            <w:tcW w:w="1414" w:type="dxa"/>
            <w:noWrap/>
            <w:hideMark/>
          </w:tcPr>
          <w:p w14:paraId="29A90E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55A3E6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BD906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723FACA" w14:textId="77777777" w:rsidTr="00F366CA">
        <w:trPr>
          <w:trHeight w:val="263"/>
        </w:trPr>
        <w:tc>
          <w:tcPr>
            <w:tcW w:w="1525" w:type="dxa"/>
            <w:noWrap/>
            <w:hideMark/>
          </w:tcPr>
          <w:p w14:paraId="2B82D1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11/8/2018</w:t>
            </w:r>
          </w:p>
        </w:tc>
        <w:tc>
          <w:tcPr>
            <w:tcW w:w="9102" w:type="dxa"/>
            <w:noWrap/>
            <w:hideMark/>
          </w:tcPr>
          <w:p w14:paraId="54AE315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39A7C1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73A41A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999AA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578749E" w14:textId="77777777" w:rsidTr="00F366CA">
        <w:trPr>
          <w:trHeight w:val="263"/>
        </w:trPr>
        <w:tc>
          <w:tcPr>
            <w:tcW w:w="1525" w:type="dxa"/>
            <w:noWrap/>
            <w:hideMark/>
          </w:tcPr>
          <w:p w14:paraId="5A58E6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11/9/2018</w:t>
            </w:r>
          </w:p>
        </w:tc>
        <w:tc>
          <w:tcPr>
            <w:tcW w:w="9102" w:type="dxa"/>
            <w:noWrap/>
            <w:hideMark/>
          </w:tcPr>
          <w:p w14:paraId="1F817C85" w14:textId="77777777" w:rsidR="006A69AA" w:rsidRPr="006A69AA" w:rsidRDefault="006A69AA">
            <w:pPr>
              <w:rPr>
                <w:rFonts w:asciiTheme="minorHAnsi" w:hAnsiTheme="minorHAnsi" w:cstheme="minorHAnsi"/>
              </w:rPr>
            </w:pPr>
            <w:r w:rsidRPr="006A69AA">
              <w:rPr>
                <w:rFonts w:asciiTheme="minorHAnsi" w:hAnsiTheme="minorHAnsi" w:cstheme="minorHAnsi"/>
              </w:rPr>
              <w:t>Retraite CMV</w:t>
            </w:r>
          </w:p>
        </w:tc>
        <w:tc>
          <w:tcPr>
            <w:tcW w:w="1414" w:type="dxa"/>
            <w:noWrap/>
            <w:hideMark/>
          </w:tcPr>
          <w:p w14:paraId="4592CF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2C3B1B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2A2AA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97FDE72" w14:textId="77777777" w:rsidTr="00F366CA">
        <w:trPr>
          <w:trHeight w:val="263"/>
        </w:trPr>
        <w:tc>
          <w:tcPr>
            <w:tcW w:w="1525" w:type="dxa"/>
            <w:noWrap/>
            <w:hideMark/>
          </w:tcPr>
          <w:p w14:paraId="591ED0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11/9/2018</w:t>
            </w:r>
          </w:p>
        </w:tc>
        <w:tc>
          <w:tcPr>
            <w:tcW w:w="9102" w:type="dxa"/>
            <w:noWrap/>
            <w:hideMark/>
          </w:tcPr>
          <w:p w14:paraId="0E22553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562B8A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5F7F5F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48190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5289244" w14:textId="77777777" w:rsidTr="00F366CA">
        <w:trPr>
          <w:trHeight w:val="263"/>
        </w:trPr>
        <w:tc>
          <w:tcPr>
            <w:tcW w:w="1525" w:type="dxa"/>
            <w:noWrap/>
            <w:hideMark/>
          </w:tcPr>
          <w:p w14:paraId="69859D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11/10/2018</w:t>
            </w:r>
          </w:p>
        </w:tc>
        <w:tc>
          <w:tcPr>
            <w:tcW w:w="9102" w:type="dxa"/>
            <w:noWrap/>
            <w:hideMark/>
          </w:tcPr>
          <w:p w14:paraId="45EC6294" w14:textId="77777777" w:rsidR="006A69AA" w:rsidRPr="006A69AA" w:rsidRDefault="006A69AA">
            <w:pPr>
              <w:rPr>
                <w:rFonts w:asciiTheme="minorHAnsi" w:hAnsiTheme="minorHAnsi" w:cstheme="minorHAnsi"/>
              </w:rPr>
            </w:pPr>
            <w:r w:rsidRPr="006A69AA">
              <w:rPr>
                <w:rFonts w:asciiTheme="minorHAnsi" w:hAnsiTheme="minorHAnsi" w:cstheme="minorHAnsi"/>
              </w:rPr>
              <w:t>Retraite CMV</w:t>
            </w:r>
          </w:p>
        </w:tc>
        <w:tc>
          <w:tcPr>
            <w:tcW w:w="1414" w:type="dxa"/>
            <w:noWrap/>
            <w:hideMark/>
          </w:tcPr>
          <w:p w14:paraId="188E92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09023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4A97C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179545F" w14:textId="77777777" w:rsidTr="00F366CA">
        <w:trPr>
          <w:trHeight w:val="263"/>
        </w:trPr>
        <w:tc>
          <w:tcPr>
            <w:tcW w:w="1525" w:type="dxa"/>
            <w:noWrap/>
            <w:hideMark/>
          </w:tcPr>
          <w:p w14:paraId="507FFB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11/10/2018</w:t>
            </w:r>
          </w:p>
        </w:tc>
        <w:tc>
          <w:tcPr>
            <w:tcW w:w="9102" w:type="dxa"/>
            <w:noWrap/>
            <w:hideMark/>
          </w:tcPr>
          <w:p w14:paraId="58F2149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5A0CA0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318477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1F510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7A013BF" w14:textId="77777777" w:rsidTr="00F366CA">
        <w:trPr>
          <w:trHeight w:val="263"/>
        </w:trPr>
        <w:tc>
          <w:tcPr>
            <w:tcW w:w="1525" w:type="dxa"/>
            <w:noWrap/>
            <w:hideMark/>
          </w:tcPr>
          <w:p w14:paraId="56A6C7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11/10/2018</w:t>
            </w:r>
          </w:p>
        </w:tc>
        <w:tc>
          <w:tcPr>
            <w:tcW w:w="9102" w:type="dxa"/>
            <w:noWrap/>
            <w:hideMark/>
          </w:tcPr>
          <w:p w14:paraId="5733331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Présentation d'un guide sur le règlement intérieur de l'organe consultatif + concepts d'égalité des chances et d'égalité des genres</w:t>
            </w:r>
          </w:p>
        </w:tc>
        <w:tc>
          <w:tcPr>
            <w:tcW w:w="1414" w:type="dxa"/>
            <w:noWrap/>
            <w:hideMark/>
          </w:tcPr>
          <w:p w14:paraId="623C6A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2BC52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DB5EF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CB6FD17" w14:textId="77777777" w:rsidTr="00F366CA">
        <w:trPr>
          <w:trHeight w:val="263"/>
        </w:trPr>
        <w:tc>
          <w:tcPr>
            <w:tcW w:w="1525" w:type="dxa"/>
            <w:noWrap/>
            <w:hideMark/>
          </w:tcPr>
          <w:p w14:paraId="33225A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11/11/2018</w:t>
            </w:r>
          </w:p>
        </w:tc>
        <w:tc>
          <w:tcPr>
            <w:tcW w:w="9102" w:type="dxa"/>
            <w:noWrap/>
            <w:hideMark/>
          </w:tcPr>
          <w:p w14:paraId="47EF4CF5" w14:textId="77777777" w:rsidR="006A69AA" w:rsidRPr="006A69AA" w:rsidRDefault="006A69AA">
            <w:pPr>
              <w:rPr>
                <w:rFonts w:asciiTheme="minorHAnsi" w:hAnsiTheme="minorHAnsi" w:cstheme="minorHAnsi"/>
              </w:rPr>
            </w:pPr>
            <w:r w:rsidRPr="006A69AA">
              <w:rPr>
                <w:rFonts w:asciiTheme="minorHAnsi" w:hAnsiTheme="minorHAnsi" w:cstheme="minorHAnsi"/>
              </w:rPr>
              <w:t>Visite de suivi CDRM</w:t>
            </w:r>
          </w:p>
        </w:tc>
        <w:tc>
          <w:tcPr>
            <w:tcW w:w="1414" w:type="dxa"/>
            <w:noWrap/>
            <w:hideMark/>
          </w:tcPr>
          <w:p w14:paraId="42683F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447AC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CB9BD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68791AC" w14:textId="77777777" w:rsidTr="00F366CA">
        <w:trPr>
          <w:trHeight w:val="263"/>
        </w:trPr>
        <w:tc>
          <w:tcPr>
            <w:tcW w:w="1525" w:type="dxa"/>
            <w:noWrap/>
            <w:hideMark/>
          </w:tcPr>
          <w:p w14:paraId="531841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11/11/2018</w:t>
            </w:r>
          </w:p>
        </w:tc>
        <w:tc>
          <w:tcPr>
            <w:tcW w:w="9102" w:type="dxa"/>
            <w:noWrap/>
            <w:hideMark/>
          </w:tcPr>
          <w:p w14:paraId="649D9B3D"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Suivi Evaluation des politiques publiques et territoriales - ALCI</w:t>
            </w:r>
          </w:p>
        </w:tc>
        <w:tc>
          <w:tcPr>
            <w:tcW w:w="1414" w:type="dxa"/>
            <w:noWrap/>
            <w:hideMark/>
          </w:tcPr>
          <w:p w14:paraId="0D594E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3633A7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6AB59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053E836" w14:textId="77777777" w:rsidTr="00F366CA">
        <w:trPr>
          <w:trHeight w:val="263"/>
        </w:trPr>
        <w:tc>
          <w:tcPr>
            <w:tcW w:w="1525" w:type="dxa"/>
            <w:noWrap/>
            <w:hideMark/>
          </w:tcPr>
          <w:p w14:paraId="39EC34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11/11/2018</w:t>
            </w:r>
          </w:p>
        </w:tc>
        <w:tc>
          <w:tcPr>
            <w:tcW w:w="9102" w:type="dxa"/>
            <w:noWrap/>
            <w:hideMark/>
          </w:tcPr>
          <w:p w14:paraId="3593A68A"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Associations pour un bon accès aux services de santé</w:t>
            </w:r>
          </w:p>
        </w:tc>
        <w:tc>
          <w:tcPr>
            <w:tcW w:w="1414" w:type="dxa"/>
            <w:noWrap/>
            <w:hideMark/>
          </w:tcPr>
          <w:p w14:paraId="7C68BA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Taounate</w:t>
            </w:r>
          </w:p>
        </w:tc>
        <w:tc>
          <w:tcPr>
            <w:tcW w:w="1288" w:type="dxa"/>
            <w:noWrap/>
            <w:hideMark/>
          </w:tcPr>
          <w:p w14:paraId="58DAB1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8DF79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2D575F4" w14:textId="77777777" w:rsidTr="00F366CA">
        <w:trPr>
          <w:trHeight w:val="263"/>
        </w:trPr>
        <w:tc>
          <w:tcPr>
            <w:tcW w:w="1525" w:type="dxa"/>
            <w:noWrap/>
            <w:hideMark/>
          </w:tcPr>
          <w:p w14:paraId="7E0024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11/11/2018</w:t>
            </w:r>
          </w:p>
        </w:tc>
        <w:tc>
          <w:tcPr>
            <w:tcW w:w="9102" w:type="dxa"/>
            <w:noWrap/>
            <w:hideMark/>
          </w:tcPr>
          <w:p w14:paraId="6695729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Présentation d'un guide sur le règlement intérieur de l'organe consultatif + concepts d'égalité des chances et d'égalité des genres</w:t>
            </w:r>
          </w:p>
        </w:tc>
        <w:tc>
          <w:tcPr>
            <w:tcW w:w="1414" w:type="dxa"/>
            <w:noWrap/>
            <w:hideMark/>
          </w:tcPr>
          <w:p w14:paraId="0E5AB4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Tétouan</w:t>
            </w:r>
          </w:p>
        </w:tc>
        <w:tc>
          <w:tcPr>
            <w:tcW w:w="1288" w:type="dxa"/>
            <w:noWrap/>
            <w:hideMark/>
          </w:tcPr>
          <w:p w14:paraId="48D2EB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E9AC7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775CB23" w14:textId="77777777" w:rsidTr="00F366CA">
        <w:trPr>
          <w:trHeight w:val="263"/>
        </w:trPr>
        <w:tc>
          <w:tcPr>
            <w:tcW w:w="1525" w:type="dxa"/>
            <w:noWrap/>
            <w:hideMark/>
          </w:tcPr>
          <w:p w14:paraId="021B0A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11/12/2018</w:t>
            </w:r>
          </w:p>
        </w:tc>
        <w:tc>
          <w:tcPr>
            <w:tcW w:w="9102" w:type="dxa"/>
            <w:noWrap/>
            <w:hideMark/>
          </w:tcPr>
          <w:p w14:paraId="6268EA2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Suivi Evaluation des politiques publiques et territoriales - ALCI</w:t>
            </w:r>
          </w:p>
        </w:tc>
        <w:tc>
          <w:tcPr>
            <w:tcW w:w="1414" w:type="dxa"/>
            <w:noWrap/>
            <w:hideMark/>
          </w:tcPr>
          <w:p w14:paraId="6DEB8A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Ifrane</w:t>
            </w:r>
          </w:p>
        </w:tc>
        <w:tc>
          <w:tcPr>
            <w:tcW w:w="1288" w:type="dxa"/>
            <w:noWrap/>
            <w:hideMark/>
          </w:tcPr>
          <w:p w14:paraId="002481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3866F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1D7B46E" w14:textId="77777777" w:rsidTr="00F366CA">
        <w:trPr>
          <w:trHeight w:val="263"/>
        </w:trPr>
        <w:tc>
          <w:tcPr>
            <w:tcW w:w="1525" w:type="dxa"/>
            <w:noWrap/>
            <w:hideMark/>
          </w:tcPr>
          <w:p w14:paraId="6CFEB6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11/30/2018</w:t>
            </w:r>
          </w:p>
        </w:tc>
        <w:tc>
          <w:tcPr>
            <w:tcW w:w="9102" w:type="dxa"/>
            <w:noWrap/>
            <w:hideMark/>
          </w:tcPr>
          <w:p w14:paraId="02A8F57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Training sur "Gestion administrativeet financière des associations" et techniques communication</w:t>
            </w:r>
          </w:p>
        </w:tc>
        <w:tc>
          <w:tcPr>
            <w:tcW w:w="1414" w:type="dxa"/>
            <w:noWrap/>
            <w:hideMark/>
          </w:tcPr>
          <w:p w14:paraId="26DDEB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2A974E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999F1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88FACA3" w14:textId="77777777" w:rsidTr="00F366CA">
        <w:trPr>
          <w:trHeight w:val="263"/>
        </w:trPr>
        <w:tc>
          <w:tcPr>
            <w:tcW w:w="1525" w:type="dxa"/>
            <w:noWrap/>
            <w:hideMark/>
          </w:tcPr>
          <w:p w14:paraId="7B31E5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12/1/2018</w:t>
            </w:r>
          </w:p>
        </w:tc>
        <w:tc>
          <w:tcPr>
            <w:tcW w:w="9102" w:type="dxa"/>
            <w:noWrap/>
            <w:hideMark/>
          </w:tcPr>
          <w:p w14:paraId="4437D402"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Training sur "Gestion administrativeet financière des associations" et techniques communication</w:t>
            </w:r>
          </w:p>
        </w:tc>
        <w:tc>
          <w:tcPr>
            <w:tcW w:w="1414" w:type="dxa"/>
            <w:noWrap/>
            <w:hideMark/>
          </w:tcPr>
          <w:p w14:paraId="2CCD1A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5379EA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71DAD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818AECB" w14:textId="77777777" w:rsidTr="00F366CA">
        <w:trPr>
          <w:trHeight w:val="263"/>
        </w:trPr>
        <w:tc>
          <w:tcPr>
            <w:tcW w:w="1525" w:type="dxa"/>
            <w:noWrap/>
            <w:hideMark/>
          </w:tcPr>
          <w:p w14:paraId="5ADEAE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12/2/2018</w:t>
            </w:r>
          </w:p>
        </w:tc>
        <w:tc>
          <w:tcPr>
            <w:tcW w:w="9102" w:type="dxa"/>
            <w:noWrap/>
            <w:hideMark/>
          </w:tcPr>
          <w:p w14:paraId="2BD4657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Training sur "Gestion administrativeet financière des associations" et techniques communication</w:t>
            </w:r>
          </w:p>
        </w:tc>
        <w:tc>
          <w:tcPr>
            <w:tcW w:w="1414" w:type="dxa"/>
            <w:noWrap/>
            <w:hideMark/>
          </w:tcPr>
          <w:p w14:paraId="0E44DF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32D82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403FD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B97C96A" w14:textId="77777777" w:rsidTr="00F366CA">
        <w:trPr>
          <w:trHeight w:val="263"/>
        </w:trPr>
        <w:tc>
          <w:tcPr>
            <w:tcW w:w="1525" w:type="dxa"/>
            <w:noWrap/>
            <w:hideMark/>
          </w:tcPr>
          <w:p w14:paraId="55F660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12/14/2018</w:t>
            </w:r>
          </w:p>
        </w:tc>
        <w:tc>
          <w:tcPr>
            <w:tcW w:w="9102" w:type="dxa"/>
            <w:noWrap/>
            <w:hideMark/>
          </w:tcPr>
          <w:p w14:paraId="67F32D1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périodique ISO USAID - CSSP</w:t>
            </w:r>
          </w:p>
        </w:tc>
        <w:tc>
          <w:tcPr>
            <w:tcW w:w="1414" w:type="dxa"/>
            <w:hideMark/>
          </w:tcPr>
          <w:p w14:paraId="77160B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23B770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F7020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D0B2DCA" w14:textId="77777777" w:rsidTr="00F366CA">
        <w:trPr>
          <w:trHeight w:val="263"/>
        </w:trPr>
        <w:tc>
          <w:tcPr>
            <w:tcW w:w="1525" w:type="dxa"/>
            <w:noWrap/>
            <w:hideMark/>
          </w:tcPr>
          <w:p w14:paraId="2916B1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12/20/2018</w:t>
            </w:r>
          </w:p>
        </w:tc>
        <w:tc>
          <w:tcPr>
            <w:tcW w:w="9102" w:type="dxa"/>
            <w:noWrap/>
            <w:hideMark/>
          </w:tcPr>
          <w:p w14:paraId="66A8A02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Présentation des guides de l'élu</w:t>
            </w:r>
          </w:p>
        </w:tc>
        <w:tc>
          <w:tcPr>
            <w:tcW w:w="1414" w:type="dxa"/>
            <w:noWrap/>
            <w:hideMark/>
          </w:tcPr>
          <w:p w14:paraId="6E1533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E6DBF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noWrap/>
            <w:hideMark/>
          </w:tcPr>
          <w:p w14:paraId="13624C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248F570" w14:textId="77777777" w:rsidTr="00F366CA">
        <w:trPr>
          <w:trHeight w:val="263"/>
        </w:trPr>
        <w:tc>
          <w:tcPr>
            <w:tcW w:w="1525" w:type="dxa"/>
            <w:noWrap/>
            <w:hideMark/>
          </w:tcPr>
          <w:p w14:paraId="70E86D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1/16/2019</w:t>
            </w:r>
          </w:p>
        </w:tc>
        <w:tc>
          <w:tcPr>
            <w:tcW w:w="9102" w:type="dxa"/>
            <w:noWrap/>
            <w:hideMark/>
          </w:tcPr>
          <w:p w14:paraId="1FB5474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Coordination avec les ISOs</w:t>
            </w:r>
          </w:p>
        </w:tc>
        <w:tc>
          <w:tcPr>
            <w:tcW w:w="1414" w:type="dxa"/>
            <w:noWrap/>
            <w:hideMark/>
          </w:tcPr>
          <w:p w14:paraId="087BA2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0A195F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A6290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6462CAA" w14:textId="77777777" w:rsidTr="00F366CA">
        <w:trPr>
          <w:trHeight w:val="263"/>
        </w:trPr>
        <w:tc>
          <w:tcPr>
            <w:tcW w:w="1525" w:type="dxa"/>
            <w:noWrap/>
            <w:hideMark/>
          </w:tcPr>
          <w:p w14:paraId="43FC7F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1/23/2019</w:t>
            </w:r>
          </w:p>
        </w:tc>
        <w:tc>
          <w:tcPr>
            <w:tcW w:w="9102" w:type="dxa"/>
            <w:noWrap/>
            <w:hideMark/>
          </w:tcPr>
          <w:p w14:paraId="48AB0250" w14:textId="77777777" w:rsidR="006A69AA" w:rsidRPr="006A69AA" w:rsidRDefault="006A69AA">
            <w:pPr>
              <w:rPr>
                <w:rFonts w:asciiTheme="minorHAnsi" w:hAnsiTheme="minorHAnsi" w:cstheme="minorHAnsi"/>
              </w:rPr>
            </w:pPr>
            <w:r w:rsidRPr="006A69AA">
              <w:rPr>
                <w:rFonts w:asciiTheme="minorHAnsi" w:hAnsiTheme="minorHAnsi" w:cstheme="minorHAnsi"/>
              </w:rPr>
              <w:t>Réunion de suivi IPDDH</w:t>
            </w:r>
          </w:p>
        </w:tc>
        <w:tc>
          <w:tcPr>
            <w:tcW w:w="1414" w:type="dxa"/>
            <w:noWrap/>
            <w:hideMark/>
          </w:tcPr>
          <w:p w14:paraId="638480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D4DBB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A1AEE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AA00391" w14:textId="77777777" w:rsidTr="00F366CA">
        <w:trPr>
          <w:trHeight w:val="263"/>
        </w:trPr>
        <w:tc>
          <w:tcPr>
            <w:tcW w:w="1525" w:type="dxa"/>
            <w:noWrap/>
            <w:hideMark/>
          </w:tcPr>
          <w:p w14:paraId="5D2C6B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1/26/2019</w:t>
            </w:r>
          </w:p>
        </w:tc>
        <w:tc>
          <w:tcPr>
            <w:tcW w:w="9102" w:type="dxa"/>
            <w:noWrap/>
            <w:hideMark/>
          </w:tcPr>
          <w:p w14:paraId="0C2C61C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suivi Centre Ibn Batouta</w:t>
            </w:r>
          </w:p>
        </w:tc>
        <w:tc>
          <w:tcPr>
            <w:tcW w:w="1414" w:type="dxa"/>
            <w:noWrap/>
            <w:hideMark/>
          </w:tcPr>
          <w:p w14:paraId="1DAF1E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621ECD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2C354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F4FD139" w14:textId="77777777" w:rsidTr="00F366CA">
        <w:trPr>
          <w:trHeight w:val="263"/>
        </w:trPr>
        <w:tc>
          <w:tcPr>
            <w:tcW w:w="1525" w:type="dxa"/>
            <w:noWrap/>
            <w:hideMark/>
          </w:tcPr>
          <w:p w14:paraId="57B598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2/2/2019</w:t>
            </w:r>
          </w:p>
        </w:tc>
        <w:tc>
          <w:tcPr>
            <w:tcW w:w="9102" w:type="dxa"/>
            <w:noWrap/>
            <w:hideMark/>
          </w:tcPr>
          <w:p w14:paraId="6C993A1E" w14:textId="77777777" w:rsidR="006A69AA" w:rsidRPr="006A69AA" w:rsidRDefault="006A69AA">
            <w:pPr>
              <w:rPr>
                <w:rFonts w:asciiTheme="minorHAnsi" w:hAnsiTheme="minorHAnsi" w:cstheme="minorHAnsi"/>
              </w:rPr>
            </w:pPr>
            <w:r w:rsidRPr="006A69AA">
              <w:rPr>
                <w:rFonts w:asciiTheme="minorHAnsi" w:hAnsiTheme="minorHAnsi" w:cstheme="minorHAnsi"/>
              </w:rPr>
              <w:t>Réunion de suivi AESVT</w:t>
            </w:r>
          </w:p>
        </w:tc>
        <w:tc>
          <w:tcPr>
            <w:tcW w:w="1414" w:type="dxa"/>
            <w:noWrap/>
            <w:hideMark/>
          </w:tcPr>
          <w:p w14:paraId="4D5789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Fès</w:t>
            </w:r>
          </w:p>
        </w:tc>
        <w:tc>
          <w:tcPr>
            <w:tcW w:w="1288" w:type="dxa"/>
            <w:noWrap/>
            <w:hideMark/>
          </w:tcPr>
          <w:p w14:paraId="324F90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1734C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416EFDA" w14:textId="77777777" w:rsidTr="00F366CA">
        <w:trPr>
          <w:trHeight w:val="263"/>
        </w:trPr>
        <w:tc>
          <w:tcPr>
            <w:tcW w:w="1525" w:type="dxa"/>
            <w:noWrap/>
            <w:hideMark/>
          </w:tcPr>
          <w:p w14:paraId="241A40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2/3/2019</w:t>
            </w:r>
          </w:p>
        </w:tc>
        <w:tc>
          <w:tcPr>
            <w:tcW w:w="9102" w:type="dxa"/>
            <w:noWrap/>
            <w:hideMark/>
          </w:tcPr>
          <w:p w14:paraId="1E2AB6E4" w14:textId="77777777" w:rsidR="006A69AA" w:rsidRPr="006A69AA" w:rsidRDefault="006A69AA">
            <w:pPr>
              <w:rPr>
                <w:rFonts w:asciiTheme="minorHAnsi" w:hAnsiTheme="minorHAnsi" w:cstheme="minorHAnsi"/>
              </w:rPr>
            </w:pPr>
            <w:r w:rsidRPr="006A69AA">
              <w:rPr>
                <w:rFonts w:asciiTheme="minorHAnsi" w:hAnsiTheme="minorHAnsi" w:cstheme="minorHAnsi"/>
              </w:rPr>
              <w:t>Réunion de suivi AAF</w:t>
            </w:r>
          </w:p>
        </w:tc>
        <w:tc>
          <w:tcPr>
            <w:tcW w:w="1414" w:type="dxa"/>
            <w:noWrap/>
            <w:hideMark/>
          </w:tcPr>
          <w:p w14:paraId="67B70A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Meknès</w:t>
            </w:r>
          </w:p>
        </w:tc>
        <w:tc>
          <w:tcPr>
            <w:tcW w:w="1288" w:type="dxa"/>
            <w:noWrap/>
            <w:hideMark/>
          </w:tcPr>
          <w:p w14:paraId="741F15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7813D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91D65B7" w14:textId="77777777" w:rsidTr="00F366CA">
        <w:trPr>
          <w:trHeight w:val="263"/>
        </w:trPr>
        <w:tc>
          <w:tcPr>
            <w:tcW w:w="1525" w:type="dxa"/>
            <w:noWrap/>
            <w:hideMark/>
          </w:tcPr>
          <w:p w14:paraId="5EFC5B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3/7/2019</w:t>
            </w:r>
          </w:p>
        </w:tc>
        <w:tc>
          <w:tcPr>
            <w:tcW w:w="9102" w:type="dxa"/>
            <w:noWrap/>
            <w:hideMark/>
          </w:tcPr>
          <w:p w14:paraId="125CBC5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d'institutionalisation de suivi evaluation</w:t>
            </w:r>
          </w:p>
        </w:tc>
        <w:tc>
          <w:tcPr>
            <w:tcW w:w="1414" w:type="dxa"/>
            <w:noWrap/>
            <w:hideMark/>
          </w:tcPr>
          <w:p w14:paraId="0AB269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7980F6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36EB4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18B1B23" w14:textId="77777777" w:rsidTr="00F366CA">
        <w:trPr>
          <w:trHeight w:val="263"/>
        </w:trPr>
        <w:tc>
          <w:tcPr>
            <w:tcW w:w="1525" w:type="dxa"/>
            <w:noWrap/>
            <w:hideMark/>
          </w:tcPr>
          <w:p w14:paraId="67D3F8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3/8/2019</w:t>
            </w:r>
          </w:p>
        </w:tc>
        <w:tc>
          <w:tcPr>
            <w:tcW w:w="9102" w:type="dxa"/>
            <w:noWrap/>
            <w:hideMark/>
          </w:tcPr>
          <w:p w14:paraId="49FA740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d'institutionalisation de suivi evaluation</w:t>
            </w:r>
          </w:p>
        </w:tc>
        <w:tc>
          <w:tcPr>
            <w:tcW w:w="1414" w:type="dxa"/>
            <w:noWrap/>
            <w:hideMark/>
          </w:tcPr>
          <w:p w14:paraId="284122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5C914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E1332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2BA59A8" w14:textId="77777777" w:rsidTr="00F366CA">
        <w:trPr>
          <w:trHeight w:val="263"/>
        </w:trPr>
        <w:tc>
          <w:tcPr>
            <w:tcW w:w="1525" w:type="dxa"/>
            <w:noWrap/>
            <w:hideMark/>
          </w:tcPr>
          <w:p w14:paraId="009D12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3/9/2019</w:t>
            </w:r>
          </w:p>
        </w:tc>
        <w:tc>
          <w:tcPr>
            <w:tcW w:w="9102" w:type="dxa"/>
            <w:noWrap/>
            <w:hideMark/>
          </w:tcPr>
          <w:p w14:paraId="24D27A9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d'institutionalisation de suivi evaluation</w:t>
            </w:r>
          </w:p>
        </w:tc>
        <w:tc>
          <w:tcPr>
            <w:tcW w:w="1414" w:type="dxa"/>
            <w:noWrap/>
            <w:hideMark/>
          </w:tcPr>
          <w:p w14:paraId="39B6D6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65FBA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17C90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2ABCD5A" w14:textId="77777777" w:rsidTr="00F366CA">
        <w:trPr>
          <w:trHeight w:val="263"/>
        </w:trPr>
        <w:tc>
          <w:tcPr>
            <w:tcW w:w="1525" w:type="dxa"/>
            <w:noWrap/>
            <w:hideMark/>
          </w:tcPr>
          <w:p w14:paraId="720E6C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3/9/2019</w:t>
            </w:r>
          </w:p>
        </w:tc>
        <w:tc>
          <w:tcPr>
            <w:tcW w:w="9102" w:type="dxa"/>
            <w:noWrap/>
            <w:hideMark/>
          </w:tcPr>
          <w:p w14:paraId="2E570F9F" w14:textId="77777777" w:rsidR="006A69AA" w:rsidRPr="006A69AA" w:rsidRDefault="006A69AA">
            <w:pPr>
              <w:rPr>
                <w:rFonts w:asciiTheme="minorHAnsi" w:hAnsiTheme="minorHAnsi" w:cstheme="minorHAnsi"/>
              </w:rPr>
            </w:pPr>
            <w:r w:rsidRPr="006A69AA">
              <w:rPr>
                <w:rFonts w:asciiTheme="minorHAnsi" w:hAnsiTheme="minorHAnsi" w:cstheme="minorHAnsi"/>
              </w:rPr>
              <w:t>Atelier Platforme ACB</w:t>
            </w:r>
          </w:p>
        </w:tc>
        <w:tc>
          <w:tcPr>
            <w:tcW w:w="1414" w:type="dxa"/>
            <w:noWrap/>
            <w:hideMark/>
          </w:tcPr>
          <w:p w14:paraId="5CFF14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0BB1A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50101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3FC8946" w14:textId="77777777" w:rsidTr="00F366CA">
        <w:trPr>
          <w:trHeight w:val="263"/>
        </w:trPr>
        <w:tc>
          <w:tcPr>
            <w:tcW w:w="1525" w:type="dxa"/>
            <w:noWrap/>
            <w:hideMark/>
          </w:tcPr>
          <w:p w14:paraId="43F1E9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3/10/2019</w:t>
            </w:r>
          </w:p>
        </w:tc>
        <w:tc>
          <w:tcPr>
            <w:tcW w:w="9102" w:type="dxa"/>
            <w:noWrap/>
            <w:hideMark/>
          </w:tcPr>
          <w:p w14:paraId="32A75EFF" w14:textId="77777777" w:rsidR="006A69AA" w:rsidRPr="006A69AA" w:rsidRDefault="006A69AA">
            <w:pPr>
              <w:rPr>
                <w:rFonts w:asciiTheme="minorHAnsi" w:hAnsiTheme="minorHAnsi" w:cstheme="minorHAnsi"/>
              </w:rPr>
            </w:pPr>
            <w:r w:rsidRPr="006A69AA">
              <w:rPr>
                <w:rFonts w:asciiTheme="minorHAnsi" w:hAnsiTheme="minorHAnsi" w:cstheme="minorHAnsi"/>
              </w:rPr>
              <w:t>Atelier Platforme ACB</w:t>
            </w:r>
          </w:p>
        </w:tc>
        <w:tc>
          <w:tcPr>
            <w:tcW w:w="1414" w:type="dxa"/>
            <w:noWrap/>
            <w:hideMark/>
          </w:tcPr>
          <w:p w14:paraId="59F41D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052902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1534E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1F995D6" w14:textId="77777777" w:rsidTr="00F366CA">
        <w:trPr>
          <w:trHeight w:val="263"/>
        </w:trPr>
        <w:tc>
          <w:tcPr>
            <w:tcW w:w="1525" w:type="dxa"/>
            <w:noWrap/>
            <w:hideMark/>
          </w:tcPr>
          <w:p w14:paraId="4A2B15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3/12/2019</w:t>
            </w:r>
          </w:p>
        </w:tc>
        <w:tc>
          <w:tcPr>
            <w:tcW w:w="9102" w:type="dxa"/>
            <w:noWrap/>
            <w:hideMark/>
          </w:tcPr>
          <w:p w14:paraId="71F3FFBA" w14:textId="77777777" w:rsidR="006A69AA" w:rsidRPr="006A69AA" w:rsidRDefault="006A69AA">
            <w:pPr>
              <w:rPr>
                <w:rFonts w:asciiTheme="minorHAnsi" w:hAnsiTheme="minorHAnsi" w:cstheme="minorHAnsi"/>
              </w:rPr>
            </w:pPr>
            <w:r w:rsidRPr="006A69AA">
              <w:rPr>
                <w:rFonts w:asciiTheme="minorHAnsi" w:hAnsiTheme="minorHAnsi" w:cstheme="minorHAnsi"/>
              </w:rPr>
              <w:t>Réunion OGP</w:t>
            </w:r>
          </w:p>
        </w:tc>
        <w:tc>
          <w:tcPr>
            <w:tcW w:w="1414" w:type="dxa"/>
            <w:noWrap/>
            <w:hideMark/>
          </w:tcPr>
          <w:p w14:paraId="38A687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7A30F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59EA3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3946758" w14:textId="77777777" w:rsidTr="00F366CA">
        <w:trPr>
          <w:trHeight w:val="263"/>
        </w:trPr>
        <w:tc>
          <w:tcPr>
            <w:tcW w:w="1525" w:type="dxa"/>
            <w:noWrap/>
            <w:hideMark/>
          </w:tcPr>
          <w:p w14:paraId="3EF60D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3/23/2019</w:t>
            </w:r>
          </w:p>
        </w:tc>
        <w:tc>
          <w:tcPr>
            <w:tcW w:w="9102" w:type="dxa"/>
            <w:noWrap/>
            <w:hideMark/>
          </w:tcPr>
          <w:p w14:paraId="00813F7A" w14:textId="77777777" w:rsidR="006A69AA" w:rsidRPr="006A69AA" w:rsidRDefault="006A69AA">
            <w:pPr>
              <w:rPr>
                <w:rFonts w:asciiTheme="minorHAnsi" w:hAnsiTheme="minorHAnsi" w:cstheme="minorHAnsi"/>
              </w:rPr>
            </w:pPr>
            <w:r w:rsidRPr="006A69AA">
              <w:rPr>
                <w:rFonts w:asciiTheme="minorHAnsi" w:hAnsiTheme="minorHAnsi" w:cstheme="minorHAnsi"/>
              </w:rPr>
              <w:t>Training sur le Budget</w:t>
            </w:r>
          </w:p>
        </w:tc>
        <w:tc>
          <w:tcPr>
            <w:tcW w:w="1414" w:type="dxa"/>
            <w:noWrap/>
            <w:hideMark/>
          </w:tcPr>
          <w:p w14:paraId="796CE0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60FC86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2B3B7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7CCA1C1" w14:textId="77777777" w:rsidTr="00F366CA">
        <w:trPr>
          <w:trHeight w:val="263"/>
        </w:trPr>
        <w:tc>
          <w:tcPr>
            <w:tcW w:w="1525" w:type="dxa"/>
            <w:noWrap/>
            <w:hideMark/>
          </w:tcPr>
          <w:p w14:paraId="7F4D88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4/3/2019</w:t>
            </w:r>
          </w:p>
        </w:tc>
        <w:tc>
          <w:tcPr>
            <w:tcW w:w="9102" w:type="dxa"/>
            <w:noWrap/>
            <w:hideMark/>
          </w:tcPr>
          <w:p w14:paraId="5C83987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2éme conférance budgétaire de la société civile au Maroc</w:t>
            </w:r>
          </w:p>
        </w:tc>
        <w:tc>
          <w:tcPr>
            <w:tcW w:w="1414" w:type="dxa"/>
            <w:noWrap/>
            <w:hideMark/>
          </w:tcPr>
          <w:p w14:paraId="3F7D1D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DDA91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50FBC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E3220A9" w14:textId="77777777" w:rsidTr="00F366CA">
        <w:trPr>
          <w:trHeight w:val="263"/>
        </w:trPr>
        <w:tc>
          <w:tcPr>
            <w:tcW w:w="1525" w:type="dxa"/>
            <w:noWrap/>
            <w:hideMark/>
          </w:tcPr>
          <w:p w14:paraId="106649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3F2050EF"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Réalisation de la Newsletter </w:t>
            </w:r>
          </w:p>
        </w:tc>
        <w:tc>
          <w:tcPr>
            <w:tcW w:w="1414" w:type="dxa"/>
            <w:noWrap/>
            <w:hideMark/>
          </w:tcPr>
          <w:p w14:paraId="55CDA8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Jerada</w:t>
            </w:r>
          </w:p>
        </w:tc>
        <w:tc>
          <w:tcPr>
            <w:tcW w:w="1288" w:type="dxa"/>
            <w:noWrap/>
            <w:hideMark/>
          </w:tcPr>
          <w:p w14:paraId="4DD2BC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88B2C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97E27E8" w14:textId="77777777" w:rsidTr="00F366CA">
        <w:trPr>
          <w:trHeight w:val="263"/>
        </w:trPr>
        <w:tc>
          <w:tcPr>
            <w:tcW w:w="1525" w:type="dxa"/>
            <w:noWrap/>
            <w:hideMark/>
          </w:tcPr>
          <w:p w14:paraId="641BDF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1C6068BB"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Conduite de l'OD auprès de l'Association Femmes Artisanes</w:t>
            </w:r>
          </w:p>
        </w:tc>
        <w:tc>
          <w:tcPr>
            <w:tcW w:w="1414" w:type="dxa"/>
            <w:noWrap/>
            <w:hideMark/>
          </w:tcPr>
          <w:p w14:paraId="399E9D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Marrakech</w:t>
            </w:r>
          </w:p>
        </w:tc>
        <w:tc>
          <w:tcPr>
            <w:tcW w:w="1288" w:type="dxa"/>
            <w:noWrap/>
            <w:hideMark/>
          </w:tcPr>
          <w:p w14:paraId="151E99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Assessment &amp; Evaluation</w:t>
            </w:r>
          </w:p>
        </w:tc>
        <w:tc>
          <w:tcPr>
            <w:tcW w:w="1658" w:type="dxa"/>
            <w:hideMark/>
          </w:tcPr>
          <w:p w14:paraId="51F545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Women, Youth &amp; PwDs</w:t>
            </w:r>
          </w:p>
        </w:tc>
      </w:tr>
      <w:tr w:rsidR="00F366CA" w:rsidRPr="006A69AA" w14:paraId="274901DC" w14:textId="77777777" w:rsidTr="00F366CA">
        <w:trPr>
          <w:trHeight w:val="263"/>
        </w:trPr>
        <w:tc>
          <w:tcPr>
            <w:tcW w:w="1525" w:type="dxa"/>
            <w:noWrap/>
            <w:hideMark/>
          </w:tcPr>
          <w:p w14:paraId="07CDBC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7AB2729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coordination avec AMSED</w:t>
            </w:r>
          </w:p>
        </w:tc>
        <w:tc>
          <w:tcPr>
            <w:tcW w:w="1414" w:type="dxa"/>
            <w:hideMark/>
          </w:tcPr>
          <w:p w14:paraId="2AE1F6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Rabat</w:t>
            </w:r>
          </w:p>
        </w:tc>
        <w:tc>
          <w:tcPr>
            <w:tcW w:w="1288" w:type="dxa"/>
            <w:noWrap/>
            <w:hideMark/>
          </w:tcPr>
          <w:p w14:paraId="39B48D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EB380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65B6E8" w14:textId="77777777" w:rsidTr="00F366CA">
        <w:trPr>
          <w:trHeight w:val="263"/>
        </w:trPr>
        <w:tc>
          <w:tcPr>
            <w:tcW w:w="1525" w:type="dxa"/>
            <w:noWrap/>
            <w:hideMark/>
          </w:tcPr>
          <w:p w14:paraId="36D921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42ECB725"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Atelier de Training sur le Suivi &amp; evaluation</w:t>
            </w:r>
          </w:p>
        </w:tc>
        <w:tc>
          <w:tcPr>
            <w:tcW w:w="1414" w:type="dxa"/>
            <w:noWrap/>
            <w:hideMark/>
          </w:tcPr>
          <w:p w14:paraId="0E3AD8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Safi</w:t>
            </w:r>
          </w:p>
        </w:tc>
        <w:tc>
          <w:tcPr>
            <w:tcW w:w="1288" w:type="dxa"/>
            <w:noWrap/>
            <w:hideMark/>
          </w:tcPr>
          <w:p w14:paraId="0281A9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4360B7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BCD9BAA" w14:textId="77777777" w:rsidTr="00F366CA">
        <w:trPr>
          <w:trHeight w:val="263"/>
        </w:trPr>
        <w:tc>
          <w:tcPr>
            <w:tcW w:w="1525" w:type="dxa"/>
            <w:noWrap/>
            <w:hideMark/>
          </w:tcPr>
          <w:p w14:paraId="0926C5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2F6A733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avec la région de Tanger-Tétouan-Elhouceima et l’association la colombe Blanche</w:t>
            </w:r>
          </w:p>
        </w:tc>
        <w:tc>
          <w:tcPr>
            <w:tcW w:w="1414" w:type="dxa"/>
            <w:noWrap/>
            <w:hideMark/>
          </w:tcPr>
          <w:p w14:paraId="21D37A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Tanger</w:t>
            </w:r>
          </w:p>
        </w:tc>
        <w:tc>
          <w:tcPr>
            <w:tcW w:w="1288" w:type="dxa"/>
            <w:noWrap/>
            <w:hideMark/>
          </w:tcPr>
          <w:p w14:paraId="4918C2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5F750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A3DA6A" w14:textId="77777777" w:rsidTr="00F366CA">
        <w:trPr>
          <w:trHeight w:val="263"/>
        </w:trPr>
        <w:tc>
          <w:tcPr>
            <w:tcW w:w="1525" w:type="dxa"/>
            <w:noWrap/>
            <w:hideMark/>
          </w:tcPr>
          <w:p w14:paraId="69D96D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53855B9" w14:textId="77777777" w:rsidR="006A69AA" w:rsidRPr="006A69AA" w:rsidRDefault="006A69AA">
            <w:pPr>
              <w:rPr>
                <w:rFonts w:asciiTheme="minorHAnsi" w:hAnsiTheme="minorHAnsi" w:cstheme="minorHAnsi"/>
              </w:rPr>
            </w:pPr>
            <w:r w:rsidRPr="006A69AA">
              <w:rPr>
                <w:rFonts w:asciiTheme="minorHAnsi" w:hAnsiTheme="minorHAnsi" w:cstheme="minorHAnsi"/>
              </w:rPr>
              <w:t>Four participatory workshops, a workshop in each district to compile recommendations and opinions from 30 representatives of neighborhood associations on the participatory budget.</w:t>
            </w:r>
          </w:p>
        </w:tc>
        <w:tc>
          <w:tcPr>
            <w:tcW w:w="1414" w:type="dxa"/>
            <w:noWrap/>
            <w:hideMark/>
          </w:tcPr>
          <w:p w14:paraId="6D3D6C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86BEF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FD417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973ED8A" w14:textId="77777777" w:rsidTr="00F366CA">
        <w:trPr>
          <w:trHeight w:val="263"/>
        </w:trPr>
        <w:tc>
          <w:tcPr>
            <w:tcW w:w="1525" w:type="dxa"/>
            <w:noWrap/>
            <w:hideMark/>
          </w:tcPr>
          <w:p w14:paraId="66FEF4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hideMark/>
          </w:tcPr>
          <w:p w14:paraId="5DFC1324" w14:textId="77777777" w:rsidR="006A69AA" w:rsidRPr="006A69AA" w:rsidRDefault="006A69AA">
            <w:pPr>
              <w:rPr>
                <w:rFonts w:asciiTheme="minorHAnsi" w:hAnsiTheme="minorHAnsi" w:cstheme="minorHAnsi"/>
              </w:rPr>
            </w:pPr>
            <w:r w:rsidRPr="006A69AA">
              <w:rPr>
                <w:rFonts w:asciiTheme="minorHAnsi" w:hAnsiTheme="minorHAnsi" w:cstheme="minorHAnsi"/>
              </w:rPr>
              <w:t>A participatory workshop to prepare the draft participatory budget (representatives of the Standing Committees of the communal council and representatives of consultative instances).</w:t>
            </w:r>
          </w:p>
        </w:tc>
        <w:tc>
          <w:tcPr>
            <w:tcW w:w="1414" w:type="dxa"/>
            <w:noWrap/>
            <w:hideMark/>
          </w:tcPr>
          <w:p w14:paraId="2A7724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7C2BC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44C15F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7B9BFAF" w14:textId="77777777" w:rsidTr="00F366CA">
        <w:trPr>
          <w:trHeight w:val="263"/>
        </w:trPr>
        <w:tc>
          <w:tcPr>
            <w:tcW w:w="1525" w:type="dxa"/>
            <w:noWrap/>
            <w:hideMark/>
          </w:tcPr>
          <w:p w14:paraId="7F6CAB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hideMark/>
          </w:tcPr>
          <w:p w14:paraId="070BEF40" w14:textId="77777777" w:rsidR="006A69AA" w:rsidRPr="006A69AA" w:rsidRDefault="006A69AA">
            <w:pPr>
              <w:rPr>
                <w:rFonts w:asciiTheme="minorHAnsi" w:hAnsiTheme="minorHAnsi" w:cstheme="minorHAnsi"/>
              </w:rPr>
            </w:pPr>
            <w:r w:rsidRPr="006A69AA">
              <w:rPr>
                <w:rFonts w:asciiTheme="minorHAnsi" w:hAnsiTheme="minorHAnsi" w:cstheme="minorHAnsi"/>
              </w:rPr>
              <w:t>Workshop for CSOs and commune representatives on (i)advocacy mechanisms, (ii) developmcnt and monitoring of a gender-sensitive budget and (iii) participatory mechanisms for development and monitoring and evaluation of communal action plan</w:t>
            </w:r>
          </w:p>
        </w:tc>
        <w:tc>
          <w:tcPr>
            <w:tcW w:w="1414" w:type="dxa"/>
            <w:noWrap/>
            <w:hideMark/>
          </w:tcPr>
          <w:p w14:paraId="6FE629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BCFA6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hideMark/>
          </w:tcPr>
          <w:p w14:paraId="1822BD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C56B6C1" w14:textId="77777777" w:rsidTr="00F366CA">
        <w:trPr>
          <w:trHeight w:val="263"/>
        </w:trPr>
        <w:tc>
          <w:tcPr>
            <w:tcW w:w="1525" w:type="dxa"/>
            <w:noWrap/>
            <w:hideMark/>
          </w:tcPr>
          <w:p w14:paraId="7BFB5A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4D5E1E6" w14:textId="77777777" w:rsidR="006A69AA" w:rsidRPr="006A69AA" w:rsidRDefault="006A69AA">
            <w:pPr>
              <w:rPr>
                <w:rFonts w:asciiTheme="minorHAnsi" w:hAnsiTheme="minorHAnsi" w:cstheme="minorHAnsi"/>
              </w:rPr>
            </w:pPr>
            <w:r w:rsidRPr="006A69AA">
              <w:rPr>
                <w:rFonts w:asciiTheme="minorHAnsi" w:hAnsiTheme="minorHAnsi" w:cstheme="minorHAnsi"/>
              </w:rPr>
              <w:t>Three meetings with CSOs to create a scientific- committee in charge of (i) the development of Charter on the institutionalization of CS Os-Commune collaboration on the communal budget, and of (ii) the development ofthe Participatory Budget Guide</w:t>
            </w:r>
          </w:p>
        </w:tc>
        <w:tc>
          <w:tcPr>
            <w:tcW w:w="1414" w:type="dxa"/>
            <w:noWrap/>
            <w:hideMark/>
          </w:tcPr>
          <w:p w14:paraId="4C4826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6FAA0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7F77B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FC46ADF" w14:textId="77777777" w:rsidTr="00F366CA">
        <w:trPr>
          <w:trHeight w:val="263"/>
        </w:trPr>
        <w:tc>
          <w:tcPr>
            <w:tcW w:w="1525" w:type="dxa"/>
            <w:noWrap/>
            <w:hideMark/>
          </w:tcPr>
          <w:p w14:paraId="35ADE7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B8A73C0" w14:textId="77777777" w:rsidR="006A69AA" w:rsidRPr="006A69AA" w:rsidRDefault="006A69AA">
            <w:pPr>
              <w:rPr>
                <w:rFonts w:asciiTheme="minorHAnsi" w:hAnsiTheme="minorHAnsi" w:cstheme="minorHAnsi"/>
              </w:rPr>
            </w:pPr>
            <w:r w:rsidRPr="006A69AA">
              <w:rPr>
                <w:rFonts w:asciiTheme="minorHAnsi" w:hAnsiTheme="minorHAnsi" w:cstheme="minorHAnsi"/>
              </w:rPr>
              <w:t>Three work-meetings for the scientific-committee members to develop Charter on the institutionalization ofCSOs- Commune collaboration on the communal budget</w:t>
            </w:r>
          </w:p>
        </w:tc>
        <w:tc>
          <w:tcPr>
            <w:tcW w:w="1414" w:type="dxa"/>
            <w:noWrap/>
            <w:hideMark/>
          </w:tcPr>
          <w:p w14:paraId="398774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C96C8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F86C1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C280A43" w14:textId="77777777" w:rsidTr="00F366CA">
        <w:trPr>
          <w:trHeight w:val="263"/>
        </w:trPr>
        <w:tc>
          <w:tcPr>
            <w:tcW w:w="1525" w:type="dxa"/>
            <w:noWrap/>
            <w:hideMark/>
          </w:tcPr>
          <w:p w14:paraId="3D44D1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142E381E" w14:textId="77777777" w:rsidR="006A69AA" w:rsidRPr="006A69AA" w:rsidRDefault="006A69AA">
            <w:pPr>
              <w:rPr>
                <w:rFonts w:asciiTheme="minorHAnsi" w:hAnsiTheme="minorHAnsi" w:cstheme="minorHAnsi"/>
              </w:rPr>
            </w:pPr>
            <w:r w:rsidRPr="006A69AA">
              <w:rPr>
                <w:rFonts w:asciiTheme="minorHAnsi" w:hAnsiTheme="minorHAnsi" w:cstheme="minorHAnsi"/>
              </w:rPr>
              <w:t>Three work -meetings for the scientific-committee members to develop the Participatory Budget Guide</w:t>
            </w:r>
          </w:p>
        </w:tc>
        <w:tc>
          <w:tcPr>
            <w:tcW w:w="1414" w:type="dxa"/>
            <w:noWrap/>
            <w:hideMark/>
          </w:tcPr>
          <w:p w14:paraId="4C2B9A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FC6DB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AD659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1D36E03" w14:textId="77777777" w:rsidTr="00F366CA">
        <w:trPr>
          <w:trHeight w:val="263"/>
        </w:trPr>
        <w:tc>
          <w:tcPr>
            <w:tcW w:w="1525" w:type="dxa"/>
            <w:noWrap/>
            <w:hideMark/>
          </w:tcPr>
          <w:p w14:paraId="471E69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4D2B523" w14:textId="77777777" w:rsidR="006A69AA" w:rsidRPr="006A69AA" w:rsidRDefault="006A69AA">
            <w:pPr>
              <w:rPr>
                <w:rFonts w:asciiTheme="minorHAnsi" w:hAnsiTheme="minorHAnsi" w:cstheme="minorHAnsi"/>
              </w:rPr>
            </w:pPr>
            <w:r w:rsidRPr="006A69AA">
              <w:rPr>
                <w:rFonts w:asciiTheme="minorHAnsi" w:hAnsiTheme="minorHAnsi" w:cstheme="minorHAnsi"/>
              </w:rPr>
              <w:t>Three meetings wilh commune representatives to (i) include the Charter in the agenda of the Communal session and (ii) create a monitoring committce for the communal budget</w:t>
            </w:r>
          </w:p>
        </w:tc>
        <w:tc>
          <w:tcPr>
            <w:tcW w:w="1414" w:type="dxa"/>
            <w:noWrap/>
            <w:hideMark/>
          </w:tcPr>
          <w:p w14:paraId="527BEC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721AE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21F32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65141B2" w14:textId="77777777" w:rsidTr="00F366CA">
        <w:trPr>
          <w:trHeight w:val="263"/>
        </w:trPr>
        <w:tc>
          <w:tcPr>
            <w:tcW w:w="1525" w:type="dxa"/>
            <w:noWrap/>
            <w:hideMark/>
          </w:tcPr>
          <w:p w14:paraId="073048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2508CF3" w14:textId="77777777" w:rsidR="006A69AA" w:rsidRPr="006A69AA" w:rsidRDefault="006A69AA">
            <w:pPr>
              <w:rPr>
                <w:rFonts w:asciiTheme="minorHAnsi" w:hAnsiTheme="minorHAnsi" w:cstheme="minorHAnsi"/>
              </w:rPr>
            </w:pPr>
            <w:r w:rsidRPr="006A69AA">
              <w:rPr>
                <w:rFonts w:asciiTheme="minorHAnsi" w:hAnsiTheme="minorHAnsi" w:cstheme="minorHAnsi"/>
              </w:rPr>
              <w:t>Study day that will involve a minimum of60 local actors ( CSOs and commune representatives) on the Participatory Budget</w:t>
            </w:r>
          </w:p>
        </w:tc>
        <w:tc>
          <w:tcPr>
            <w:tcW w:w="1414" w:type="dxa"/>
            <w:noWrap/>
            <w:hideMark/>
          </w:tcPr>
          <w:p w14:paraId="473C2D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ABCB8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50470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92C9747" w14:textId="77777777" w:rsidTr="00F366CA">
        <w:trPr>
          <w:trHeight w:val="263"/>
        </w:trPr>
        <w:tc>
          <w:tcPr>
            <w:tcW w:w="1525" w:type="dxa"/>
            <w:noWrap/>
            <w:hideMark/>
          </w:tcPr>
          <w:p w14:paraId="26523C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BE61278" w14:textId="77777777" w:rsidR="006A69AA" w:rsidRPr="006A69AA" w:rsidRDefault="006A69AA">
            <w:pPr>
              <w:rPr>
                <w:rFonts w:asciiTheme="minorHAnsi" w:hAnsiTheme="minorHAnsi" w:cstheme="minorHAnsi"/>
              </w:rPr>
            </w:pPr>
            <w:r w:rsidRPr="006A69AA">
              <w:rPr>
                <w:rFonts w:asciiTheme="minorHAnsi" w:hAnsiTheme="minorHAnsi" w:cstheme="minorHAnsi"/>
              </w:rPr>
              <w:t>Two training sessions on the gender responsive budget for 60 female members and members of the instances.</w:t>
            </w:r>
          </w:p>
        </w:tc>
        <w:tc>
          <w:tcPr>
            <w:tcW w:w="1414" w:type="dxa"/>
            <w:noWrap/>
            <w:hideMark/>
          </w:tcPr>
          <w:p w14:paraId="045F67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B1C08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D8457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4F8CED9" w14:textId="77777777" w:rsidTr="00F366CA">
        <w:trPr>
          <w:trHeight w:val="263"/>
        </w:trPr>
        <w:tc>
          <w:tcPr>
            <w:tcW w:w="1525" w:type="dxa"/>
            <w:noWrap/>
            <w:hideMark/>
          </w:tcPr>
          <w:p w14:paraId="7EB443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485D561" w14:textId="77777777" w:rsidR="006A69AA" w:rsidRPr="006A69AA" w:rsidRDefault="006A69AA">
            <w:pPr>
              <w:rPr>
                <w:rFonts w:asciiTheme="minorHAnsi" w:hAnsiTheme="minorHAnsi" w:cstheme="minorHAnsi"/>
              </w:rPr>
            </w:pPr>
            <w:r w:rsidRPr="006A69AA">
              <w:rPr>
                <w:rFonts w:asciiTheme="minorHAnsi" w:hAnsiTheme="minorHAnsi" w:cstheme="minorHAnsi"/>
              </w:rPr>
              <w:t>A three-day training session CSSPon the preparation of the local budget for 35 members of consultative instances.</w:t>
            </w:r>
          </w:p>
        </w:tc>
        <w:tc>
          <w:tcPr>
            <w:tcW w:w="1414" w:type="dxa"/>
            <w:noWrap/>
            <w:hideMark/>
          </w:tcPr>
          <w:p w14:paraId="7D57DB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E851C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3B07E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A6A8DD1" w14:textId="77777777" w:rsidTr="00F366CA">
        <w:trPr>
          <w:trHeight w:val="263"/>
        </w:trPr>
        <w:tc>
          <w:tcPr>
            <w:tcW w:w="1525" w:type="dxa"/>
            <w:noWrap/>
            <w:hideMark/>
          </w:tcPr>
          <w:p w14:paraId="38243B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108308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Rencontre consultation avec des intérêts étrangers dans le cadre de la préparation du programme de travail du commune Safi 2016-2021</w:t>
            </w:r>
          </w:p>
        </w:tc>
        <w:tc>
          <w:tcPr>
            <w:tcW w:w="1414" w:type="dxa"/>
            <w:noWrap/>
            <w:hideMark/>
          </w:tcPr>
          <w:p w14:paraId="123A1E15"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AA0D5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7203A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D18AC3" w14:textId="77777777" w:rsidTr="00F366CA">
        <w:trPr>
          <w:trHeight w:val="263"/>
        </w:trPr>
        <w:tc>
          <w:tcPr>
            <w:tcW w:w="1525" w:type="dxa"/>
            <w:noWrap/>
            <w:hideMark/>
          </w:tcPr>
          <w:p w14:paraId="44CF7A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6AC5E9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Rencontre consultation avec des intérêts étrangers dans le cadre de la préparation du programme de travail du commune Safi 2016-2021</w:t>
            </w:r>
          </w:p>
        </w:tc>
        <w:tc>
          <w:tcPr>
            <w:tcW w:w="1414" w:type="dxa"/>
            <w:noWrap/>
            <w:hideMark/>
          </w:tcPr>
          <w:p w14:paraId="7DB5CE66"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2BC0F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3A973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1AB5AA" w14:textId="77777777" w:rsidTr="00F366CA">
        <w:trPr>
          <w:trHeight w:val="263"/>
        </w:trPr>
        <w:tc>
          <w:tcPr>
            <w:tcW w:w="1525" w:type="dxa"/>
            <w:noWrap/>
            <w:hideMark/>
          </w:tcPr>
          <w:p w14:paraId="3FC54D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0F2BDEB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Financement et encadrement de 8 actions de plaidoyer aux 8 OPH qui seront sélectionnées par les 30 OPH formées pour la conduite des actions de plaidoyer pour l'intégration Handicap dans les POP (Plans de développement provinciaux) ou les PAC (Programmes d'actions communaux)  Ces OPH seront accompagnées dans toutes les phases de leurs actions de plaidoyer.</w:t>
            </w:r>
          </w:p>
        </w:tc>
        <w:tc>
          <w:tcPr>
            <w:tcW w:w="1414" w:type="dxa"/>
            <w:noWrap/>
            <w:hideMark/>
          </w:tcPr>
          <w:p w14:paraId="210C37D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CC755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61895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8D14815" w14:textId="77777777" w:rsidTr="00F366CA">
        <w:trPr>
          <w:trHeight w:val="263"/>
        </w:trPr>
        <w:tc>
          <w:tcPr>
            <w:tcW w:w="1525" w:type="dxa"/>
            <w:noWrap/>
            <w:hideMark/>
          </w:tcPr>
          <w:p w14:paraId="63B81F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99BD081" w14:textId="77777777" w:rsidR="006A69AA" w:rsidRPr="006A69AA" w:rsidRDefault="006A69AA">
            <w:pPr>
              <w:rPr>
                <w:rFonts w:asciiTheme="minorHAnsi" w:hAnsiTheme="minorHAnsi" w:cstheme="minorHAnsi"/>
              </w:rPr>
            </w:pPr>
            <w:r w:rsidRPr="006A69AA">
              <w:rPr>
                <w:rFonts w:asciiTheme="minorHAnsi" w:hAnsiTheme="minorHAnsi" w:cstheme="minorHAnsi"/>
              </w:rPr>
              <w:t>Production of Advocacy Documents for Effective and Optimized Waste Management</w:t>
            </w:r>
          </w:p>
        </w:tc>
        <w:tc>
          <w:tcPr>
            <w:tcW w:w="1414" w:type="dxa"/>
            <w:noWrap/>
            <w:hideMark/>
          </w:tcPr>
          <w:p w14:paraId="599AA8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D3197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2A0AB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337C756" w14:textId="77777777" w:rsidTr="00F366CA">
        <w:trPr>
          <w:trHeight w:val="263"/>
        </w:trPr>
        <w:tc>
          <w:tcPr>
            <w:tcW w:w="1525" w:type="dxa"/>
            <w:noWrap/>
            <w:hideMark/>
          </w:tcPr>
          <w:p w14:paraId="4FC731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7C606CF" w14:textId="77777777" w:rsidR="006A69AA" w:rsidRPr="006A69AA" w:rsidRDefault="006A69AA">
            <w:pPr>
              <w:rPr>
                <w:rFonts w:asciiTheme="minorHAnsi" w:hAnsiTheme="minorHAnsi" w:cstheme="minorHAnsi"/>
              </w:rPr>
            </w:pPr>
            <w:r w:rsidRPr="006A69AA">
              <w:rPr>
                <w:rFonts w:asciiTheme="minorHAnsi" w:hAnsiTheme="minorHAnsi" w:cstheme="minorHAnsi"/>
              </w:rPr>
              <w:t>Five (5) advocacy meetings for pharmaeists ( 1 meeting) and health personnel (4 meetings) on the Risk Reduction Approach on how they can facilitate healthcare accessibility for dmg users</w:t>
            </w:r>
          </w:p>
        </w:tc>
        <w:tc>
          <w:tcPr>
            <w:tcW w:w="1414" w:type="dxa"/>
            <w:noWrap/>
            <w:hideMark/>
          </w:tcPr>
          <w:p w14:paraId="72FFF9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10D0C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C9E62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B215D1" w14:textId="77777777" w:rsidTr="00F366CA">
        <w:trPr>
          <w:trHeight w:val="263"/>
        </w:trPr>
        <w:tc>
          <w:tcPr>
            <w:tcW w:w="1525" w:type="dxa"/>
            <w:noWrap/>
            <w:hideMark/>
          </w:tcPr>
          <w:p w14:paraId="3DE721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704F325" w14:textId="77777777" w:rsidR="006A69AA" w:rsidRPr="006A69AA" w:rsidRDefault="006A69AA">
            <w:pPr>
              <w:rPr>
                <w:rFonts w:asciiTheme="minorHAnsi" w:hAnsiTheme="minorHAnsi" w:cstheme="minorHAnsi"/>
              </w:rPr>
            </w:pPr>
            <w:r w:rsidRPr="006A69AA">
              <w:rPr>
                <w:rFonts w:asciiTheme="minorHAnsi" w:hAnsiTheme="minorHAnsi" w:cstheme="minorHAnsi"/>
              </w:rPr>
              <w:t>Advocacy meeting for joumalists on the importance of the Risk Reduction Approach</w:t>
            </w:r>
          </w:p>
        </w:tc>
        <w:tc>
          <w:tcPr>
            <w:tcW w:w="1414" w:type="dxa"/>
            <w:noWrap/>
            <w:hideMark/>
          </w:tcPr>
          <w:p w14:paraId="43F0BC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5895B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17E63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0EB3018" w14:textId="77777777" w:rsidTr="00F366CA">
        <w:trPr>
          <w:trHeight w:val="263"/>
        </w:trPr>
        <w:tc>
          <w:tcPr>
            <w:tcW w:w="1525" w:type="dxa"/>
            <w:noWrap/>
            <w:hideMark/>
          </w:tcPr>
          <w:p w14:paraId="12FBDA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2E82172" w14:textId="77777777" w:rsidR="006A69AA" w:rsidRPr="006A69AA" w:rsidRDefault="006A69AA">
            <w:pPr>
              <w:rPr>
                <w:rFonts w:asciiTheme="minorHAnsi" w:hAnsiTheme="minorHAnsi" w:cstheme="minorHAnsi"/>
              </w:rPr>
            </w:pPr>
            <w:r w:rsidRPr="006A69AA">
              <w:rPr>
                <w:rFonts w:asciiTheme="minorHAnsi" w:hAnsiTheme="minorHAnsi" w:cstheme="minorHAnsi"/>
              </w:rPr>
              <w:t>Two (2) advocaey meetings for entrepreneurs on the Risk Reduction Approaeh</w:t>
            </w:r>
          </w:p>
        </w:tc>
        <w:tc>
          <w:tcPr>
            <w:tcW w:w="1414" w:type="dxa"/>
            <w:noWrap/>
            <w:hideMark/>
          </w:tcPr>
          <w:p w14:paraId="7E5809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27618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79A2E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28EC815" w14:textId="77777777" w:rsidTr="00F366CA">
        <w:trPr>
          <w:trHeight w:val="263"/>
        </w:trPr>
        <w:tc>
          <w:tcPr>
            <w:tcW w:w="1525" w:type="dxa"/>
            <w:noWrap/>
            <w:hideMark/>
          </w:tcPr>
          <w:p w14:paraId="69A0F3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E9E7CE9" w14:textId="77777777" w:rsidR="006A69AA" w:rsidRPr="006A69AA" w:rsidRDefault="006A69AA">
            <w:pPr>
              <w:rPr>
                <w:rFonts w:asciiTheme="minorHAnsi" w:hAnsiTheme="minorHAnsi" w:cstheme="minorHAnsi"/>
              </w:rPr>
            </w:pPr>
            <w:r w:rsidRPr="006A69AA">
              <w:rPr>
                <w:rFonts w:asciiTheme="minorHAnsi" w:hAnsiTheme="minorHAnsi" w:cstheme="minorHAnsi"/>
              </w:rPr>
              <w:t>Advocacy meeting for religious leaders on the Risk Reduction Approach</w:t>
            </w:r>
          </w:p>
        </w:tc>
        <w:tc>
          <w:tcPr>
            <w:tcW w:w="1414" w:type="dxa"/>
            <w:noWrap/>
            <w:hideMark/>
          </w:tcPr>
          <w:p w14:paraId="012AD5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35BED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8AF92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F5C1B16" w14:textId="77777777" w:rsidTr="00F366CA">
        <w:trPr>
          <w:trHeight w:val="263"/>
        </w:trPr>
        <w:tc>
          <w:tcPr>
            <w:tcW w:w="1525" w:type="dxa"/>
            <w:noWrap/>
            <w:hideMark/>
          </w:tcPr>
          <w:p w14:paraId="1A9EC6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83A2256" w14:textId="77777777" w:rsidR="006A69AA" w:rsidRPr="006A69AA" w:rsidRDefault="006A69AA">
            <w:pPr>
              <w:rPr>
                <w:rFonts w:asciiTheme="minorHAnsi" w:hAnsiTheme="minorHAnsi" w:cstheme="minorHAnsi"/>
              </w:rPr>
            </w:pPr>
            <w:r w:rsidRPr="006A69AA">
              <w:rPr>
                <w:rFonts w:asciiTheme="minorHAnsi" w:hAnsiTheme="minorHAnsi" w:cstheme="minorHAnsi"/>
              </w:rPr>
              <w:t>Two advocacy meetings with elected officiais to include local petition in the communal co un cil session' s agenda</w:t>
            </w:r>
          </w:p>
        </w:tc>
        <w:tc>
          <w:tcPr>
            <w:tcW w:w="1414" w:type="dxa"/>
            <w:noWrap/>
            <w:hideMark/>
          </w:tcPr>
          <w:p w14:paraId="49441E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552E5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83B20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ABC04DE" w14:textId="77777777" w:rsidTr="00F366CA">
        <w:trPr>
          <w:trHeight w:val="263"/>
        </w:trPr>
        <w:tc>
          <w:tcPr>
            <w:tcW w:w="1525" w:type="dxa"/>
            <w:noWrap/>
            <w:hideMark/>
          </w:tcPr>
          <w:p w14:paraId="4B87E3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72A9F2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Elaboration, par un expert externe, d'une proposition du cadre juridique conçu pour les zones de Montagne ;</w:t>
            </w:r>
          </w:p>
        </w:tc>
        <w:tc>
          <w:tcPr>
            <w:tcW w:w="1414" w:type="dxa"/>
            <w:noWrap/>
            <w:hideMark/>
          </w:tcPr>
          <w:p w14:paraId="7929A896"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E356C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290DE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24CA4F2" w14:textId="77777777" w:rsidTr="00F366CA">
        <w:trPr>
          <w:trHeight w:val="263"/>
        </w:trPr>
        <w:tc>
          <w:tcPr>
            <w:tcW w:w="1525" w:type="dxa"/>
            <w:noWrap/>
            <w:hideMark/>
          </w:tcPr>
          <w:p w14:paraId="5A1387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A32AAB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2 ateliers d'élaboration d'une stratégie de plaidoyer au niveau d'un massif. Ce dernier sera sélectionné en fonction des prédispositions et l'engagement des membres de la coalition et le climat politique favorable de la part des décideurs politiques de chaque région (Les ateliers seront organisées au niveau de massif sélectionné avec une participation de 35 personnes) ,</w:t>
            </w:r>
          </w:p>
        </w:tc>
        <w:tc>
          <w:tcPr>
            <w:tcW w:w="1414" w:type="dxa"/>
            <w:noWrap/>
            <w:hideMark/>
          </w:tcPr>
          <w:p w14:paraId="44CCFAA3"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6B821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0DF51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5EB8BA" w14:textId="77777777" w:rsidTr="00F366CA">
        <w:trPr>
          <w:trHeight w:val="263"/>
        </w:trPr>
        <w:tc>
          <w:tcPr>
            <w:tcW w:w="1525" w:type="dxa"/>
            <w:noWrap/>
            <w:hideMark/>
          </w:tcPr>
          <w:p w14:paraId="0160CE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9F1186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atelier autogéré sur le climat et questions de développement des zones de montagne en marge de la COP 22 pour mobiliser et sensibiliser les organismes nationaux et internationaux sur la gestion des ressources naturelles des zones montagneuses au Maroc avec une participation de 160 personnes à Marrakech ;</w:t>
            </w:r>
          </w:p>
        </w:tc>
        <w:tc>
          <w:tcPr>
            <w:tcW w:w="1414" w:type="dxa"/>
            <w:noWrap/>
            <w:hideMark/>
          </w:tcPr>
          <w:p w14:paraId="3142CBA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A8B20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6792A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C301D5" w14:textId="77777777" w:rsidTr="00F366CA">
        <w:trPr>
          <w:trHeight w:val="263"/>
        </w:trPr>
        <w:tc>
          <w:tcPr>
            <w:tcW w:w="1525" w:type="dxa"/>
            <w:noWrap/>
            <w:hideMark/>
          </w:tcPr>
          <w:p w14:paraId="49E172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8F3F01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Publication d'un ouvrage sur l'ensemble des activités et des actions de plaidoyer de la coalition pendant toute la durée du programme ;</w:t>
            </w:r>
          </w:p>
        </w:tc>
        <w:tc>
          <w:tcPr>
            <w:tcW w:w="1414" w:type="dxa"/>
            <w:noWrap/>
            <w:hideMark/>
          </w:tcPr>
          <w:p w14:paraId="714ED25C"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7E907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1C2A8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949F3F7" w14:textId="77777777" w:rsidTr="00F366CA">
        <w:trPr>
          <w:trHeight w:val="263"/>
        </w:trPr>
        <w:tc>
          <w:tcPr>
            <w:tcW w:w="1525" w:type="dxa"/>
            <w:noWrap/>
            <w:hideMark/>
          </w:tcPr>
          <w:p w14:paraId="4B2A2B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BDC9F9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Atelier de travail pour l'élaboration et présentation d'un mémorandum sur l'intégration de la dimension handicap dans les politiques régionales.</w:t>
            </w:r>
          </w:p>
        </w:tc>
        <w:tc>
          <w:tcPr>
            <w:tcW w:w="1414" w:type="dxa"/>
            <w:noWrap/>
            <w:hideMark/>
          </w:tcPr>
          <w:p w14:paraId="49E34AF5"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FBF70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E499E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7D384BE" w14:textId="77777777" w:rsidTr="00F366CA">
        <w:trPr>
          <w:trHeight w:val="263"/>
        </w:trPr>
        <w:tc>
          <w:tcPr>
            <w:tcW w:w="1525" w:type="dxa"/>
            <w:noWrap/>
            <w:hideMark/>
          </w:tcPr>
          <w:p w14:paraId="352133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5BB0D3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3 ateliers de travail dans les 8 provinces et préfectures de La Régionaux pour l'élaboration du guide avec la contribution des acteurs locaux : 60 acteurs par atelier (OPH, Elus, Secteur privé, Services déconcentrés ............. ).</w:t>
            </w:r>
          </w:p>
        </w:tc>
        <w:tc>
          <w:tcPr>
            <w:tcW w:w="1414" w:type="dxa"/>
            <w:noWrap/>
            <w:hideMark/>
          </w:tcPr>
          <w:p w14:paraId="03F789F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A74BA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B1FA3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91DE8DC" w14:textId="77777777" w:rsidTr="00F366CA">
        <w:trPr>
          <w:trHeight w:val="263"/>
        </w:trPr>
        <w:tc>
          <w:tcPr>
            <w:tcW w:w="1525" w:type="dxa"/>
            <w:noWrap/>
            <w:hideMark/>
          </w:tcPr>
          <w:p w14:paraId="589819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E042D1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atelier de 2 jours d'inTraining et de sensibilisation des OPH sur les dispositions de la Constitution de 20 Il et des lois organiques des collectivités territoriales, au profit de 60 personnes des OPH provenant des différentes préfectures et provinces de la Région ;</w:t>
            </w:r>
          </w:p>
        </w:tc>
        <w:tc>
          <w:tcPr>
            <w:tcW w:w="1414" w:type="dxa"/>
            <w:noWrap/>
            <w:hideMark/>
          </w:tcPr>
          <w:p w14:paraId="6143344E"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A3A89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2C636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92AC03" w14:textId="77777777" w:rsidTr="00F366CA">
        <w:trPr>
          <w:trHeight w:val="263"/>
        </w:trPr>
        <w:tc>
          <w:tcPr>
            <w:tcW w:w="1525" w:type="dxa"/>
            <w:noWrap/>
            <w:hideMark/>
          </w:tcPr>
          <w:p w14:paraId="3B7B25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E52CB9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atelier régional de concertation à Oujda sur les mécanismes participatifs dans la région de l'Oriental. (50 participants de la région de l'Oriental, acteurs associatifs, élus locaux, chercheurs universitaires)</w:t>
            </w:r>
          </w:p>
        </w:tc>
        <w:tc>
          <w:tcPr>
            <w:tcW w:w="1414" w:type="dxa"/>
            <w:noWrap/>
            <w:hideMark/>
          </w:tcPr>
          <w:p w14:paraId="4959712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75653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5D63A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E419E7E" w14:textId="77777777" w:rsidTr="00F366CA">
        <w:trPr>
          <w:trHeight w:val="263"/>
        </w:trPr>
        <w:tc>
          <w:tcPr>
            <w:tcW w:w="1525" w:type="dxa"/>
            <w:noWrap/>
            <w:hideMark/>
          </w:tcPr>
          <w:p w14:paraId="53DDE4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028B54E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à Agadir d'un atelier régional de concertation sur les mécanismes participatifs dans la région de Souss-Massa. (50 participants de la région de l'Oriental, acteurs associatifs, élus locaux, chercheurs universitaires)</w:t>
            </w:r>
          </w:p>
        </w:tc>
        <w:tc>
          <w:tcPr>
            <w:tcW w:w="1414" w:type="dxa"/>
            <w:noWrap/>
            <w:hideMark/>
          </w:tcPr>
          <w:p w14:paraId="3645FFD5"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67472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C5043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D1437F2" w14:textId="77777777" w:rsidTr="00F366CA">
        <w:trPr>
          <w:trHeight w:val="263"/>
        </w:trPr>
        <w:tc>
          <w:tcPr>
            <w:tcW w:w="1525" w:type="dxa"/>
            <w:noWrap/>
            <w:hideMark/>
          </w:tcPr>
          <w:p w14:paraId="5669FC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B00D61D" w14:textId="77777777" w:rsidR="006A69AA" w:rsidRPr="006A69AA" w:rsidRDefault="006A69AA">
            <w:pPr>
              <w:rPr>
                <w:rFonts w:asciiTheme="minorHAnsi" w:hAnsiTheme="minorHAnsi" w:cstheme="minorHAnsi"/>
              </w:rPr>
            </w:pPr>
            <w:r w:rsidRPr="006A69AA">
              <w:rPr>
                <w:rFonts w:asciiTheme="minorHAnsi" w:hAnsiTheme="minorHAnsi" w:cstheme="minorHAnsi"/>
              </w:rPr>
              <w:t>Organlzatlon of a regional consultative workshop in Rabat on participatory mechanisms in the region Rabat-Salé-Kenitra (target: CSOs, 1 al elected officiais, and university researchers ... )</w:t>
            </w:r>
          </w:p>
        </w:tc>
        <w:tc>
          <w:tcPr>
            <w:tcW w:w="1414" w:type="dxa"/>
            <w:noWrap/>
            <w:hideMark/>
          </w:tcPr>
          <w:p w14:paraId="2A22DC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67586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5BCF5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7F47674" w14:textId="77777777" w:rsidTr="00F366CA">
        <w:trPr>
          <w:trHeight w:val="263"/>
        </w:trPr>
        <w:tc>
          <w:tcPr>
            <w:tcW w:w="1525" w:type="dxa"/>
            <w:noWrap/>
            <w:hideMark/>
          </w:tcPr>
          <w:p w14:paraId="7BB313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005FE95"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an interregional multi-stakeholder workshop to thare and validate the results of the regional consultation workshops regionalization (target: regional council's representatives, local elected officiais, CSOs university researchers, media, and project's partners ... )</w:t>
            </w:r>
          </w:p>
        </w:tc>
        <w:tc>
          <w:tcPr>
            <w:tcW w:w="1414" w:type="dxa"/>
            <w:noWrap/>
            <w:hideMark/>
          </w:tcPr>
          <w:p w14:paraId="210458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ED6F1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6F4C9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2B6A99F" w14:textId="77777777" w:rsidTr="00F366CA">
        <w:trPr>
          <w:trHeight w:val="263"/>
        </w:trPr>
        <w:tc>
          <w:tcPr>
            <w:tcW w:w="1525" w:type="dxa"/>
            <w:noWrap/>
            <w:hideMark/>
          </w:tcPr>
          <w:p w14:paraId="4870E7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E675B48"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3 workshops to develop the consultation and citizen participation strategies, including those related to 'Regional Development Plan' (PDR) (target: Carrefour's members, representatives of CSOs project's partner, local elected officiais, CSOs, university researchers, local stakeholders, and institutional stakeholders)</w:t>
            </w:r>
          </w:p>
        </w:tc>
        <w:tc>
          <w:tcPr>
            <w:tcW w:w="1414" w:type="dxa"/>
            <w:noWrap/>
            <w:hideMark/>
          </w:tcPr>
          <w:p w14:paraId="4E25A3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50C0C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A45CC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493E227" w14:textId="77777777" w:rsidTr="00F366CA">
        <w:trPr>
          <w:trHeight w:val="263"/>
        </w:trPr>
        <w:tc>
          <w:tcPr>
            <w:tcW w:w="1525" w:type="dxa"/>
            <w:noWrap/>
            <w:hideMark/>
          </w:tcPr>
          <w:p w14:paraId="249619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D5723FB"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6 workshops to develop the regional charter on participatory democracy (target: Carrefour's members, representatives of CSOs pro)ect's partner, local elected officiais, CSOs, university researches, and institutional stakeholders)</w:t>
            </w:r>
          </w:p>
        </w:tc>
        <w:tc>
          <w:tcPr>
            <w:tcW w:w="1414" w:type="dxa"/>
            <w:noWrap/>
            <w:hideMark/>
          </w:tcPr>
          <w:p w14:paraId="030C13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1661A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5212B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BDC6258" w14:textId="77777777" w:rsidTr="00F366CA">
        <w:trPr>
          <w:trHeight w:val="263"/>
        </w:trPr>
        <w:tc>
          <w:tcPr>
            <w:tcW w:w="1525" w:type="dxa"/>
            <w:noWrap/>
            <w:hideMark/>
          </w:tcPr>
          <w:p w14:paraId="5857C6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A5444BF"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3 regional workshops with decision makers to present the charter and advocate for its adoption by the regional Council (Target Presidents of the target regional councils and local elected officiais)</w:t>
            </w:r>
          </w:p>
        </w:tc>
        <w:tc>
          <w:tcPr>
            <w:tcW w:w="1414" w:type="dxa"/>
            <w:noWrap/>
            <w:hideMark/>
          </w:tcPr>
          <w:p w14:paraId="4DDE1D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D12B7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2135C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BB5EC55" w14:textId="77777777" w:rsidTr="00F366CA">
        <w:trPr>
          <w:trHeight w:val="263"/>
        </w:trPr>
        <w:tc>
          <w:tcPr>
            <w:tcW w:w="1525" w:type="dxa"/>
            <w:noWrap/>
            <w:hideMark/>
          </w:tcPr>
          <w:p w14:paraId="40B588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0F327DBA"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restitution workshop in Rabat, about the operating model for consultat ive bodies, with consultative bodies representatives (related to youth issues) of the 3 targeted regions (Or, when appropriate with CSOs octors thot patentially cou Id take part of those bodies) and Regional Councils members (the workshop will also be the opportunity for shoring experiences, presenting the project's outcomes for their ownership one interocting on the role of consultative bodies as weil)</w:t>
            </w:r>
          </w:p>
        </w:tc>
        <w:tc>
          <w:tcPr>
            <w:tcW w:w="1414" w:type="dxa"/>
            <w:noWrap/>
            <w:hideMark/>
          </w:tcPr>
          <w:p w14:paraId="1F0DF1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5043B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E700D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D6DA609" w14:textId="77777777" w:rsidTr="00F366CA">
        <w:trPr>
          <w:trHeight w:val="263"/>
        </w:trPr>
        <w:tc>
          <w:tcPr>
            <w:tcW w:w="1525" w:type="dxa"/>
            <w:noWrap/>
            <w:hideMark/>
          </w:tcPr>
          <w:p w14:paraId="3D385E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681FAB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2 ateliers d'élaboration d'un Mémorandum de plaidoyer pour lïntégration de la dimension Migration dans le Plan de Développement Régional en présence de 40 participants ( 15 élus (dont 7 femmes). 5 administrateurs de Conseil Régional (dont 3 femmes). et 20 représentant de la Société civile (dont 10 femmes et 4 membres d'associations des migrants).</w:t>
            </w:r>
          </w:p>
        </w:tc>
        <w:tc>
          <w:tcPr>
            <w:tcW w:w="1414" w:type="dxa"/>
            <w:noWrap/>
            <w:hideMark/>
          </w:tcPr>
          <w:p w14:paraId="337CA09D"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F2A88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DB896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5F2C97D" w14:textId="77777777" w:rsidTr="00F366CA">
        <w:trPr>
          <w:trHeight w:val="263"/>
        </w:trPr>
        <w:tc>
          <w:tcPr>
            <w:tcW w:w="1525" w:type="dxa"/>
            <w:noWrap/>
            <w:hideMark/>
          </w:tcPr>
          <w:p w14:paraId="128773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17417B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atelier de validation du mémorandum sur le système de prise en charge des PSH avec les membres d’OPH ayant participé à ces groupes de travail</w:t>
            </w:r>
          </w:p>
        </w:tc>
        <w:tc>
          <w:tcPr>
            <w:tcW w:w="1414" w:type="dxa"/>
            <w:noWrap/>
            <w:hideMark/>
          </w:tcPr>
          <w:p w14:paraId="0DBF6137"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2012D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23212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B80707" w14:textId="77777777" w:rsidTr="00F366CA">
        <w:trPr>
          <w:trHeight w:val="263"/>
        </w:trPr>
        <w:tc>
          <w:tcPr>
            <w:tcW w:w="1525" w:type="dxa"/>
            <w:noWrap/>
            <w:hideMark/>
          </w:tcPr>
          <w:p w14:paraId="5E289F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781239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atelier de validation du mémorandum sur l'insertion professionnelle des PSH avec les membres d’OPH ayant participé à ces groupes de travail</w:t>
            </w:r>
          </w:p>
        </w:tc>
        <w:tc>
          <w:tcPr>
            <w:tcW w:w="1414" w:type="dxa"/>
            <w:noWrap/>
            <w:hideMark/>
          </w:tcPr>
          <w:p w14:paraId="103FC0A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8CED4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1BE33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325408" w14:textId="77777777" w:rsidTr="00F366CA">
        <w:trPr>
          <w:trHeight w:val="263"/>
        </w:trPr>
        <w:tc>
          <w:tcPr>
            <w:tcW w:w="1525" w:type="dxa"/>
            <w:noWrap/>
            <w:hideMark/>
          </w:tcPr>
          <w:p w14:paraId="76F28A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1C8C22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atelier de validation du mémorandum sur le PDR et le handicap avec les membres d’OPH ces groupes de travail</w:t>
            </w:r>
          </w:p>
        </w:tc>
        <w:tc>
          <w:tcPr>
            <w:tcW w:w="1414" w:type="dxa"/>
            <w:noWrap/>
            <w:hideMark/>
          </w:tcPr>
          <w:p w14:paraId="1DCDF99D"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1EDB7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7A698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0DFA532" w14:textId="77777777" w:rsidTr="00F366CA">
        <w:trPr>
          <w:trHeight w:val="263"/>
        </w:trPr>
        <w:tc>
          <w:tcPr>
            <w:tcW w:w="1525" w:type="dxa"/>
            <w:noWrap/>
            <w:hideMark/>
          </w:tcPr>
          <w:p w14:paraId="3ECE9D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178ACA94" w14:textId="77777777" w:rsidR="006A69AA" w:rsidRPr="006A69AA" w:rsidRDefault="006A69AA">
            <w:pPr>
              <w:rPr>
                <w:rFonts w:asciiTheme="minorHAnsi" w:hAnsiTheme="minorHAnsi" w:cstheme="minorHAnsi"/>
              </w:rPr>
            </w:pPr>
            <w:r w:rsidRPr="006A69AA">
              <w:rPr>
                <w:rFonts w:asciiTheme="minorHAnsi" w:hAnsiTheme="minorHAnsi" w:cstheme="minorHAnsi"/>
              </w:rPr>
              <w:t>Organizing 4 workshops to collect the proposals of the four petitions on the maintenance and programming of green spaces. By the presence of 15 actors in each workshop</w:t>
            </w:r>
          </w:p>
        </w:tc>
        <w:tc>
          <w:tcPr>
            <w:tcW w:w="1414" w:type="dxa"/>
            <w:noWrap/>
            <w:hideMark/>
          </w:tcPr>
          <w:p w14:paraId="428A58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06FEE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1212D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E5FB14A" w14:textId="77777777" w:rsidTr="00F366CA">
        <w:trPr>
          <w:trHeight w:val="263"/>
        </w:trPr>
        <w:tc>
          <w:tcPr>
            <w:tcW w:w="1525" w:type="dxa"/>
            <w:noWrap/>
            <w:hideMark/>
          </w:tcPr>
          <w:p w14:paraId="3ED13B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BF093CB" w14:textId="77777777" w:rsidR="006A69AA" w:rsidRPr="006A69AA" w:rsidRDefault="006A69AA">
            <w:pPr>
              <w:rPr>
                <w:rFonts w:asciiTheme="minorHAnsi" w:hAnsiTheme="minorHAnsi" w:cstheme="minorHAnsi"/>
              </w:rPr>
            </w:pPr>
            <w:r w:rsidRPr="006A69AA">
              <w:rPr>
                <w:rFonts w:asciiTheme="minorHAnsi" w:hAnsiTheme="minorHAnsi" w:cstheme="minorHAnsi"/>
              </w:rPr>
              <w:t>Organize two workshops to collect the proposals of the memorandum on the conservation and programming of green spaces. By the participation of 30 Actors</w:t>
            </w:r>
          </w:p>
        </w:tc>
        <w:tc>
          <w:tcPr>
            <w:tcW w:w="1414" w:type="dxa"/>
            <w:noWrap/>
            <w:hideMark/>
          </w:tcPr>
          <w:p w14:paraId="5762CE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4A84D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79F1E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39CB1A7" w14:textId="77777777" w:rsidTr="00F366CA">
        <w:trPr>
          <w:trHeight w:val="263"/>
        </w:trPr>
        <w:tc>
          <w:tcPr>
            <w:tcW w:w="1525" w:type="dxa"/>
            <w:noWrap/>
            <w:hideMark/>
          </w:tcPr>
          <w:p w14:paraId="78212E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BFC6E6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atelier de présentation du projet de décret d’application aux acteurs concernées</w:t>
            </w:r>
          </w:p>
        </w:tc>
        <w:tc>
          <w:tcPr>
            <w:tcW w:w="1414" w:type="dxa"/>
            <w:noWrap/>
            <w:hideMark/>
          </w:tcPr>
          <w:p w14:paraId="0E23CC9F"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E6D9E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E6714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DB32FE5" w14:textId="77777777" w:rsidTr="00F366CA">
        <w:trPr>
          <w:trHeight w:val="263"/>
        </w:trPr>
        <w:tc>
          <w:tcPr>
            <w:tcW w:w="1525" w:type="dxa"/>
            <w:noWrap/>
            <w:hideMark/>
          </w:tcPr>
          <w:p w14:paraId="5D5857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hideMark/>
          </w:tcPr>
          <w:p w14:paraId="210F1E54"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workshop (2days) on training needs identification and choice of capacity building themes</w:t>
            </w:r>
          </w:p>
        </w:tc>
        <w:tc>
          <w:tcPr>
            <w:tcW w:w="1414" w:type="dxa"/>
            <w:noWrap/>
            <w:hideMark/>
          </w:tcPr>
          <w:p w14:paraId="5C0B49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805A9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C3F26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4D5BFEA" w14:textId="77777777" w:rsidTr="00F366CA">
        <w:trPr>
          <w:trHeight w:val="263"/>
        </w:trPr>
        <w:tc>
          <w:tcPr>
            <w:tcW w:w="1525" w:type="dxa"/>
            <w:noWrap/>
            <w:hideMark/>
          </w:tcPr>
          <w:p w14:paraId="4E4132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hideMark/>
          </w:tcPr>
          <w:p w14:paraId="3637FEA0" w14:textId="77777777" w:rsidR="006A69AA" w:rsidRPr="006A69AA" w:rsidRDefault="006A69AA">
            <w:pPr>
              <w:rPr>
                <w:rFonts w:asciiTheme="minorHAnsi" w:hAnsiTheme="minorHAnsi" w:cstheme="minorHAnsi"/>
              </w:rPr>
            </w:pPr>
            <w:r w:rsidRPr="006A69AA">
              <w:rPr>
                <w:rFonts w:asciiTheme="minorHAnsi" w:hAnsiTheme="minorHAnsi" w:cstheme="minorHAnsi"/>
              </w:rPr>
              <w:t>Workshops on methods and tools for rapid research and group focus animation for young neople. !Trainers /multipliers)</w:t>
            </w:r>
          </w:p>
        </w:tc>
        <w:tc>
          <w:tcPr>
            <w:tcW w:w="1414" w:type="dxa"/>
            <w:noWrap/>
            <w:hideMark/>
          </w:tcPr>
          <w:p w14:paraId="1D300C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74D22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52AC5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0EC634" w14:textId="77777777" w:rsidTr="00F366CA">
        <w:trPr>
          <w:trHeight w:val="263"/>
        </w:trPr>
        <w:tc>
          <w:tcPr>
            <w:tcW w:w="1525" w:type="dxa"/>
            <w:noWrap/>
            <w:hideMark/>
          </w:tcPr>
          <w:p w14:paraId="67303F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40F108FB" w14:textId="77777777" w:rsidR="006A69AA" w:rsidRPr="006A69AA" w:rsidRDefault="006A69AA">
            <w:pPr>
              <w:rPr>
                <w:rFonts w:asciiTheme="minorHAnsi" w:hAnsiTheme="minorHAnsi" w:cstheme="minorHAnsi"/>
              </w:rPr>
            </w:pPr>
            <w:r w:rsidRPr="006A69AA">
              <w:rPr>
                <w:rFonts w:asciiTheme="minorHAnsi" w:hAnsiTheme="minorHAnsi" w:cstheme="minorHAnsi"/>
              </w:rPr>
              <w:t>Workshop on the elaboration of a "Mocharaka" pedagogical guide on the techniques and methods of promoting participatory democratic at the local level.</w:t>
            </w:r>
          </w:p>
        </w:tc>
        <w:tc>
          <w:tcPr>
            <w:tcW w:w="1414" w:type="dxa"/>
            <w:noWrap/>
            <w:hideMark/>
          </w:tcPr>
          <w:p w14:paraId="79F264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31190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3F070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5D07835" w14:textId="77777777" w:rsidTr="00F366CA">
        <w:trPr>
          <w:trHeight w:val="263"/>
        </w:trPr>
        <w:tc>
          <w:tcPr>
            <w:tcW w:w="1525" w:type="dxa"/>
            <w:noWrap/>
            <w:hideMark/>
          </w:tcPr>
          <w:p w14:paraId="13D67D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6A8C58F"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regional consultation workshop on the development of modalities for the coordination of participatory democracy instances in charge of youth affairs (Region Tangier, Tetouan, Al-Hoceima)</w:t>
            </w:r>
          </w:p>
        </w:tc>
        <w:tc>
          <w:tcPr>
            <w:tcW w:w="1414" w:type="dxa"/>
            <w:noWrap/>
            <w:hideMark/>
          </w:tcPr>
          <w:p w14:paraId="33AFD3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B4218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1C175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41FF1C" w14:textId="77777777" w:rsidTr="00F366CA">
        <w:trPr>
          <w:trHeight w:val="263"/>
        </w:trPr>
        <w:tc>
          <w:tcPr>
            <w:tcW w:w="1525" w:type="dxa"/>
            <w:noWrap/>
            <w:hideMark/>
          </w:tcPr>
          <w:p w14:paraId="09A081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D928D03"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regional workshop of consultations on the development of the modalities of the coordination of the participative democracy in charge of the affairs of the Youth (Region Marrakech, Safi)</w:t>
            </w:r>
          </w:p>
        </w:tc>
        <w:tc>
          <w:tcPr>
            <w:tcW w:w="1414" w:type="dxa"/>
            <w:noWrap/>
            <w:hideMark/>
          </w:tcPr>
          <w:p w14:paraId="2A3898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83CCD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F9E55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C31EE8" w14:textId="77777777" w:rsidTr="00F366CA">
        <w:trPr>
          <w:trHeight w:val="263"/>
        </w:trPr>
        <w:tc>
          <w:tcPr>
            <w:tcW w:w="1525" w:type="dxa"/>
            <w:noWrap/>
            <w:hideMark/>
          </w:tcPr>
          <w:p w14:paraId="46E4D4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3BAF6F8"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restitution workshop with key persons,</w:t>
            </w:r>
          </w:p>
        </w:tc>
        <w:tc>
          <w:tcPr>
            <w:tcW w:w="1414" w:type="dxa"/>
            <w:noWrap/>
            <w:hideMark/>
          </w:tcPr>
          <w:p w14:paraId="46A168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930F4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616E1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488BBD" w14:textId="77777777" w:rsidTr="00F366CA">
        <w:trPr>
          <w:trHeight w:val="263"/>
        </w:trPr>
        <w:tc>
          <w:tcPr>
            <w:tcW w:w="1525" w:type="dxa"/>
            <w:noWrap/>
            <w:hideMark/>
          </w:tcPr>
          <w:p w14:paraId="16859C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1EE1E021" w14:textId="77777777" w:rsidR="006A69AA" w:rsidRPr="006A69AA" w:rsidRDefault="006A69AA">
            <w:pPr>
              <w:rPr>
                <w:rFonts w:asciiTheme="minorHAnsi" w:hAnsiTheme="minorHAnsi" w:cstheme="minorHAnsi"/>
              </w:rPr>
            </w:pPr>
            <w:r w:rsidRPr="006A69AA">
              <w:rPr>
                <w:rFonts w:asciiTheme="minorHAnsi" w:hAnsiTheme="minorHAnsi" w:cstheme="minorHAnsi"/>
              </w:rPr>
              <w:t>Organize an Advocacy Exchange Workshop led by Project Leaders (AMI-I, ACB) and other DPOs in Casablanca</w:t>
            </w:r>
          </w:p>
        </w:tc>
        <w:tc>
          <w:tcPr>
            <w:tcW w:w="1414" w:type="dxa"/>
            <w:noWrap/>
            <w:hideMark/>
          </w:tcPr>
          <w:p w14:paraId="5A6016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339BB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8D41C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7EBE092" w14:textId="77777777" w:rsidTr="00F366CA">
        <w:trPr>
          <w:trHeight w:val="263"/>
        </w:trPr>
        <w:tc>
          <w:tcPr>
            <w:tcW w:w="1525" w:type="dxa"/>
            <w:noWrap/>
            <w:hideMark/>
          </w:tcPr>
          <w:p w14:paraId="562592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A6E2A7E" w14:textId="77777777" w:rsidR="006A69AA" w:rsidRPr="006A69AA" w:rsidRDefault="006A69AA">
            <w:pPr>
              <w:rPr>
                <w:rFonts w:asciiTheme="minorHAnsi" w:hAnsiTheme="minorHAnsi" w:cstheme="minorHAnsi"/>
              </w:rPr>
            </w:pPr>
            <w:r w:rsidRPr="006A69AA">
              <w:rPr>
                <w:rFonts w:asciiTheme="minorHAnsi" w:hAnsiTheme="minorHAnsi" w:cstheme="minorHAnsi"/>
              </w:rPr>
              <w:t>Organize an inTraining and awareness-raising workshop on the Moroccan education system for the parents of n1igrants</w:t>
            </w:r>
          </w:p>
        </w:tc>
        <w:tc>
          <w:tcPr>
            <w:tcW w:w="1414" w:type="dxa"/>
            <w:noWrap/>
            <w:hideMark/>
          </w:tcPr>
          <w:p w14:paraId="6F6123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C88A1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0A1BD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1DDAFB" w14:textId="77777777" w:rsidTr="00F366CA">
        <w:trPr>
          <w:trHeight w:val="263"/>
        </w:trPr>
        <w:tc>
          <w:tcPr>
            <w:tcW w:w="1525" w:type="dxa"/>
            <w:noWrap/>
            <w:hideMark/>
          </w:tcPr>
          <w:p w14:paraId="2F133E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1044DEA7" w14:textId="77777777" w:rsidR="006A69AA" w:rsidRPr="006A69AA" w:rsidRDefault="006A69AA">
            <w:pPr>
              <w:rPr>
                <w:rFonts w:asciiTheme="minorHAnsi" w:hAnsiTheme="minorHAnsi" w:cstheme="minorHAnsi"/>
              </w:rPr>
            </w:pPr>
            <w:r w:rsidRPr="006A69AA">
              <w:rPr>
                <w:rFonts w:asciiTheme="minorHAnsi" w:hAnsiTheme="minorHAnsi" w:cstheme="minorHAnsi"/>
              </w:rPr>
              <w:t>Organize an inTraining and awarenessMraising workshop for local stakeholders including the media on the importance of schooling for migrant children</w:t>
            </w:r>
          </w:p>
        </w:tc>
        <w:tc>
          <w:tcPr>
            <w:tcW w:w="1414" w:type="dxa"/>
            <w:noWrap/>
            <w:hideMark/>
          </w:tcPr>
          <w:p w14:paraId="3D1E56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FF3ED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BE2A6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70D6752" w14:textId="77777777" w:rsidTr="00F366CA">
        <w:trPr>
          <w:trHeight w:val="263"/>
        </w:trPr>
        <w:tc>
          <w:tcPr>
            <w:tcW w:w="1525" w:type="dxa"/>
            <w:noWrap/>
            <w:hideMark/>
          </w:tcPr>
          <w:p w14:paraId="116686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54D77F5" w14:textId="77777777" w:rsidR="006A69AA" w:rsidRPr="006A69AA" w:rsidRDefault="006A69AA">
            <w:pPr>
              <w:rPr>
                <w:rFonts w:asciiTheme="minorHAnsi" w:hAnsiTheme="minorHAnsi" w:cstheme="minorHAnsi"/>
              </w:rPr>
            </w:pPr>
            <w:r w:rsidRPr="006A69AA">
              <w:rPr>
                <w:rFonts w:asciiTheme="minorHAnsi" w:hAnsiTheme="minorHAnsi" w:cstheme="minorHAnsi"/>
              </w:rPr>
              <w:t>Organize two (2) workshops to develop and validate a school textbook for the awareness-raising and guidance of migrant parents</w:t>
            </w:r>
          </w:p>
        </w:tc>
        <w:tc>
          <w:tcPr>
            <w:tcW w:w="1414" w:type="dxa"/>
            <w:noWrap/>
            <w:hideMark/>
          </w:tcPr>
          <w:p w14:paraId="27FFA8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5F20C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1C53E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38ADF0E" w14:textId="77777777" w:rsidTr="00F366CA">
        <w:trPr>
          <w:trHeight w:val="263"/>
        </w:trPr>
        <w:tc>
          <w:tcPr>
            <w:tcW w:w="1525" w:type="dxa"/>
            <w:noWrap/>
            <w:hideMark/>
          </w:tcPr>
          <w:p w14:paraId="284163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F894A08" w14:textId="77777777" w:rsidR="006A69AA" w:rsidRPr="006A69AA" w:rsidRDefault="006A69AA">
            <w:pPr>
              <w:rPr>
                <w:rFonts w:asciiTheme="minorHAnsi" w:hAnsiTheme="minorHAnsi" w:cstheme="minorHAnsi"/>
              </w:rPr>
            </w:pPr>
            <w:r w:rsidRPr="006A69AA">
              <w:rPr>
                <w:rFonts w:asciiTheme="minorHAnsi" w:hAnsiTheme="minorHAnsi" w:cstheme="minorHAnsi"/>
              </w:rPr>
              <w:t>Organize two (2) workshops to develop a memorandum on the effective implementation of the Circular on Access to Education for Migrant Children</w:t>
            </w:r>
          </w:p>
        </w:tc>
        <w:tc>
          <w:tcPr>
            <w:tcW w:w="1414" w:type="dxa"/>
            <w:noWrap/>
            <w:hideMark/>
          </w:tcPr>
          <w:p w14:paraId="00EA03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CA4F29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EFA4D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DF1202D" w14:textId="77777777" w:rsidTr="00F366CA">
        <w:trPr>
          <w:trHeight w:val="263"/>
        </w:trPr>
        <w:tc>
          <w:tcPr>
            <w:tcW w:w="1525" w:type="dxa"/>
            <w:noWrap/>
            <w:hideMark/>
          </w:tcPr>
          <w:p w14:paraId="319C1F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4D776EBC" w14:textId="77777777" w:rsidR="006A69AA" w:rsidRPr="006A69AA" w:rsidRDefault="006A69AA">
            <w:pPr>
              <w:rPr>
                <w:rFonts w:asciiTheme="minorHAnsi" w:hAnsiTheme="minorHAnsi" w:cstheme="minorHAnsi"/>
              </w:rPr>
            </w:pPr>
            <w:r w:rsidRPr="006A69AA">
              <w:rPr>
                <w:rFonts w:asciiTheme="minorHAnsi" w:hAnsiTheme="minorHAnsi" w:cstheme="minorHAnsi"/>
              </w:rPr>
              <w:t>Organiullion of 3 workshops to devlopl the recommendations of the memorandum (30 participants)</w:t>
            </w:r>
          </w:p>
        </w:tc>
        <w:tc>
          <w:tcPr>
            <w:tcW w:w="1414" w:type="dxa"/>
            <w:noWrap/>
            <w:hideMark/>
          </w:tcPr>
          <w:p w14:paraId="79E002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1BBB2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8AF08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4D6003F" w14:textId="77777777" w:rsidTr="00F366CA">
        <w:trPr>
          <w:trHeight w:val="263"/>
        </w:trPr>
        <w:tc>
          <w:tcPr>
            <w:tcW w:w="1525" w:type="dxa"/>
            <w:noWrap/>
            <w:hideMark/>
          </w:tcPr>
          <w:p w14:paraId="166C1C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4C870B38" w14:textId="77777777" w:rsidR="006A69AA" w:rsidRPr="006A69AA" w:rsidRDefault="006A69AA">
            <w:pPr>
              <w:rPr>
                <w:rFonts w:asciiTheme="minorHAnsi" w:hAnsiTheme="minorHAnsi" w:cstheme="minorHAnsi"/>
              </w:rPr>
            </w:pPr>
            <w:r w:rsidRPr="006A69AA">
              <w:rPr>
                <w:rFonts w:asciiTheme="minorHAnsi" w:hAnsiTheme="minorHAnsi" w:cstheme="minorHAnsi"/>
              </w:rPr>
              <w:t>Workshop to formulate the advisory work plans for the first target consultative instance so that they can cope 1vith the various work programs of the local communes.</w:t>
            </w:r>
          </w:p>
        </w:tc>
        <w:tc>
          <w:tcPr>
            <w:tcW w:w="1414" w:type="dxa"/>
            <w:noWrap/>
            <w:hideMark/>
          </w:tcPr>
          <w:p w14:paraId="73C63B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6DB49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59088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1FCDE14" w14:textId="77777777" w:rsidTr="00F366CA">
        <w:trPr>
          <w:trHeight w:val="263"/>
        </w:trPr>
        <w:tc>
          <w:tcPr>
            <w:tcW w:w="1525" w:type="dxa"/>
            <w:noWrap/>
            <w:hideMark/>
          </w:tcPr>
          <w:p w14:paraId="60D44B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4B6611B1" w14:textId="77777777" w:rsidR="006A69AA" w:rsidRPr="006A69AA" w:rsidRDefault="006A69AA">
            <w:pPr>
              <w:rPr>
                <w:rFonts w:asciiTheme="minorHAnsi" w:hAnsiTheme="minorHAnsi" w:cstheme="minorHAnsi"/>
              </w:rPr>
            </w:pPr>
            <w:r w:rsidRPr="006A69AA">
              <w:rPr>
                <w:rFonts w:asciiTheme="minorHAnsi" w:hAnsiTheme="minorHAnsi" w:cstheme="minorHAnsi"/>
              </w:rPr>
              <w:t>workshop to coordinate the formulation of consultative opinions of the first target commune to correct observed inequalities.</w:t>
            </w:r>
          </w:p>
        </w:tc>
        <w:tc>
          <w:tcPr>
            <w:tcW w:w="1414" w:type="dxa"/>
            <w:noWrap/>
            <w:hideMark/>
          </w:tcPr>
          <w:p w14:paraId="25C181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B95C3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B803E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50707EE" w14:textId="77777777" w:rsidTr="00F366CA">
        <w:trPr>
          <w:trHeight w:val="263"/>
        </w:trPr>
        <w:tc>
          <w:tcPr>
            <w:tcW w:w="1525" w:type="dxa"/>
            <w:noWrap/>
            <w:hideMark/>
          </w:tcPr>
          <w:p w14:paraId="6CE076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A25CFBD" w14:textId="77777777" w:rsidR="006A69AA" w:rsidRPr="006A69AA" w:rsidRDefault="006A69AA">
            <w:pPr>
              <w:rPr>
                <w:rFonts w:asciiTheme="minorHAnsi" w:hAnsiTheme="minorHAnsi" w:cstheme="minorHAnsi"/>
              </w:rPr>
            </w:pPr>
            <w:r w:rsidRPr="006A69AA">
              <w:rPr>
                <w:rFonts w:asciiTheme="minorHAnsi" w:hAnsiTheme="minorHAnsi" w:cstheme="minorHAnsi"/>
              </w:rPr>
              <w:t>Workshop to formulate an advisory work plans for the second target consultative instances so that they can cope with the various work programs of the local conununes.</w:t>
            </w:r>
          </w:p>
        </w:tc>
        <w:tc>
          <w:tcPr>
            <w:tcW w:w="1414" w:type="dxa"/>
            <w:noWrap/>
            <w:hideMark/>
          </w:tcPr>
          <w:p w14:paraId="179F78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BF0D7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17F8B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A6C6D9D" w14:textId="77777777" w:rsidTr="00F366CA">
        <w:trPr>
          <w:trHeight w:val="263"/>
        </w:trPr>
        <w:tc>
          <w:tcPr>
            <w:tcW w:w="1525" w:type="dxa"/>
            <w:noWrap/>
            <w:hideMark/>
          </w:tcPr>
          <w:p w14:paraId="09C81F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D7B1210" w14:textId="77777777" w:rsidR="006A69AA" w:rsidRPr="006A69AA" w:rsidRDefault="006A69AA">
            <w:pPr>
              <w:rPr>
                <w:rFonts w:asciiTheme="minorHAnsi" w:hAnsiTheme="minorHAnsi" w:cstheme="minorHAnsi"/>
              </w:rPr>
            </w:pPr>
            <w:r w:rsidRPr="006A69AA">
              <w:rPr>
                <w:rFonts w:asciiTheme="minorHAnsi" w:hAnsiTheme="minorHAnsi" w:cstheme="minorHAnsi"/>
              </w:rPr>
              <w:t>Workshops to formulate an advisory work plans for the third target consultative instances so that they can cope with the various work programs of the local communes (Third workshop).</w:t>
            </w:r>
          </w:p>
        </w:tc>
        <w:tc>
          <w:tcPr>
            <w:tcW w:w="1414" w:type="dxa"/>
            <w:noWrap/>
            <w:hideMark/>
          </w:tcPr>
          <w:p w14:paraId="5570D3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461EC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BCAB4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E6363BF" w14:textId="77777777" w:rsidTr="00F366CA">
        <w:trPr>
          <w:trHeight w:val="263"/>
        </w:trPr>
        <w:tc>
          <w:tcPr>
            <w:tcW w:w="1525" w:type="dxa"/>
            <w:noWrap/>
            <w:hideMark/>
          </w:tcPr>
          <w:p w14:paraId="3CB5F8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C1A79BB" w14:textId="77777777" w:rsidR="006A69AA" w:rsidRPr="006A69AA" w:rsidRDefault="006A69AA">
            <w:pPr>
              <w:rPr>
                <w:rFonts w:asciiTheme="minorHAnsi" w:hAnsiTheme="minorHAnsi" w:cstheme="minorHAnsi"/>
              </w:rPr>
            </w:pPr>
            <w:r w:rsidRPr="006A69AA">
              <w:rPr>
                <w:rFonts w:asciiTheme="minorHAnsi" w:hAnsiTheme="minorHAnsi" w:cstheme="minorHAnsi"/>
              </w:rPr>
              <w:t>workshops to coordinate the formulation of consultative opinions of the second and third target corrununes to correct observed inequalities.</w:t>
            </w:r>
          </w:p>
        </w:tc>
        <w:tc>
          <w:tcPr>
            <w:tcW w:w="1414" w:type="dxa"/>
            <w:noWrap/>
            <w:hideMark/>
          </w:tcPr>
          <w:p w14:paraId="0EBCBD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9B20A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E437E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4618FC8" w14:textId="77777777" w:rsidTr="00F366CA">
        <w:trPr>
          <w:trHeight w:val="263"/>
        </w:trPr>
        <w:tc>
          <w:tcPr>
            <w:tcW w:w="1525" w:type="dxa"/>
            <w:noWrap/>
            <w:hideMark/>
          </w:tcPr>
          <w:p w14:paraId="05F66C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9BAD890" w14:textId="77777777" w:rsidR="006A69AA" w:rsidRPr="006A69AA" w:rsidRDefault="006A69AA">
            <w:pPr>
              <w:rPr>
                <w:rFonts w:asciiTheme="minorHAnsi" w:hAnsiTheme="minorHAnsi" w:cstheme="minorHAnsi"/>
              </w:rPr>
            </w:pPr>
            <w:r w:rsidRPr="006A69AA">
              <w:rPr>
                <w:rFonts w:asciiTheme="minorHAnsi" w:hAnsiTheme="minorHAnsi" w:cstheme="minorHAnsi"/>
              </w:rPr>
              <w:t>Two Workshops for the development of terms of reference for waste management at the local level in a participatory way for the benefit of 50 people from NGOs, trustees, environmental clubs (A workshop of 25 people per commune)  And Production of a new specifications for each municipality according to the terms of reference for waste management at the local level established during activity 1.2.1</w:t>
            </w:r>
          </w:p>
        </w:tc>
        <w:tc>
          <w:tcPr>
            <w:tcW w:w="1414" w:type="dxa"/>
            <w:noWrap/>
            <w:hideMark/>
          </w:tcPr>
          <w:p w14:paraId="7012DF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F0EA3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FA768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BDADB61" w14:textId="77777777" w:rsidTr="00F366CA">
        <w:trPr>
          <w:trHeight w:val="263"/>
        </w:trPr>
        <w:tc>
          <w:tcPr>
            <w:tcW w:w="1525" w:type="dxa"/>
            <w:noWrap/>
            <w:hideMark/>
          </w:tcPr>
          <w:p w14:paraId="4DD5C0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1C5432D4"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workshop presenting and discussing the results of studies (law 28.00, PNDM, specifications) and new specifications for the benefit of 50 people from NGOs, trustees, environmental clubs</w:t>
            </w:r>
          </w:p>
        </w:tc>
        <w:tc>
          <w:tcPr>
            <w:tcW w:w="1414" w:type="dxa"/>
            <w:noWrap/>
            <w:hideMark/>
          </w:tcPr>
          <w:p w14:paraId="652EBB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CD6E2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ABC7B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5EE4A71" w14:textId="77777777" w:rsidTr="00F366CA">
        <w:trPr>
          <w:trHeight w:val="263"/>
        </w:trPr>
        <w:tc>
          <w:tcPr>
            <w:tcW w:w="1525" w:type="dxa"/>
            <w:noWrap/>
            <w:hideMark/>
          </w:tcPr>
          <w:p w14:paraId="761EF8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1D1FB098" w14:textId="77777777" w:rsidR="006A69AA" w:rsidRPr="006A69AA" w:rsidRDefault="006A69AA">
            <w:pPr>
              <w:rPr>
                <w:rFonts w:asciiTheme="minorHAnsi" w:hAnsiTheme="minorHAnsi" w:cstheme="minorHAnsi"/>
              </w:rPr>
            </w:pPr>
            <w:r w:rsidRPr="006A69AA">
              <w:rPr>
                <w:rFonts w:asciiTheme="minorHAnsi" w:hAnsiTheme="minorHAnsi" w:cstheme="minorHAnsi"/>
              </w:rPr>
              <w:t>Two workshops to develop an advocacy action plan for 25 participants (elected officials, NGOs, trustees, environmental clubs ... ) One by each commune.</w:t>
            </w:r>
          </w:p>
        </w:tc>
        <w:tc>
          <w:tcPr>
            <w:tcW w:w="1414" w:type="dxa"/>
            <w:noWrap/>
            <w:hideMark/>
          </w:tcPr>
          <w:p w14:paraId="63C679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04265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E4E1E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5A70EA7" w14:textId="77777777" w:rsidTr="00F366CA">
        <w:trPr>
          <w:trHeight w:val="263"/>
        </w:trPr>
        <w:tc>
          <w:tcPr>
            <w:tcW w:w="1525" w:type="dxa"/>
            <w:noWrap/>
            <w:hideMark/>
          </w:tcPr>
          <w:p w14:paraId="11AAA7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AE0C4B5" w14:textId="77777777" w:rsidR="006A69AA" w:rsidRPr="006A69AA" w:rsidRDefault="006A69AA">
            <w:pPr>
              <w:rPr>
                <w:rFonts w:asciiTheme="minorHAnsi" w:hAnsiTheme="minorHAnsi" w:cstheme="minorHAnsi"/>
              </w:rPr>
            </w:pPr>
            <w:r w:rsidRPr="006A69AA">
              <w:rPr>
                <w:rFonts w:asciiTheme="minorHAnsi" w:hAnsiTheme="minorHAnsi" w:cstheme="minorHAnsi"/>
              </w:rPr>
              <w:t>Workshop to prepare a petition and put it with the commune of Tangier for 35 members of the consultative instances.</w:t>
            </w:r>
          </w:p>
        </w:tc>
        <w:tc>
          <w:tcPr>
            <w:tcW w:w="1414" w:type="dxa"/>
            <w:noWrap/>
            <w:hideMark/>
          </w:tcPr>
          <w:p w14:paraId="7BE733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FA1A8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7C32D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C841A6F" w14:textId="77777777" w:rsidTr="00F366CA">
        <w:trPr>
          <w:trHeight w:val="263"/>
        </w:trPr>
        <w:tc>
          <w:tcPr>
            <w:tcW w:w="1525" w:type="dxa"/>
            <w:noWrap/>
            <w:hideMark/>
          </w:tcPr>
          <w:p w14:paraId="74E9D0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49028BB1" w14:textId="77777777" w:rsidR="006A69AA" w:rsidRPr="006A69AA" w:rsidRDefault="006A69AA">
            <w:pPr>
              <w:rPr>
                <w:rFonts w:asciiTheme="minorHAnsi" w:hAnsiTheme="minorHAnsi" w:cstheme="minorHAnsi"/>
              </w:rPr>
            </w:pPr>
            <w:r w:rsidRPr="006A69AA">
              <w:rPr>
                <w:rFonts w:asciiTheme="minorHAnsi" w:hAnsiTheme="minorHAnsi" w:cstheme="minorHAnsi"/>
              </w:rPr>
              <w:t>A workshop for the preparation of a charter on advisory opinions to 35 members of consultative instances.</w:t>
            </w:r>
          </w:p>
        </w:tc>
        <w:tc>
          <w:tcPr>
            <w:tcW w:w="1414" w:type="dxa"/>
            <w:noWrap/>
            <w:hideMark/>
          </w:tcPr>
          <w:p w14:paraId="01B5D7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82486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C45CA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C8DF14B" w14:textId="77777777" w:rsidTr="00F366CA">
        <w:trPr>
          <w:trHeight w:val="263"/>
        </w:trPr>
        <w:tc>
          <w:tcPr>
            <w:tcW w:w="1525" w:type="dxa"/>
            <w:noWrap/>
            <w:hideMark/>
          </w:tcPr>
          <w:p w14:paraId="02F6FD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86038CE" w14:textId="77777777" w:rsidR="006A69AA" w:rsidRPr="006A69AA" w:rsidRDefault="006A69AA">
            <w:pPr>
              <w:rPr>
                <w:rFonts w:asciiTheme="minorHAnsi" w:hAnsiTheme="minorHAnsi" w:cstheme="minorHAnsi"/>
              </w:rPr>
            </w:pPr>
            <w:r w:rsidRPr="006A69AA">
              <w:rPr>
                <w:rFonts w:asciiTheme="minorHAnsi" w:hAnsiTheme="minorHAnsi" w:cstheme="minorHAnsi"/>
              </w:rPr>
              <w:t>Workshop for reflection and drafting of the petition as weil as a detailed memorandum on the petition- (2 day / 30 participants).</w:t>
            </w:r>
          </w:p>
        </w:tc>
        <w:tc>
          <w:tcPr>
            <w:tcW w:w="1414" w:type="dxa"/>
            <w:noWrap/>
            <w:hideMark/>
          </w:tcPr>
          <w:p w14:paraId="7E701B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DE612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E5C0D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75A85D" w14:textId="77777777" w:rsidTr="00F366CA">
        <w:trPr>
          <w:trHeight w:val="263"/>
        </w:trPr>
        <w:tc>
          <w:tcPr>
            <w:tcW w:w="1525" w:type="dxa"/>
            <w:noWrap/>
            <w:hideMark/>
          </w:tcPr>
          <w:p w14:paraId="4C6EA1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4B3DB5CD" w14:textId="77777777" w:rsidR="006A69AA" w:rsidRPr="006A69AA" w:rsidRDefault="006A69AA">
            <w:pPr>
              <w:rPr>
                <w:rFonts w:asciiTheme="minorHAnsi" w:hAnsiTheme="minorHAnsi" w:cstheme="minorHAnsi"/>
              </w:rPr>
            </w:pPr>
            <w:r w:rsidRPr="006A69AA">
              <w:rPr>
                <w:rFonts w:asciiTheme="minorHAnsi" w:hAnsiTheme="minorHAnsi" w:cstheme="minorHAnsi"/>
              </w:rPr>
              <w:t>Workshop on conflict management the workshop participants will be a minimum of ten people from different institutions (public prosecutor's office, prison administration, Ministry of Justice),</w:t>
            </w:r>
          </w:p>
        </w:tc>
        <w:tc>
          <w:tcPr>
            <w:tcW w:w="1414" w:type="dxa"/>
            <w:noWrap/>
            <w:hideMark/>
          </w:tcPr>
          <w:p w14:paraId="197463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11F99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45232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F3233D8" w14:textId="77777777" w:rsidTr="00F366CA">
        <w:trPr>
          <w:trHeight w:val="263"/>
        </w:trPr>
        <w:tc>
          <w:tcPr>
            <w:tcW w:w="1525" w:type="dxa"/>
            <w:noWrap/>
            <w:hideMark/>
          </w:tcPr>
          <w:p w14:paraId="6CC8E9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2B0CFBE" w14:textId="77777777" w:rsidR="006A69AA" w:rsidRPr="006A69AA" w:rsidRDefault="006A69AA">
            <w:pPr>
              <w:rPr>
                <w:rFonts w:asciiTheme="minorHAnsi" w:hAnsiTheme="minorHAnsi" w:cstheme="minorHAnsi"/>
              </w:rPr>
            </w:pPr>
            <w:r w:rsidRPr="006A69AA">
              <w:rPr>
                <w:rFonts w:asciiTheme="minorHAnsi" w:hAnsiTheme="minorHAnsi" w:cstheme="minorHAnsi"/>
              </w:rPr>
              <w:t>Workshop on protection mechanisms</w:t>
            </w:r>
          </w:p>
        </w:tc>
        <w:tc>
          <w:tcPr>
            <w:tcW w:w="1414" w:type="dxa"/>
            <w:noWrap/>
            <w:hideMark/>
          </w:tcPr>
          <w:p w14:paraId="041EAC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7D33E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DFFF3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B42D08E" w14:textId="77777777" w:rsidTr="00F366CA">
        <w:trPr>
          <w:trHeight w:val="263"/>
        </w:trPr>
        <w:tc>
          <w:tcPr>
            <w:tcW w:w="1525" w:type="dxa"/>
            <w:noWrap/>
            <w:hideMark/>
          </w:tcPr>
          <w:p w14:paraId="13FB9C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hideMark/>
          </w:tcPr>
          <w:p w14:paraId="36B14761" w14:textId="77777777" w:rsidR="006A69AA" w:rsidRPr="006A69AA" w:rsidRDefault="006A69AA">
            <w:pPr>
              <w:rPr>
                <w:rFonts w:asciiTheme="minorHAnsi" w:hAnsiTheme="minorHAnsi" w:cstheme="minorHAnsi"/>
              </w:rPr>
            </w:pPr>
            <w:r w:rsidRPr="006A69AA">
              <w:rPr>
                <w:rFonts w:asciiTheme="minorHAnsi" w:hAnsiTheme="minorHAnsi" w:cstheme="minorHAnsi"/>
              </w:rPr>
              <w:t>Workshop on Human rights the workshop participants will be a minimum of ten people from different institutions (public prosecutor's office, officer of the penitentiary administration, Ministry of Justice),</w:t>
            </w:r>
          </w:p>
        </w:tc>
        <w:tc>
          <w:tcPr>
            <w:tcW w:w="1414" w:type="dxa"/>
            <w:noWrap/>
            <w:hideMark/>
          </w:tcPr>
          <w:p w14:paraId="4A0C27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F5952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0ADEB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1B86D72" w14:textId="77777777" w:rsidTr="00F366CA">
        <w:trPr>
          <w:trHeight w:val="263"/>
        </w:trPr>
        <w:tc>
          <w:tcPr>
            <w:tcW w:w="1525" w:type="dxa"/>
            <w:noWrap/>
            <w:hideMark/>
          </w:tcPr>
          <w:p w14:paraId="6D479F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6FB6D390" w14:textId="77777777" w:rsidR="006A69AA" w:rsidRPr="006A69AA" w:rsidRDefault="006A69AA">
            <w:pPr>
              <w:rPr>
                <w:rFonts w:asciiTheme="minorHAnsi" w:hAnsiTheme="minorHAnsi" w:cstheme="minorHAnsi"/>
              </w:rPr>
            </w:pPr>
            <w:r w:rsidRPr="006A69AA">
              <w:rPr>
                <w:rFonts w:asciiTheme="minorHAnsi" w:hAnsiTheme="minorHAnsi" w:cstheme="minorHAnsi"/>
              </w:rPr>
              <w:t>Drafting workshop of the memorandum (experts)</w:t>
            </w:r>
          </w:p>
        </w:tc>
        <w:tc>
          <w:tcPr>
            <w:tcW w:w="1414" w:type="dxa"/>
            <w:noWrap/>
            <w:hideMark/>
          </w:tcPr>
          <w:p w14:paraId="53DF3A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5E409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8564C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C9F4620" w14:textId="77777777" w:rsidTr="00F366CA">
        <w:trPr>
          <w:trHeight w:val="263"/>
        </w:trPr>
        <w:tc>
          <w:tcPr>
            <w:tcW w:w="1525" w:type="dxa"/>
            <w:noWrap/>
            <w:hideMark/>
          </w:tcPr>
          <w:p w14:paraId="4B4B96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2DE1BE54"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Organizing a workshop for the preparation of joint charter action </w:t>
            </w:r>
          </w:p>
        </w:tc>
        <w:tc>
          <w:tcPr>
            <w:tcW w:w="1414" w:type="dxa"/>
            <w:noWrap/>
            <w:hideMark/>
          </w:tcPr>
          <w:p w14:paraId="484F59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73524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CB310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A3AD5FA" w14:textId="77777777" w:rsidTr="00F366CA">
        <w:trPr>
          <w:trHeight w:val="263"/>
        </w:trPr>
        <w:tc>
          <w:tcPr>
            <w:tcW w:w="1525" w:type="dxa"/>
            <w:noWrap/>
            <w:hideMark/>
          </w:tcPr>
          <w:p w14:paraId="455204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67FC7E5" w14:textId="77777777" w:rsidR="006A69AA" w:rsidRPr="006A69AA" w:rsidRDefault="006A69AA">
            <w:pPr>
              <w:rPr>
                <w:rFonts w:asciiTheme="minorHAnsi" w:hAnsiTheme="minorHAnsi" w:cstheme="minorHAnsi"/>
              </w:rPr>
            </w:pPr>
            <w:r w:rsidRPr="006A69AA">
              <w:rPr>
                <w:rFonts w:asciiTheme="minorHAnsi" w:hAnsiTheme="minorHAnsi" w:cstheme="minorHAnsi"/>
              </w:rPr>
              <w:t>Organizing a workshop to prepare a petition on improving basic services in the vicinity of the educational institutions</w:t>
            </w:r>
          </w:p>
        </w:tc>
        <w:tc>
          <w:tcPr>
            <w:tcW w:w="1414" w:type="dxa"/>
            <w:noWrap/>
            <w:hideMark/>
          </w:tcPr>
          <w:p w14:paraId="1F248C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8269C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C41FA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6A53FFC" w14:textId="77777777" w:rsidTr="00F366CA">
        <w:trPr>
          <w:trHeight w:val="263"/>
        </w:trPr>
        <w:tc>
          <w:tcPr>
            <w:tcW w:w="1525" w:type="dxa"/>
            <w:noWrap/>
            <w:hideMark/>
          </w:tcPr>
          <w:p w14:paraId="6E2FBF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8DEB9A0" w14:textId="77777777" w:rsidR="006A69AA" w:rsidRPr="006A69AA" w:rsidRDefault="006A69AA">
            <w:pPr>
              <w:rPr>
                <w:rFonts w:asciiTheme="minorHAnsi" w:hAnsiTheme="minorHAnsi" w:cstheme="minorHAnsi"/>
              </w:rPr>
            </w:pPr>
            <w:r w:rsidRPr="006A69AA">
              <w:rPr>
                <w:rFonts w:asciiTheme="minorHAnsi" w:hAnsiTheme="minorHAnsi" w:cstheme="minorHAnsi"/>
              </w:rPr>
              <w:t>2 workshops to crea te 2 "Water committees" (advocacy groups): 1 in the neighborhood of Mexique and 1 in the neighborhood of Sekkaya. Each committee will involve local stakeholders and Cihzens from the targeted neighborhood.</w:t>
            </w:r>
          </w:p>
        </w:tc>
        <w:tc>
          <w:tcPr>
            <w:tcW w:w="1414" w:type="dxa"/>
            <w:noWrap/>
            <w:hideMark/>
          </w:tcPr>
          <w:p w14:paraId="5383FC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98CD2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A64C3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669138" w14:textId="77777777" w:rsidTr="00F366CA">
        <w:trPr>
          <w:trHeight w:val="263"/>
        </w:trPr>
        <w:tc>
          <w:tcPr>
            <w:tcW w:w="1525" w:type="dxa"/>
            <w:noWrap/>
            <w:hideMark/>
          </w:tcPr>
          <w:p w14:paraId="0C9466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425D4A5" w14:textId="77777777" w:rsidR="006A69AA" w:rsidRPr="006A69AA" w:rsidRDefault="006A69AA">
            <w:pPr>
              <w:rPr>
                <w:rFonts w:asciiTheme="minorHAnsi" w:hAnsiTheme="minorHAnsi" w:cstheme="minorHAnsi"/>
              </w:rPr>
            </w:pPr>
            <w:r w:rsidRPr="006A69AA">
              <w:rPr>
                <w:rFonts w:asciiTheme="minorHAnsi" w:hAnsiTheme="minorHAnsi" w:cstheme="minorHAnsi"/>
              </w:rPr>
              <w:t>2 workshops on the internai functioning of the "Water Committees". The workshops will involve local authorities' representatives and the committees' representatives</w:t>
            </w:r>
          </w:p>
        </w:tc>
        <w:tc>
          <w:tcPr>
            <w:tcW w:w="1414" w:type="dxa"/>
            <w:noWrap/>
            <w:hideMark/>
          </w:tcPr>
          <w:p w14:paraId="2A5B7F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33D0E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87430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8170041" w14:textId="77777777" w:rsidTr="00F366CA">
        <w:trPr>
          <w:trHeight w:val="263"/>
        </w:trPr>
        <w:tc>
          <w:tcPr>
            <w:tcW w:w="1525" w:type="dxa"/>
            <w:noWrap/>
            <w:hideMark/>
          </w:tcPr>
          <w:p w14:paraId="55DDCC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8EE314A" w14:textId="77777777" w:rsidR="006A69AA" w:rsidRPr="006A69AA" w:rsidRDefault="006A69AA">
            <w:pPr>
              <w:rPr>
                <w:rFonts w:asciiTheme="minorHAnsi" w:hAnsiTheme="minorHAnsi" w:cstheme="minorHAnsi"/>
              </w:rPr>
            </w:pPr>
            <w:r w:rsidRPr="006A69AA">
              <w:rPr>
                <w:rFonts w:asciiTheme="minorHAnsi" w:hAnsiTheme="minorHAnsi" w:cstheme="minorHAnsi"/>
              </w:rPr>
              <w:t>One workshop to present and agree on the water committees with the involvement of local authorities, the water committees members and target population of the 2 target neighborhoods</w:t>
            </w:r>
          </w:p>
        </w:tc>
        <w:tc>
          <w:tcPr>
            <w:tcW w:w="1414" w:type="dxa"/>
            <w:noWrap/>
            <w:hideMark/>
          </w:tcPr>
          <w:p w14:paraId="24E5A9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992D7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164EE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B44FD34" w14:textId="77777777" w:rsidTr="00F366CA">
        <w:trPr>
          <w:trHeight w:val="263"/>
        </w:trPr>
        <w:tc>
          <w:tcPr>
            <w:tcW w:w="1525" w:type="dxa"/>
            <w:noWrap/>
            <w:hideMark/>
          </w:tcPr>
          <w:p w14:paraId="75716FE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1BDE5319" w14:textId="77777777" w:rsidR="006A69AA" w:rsidRPr="006A69AA" w:rsidRDefault="006A69AA">
            <w:pPr>
              <w:rPr>
                <w:rFonts w:asciiTheme="minorHAnsi" w:hAnsiTheme="minorHAnsi" w:cstheme="minorHAnsi"/>
              </w:rPr>
            </w:pPr>
            <w:r w:rsidRPr="006A69AA">
              <w:rPr>
                <w:rFonts w:asciiTheme="minorHAnsi" w:hAnsiTheme="minorHAnsi" w:cstheme="minorHAnsi"/>
              </w:rPr>
              <w:t>1 Workshop between "Water Committees" and public representatives on the development of the petition. The petition will focus mainly on 20 people.</w:t>
            </w:r>
          </w:p>
        </w:tc>
        <w:tc>
          <w:tcPr>
            <w:tcW w:w="1414" w:type="dxa"/>
            <w:noWrap/>
            <w:hideMark/>
          </w:tcPr>
          <w:p w14:paraId="3B26B4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6F425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F5141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30FF48D" w14:textId="77777777" w:rsidTr="00F366CA">
        <w:trPr>
          <w:trHeight w:val="263"/>
        </w:trPr>
        <w:tc>
          <w:tcPr>
            <w:tcW w:w="1525" w:type="dxa"/>
            <w:noWrap/>
            <w:hideMark/>
          </w:tcPr>
          <w:p w14:paraId="40B26F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18764457" w14:textId="77777777" w:rsidR="006A69AA" w:rsidRPr="006A69AA" w:rsidRDefault="006A69AA">
            <w:pPr>
              <w:rPr>
                <w:rFonts w:asciiTheme="minorHAnsi" w:hAnsiTheme="minorHAnsi" w:cstheme="minorHAnsi"/>
              </w:rPr>
            </w:pPr>
            <w:r w:rsidRPr="006A69AA">
              <w:rPr>
                <w:rFonts w:asciiTheme="minorHAnsi" w:hAnsiTheme="minorHAnsi" w:cstheme="minorHAnsi"/>
              </w:rPr>
              <w:t>Workshop with the local authorities on the development of the Collaboration Charter</w:t>
            </w:r>
          </w:p>
        </w:tc>
        <w:tc>
          <w:tcPr>
            <w:tcW w:w="1414" w:type="dxa"/>
            <w:noWrap/>
            <w:hideMark/>
          </w:tcPr>
          <w:p w14:paraId="0C286F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647C7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AAFBD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4C57178" w14:textId="77777777" w:rsidTr="00F366CA">
        <w:trPr>
          <w:trHeight w:val="263"/>
        </w:trPr>
        <w:tc>
          <w:tcPr>
            <w:tcW w:w="1525" w:type="dxa"/>
            <w:noWrap/>
            <w:hideMark/>
          </w:tcPr>
          <w:p w14:paraId="662591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4A545181"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two trainings workshop for members of the Alliance and other associations on techniques of environmenta advocacy (22 members in each workshop)</w:t>
            </w:r>
          </w:p>
        </w:tc>
        <w:tc>
          <w:tcPr>
            <w:tcW w:w="1414" w:type="dxa"/>
            <w:noWrap/>
            <w:hideMark/>
          </w:tcPr>
          <w:p w14:paraId="1FC79F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84E12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634DB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AD8F631" w14:textId="77777777" w:rsidTr="00F366CA">
        <w:trPr>
          <w:trHeight w:val="263"/>
        </w:trPr>
        <w:tc>
          <w:tcPr>
            <w:tcW w:w="1525" w:type="dxa"/>
            <w:noWrap/>
            <w:hideMark/>
          </w:tcPr>
          <w:p w14:paraId="059EF5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E35ED68" w14:textId="77777777" w:rsidR="006A69AA" w:rsidRPr="006A69AA" w:rsidRDefault="006A69AA">
            <w:pPr>
              <w:rPr>
                <w:rFonts w:asciiTheme="minorHAnsi" w:hAnsiTheme="minorHAnsi" w:cstheme="minorHAnsi"/>
              </w:rPr>
            </w:pPr>
            <w:r w:rsidRPr="006A69AA">
              <w:rPr>
                <w:rFonts w:asciiTheme="minorHAnsi" w:hAnsiTheme="minorHAnsi" w:cstheme="minorHAnsi"/>
              </w:rPr>
              <w:t>Three (3) workshops (1 per commune) to develop exhaustive recommendations to integrate gender approach in the Communal Acti on Pl an</w:t>
            </w:r>
          </w:p>
        </w:tc>
        <w:tc>
          <w:tcPr>
            <w:tcW w:w="1414" w:type="dxa"/>
            <w:noWrap/>
            <w:hideMark/>
          </w:tcPr>
          <w:p w14:paraId="35E185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7CA52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7D9D5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161E658" w14:textId="77777777" w:rsidTr="00F366CA">
        <w:trPr>
          <w:trHeight w:val="263"/>
        </w:trPr>
        <w:tc>
          <w:tcPr>
            <w:tcW w:w="1525" w:type="dxa"/>
            <w:noWrap/>
            <w:hideMark/>
          </w:tcPr>
          <w:p w14:paraId="10697C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39C73A22" w14:textId="77777777" w:rsidR="006A69AA" w:rsidRPr="006A69AA" w:rsidRDefault="006A69AA">
            <w:pPr>
              <w:rPr>
                <w:rFonts w:asciiTheme="minorHAnsi" w:hAnsiTheme="minorHAnsi" w:cstheme="minorHAnsi"/>
              </w:rPr>
            </w:pPr>
            <w:r w:rsidRPr="006A69AA">
              <w:rPr>
                <w:rFonts w:asciiTheme="minorHAnsi" w:hAnsiTheme="minorHAnsi" w:cstheme="minorHAnsi"/>
              </w:rPr>
              <w:t>Workshop for CSOs on local petition and on the development of the advocacy strate gy</w:t>
            </w:r>
          </w:p>
        </w:tc>
        <w:tc>
          <w:tcPr>
            <w:tcW w:w="1414" w:type="dxa"/>
            <w:noWrap/>
            <w:hideMark/>
          </w:tcPr>
          <w:p w14:paraId="2B0E09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48714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D3124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8B0C8EE" w14:textId="77777777" w:rsidTr="00F366CA">
        <w:trPr>
          <w:trHeight w:val="263"/>
        </w:trPr>
        <w:tc>
          <w:tcPr>
            <w:tcW w:w="1525" w:type="dxa"/>
            <w:noWrap/>
            <w:hideMark/>
          </w:tcPr>
          <w:p w14:paraId="63CEA6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09E19802" w14:textId="77777777" w:rsidR="006A69AA" w:rsidRPr="006A69AA" w:rsidRDefault="006A69AA">
            <w:pPr>
              <w:rPr>
                <w:rFonts w:asciiTheme="minorHAnsi" w:hAnsiTheme="minorHAnsi" w:cstheme="minorHAnsi"/>
              </w:rPr>
            </w:pPr>
            <w:r w:rsidRPr="006A69AA">
              <w:rPr>
                <w:rFonts w:asciiTheme="minorHAnsi" w:hAnsiTheme="minorHAnsi" w:cstheme="minorHAnsi"/>
              </w:rPr>
              <w:t>Workshop for CSOs to discuss the monitoring and implementation mechanisms of the Communal Action Plan</w:t>
            </w:r>
          </w:p>
        </w:tc>
        <w:tc>
          <w:tcPr>
            <w:tcW w:w="1414" w:type="dxa"/>
            <w:noWrap/>
            <w:hideMark/>
          </w:tcPr>
          <w:p w14:paraId="2E914B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70B93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21AC9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B6C229D" w14:textId="77777777" w:rsidTr="00F366CA">
        <w:trPr>
          <w:trHeight w:val="263"/>
        </w:trPr>
        <w:tc>
          <w:tcPr>
            <w:tcW w:w="1525" w:type="dxa"/>
            <w:noWrap/>
            <w:hideMark/>
          </w:tcPr>
          <w:p w14:paraId="41192A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7D7A9B01" w14:textId="77777777" w:rsidR="006A69AA" w:rsidRPr="006A69AA" w:rsidRDefault="006A69AA">
            <w:pPr>
              <w:rPr>
                <w:rFonts w:asciiTheme="minorHAnsi" w:hAnsiTheme="minorHAnsi" w:cstheme="minorHAnsi"/>
              </w:rPr>
            </w:pPr>
            <w:r w:rsidRPr="006A69AA">
              <w:rPr>
                <w:rFonts w:asciiTheme="minorHAnsi" w:hAnsiTheme="minorHAnsi" w:cstheme="minorHAnsi"/>
              </w:rPr>
              <w:t>Workshop for elected officiais and external services representatives on the institutional communication and its value in the public relations system</w:t>
            </w:r>
          </w:p>
        </w:tc>
        <w:tc>
          <w:tcPr>
            <w:tcW w:w="1414" w:type="dxa"/>
            <w:noWrap/>
            <w:hideMark/>
          </w:tcPr>
          <w:p w14:paraId="63996D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FFE1B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28174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9094507" w14:textId="77777777" w:rsidTr="00F366CA">
        <w:trPr>
          <w:trHeight w:val="263"/>
        </w:trPr>
        <w:tc>
          <w:tcPr>
            <w:tcW w:w="1525" w:type="dxa"/>
            <w:noWrap/>
            <w:hideMark/>
          </w:tcPr>
          <w:p w14:paraId="5E78B7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6/1/2017</w:t>
            </w:r>
          </w:p>
        </w:tc>
        <w:tc>
          <w:tcPr>
            <w:tcW w:w="9102" w:type="dxa"/>
            <w:noWrap/>
            <w:hideMark/>
          </w:tcPr>
          <w:p w14:paraId="5835DA17" w14:textId="77777777" w:rsidR="006A69AA" w:rsidRPr="006A69AA" w:rsidRDefault="006A69AA">
            <w:pPr>
              <w:rPr>
                <w:rFonts w:asciiTheme="minorHAnsi" w:hAnsiTheme="minorHAnsi" w:cstheme="minorHAnsi"/>
              </w:rPr>
            </w:pPr>
            <w:r w:rsidRPr="006A69AA">
              <w:rPr>
                <w:rFonts w:asciiTheme="minorHAnsi" w:hAnsiTheme="minorHAnsi" w:cstheme="minorHAnsi"/>
              </w:rPr>
              <w:t>Workshop for CSOs to develop memorandum regarding the outstanding environmental problems in Tangier;</w:t>
            </w:r>
          </w:p>
        </w:tc>
        <w:tc>
          <w:tcPr>
            <w:tcW w:w="1414" w:type="dxa"/>
            <w:noWrap/>
            <w:hideMark/>
          </w:tcPr>
          <w:p w14:paraId="24FC85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687AA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D9430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B1D525B" w14:textId="77777777" w:rsidTr="00F366CA">
        <w:trPr>
          <w:trHeight w:val="263"/>
        </w:trPr>
        <w:tc>
          <w:tcPr>
            <w:tcW w:w="1525" w:type="dxa"/>
            <w:noWrap/>
            <w:hideMark/>
          </w:tcPr>
          <w:p w14:paraId="53AA02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C1F49C8" w14:textId="77777777" w:rsidR="006A69AA" w:rsidRPr="006A69AA" w:rsidRDefault="006A69AA">
            <w:pPr>
              <w:rPr>
                <w:rFonts w:asciiTheme="minorHAnsi" w:hAnsiTheme="minorHAnsi" w:cstheme="minorHAnsi"/>
              </w:rPr>
            </w:pPr>
            <w:r w:rsidRPr="006A69AA">
              <w:rPr>
                <w:rFonts w:asciiTheme="minorHAnsi" w:hAnsiTheme="minorHAnsi" w:cstheme="minorHAnsi"/>
              </w:rPr>
              <w:t>Brainstorming workshop for CSOs to develop CSOs recommendations for their participation in the implementation of the Provincial Plan for the management of domestic and similar waste</w:t>
            </w:r>
          </w:p>
        </w:tc>
        <w:tc>
          <w:tcPr>
            <w:tcW w:w="1414" w:type="dxa"/>
            <w:noWrap/>
            <w:hideMark/>
          </w:tcPr>
          <w:p w14:paraId="175E49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72A6D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1B801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F699A9C" w14:textId="77777777" w:rsidTr="00F366CA">
        <w:trPr>
          <w:trHeight w:val="263"/>
        </w:trPr>
        <w:tc>
          <w:tcPr>
            <w:tcW w:w="1525" w:type="dxa"/>
            <w:noWrap/>
            <w:hideMark/>
          </w:tcPr>
          <w:p w14:paraId="4EED26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AFA4E72" w14:textId="77777777" w:rsidR="006A69AA" w:rsidRPr="006A69AA" w:rsidRDefault="006A69AA" w:rsidP="006A69AA">
            <w:pPr>
              <w:rPr>
                <w:rFonts w:asciiTheme="minorHAnsi" w:hAnsiTheme="minorHAnsi" w:cstheme="minorHAnsi"/>
              </w:rPr>
            </w:pPr>
            <w:r w:rsidRPr="006A69AA">
              <w:rPr>
                <w:rFonts w:asciiTheme="minorHAnsi" w:hAnsiTheme="minorHAnsi" w:cstheme="minorHAnsi"/>
                <w:rtl/>
                <w:lang w:val="fr-FR"/>
              </w:rPr>
              <w:t>لقـــــاء تشاوري حول آليات مشاركة المجتمع المدني</w:t>
            </w:r>
            <w:r w:rsidRPr="006A69AA">
              <w:rPr>
                <w:rFonts w:asciiTheme="minorHAnsi" w:hAnsiTheme="minorHAnsi" w:cstheme="minorHAnsi"/>
                <w:rtl/>
                <w:lang w:val="fr-FR"/>
              </w:rPr>
              <w:br/>
              <w:t xml:space="preserve">في إعداد وتتبع وتقييم برامج و سياسات جماعة تطوان </w:t>
            </w:r>
          </w:p>
        </w:tc>
        <w:tc>
          <w:tcPr>
            <w:tcW w:w="1414" w:type="dxa"/>
            <w:noWrap/>
            <w:hideMark/>
          </w:tcPr>
          <w:p w14:paraId="6FA06625" w14:textId="77777777" w:rsidR="006A69AA" w:rsidRPr="006A69AA" w:rsidRDefault="006A69AA" w:rsidP="006A69AA">
            <w:pPr>
              <w:rPr>
                <w:rFonts w:asciiTheme="minorHAnsi" w:hAnsiTheme="minorHAnsi" w:cstheme="minorHAnsi"/>
                <w:rtl/>
                <w:lang w:val="fr-FR"/>
              </w:rPr>
            </w:pPr>
            <w:r w:rsidRPr="006A69AA">
              <w:rPr>
                <w:rFonts w:asciiTheme="minorHAnsi" w:hAnsiTheme="minorHAnsi" w:cstheme="minorHAnsi"/>
              </w:rPr>
              <w:t> </w:t>
            </w:r>
          </w:p>
        </w:tc>
        <w:tc>
          <w:tcPr>
            <w:tcW w:w="1288" w:type="dxa"/>
            <w:noWrap/>
            <w:hideMark/>
          </w:tcPr>
          <w:p w14:paraId="777B87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9103F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41FEB12" w14:textId="77777777" w:rsidTr="00F366CA">
        <w:trPr>
          <w:trHeight w:val="263"/>
        </w:trPr>
        <w:tc>
          <w:tcPr>
            <w:tcW w:w="1525" w:type="dxa"/>
            <w:noWrap/>
            <w:hideMark/>
          </w:tcPr>
          <w:p w14:paraId="715D3C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0F6F2F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atelier de concertation avec 30 membres de la société civile (OPH membres du Collectif et OSC membres des instances consultatives du Conseil régional) sur l’approche du handicap dans les instances consultatives et les autres mécanismes de dialogue régionaux</w:t>
            </w:r>
          </w:p>
        </w:tc>
        <w:tc>
          <w:tcPr>
            <w:tcW w:w="1414" w:type="dxa"/>
            <w:noWrap/>
            <w:hideMark/>
          </w:tcPr>
          <w:p w14:paraId="3CD2CCDC"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E09EE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E0D02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F09A866" w14:textId="77777777" w:rsidTr="00F366CA">
        <w:trPr>
          <w:trHeight w:val="263"/>
        </w:trPr>
        <w:tc>
          <w:tcPr>
            <w:tcW w:w="1525" w:type="dxa"/>
            <w:noWrap/>
            <w:hideMark/>
          </w:tcPr>
          <w:p w14:paraId="4789EA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0E6DC1D" w14:textId="77777777" w:rsidR="006A69AA" w:rsidRPr="006A69AA" w:rsidRDefault="006A69AA">
            <w:pPr>
              <w:rPr>
                <w:rFonts w:asciiTheme="minorHAnsi" w:hAnsiTheme="minorHAnsi" w:cstheme="minorHAnsi"/>
              </w:rPr>
            </w:pPr>
            <w:r w:rsidRPr="006A69AA">
              <w:rPr>
                <w:rFonts w:asciiTheme="minorHAnsi" w:hAnsiTheme="minorHAnsi" w:cstheme="minorHAnsi"/>
              </w:rPr>
              <w:t>Two consultative meetings with CSOs and commune representatives to create a committee that will be in charge of the monitoring and evaluation of the local petition</w:t>
            </w:r>
          </w:p>
        </w:tc>
        <w:tc>
          <w:tcPr>
            <w:tcW w:w="1414" w:type="dxa"/>
            <w:noWrap/>
            <w:hideMark/>
          </w:tcPr>
          <w:p w14:paraId="0396F0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0A449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99332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8E754FB" w14:textId="77777777" w:rsidTr="00F366CA">
        <w:trPr>
          <w:trHeight w:val="263"/>
        </w:trPr>
        <w:tc>
          <w:tcPr>
            <w:tcW w:w="1525" w:type="dxa"/>
            <w:noWrap/>
            <w:hideMark/>
          </w:tcPr>
          <w:p w14:paraId="208E121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558EFAD"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First internai consultation session for the association members on the development of CSOs recommendations on the Communal Action Plan </w:t>
            </w:r>
          </w:p>
        </w:tc>
        <w:tc>
          <w:tcPr>
            <w:tcW w:w="1414" w:type="dxa"/>
            <w:noWrap/>
            <w:hideMark/>
          </w:tcPr>
          <w:p w14:paraId="3FEF61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D8A46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CD0FF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ED999E9" w14:textId="77777777" w:rsidTr="00F366CA">
        <w:trPr>
          <w:trHeight w:val="263"/>
        </w:trPr>
        <w:tc>
          <w:tcPr>
            <w:tcW w:w="1525" w:type="dxa"/>
            <w:noWrap/>
            <w:hideMark/>
          </w:tcPr>
          <w:p w14:paraId="7DB3D5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711C7A4" w14:textId="77777777" w:rsidR="006A69AA" w:rsidRPr="006A69AA" w:rsidRDefault="006A69AA">
            <w:pPr>
              <w:rPr>
                <w:rFonts w:asciiTheme="minorHAnsi" w:hAnsiTheme="minorHAnsi" w:cstheme="minorHAnsi"/>
              </w:rPr>
            </w:pPr>
            <w:r w:rsidRPr="006A69AA">
              <w:rPr>
                <w:rFonts w:asciiTheme="minorHAnsi" w:hAnsiTheme="minorHAnsi" w:cstheme="minorHAnsi"/>
              </w:rPr>
              <w:t>Second internal consultation session for the association members on the development of CSOs recommendations on the Communal Action Plan</w:t>
            </w:r>
          </w:p>
        </w:tc>
        <w:tc>
          <w:tcPr>
            <w:tcW w:w="1414" w:type="dxa"/>
            <w:noWrap/>
            <w:hideMark/>
          </w:tcPr>
          <w:p w14:paraId="0024D7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069BD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38776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C69933" w14:textId="77777777" w:rsidTr="00F366CA">
        <w:trPr>
          <w:trHeight w:val="263"/>
        </w:trPr>
        <w:tc>
          <w:tcPr>
            <w:tcW w:w="1525" w:type="dxa"/>
            <w:noWrap/>
            <w:hideMark/>
          </w:tcPr>
          <w:p w14:paraId="0CF26D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B53B9B5" w14:textId="77777777" w:rsidR="006A69AA" w:rsidRPr="006A69AA" w:rsidRDefault="006A69AA">
            <w:pPr>
              <w:rPr>
                <w:rFonts w:asciiTheme="minorHAnsi" w:hAnsiTheme="minorHAnsi" w:cstheme="minorHAnsi"/>
              </w:rPr>
            </w:pPr>
            <w:r w:rsidRPr="006A69AA">
              <w:rPr>
                <w:rFonts w:asciiTheme="minorHAnsi" w:hAnsiTheme="minorHAnsi" w:cstheme="minorHAnsi"/>
              </w:rPr>
              <w:t>Third internal consultation session for the association members on the development of CSOs recommendations on the Communal Action Plan</w:t>
            </w:r>
          </w:p>
        </w:tc>
        <w:tc>
          <w:tcPr>
            <w:tcW w:w="1414" w:type="dxa"/>
            <w:noWrap/>
            <w:hideMark/>
          </w:tcPr>
          <w:p w14:paraId="660824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16C40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0ED82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1EAAEF7" w14:textId="77777777" w:rsidTr="00F366CA">
        <w:trPr>
          <w:trHeight w:val="263"/>
        </w:trPr>
        <w:tc>
          <w:tcPr>
            <w:tcW w:w="1525" w:type="dxa"/>
            <w:noWrap/>
            <w:hideMark/>
          </w:tcPr>
          <w:p w14:paraId="17EFED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A896F5B"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coordination day between the representatives of civil society associations and influential personalities to create the Alliance</w:t>
            </w:r>
          </w:p>
        </w:tc>
        <w:tc>
          <w:tcPr>
            <w:tcW w:w="1414" w:type="dxa"/>
            <w:noWrap/>
            <w:hideMark/>
          </w:tcPr>
          <w:p w14:paraId="3581D7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12B2F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0CC1F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6E761C7" w14:textId="77777777" w:rsidTr="00F366CA">
        <w:trPr>
          <w:trHeight w:val="263"/>
        </w:trPr>
        <w:tc>
          <w:tcPr>
            <w:tcW w:w="1525" w:type="dxa"/>
            <w:noWrap/>
            <w:hideMark/>
          </w:tcPr>
          <w:p w14:paraId="134705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26AFFD4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Désignation d'un expert externe pour l'élaboration d'un mémorandum sur des bases légale set juridiques convaincantes;</w:t>
            </w:r>
          </w:p>
        </w:tc>
        <w:tc>
          <w:tcPr>
            <w:tcW w:w="1414" w:type="dxa"/>
            <w:noWrap/>
            <w:hideMark/>
          </w:tcPr>
          <w:p w14:paraId="489400FE"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0F6E5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AE0A3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845D06D" w14:textId="77777777" w:rsidTr="00F366CA">
        <w:trPr>
          <w:trHeight w:val="263"/>
        </w:trPr>
        <w:tc>
          <w:tcPr>
            <w:tcW w:w="1525" w:type="dxa"/>
            <w:noWrap/>
            <w:hideMark/>
          </w:tcPr>
          <w:p w14:paraId="159EDD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AB6424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Conduite des entretiens au niveau régional pour l'élaboratiop. Des stratégies et plan d'actions du plaidoyer</w:t>
            </w:r>
          </w:p>
        </w:tc>
        <w:tc>
          <w:tcPr>
            <w:tcW w:w="1414" w:type="dxa"/>
            <w:noWrap/>
            <w:hideMark/>
          </w:tcPr>
          <w:p w14:paraId="0D1A10DD"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C05AB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07FF7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66F1117" w14:textId="77777777" w:rsidTr="00F366CA">
        <w:trPr>
          <w:trHeight w:val="263"/>
        </w:trPr>
        <w:tc>
          <w:tcPr>
            <w:tcW w:w="1525" w:type="dxa"/>
            <w:noWrap/>
            <w:hideMark/>
          </w:tcPr>
          <w:p w14:paraId="795995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CCB25A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séminaire (de 40 participants et participantes) de lancement dupolitiques publiques appropriées programme à Rabat ;</w:t>
            </w:r>
          </w:p>
        </w:tc>
        <w:tc>
          <w:tcPr>
            <w:tcW w:w="1414" w:type="dxa"/>
            <w:noWrap/>
            <w:hideMark/>
          </w:tcPr>
          <w:p w14:paraId="18705302"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82D37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9B2AB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A4680BC" w14:textId="77777777" w:rsidTr="00F366CA">
        <w:trPr>
          <w:trHeight w:val="263"/>
        </w:trPr>
        <w:tc>
          <w:tcPr>
            <w:tcW w:w="1525" w:type="dxa"/>
            <w:noWrap/>
            <w:hideMark/>
          </w:tcPr>
          <w:p w14:paraId="6DEF4B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02CF3D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4 Séminaires de concertation au niveau des 4 massifs de 140 participants (au niveau du Rif, le Moyen Atlas, le Haut Atlas, et l'anti Atlas) pour préparer et valider le mémorandum. Ils seront présents : les représentants des associations membres de la coalition, les responsables de services extérieurs ... );</w:t>
            </w:r>
          </w:p>
        </w:tc>
        <w:tc>
          <w:tcPr>
            <w:tcW w:w="1414" w:type="dxa"/>
            <w:noWrap/>
            <w:hideMark/>
          </w:tcPr>
          <w:p w14:paraId="2793E403"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F9F1D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63DC1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8F27923" w14:textId="77777777" w:rsidTr="00F366CA">
        <w:trPr>
          <w:trHeight w:val="263"/>
        </w:trPr>
        <w:tc>
          <w:tcPr>
            <w:tcW w:w="1525" w:type="dxa"/>
            <w:noWrap/>
            <w:hideMark/>
          </w:tcPr>
          <w:p w14:paraId="0DC597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03E814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 séminaire du lancement du projet avec la participation de 75 élus locaux et cadres des conseils territoriaux et membres des services extérieurs, du Comité régional de DH, de J'Organisation des Personnes Handicapées et de la presse</w:t>
            </w:r>
          </w:p>
        </w:tc>
        <w:tc>
          <w:tcPr>
            <w:tcW w:w="1414" w:type="dxa"/>
            <w:noWrap/>
            <w:hideMark/>
          </w:tcPr>
          <w:p w14:paraId="28F2C6C1"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4BFB0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8D1F0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3662364" w14:textId="77777777" w:rsidTr="00F366CA">
        <w:trPr>
          <w:trHeight w:val="263"/>
        </w:trPr>
        <w:tc>
          <w:tcPr>
            <w:tcW w:w="1525" w:type="dxa"/>
            <w:noWrap/>
            <w:hideMark/>
          </w:tcPr>
          <w:p w14:paraId="491E14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211A5B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0rganisation du séminaire de clôture et capitalisation du projet (80 participants dont les élus locavx et cadres des consei ls territoriaux et les membres des services extérieurs, du Comité régional de DH, des OPH et de la presse).</w:t>
            </w:r>
          </w:p>
        </w:tc>
        <w:tc>
          <w:tcPr>
            <w:tcW w:w="1414" w:type="dxa"/>
            <w:noWrap/>
            <w:hideMark/>
          </w:tcPr>
          <w:p w14:paraId="1A0F26C3"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24ED3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5031C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BAB82A7" w14:textId="77777777" w:rsidTr="00F366CA">
        <w:trPr>
          <w:trHeight w:val="263"/>
        </w:trPr>
        <w:tc>
          <w:tcPr>
            <w:tcW w:w="1525" w:type="dxa"/>
            <w:noWrap/>
            <w:hideMark/>
          </w:tcPr>
          <w:p w14:paraId="10688A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586A19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Séminaire national de lancement du projet sur la thématique de la régionalisation avancée.3(80 participants des 03 régions cibles, représentants des conseils régionaux, acteurs associatifs, élus locaux, chercheurs universitaires, médias, partenaires du projet .... )</w:t>
            </w:r>
          </w:p>
        </w:tc>
        <w:tc>
          <w:tcPr>
            <w:tcW w:w="1414" w:type="dxa"/>
            <w:noWrap/>
            <w:hideMark/>
          </w:tcPr>
          <w:p w14:paraId="68F22D1E"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DB9BD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9995D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A87590" w14:textId="77777777" w:rsidTr="00F366CA">
        <w:trPr>
          <w:trHeight w:val="263"/>
        </w:trPr>
        <w:tc>
          <w:tcPr>
            <w:tcW w:w="1525" w:type="dxa"/>
            <w:noWrap/>
            <w:hideMark/>
          </w:tcPr>
          <w:p w14:paraId="1DBFFB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911551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6 seminaires régionaux participatifs dans les villes capitales des 6 Régions ciblées (Rabat, Tanger, Fès, Marrakech, Agadir et Oujda), permettant la participation de multi-acteurs (80 personnes par séminaire) à l'enrichissement du pré-projet de loi-cadre sur le volontariat au Maroc.</w:t>
            </w:r>
          </w:p>
        </w:tc>
        <w:tc>
          <w:tcPr>
            <w:tcW w:w="1414" w:type="dxa"/>
            <w:noWrap/>
            <w:hideMark/>
          </w:tcPr>
          <w:p w14:paraId="58FA06C1"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AE20B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CD3C1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CD18474" w14:textId="77777777" w:rsidTr="00F366CA">
        <w:trPr>
          <w:trHeight w:val="263"/>
        </w:trPr>
        <w:tc>
          <w:tcPr>
            <w:tcW w:w="1525" w:type="dxa"/>
            <w:noWrap/>
            <w:hideMark/>
          </w:tcPr>
          <w:p w14:paraId="13B2BE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B38714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d'une conférence de presse pour informer sur l'état d'avancement des campagnes de plaidoyer</w:t>
            </w:r>
          </w:p>
        </w:tc>
        <w:tc>
          <w:tcPr>
            <w:tcW w:w="1414" w:type="dxa"/>
            <w:noWrap/>
            <w:hideMark/>
          </w:tcPr>
          <w:p w14:paraId="4F5F19E5"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E7143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A2DDF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AD62C3" w14:textId="77777777" w:rsidTr="00F366CA">
        <w:trPr>
          <w:trHeight w:val="263"/>
        </w:trPr>
        <w:tc>
          <w:tcPr>
            <w:tcW w:w="1525" w:type="dxa"/>
            <w:noWrap/>
            <w:hideMark/>
          </w:tcPr>
          <w:p w14:paraId="4CD334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5D90FA1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séminaire de présentation de projet et de sensibilisation sur la question de migration au profit des élus et administrateur du Conseil Régional (70 élus du Conseil régional et des communes de la région Tanger Tétouan Elhoucima dont 10 lemmes élues ct 30 administrateurs de Conseil Régional et des communes de la région dont 15 femmes).</w:t>
            </w:r>
          </w:p>
        </w:tc>
        <w:tc>
          <w:tcPr>
            <w:tcW w:w="1414" w:type="dxa"/>
            <w:noWrap/>
            <w:hideMark/>
          </w:tcPr>
          <w:p w14:paraId="1DD7596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98D0F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39EF1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04C2BD" w14:textId="77777777" w:rsidTr="00F366CA">
        <w:trPr>
          <w:trHeight w:val="263"/>
        </w:trPr>
        <w:tc>
          <w:tcPr>
            <w:tcW w:w="1525" w:type="dxa"/>
            <w:noWrap/>
            <w:hideMark/>
          </w:tcPr>
          <w:p w14:paraId="0DB2B1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B3E1962"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Organisution d'un séminaire visant la Célébration de le journée internationale de migrant comptant la participation de 100 personnes dont 40% représentente Conseil régional (40 élus ct administrateurs de Conseil régional dant 20 femmes ct 60 personnes migrantes avec participations des associations des migrants dont 30 lemmes migrantes.</w:t>
            </w:r>
          </w:p>
        </w:tc>
        <w:tc>
          <w:tcPr>
            <w:tcW w:w="1414" w:type="dxa"/>
            <w:noWrap/>
            <w:hideMark/>
          </w:tcPr>
          <w:p w14:paraId="38609526" w14:textId="77777777" w:rsidR="006A69AA" w:rsidRPr="006A69AA" w:rsidRDefault="006A69AA" w:rsidP="006A69AA">
            <w:pPr>
              <w:rPr>
                <w:rFonts w:asciiTheme="minorHAnsi" w:hAnsiTheme="minorHAnsi" w:cstheme="minorHAnsi"/>
                <w:lang w:val="fr-FR"/>
              </w:rPr>
            </w:pPr>
            <w:r w:rsidRPr="006A69AA">
              <w:rPr>
                <w:rFonts w:asciiTheme="minorHAnsi" w:hAnsiTheme="minorHAnsi" w:cstheme="minorHAnsi"/>
                <w:lang w:val="fr-FR"/>
              </w:rPr>
              <w:t> </w:t>
            </w:r>
          </w:p>
        </w:tc>
        <w:tc>
          <w:tcPr>
            <w:tcW w:w="1288" w:type="dxa"/>
            <w:noWrap/>
            <w:hideMark/>
          </w:tcPr>
          <w:p w14:paraId="6C46B6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FDE16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4FDC1F6" w14:textId="77777777" w:rsidTr="00F366CA">
        <w:trPr>
          <w:trHeight w:val="263"/>
        </w:trPr>
        <w:tc>
          <w:tcPr>
            <w:tcW w:w="1525" w:type="dxa"/>
            <w:noWrap/>
            <w:hideMark/>
          </w:tcPr>
          <w:p w14:paraId="6FAFAE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1B880F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séminaire de présentation de résultats des actions des associations subventionnées et de capitalisation de l' expéricnce</w:t>
            </w:r>
          </w:p>
        </w:tc>
        <w:tc>
          <w:tcPr>
            <w:tcW w:w="1414" w:type="dxa"/>
            <w:noWrap/>
            <w:hideMark/>
          </w:tcPr>
          <w:p w14:paraId="5E38F838"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A9770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ECE8C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8194A35" w14:textId="77777777" w:rsidTr="00F366CA">
        <w:trPr>
          <w:trHeight w:val="263"/>
        </w:trPr>
        <w:tc>
          <w:tcPr>
            <w:tcW w:w="1525" w:type="dxa"/>
            <w:noWrap/>
            <w:hideMark/>
          </w:tcPr>
          <w:p w14:paraId="5606DA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FF93C1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un séminaire de lancement du projet au niveau régional (avec la participation d’acteurs nationaux) au profit de 100 acteurs de la région Casablanca-Settat</w:t>
            </w:r>
          </w:p>
        </w:tc>
        <w:tc>
          <w:tcPr>
            <w:tcW w:w="1414" w:type="dxa"/>
            <w:noWrap/>
            <w:hideMark/>
          </w:tcPr>
          <w:p w14:paraId="77820A4D"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2D219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12F8B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06EF43D" w14:textId="77777777" w:rsidTr="00F366CA">
        <w:trPr>
          <w:trHeight w:val="263"/>
        </w:trPr>
        <w:tc>
          <w:tcPr>
            <w:tcW w:w="1525" w:type="dxa"/>
            <w:noWrap/>
            <w:hideMark/>
          </w:tcPr>
          <w:p w14:paraId="7D40DE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CA0AE5F" w14:textId="77777777" w:rsidR="006A69AA" w:rsidRPr="006A69AA" w:rsidRDefault="006A69AA">
            <w:pPr>
              <w:rPr>
                <w:rFonts w:asciiTheme="minorHAnsi" w:hAnsiTheme="minorHAnsi" w:cstheme="minorHAnsi"/>
              </w:rPr>
            </w:pPr>
            <w:r w:rsidRPr="006A69AA">
              <w:rPr>
                <w:rFonts w:asciiTheme="minorHAnsi" w:hAnsiTheme="minorHAnsi" w:cstheme="minorHAnsi"/>
              </w:rPr>
              <w:t>A press conference to present the process of preparation and submission of petitions and memorandums. By the participation of 100 Actors</w:t>
            </w:r>
          </w:p>
        </w:tc>
        <w:tc>
          <w:tcPr>
            <w:tcW w:w="1414" w:type="dxa"/>
            <w:noWrap/>
            <w:hideMark/>
          </w:tcPr>
          <w:p w14:paraId="7B4E38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2E2CC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1C292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5BEE437" w14:textId="77777777" w:rsidTr="00F366CA">
        <w:trPr>
          <w:trHeight w:val="263"/>
        </w:trPr>
        <w:tc>
          <w:tcPr>
            <w:tcW w:w="1525" w:type="dxa"/>
            <w:noWrap/>
            <w:hideMark/>
          </w:tcPr>
          <w:p w14:paraId="2B9C86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EE0BB23"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seminar on public policies related to green spaces. By the participation of 100 Actors</w:t>
            </w:r>
          </w:p>
        </w:tc>
        <w:tc>
          <w:tcPr>
            <w:tcW w:w="1414" w:type="dxa"/>
            <w:noWrap/>
            <w:hideMark/>
          </w:tcPr>
          <w:p w14:paraId="7E77F0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A656B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FCDD0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7096D5" w14:textId="77777777" w:rsidTr="00F366CA">
        <w:trPr>
          <w:trHeight w:val="263"/>
        </w:trPr>
        <w:tc>
          <w:tcPr>
            <w:tcW w:w="1525" w:type="dxa"/>
            <w:noWrap/>
            <w:hideMark/>
          </w:tcPr>
          <w:p w14:paraId="5745CB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B9AE0D5"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6 awareness campaigns</w:t>
            </w:r>
          </w:p>
        </w:tc>
        <w:tc>
          <w:tcPr>
            <w:tcW w:w="1414" w:type="dxa"/>
            <w:noWrap/>
            <w:hideMark/>
          </w:tcPr>
          <w:p w14:paraId="6FB00D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0158F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61FE3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18FD29" w14:textId="77777777" w:rsidTr="00F366CA">
        <w:trPr>
          <w:trHeight w:val="263"/>
        </w:trPr>
        <w:tc>
          <w:tcPr>
            <w:tcW w:w="1525" w:type="dxa"/>
            <w:noWrap/>
            <w:hideMark/>
          </w:tcPr>
          <w:p w14:paraId="2A576D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6FE84EC"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Organisation du séminaire du lancement du projet à Rabat (associations dessourds 40 personnes , représentants des ministère 10 personnes )</w:t>
            </w:r>
          </w:p>
        </w:tc>
        <w:tc>
          <w:tcPr>
            <w:tcW w:w="1414" w:type="dxa"/>
            <w:noWrap/>
            <w:hideMark/>
          </w:tcPr>
          <w:p w14:paraId="1D3E5AB5"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7C2A86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67F77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920CACC" w14:textId="77777777" w:rsidTr="00F366CA">
        <w:trPr>
          <w:trHeight w:val="263"/>
        </w:trPr>
        <w:tc>
          <w:tcPr>
            <w:tcW w:w="1525" w:type="dxa"/>
            <w:noWrap/>
            <w:hideMark/>
          </w:tcPr>
          <w:p w14:paraId="50B4F1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8A3780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4 conférence de presse au niveau local et 1 au niveaunational pour appuyer le mémorandum</w:t>
            </w:r>
          </w:p>
        </w:tc>
        <w:tc>
          <w:tcPr>
            <w:tcW w:w="1414" w:type="dxa"/>
            <w:noWrap/>
            <w:hideMark/>
          </w:tcPr>
          <w:p w14:paraId="42407B2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EC1AC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71058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70E215" w14:textId="77777777" w:rsidTr="00F366CA">
        <w:trPr>
          <w:trHeight w:val="263"/>
        </w:trPr>
        <w:tc>
          <w:tcPr>
            <w:tcW w:w="1525" w:type="dxa"/>
            <w:noWrap/>
            <w:hideMark/>
          </w:tcPr>
          <w:p w14:paraId="3A10BD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F4FB0C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4 journées de sensibilisation des enfants sourds sur leur droit à l’éducation.</w:t>
            </w:r>
          </w:p>
        </w:tc>
        <w:tc>
          <w:tcPr>
            <w:tcW w:w="1414" w:type="dxa"/>
            <w:noWrap/>
            <w:hideMark/>
          </w:tcPr>
          <w:p w14:paraId="1F3CB92D"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798BD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9B456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D336543" w14:textId="77777777" w:rsidTr="00F366CA">
        <w:trPr>
          <w:trHeight w:val="263"/>
        </w:trPr>
        <w:tc>
          <w:tcPr>
            <w:tcW w:w="1525" w:type="dxa"/>
            <w:noWrap/>
            <w:hideMark/>
          </w:tcPr>
          <w:p w14:paraId="439E33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734D4E0"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national closing seminar in the form of workshops to present the capitalization of actions, good practices and propose recommendations of this memorandum to the national authorities.</w:t>
            </w:r>
          </w:p>
        </w:tc>
        <w:tc>
          <w:tcPr>
            <w:tcW w:w="1414" w:type="dxa"/>
            <w:noWrap/>
            <w:hideMark/>
          </w:tcPr>
          <w:p w14:paraId="30D753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FB372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22DAC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8DB280D" w14:textId="77777777" w:rsidTr="00F366CA">
        <w:trPr>
          <w:trHeight w:val="263"/>
        </w:trPr>
        <w:tc>
          <w:tcPr>
            <w:tcW w:w="1525" w:type="dxa"/>
            <w:noWrap/>
            <w:hideMark/>
          </w:tcPr>
          <w:p w14:paraId="57C07B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E426443" w14:textId="77777777" w:rsidR="006A69AA" w:rsidRPr="006A69AA" w:rsidRDefault="006A69AA">
            <w:pPr>
              <w:rPr>
                <w:rFonts w:asciiTheme="minorHAnsi" w:hAnsiTheme="minorHAnsi" w:cstheme="minorHAnsi"/>
              </w:rPr>
            </w:pPr>
            <w:r w:rsidRPr="006A69AA">
              <w:rPr>
                <w:rFonts w:asciiTheme="minorHAnsi" w:hAnsiTheme="minorHAnsi" w:cstheme="minorHAnsi"/>
              </w:rPr>
              <w:t>Organize a public seminar for the presentation of the project's approach and results and the presentation of other experiences</w:t>
            </w:r>
          </w:p>
        </w:tc>
        <w:tc>
          <w:tcPr>
            <w:tcW w:w="1414" w:type="dxa"/>
            <w:noWrap/>
            <w:hideMark/>
          </w:tcPr>
          <w:p w14:paraId="240D1B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5F55F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14FAE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F9A2A6" w14:textId="77777777" w:rsidTr="00F366CA">
        <w:trPr>
          <w:trHeight w:val="263"/>
        </w:trPr>
        <w:tc>
          <w:tcPr>
            <w:tcW w:w="1525" w:type="dxa"/>
            <w:noWrap/>
            <w:hideMark/>
          </w:tcPr>
          <w:p w14:paraId="0A9C84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1863803" w14:textId="77777777" w:rsidR="006A69AA" w:rsidRPr="006A69AA" w:rsidRDefault="006A69AA">
            <w:pPr>
              <w:rPr>
                <w:rFonts w:asciiTheme="minorHAnsi" w:hAnsiTheme="minorHAnsi" w:cstheme="minorHAnsi"/>
              </w:rPr>
            </w:pPr>
            <w:r w:rsidRPr="006A69AA">
              <w:rPr>
                <w:rFonts w:asciiTheme="minorHAnsi" w:hAnsiTheme="minorHAnsi" w:cstheme="minorHAnsi"/>
              </w:rPr>
              <w:t>Project launch day</w:t>
            </w:r>
          </w:p>
        </w:tc>
        <w:tc>
          <w:tcPr>
            <w:tcW w:w="1414" w:type="dxa"/>
            <w:noWrap/>
            <w:hideMark/>
          </w:tcPr>
          <w:p w14:paraId="051FAA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AD326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18A1F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C462DE1" w14:textId="77777777" w:rsidTr="00F366CA">
        <w:trPr>
          <w:trHeight w:val="263"/>
        </w:trPr>
        <w:tc>
          <w:tcPr>
            <w:tcW w:w="1525" w:type="dxa"/>
            <w:noWrap/>
            <w:hideMark/>
          </w:tcPr>
          <w:p w14:paraId="45E172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4E70732" w14:textId="77777777" w:rsidR="006A69AA" w:rsidRPr="006A69AA" w:rsidRDefault="006A69AA">
            <w:pPr>
              <w:rPr>
                <w:rFonts w:asciiTheme="minorHAnsi" w:hAnsiTheme="minorHAnsi" w:cstheme="minorHAnsi"/>
              </w:rPr>
            </w:pPr>
            <w:r w:rsidRPr="006A69AA">
              <w:rPr>
                <w:rFonts w:asciiTheme="minorHAnsi" w:hAnsiTheme="minorHAnsi" w:cstheme="minorHAnsi"/>
              </w:rPr>
              <w:t>Organize a conference with local public institutions and other actors in the regions (Tanger, Rabat, Oujda), on access to education for nligrant children in Fes</w:t>
            </w:r>
          </w:p>
        </w:tc>
        <w:tc>
          <w:tcPr>
            <w:tcW w:w="1414" w:type="dxa"/>
            <w:noWrap/>
            <w:hideMark/>
          </w:tcPr>
          <w:p w14:paraId="5E0C0A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F010A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60155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CB14BA7" w14:textId="77777777" w:rsidTr="00F366CA">
        <w:trPr>
          <w:trHeight w:val="263"/>
        </w:trPr>
        <w:tc>
          <w:tcPr>
            <w:tcW w:w="1525" w:type="dxa"/>
            <w:noWrap/>
            <w:hideMark/>
          </w:tcPr>
          <w:p w14:paraId="5B5B13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0101A70" w14:textId="77777777" w:rsidR="006A69AA" w:rsidRPr="006A69AA" w:rsidRDefault="006A69AA">
            <w:pPr>
              <w:rPr>
                <w:rFonts w:asciiTheme="minorHAnsi" w:hAnsiTheme="minorHAnsi" w:cstheme="minorHAnsi"/>
              </w:rPr>
            </w:pPr>
            <w:r w:rsidRPr="006A69AA">
              <w:rPr>
                <w:rFonts w:asciiTheme="minorHAnsi" w:hAnsiTheme="minorHAnsi" w:cstheme="minorHAnsi"/>
              </w:rPr>
              <w:t>Organize a presentation seminar of the memorandum with the actors of the regions</w:t>
            </w:r>
          </w:p>
        </w:tc>
        <w:tc>
          <w:tcPr>
            <w:tcW w:w="1414" w:type="dxa"/>
            <w:noWrap/>
            <w:hideMark/>
          </w:tcPr>
          <w:p w14:paraId="14D315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0DB6F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D5D3B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AFA73CA" w14:textId="77777777" w:rsidTr="00F366CA">
        <w:trPr>
          <w:trHeight w:val="263"/>
        </w:trPr>
        <w:tc>
          <w:tcPr>
            <w:tcW w:w="1525" w:type="dxa"/>
            <w:noWrap/>
            <w:hideMark/>
          </w:tcPr>
          <w:p w14:paraId="38B051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F247A5C" w14:textId="77777777" w:rsidR="006A69AA" w:rsidRPr="006A69AA" w:rsidRDefault="006A69AA">
            <w:pPr>
              <w:rPr>
                <w:rFonts w:asciiTheme="minorHAnsi" w:hAnsiTheme="minorHAnsi" w:cstheme="minorHAnsi"/>
              </w:rPr>
            </w:pPr>
            <w:r w:rsidRPr="006A69AA">
              <w:rPr>
                <w:rFonts w:asciiTheme="minorHAnsi" w:hAnsiTheme="minorHAnsi" w:cstheme="minorHAnsi"/>
              </w:rPr>
              <w:t>Organize a half-day presentation and dissemination of the achievements of the advocacy campaign and the orientations of the capitalization document.</w:t>
            </w:r>
          </w:p>
        </w:tc>
        <w:tc>
          <w:tcPr>
            <w:tcW w:w="1414" w:type="dxa"/>
            <w:noWrap/>
            <w:hideMark/>
          </w:tcPr>
          <w:p w14:paraId="1576F7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FFF39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D4494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4D8079" w14:textId="77777777" w:rsidTr="00F366CA">
        <w:trPr>
          <w:trHeight w:val="263"/>
        </w:trPr>
        <w:tc>
          <w:tcPr>
            <w:tcW w:w="1525" w:type="dxa"/>
            <w:noWrap/>
            <w:hideMark/>
          </w:tcPr>
          <w:p w14:paraId="5538E5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2B9CC53" w14:textId="77777777" w:rsidR="006A69AA" w:rsidRPr="006A69AA" w:rsidRDefault="006A69AA">
            <w:pPr>
              <w:rPr>
                <w:rFonts w:asciiTheme="minorHAnsi" w:hAnsiTheme="minorHAnsi" w:cstheme="minorHAnsi"/>
              </w:rPr>
            </w:pPr>
            <w:r w:rsidRPr="006A69AA">
              <w:rPr>
                <w:rFonts w:asciiTheme="minorHAnsi" w:hAnsiTheme="minorHAnsi" w:cstheme="minorHAnsi"/>
              </w:rPr>
              <w:t>Organizing "Youth Cafe" of one thematic seminars from J for 60 young men and women. including youth. Elected councils and members of the Equality Commission on: - The competences of the commune related 10 youth</w:t>
            </w:r>
          </w:p>
        </w:tc>
        <w:tc>
          <w:tcPr>
            <w:tcW w:w="1414" w:type="dxa"/>
            <w:noWrap/>
            <w:hideMark/>
          </w:tcPr>
          <w:p w14:paraId="2CE030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FA88F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09CAA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A62609" w14:textId="77777777" w:rsidTr="00F366CA">
        <w:trPr>
          <w:trHeight w:val="263"/>
        </w:trPr>
        <w:tc>
          <w:tcPr>
            <w:tcW w:w="1525" w:type="dxa"/>
            <w:noWrap/>
            <w:hideMark/>
          </w:tcPr>
          <w:p w14:paraId="49468E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2C5733A"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OrganiLing "Youth Cafe" of2 thematic seminars from 3 for 60 young men and women, including youth elected councils and members of the Equality commission on: Collective services for youth: outcome and prospects for development - Youth and Equality and gender commission: Any relationship? </w:t>
            </w:r>
          </w:p>
        </w:tc>
        <w:tc>
          <w:tcPr>
            <w:tcW w:w="1414" w:type="dxa"/>
            <w:noWrap/>
            <w:hideMark/>
          </w:tcPr>
          <w:p w14:paraId="5BE249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32578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F7BBA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92A5CFD" w14:textId="77777777" w:rsidTr="00F366CA">
        <w:trPr>
          <w:trHeight w:val="263"/>
        </w:trPr>
        <w:tc>
          <w:tcPr>
            <w:tcW w:w="1525" w:type="dxa"/>
            <w:noWrap/>
            <w:hideMark/>
          </w:tcPr>
          <w:p w14:paraId="490E04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9DD1A61" w14:textId="77777777" w:rsidR="006A69AA" w:rsidRPr="006A69AA" w:rsidRDefault="006A69AA">
            <w:pPr>
              <w:rPr>
                <w:rFonts w:asciiTheme="minorHAnsi" w:hAnsiTheme="minorHAnsi" w:cstheme="minorHAnsi"/>
              </w:rPr>
            </w:pPr>
            <w:r w:rsidRPr="006A69AA">
              <w:rPr>
                <w:rFonts w:asciiTheme="minorHAnsi" w:hAnsiTheme="minorHAnsi" w:cstheme="minorHAnsi"/>
              </w:rPr>
              <w:t>Awareness day for the region's population about the good access to health services during the weekly market of Khelalfa Commune</w:t>
            </w:r>
          </w:p>
        </w:tc>
        <w:tc>
          <w:tcPr>
            <w:tcW w:w="1414" w:type="dxa"/>
            <w:noWrap/>
            <w:hideMark/>
          </w:tcPr>
          <w:p w14:paraId="7249C6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34CCB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41F8B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F620C1B" w14:textId="77777777" w:rsidTr="00F366CA">
        <w:trPr>
          <w:trHeight w:val="263"/>
        </w:trPr>
        <w:tc>
          <w:tcPr>
            <w:tcW w:w="1525" w:type="dxa"/>
            <w:noWrap/>
            <w:hideMark/>
          </w:tcPr>
          <w:p w14:paraId="793E3F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4164F43" w14:textId="77777777" w:rsidR="006A69AA" w:rsidRPr="006A69AA" w:rsidRDefault="006A69AA">
            <w:pPr>
              <w:rPr>
                <w:rFonts w:asciiTheme="minorHAnsi" w:hAnsiTheme="minorHAnsi" w:cstheme="minorHAnsi"/>
              </w:rPr>
            </w:pPr>
            <w:r w:rsidRPr="006A69AA">
              <w:rPr>
                <w:rFonts w:asciiTheme="minorHAnsi" w:hAnsiTheme="minorHAnsi" w:cstheme="minorHAnsi"/>
              </w:rPr>
              <w:t>National Symposium on "The Right to Health between Legal Text and Application"</w:t>
            </w:r>
          </w:p>
        </w:tc>
        <w:tc>
          <w:tcPr>
            <w:tcW w:w="1414" w:type="dxa"/>
            <w:noWrap/>
            <w:hideMark/>
          </w:tcPr>
          <w:p w14:paraId="46EBA7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98BF4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94035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482EBB" w14:textId="77777777" w:rsidTr="00F366CA">
        <w:trPr>
          <w:trHeight w:val="263"/>
        </w:trPr>
        <w:tc>
          <w:tcPr>
            <w:tcW w:w="1525" w:type="dxa"/>
            <w:noWrap/>
            <w:hideMark/>
          </w:tcPr>
          <w:p w14:paraId="4F7752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FA23202" w14:textId="77777777" w:rsidR="006A69AA" w:rsidRPr="006A69AA" w:rsidRDefault="006A69AA">
            <w:pPr>
              <w:rPr>
                <w:rFonts w:asciiTheme="minorHAnsi" w:hAnsiTheme="minorHAnsi" w:cstheme="minorHAnsi"/>
              </w:rPr>
            </w:pPr>
            <w:r w:rsidRPr="006A69AA">
              <w:rPr>
                <w:rFonts w:asciiTheme="minorHAnsi" w:hAnsiTheme="minorHAnsi" w:cstheme="minorHAnsi"/>
              </w:rPr>
              <w:t>Organizing three awareness campaigns in three health centers in Safi (200 participants)</w:t>
            </w:r>
          </w:p>
        </w:tc>
        <w:tc>
          <w:tcPr>
            <w:tcW w:w="1414" w:type="dxa"/>
            <w:noWrap/>
            <w:hideMark/>
          </w:tcPr>
          <w:p w14:paraId="7C654D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56361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09723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CC76969" w14:textId="77777777" w:rsidTr="00F366CA">
        <w:trPr>
          <w:trHeight w:val="263"/>
        </w:trPr>
        <w:tc>
          <w:tcPr>
            <w:tcW w:w="1525" w:type="dxa"/>
            <w:noWrap/>
            <w:hideMark/>
          </w:tcPr>
          <w:p w14:paraId="693574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2B218CC" w14:textId="77777777" w:rsidR="006A69AA" w:rsidRPr="006A69AA" w:rsidRDefault="006A69AA">
            <w:pPr>
              <w:rPr>
                <w:rFonts w:asciiTheme="minorHAnsi" w:hAnsiTheme="minorHAnsi" w:cstheme="minorHAnsi"/>
              </w:rPr>
            </w:pPr>
            <w:r w:rsidRPr="006A69AA">
              <w:rPr>
                <w:rFonts w:asciiTheme="minorHAnsi" w:hAnsiTheme="minorHAnsi" w:cstheme="minorHAnsi"/>
              </w:rPr>
              <w:t>Listening session of citizens on the implications of the lack of health orientation within the Provincial hospital-Safi</w:t>
            </w:r>
          </w:p>
        </w:tc>
        <w:tc>
          <w:tcPr>
            <w:tcW w:w="1414" w:type="dxa"/>
            <w:noWrap/>
            <w:hideMark/>
          </w:tcPr>
          <w:p w14:paraId="456E30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F48DD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95BAB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5CE3191" w14:textId="77777777" w:rsidTr="00F366CA">
        <w:trPr>
          <w:trHeight w:val="263"/>
        </w:trPr>
        <w:tc>
          <w:tcPr>
            <w:tcW w:w="1525" w:type="dxa"/>
            <w:noWrap/>
            <w:hideMark/>
          </w:tcPr>
          <w:p w14:paraId="3923C3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BFF9954" w14:textId="77777777" w:rsidR="006A69AA" w:rsidRPr="006A69AA" w:rsidRDefault="006A69AA">
            <w:pPr>
              <w:rPr>
                <w:rFonts w:asciiTheme="minorHAnsi" w:hAnsiTheme="minorHAnsi" w:cstheme="minorHAnsi"/>
              </w:rPr>
            </w:pPr>
            <w:r w:rsidRPr="006A69AA">
              <w:rPr>
                <w:rFonts w:asciiTheme="minorHAnsi" w:hAnsiTheme="minorHAnsi" w:cstheme="minorHAnsi"/>
              </w:rPr>
              <w:t>Seminar on: Equal and equitable access to health services (80 participants)</w:t>
            </w:r>
          </w:p>
        </w:tc>
        <w:tc>
          <w:tcPr>
            <w:tcW w:w="1414" w:type="dxa"/>
            <w:noWrap/>
            <w:hideMark/>
          </w:tcPr>
          <w:p w14:paraId="07A9F4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E2102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36286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BB9585B" w14:textId="77777777" w:rsidTr="00F366CA">
        <w:trPr>
          <w:trHeight w:val="263"/>
        </w:trPr>
        <w:tc>
          <w:tcPr>
            <w:tcW w:w="1525" w:type="dxa"/>
            <w:noWrap/>
            <w:hideMark/>
          </w:tcPr>
          <w:p w14:paraId="72505E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046DBCD" w14:textId="77777777" w:rsidR="006A69AA" w:rsidRPr="006A69AA" w:rsidRDefault="006A69AA">
            <w:pPr>
              <w:rPr>
                <w:rFonts w:asciiTheme="minorHAnsi" w:hAnsiTheme="minorHAnsi" w:cstheme="minorHAnsi"/>
              </w:rPr>
            </w:pPr>
            <w:r w:rsidRPr="006A69AA">
              <w:rPr>
                <w:rFonts w:asciiTheme="minorHAnsi" w:hAnsiTheme="minorHAnsi" w:cstheme="minorHAnsi"/>
              </w:rPr>
              <w:t>Holding a communication seminar to present the outcome of the projec t and to inform the participants of the Contents of the final version of the memorandum in the presence of media platforms. (80 participants)</w:t>
            </w:r>
          </w:p>
        </w:tc>
        <w:tc>
          <w:tcPr>
            <w:tcW w:w="1414" w:type="dxa"/>
            <w:noWrap/>
            <w:hideMark/>
          </w:tcPr>
          <w:p w14:paraId="096B06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9D37A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11B34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1E5BC4" w14:textId="77777777" w:rsidTr="00F366CA">
        <w:trPr>
          <w:trHeight w:val="263"/>
        </w:trPr>
        <w:tc>
          <w:tcPr>
            <w:tcW w:w="1525" w:type="dxa"/>
            <w:noWrap/>
            <w:hideMark/>
          </w:tcPr>
          <w:p w14:paraId="507F76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4F96A1F" w14:textId="77777777" w:rsidR="006A69AA" w:rsidRPr="006A69AA" w:rsidRDefault="006A69AA">
            <w:pPr>
              <w:rPr>
                <w:rFonts w:asciiTheme="minorHAnsi" w:hAnsiTheme="minorHAnsi" w:cstheme="minorHAnsi"/>
              </w:rPr>
            </w:pPr>
            <w:r w:rsidRPr="006A69AA">
              <w:rPr>
                <w:rFonts w:asciiTheme="minorHAnsi" w:hAnsiTheme="minorHAnsi" w:cstheme="minorHAnsi"/>
              </w:rPr>
              <w:t>A seminar for the opening of the project, the presentation of its outputs, and the creation of a joint committee to be followed in the presence of representatives of 20 local communes in the region of Fez Meknes.</w:t>
            </w:r>
          </w:p>
        </w:tc>
        <w:tc>
          <w:tcPr>
            <w:tcW w:w="1414" w:type="dxa"/>
            <w:noWrap/>
            <w:hideMark/>
          </w:tcPr>
          <w:p w14:paraId="2F6910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CB7B8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F3F79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C0BCA83" w14:textId="77777777" w:rsidTr="00F366CA">
        <w:trPr>
          <w:trHeight w:val="263"/>
        </w:trPr>
        <w:tc>
          <w:tcPr>
            <w:tcW w:w="1525" w:type="dxa"/>
            <w:noWrap/>
            <w:hideMark/>
          </w:tcPr>
          <w:p w14:paraId="24B336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A365E52"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10 public debates by the environmental clubs formed on the subject "waste garbage or resources", each debate targets at least 30 people.</w:t>
            </w:r>
          </w:p>
        </w:tc>
        <w:tc>
          <w:tcPr>
            <w:tcW w:w="1414" w:type="dxa"/>
            <w:noWrap/>
            <w:hideMark/>
          </w:tcPr>
          <w:p w14:paraId="62CD34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560FB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4A72A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DEC5635" w14:textId="77777777" w:rsidTr="00F366CA">
        <w:trPr>
          <w:trHeight w:val="263"/>
        </w:trPr>
        <w:tc>
          <w:tcPr>
            <w:tcW w:w="1525" w:type="dxa"/>
            <w:noWrap/>
            <w:hideMark/>
          </w:tcPr>
          <w:p w14:paraId="2B64DC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76A3850"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two public debates between the elected officials and the civil society on  the subject "local waste management", each debate targets at least 50 people. (Elected, NGOs, trustees, environmental clubs ... ) these two debates will be recorded and publicized.  (a debate by commune)</w:t>
            </w:r>
          </w:p>
        </w:tc>
        <w:tc>
          <w:tcPr>
            <w:tcW w:w="1414" w:type="dxa"/>
            <w:noWrap/>
            <w:hideMark/>
          </w:tcPr>
          <w:p w14:paraId="20FF3D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AED6C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15967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1763EB9" w14:textId="77777777" w:rsidTr="00F366CA">
        <w:trPr>
          <w:trHeight w:val="263"/>
        </w:trPr>
        <w:tc>
          <w:tcPr>
            <w:tcW w:w="1525" w:type="dxa"/>
            <w:noWrap/>
            <w:hideMark/>
          </w:tcPr>
          <w:p w14:paraId="4EB405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B4C60AC" w14:textId="77777777" w:rsidR="006A69AA" w:rsidRPr="006A69AA" w:rsidRDefault="006A69AA">
            <w:pPr>
              <w:rPr>
                <w:rFonts w:asciiTheme="minorHAnsi" w:hAnsiTheme="minorHAnsi" w:cstheme="minorHAnsi"/>
              </w:rPr>
            </w:pPr>
            <w:r w:rsidRPr="006A69AA">
              <w:rPr>
                <w:rFonts w:asciiTheme="minorHAnsi" w:hAnsiTheme="minorHAnsi" w:cstheme="minorHAnsi"/>
              </w:rPr>
              <w:t>Two public debates to discuss the proposed new specifications and the old specifications (one debate per commune) for the benefit of 40 people,</w:t>
            </w:r>
          </w:p>
        </w:tc>
        <w:tc>
          <w:tcPr>
            <w:tcW w:w="1414" w:type="dxa"/>
            <w:noWrap/>
            <w:hideMark/>
          </w:tcPr>
          <w:p w14:paraId="6C2597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93F59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E5156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78A655B" w14:textId="77777777" w:rsidTr="00F366CA">
        <w:trPr>
          <w:trHeight w:val="263"/>
        </w:trPr>
        <w:tc>
          <w:tcPr>
            <w:tcW w:w="1525" w:type="dxa"/>
            <w:noWrap/>
            <w:hideMark/>
          </w:tcPr>
          <w:p w14:paraId="10513B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75C57EF" w14:textId="77777777" w:rsidR="006A69AA" w:rsidRPr="006A69AA" w:rsidRDefault="006A69AA">
            <w:pPr>
              <w:rPr>
                <w:rFonts w:asciiTheme="minorHAnsi" w:hAnsiTheme="minorHAnsi" w:cstheme="minorHAnsi"/>
              </w:rPr>
            </w:pPr>
            <w:r w:rsidRPr="006A69AA">
              <w:rPr>
                <w:rFonts w:asciiTheme="minorHAnsi" w:hAnsiTheme="minorHAnsi" w:cstheme="minorHAnsi"/>
              </w:rPr>
              <w:t>Seminar on Local Finance of communes (Eiected, Civil Society Associations, Press ... ).</w:t>
            </w:r>
          </w:p>
        </w:tc>
        <w:tc>
          <w:tcPr>
            <w:tcW w:w="1414" w:type="dxa"/>
            <w:noWrap/>
            <w:hideMark/>
          </w:tcPr>
          <w:p w14:paraId="4CA61B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B7345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03E0D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BAB5047" w14:textId="77777777" w:rsidTr="00F366CA">
        <w:trPr>
          <w:trHeight w:val="263"/>
        </w:trPr>
        <w:tc>
          <w:tcPr>
            <w:tcW w:w="1525" w:type="dxa"/>
            <w:noWrap/>
            <w:hideMark/>
          </w:tcPr>
          <w:p w14:paraId="735F41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84DA140" w14:textId="77777777" w:rsidR="006A69AA" w:rsidRPr="006A69AA" w:rsidRDefault="006A69AA">
            <w:pPr>
              <w:rPr>
                <w:rFonts w:asciiTheme="minorHAnsi" w:hAnsiTheme="minorHAnsi" w:cstheme="minorHAnsi"/>
              </w:rPr>
            </w:pPr>
            <w:r w:rsidRPr="006A69AA">
              <w:rPr>
                <w:rFonts w:asciiTheme="minorHAnsi" w:hAnsiTheme="minorHAnsi" w:cstheme="minorHAnsi"/>
              </w:rPr>
              <w:t>A seminar to present the petition for the benefit of 80 people (elected, civil society associations. the press ... )</w:t>
            </w:r>
          </w:p>
        </w:tc>
        <w:tc>
          <w:tcPr>
            <w:tcW w:w="1414" w:type="dxa"/>
            <w:noWrap/>
            <w:hideMark/>
          </w:tcPr>
          <w:p w14:paraId="452FDE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87D94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4BD42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C41B3F8" w14:textId="77777777" w:rsidTr="00F366CA">
        <w:trPr>
          <w:trHeight w:val="263"/>
        </w:trPr>
        <w:tc>
          <w:tcPr>
            <w:tcW w:w="1525" w:type="dxa"/>
            <w:noWrap/>
            <w:hideMark/>
          </w:tcPr>
          <w:p w14:paraId="0633A2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5EC6D93" w14:textId="77777777" w:rsidR="006A69AA" w:rsidRPr="006A69AA" w:rsidRDefault="006A69AA">
            <w:pPr>
              <w:rPr>
                <w:rFonts w:asciiTheme="minorHAnsi" w:hAnsiTheme="minorHAnsi" w:cstheme="minorHAnsi"/>
              </w:rPr>
            </w:pPr>
            <w:r w:rsidRPr="006A69AA">
              <w:rPr>
                <w:rFonts w:asciiTheme="minorHAnsi" w:hAnsiTheme="minorHAnsi" w:cstheme="minorHAnsi"/>
              </w:rPr>
              <w:t>Close out of the project 80 persans (elected, civil society associations, press)</w:t>
            </w:r>
          </w:p>
        </w:tc>
        <w:tc>
          <w:tcPr>
            <w:tcW w:w="1414" w:type="dxa"/>
            <w:noWrap/>
            <w:hideMark/>
          </w:tcPr>
          <w:p w14:paraId="5A3458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53AA8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650FE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C42789" w14:textId="77777777" w:rsidTr="00F366CA">
        <w:trPr>
          <w:trHeight w:val="263"/>
        </w:trPr>
        <w:tc>
          <w:tcPr>
            <w:tcW w:w="1525" w:type="dxa"/>
            <w:noWrap/>
            <w:hideMark/>
          </w:tcPr>
          <w:p w14:paraId="7FA228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AE59265" w14:textId="77777777" w:rsidR="006A69AA" w:rsidRPr="006A69AA" w:rsidRDefault="006A69AA">
            <w:pPr>
              <w:rPr>
                <w:rFonts w:asciiTheme="minorHAnsi" w:hAnsiTheme="minorHAnsi" w:cstheme="minorHAnsi"/>
              </w:rPr>
            </w:pPr>
            <w:r w:rsidRPr="006A69AA">
              <w:rPr>
                <w:rFonts w:asciiTheme="minorHAnsi" w:hAnsiTheme="minorHAnsi" w:cstheme="minorHAnsi"/>
              </w:rPr>
              <w:t>Launch of the digital awareness campaign on access to cultural spaces for youth (on social networks with YouTube 1 Facebook and Hashtag sponsorship ).</w:t>
            </w:r>
          </w:p>
        </w:tc>
        <w:tc>
          <w:tcPr>
            <w:tcW w:w="1414" w:type="dxa"/>
            <w:noWrap/>
            <w:hideMark/>
          </w:tcPr>
          <w:p w14:paraId="242DF3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1D202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0BE8A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14997A" w14:textId="77777777" w:rsidTr="00F366CA">
        <w:trPr>
          <w:trHeight w:val="263"/>
        </w:trPr>
        <w:tc>
          <w:tcPr>
            <w:tcW w:w="1525" w:type="dxa"/>
            <w:noWrap/>
            <w:hideMark/>
          </w:tcPr>
          <w:p w14:paraId="482D9F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1957ED3D" w14:textId="77777777" w:rsidR="006A69AA" w:rsidRPr="006A69AA" w:rsidRDefault="006A69AA">
            <w:pPr>
              <w:rPr>
                <w:rFonts w:asciiTheme="minorHAnsi" w:hAnsiTheme="minorHAnsi" w:cstheme="minorHAnsi"/>
              </w:rPr>
            </w:pPr>
            <w:r w:rsidRPr="006A69AA">
              <w:rPr>
                <w:rFonts w:asciiTheme="minorHAnsi" w:hAnsiTheme="minorHAnsi" w:cstheme="minorHAnsi"/>
              </w:rPr>
              <w:t>Digital awareness campaign on access to cultural spaces for youth (on social networks with YouTube / Facebook and Hashtag sponsorship ).</w:t>
            </w:r>
          </w:p>
        </w:tc>
        <w:tc>
          <w:tcPr>
            <w:tcW w:w="1414" w:type="dxa"/>
            <w:noWrap/>
            <w:hideMark/>
          </w:tcPr>
          <w:p w14:paraId="5D3503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5CF0E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36E3C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0BF4B1E" w14:textId="77777777" w:rsidTr="00F366CA">
        <w:trPr>
          <w:trHeight w:val="263"/>
        </w:trPr>
        <w:tc>
          <w:tcPr>
            <w:tcW w:w="1525" w:type="dxa"/>
            <w:noWrap/>
            <w:hideMark/>
          </w:tcPr>
          <w:p w14:paraId="2C50AB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DBDC685" w14:textId="77777777" w:rsidR="006A69AA" w:rsidRPr="006A69AA" w:rsidRDefault="006A69AA">
            <w:pPr>
              <w:rPr>
                <w:rFonts w:asciiTheme="minorHAnsi" w:hAnsiTheme="minorHAnsi" w:cstheme="minorHAnsi"/>
              </w:rPr>
            </w:pPr>
            <w:r w:rsidRPr="006A69AA">
              <w:rPr>
                <w:rFonts w:asciiTheme="minorHAnsi" w:hAnsiTheme="minorHAnsi" w:cstheme="minorHAnsi"/>
              </w:rPr>
              <w:t>Digital awareness campaign on access to cultural spaces for youth (on social networks with YouTube / Facebook and Hashtag sponsorship ).</w:t>
            </w:r>
          </w:p>
        </w:tc>
        <w:tc>
          <w:tcPr>
            <w:tcW w:w="1414" w:type="dxa"/>
            <w:noWrap/>
            <w:hideMark/>
          </w:tcPr>
          <w:p w14:paraId="64759E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F5916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7C30C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96D1F4" w14:textId="77777777" w:rsidTr="00F366CA">
        <w:trPr>
          <w:trHeight w:val="263"/>
        </w:trPr>
        <w:tc>
          <w:tcPr>
            <w:tcW w:w="1525" w:type="dxa"/>
            <w:noWrap/>
            <w:hideMark/>
          </w:tcPr>
          <w:p w14:paraId="05B1A2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AA96D3B" w14:textId="77777777" w:rsidR="006A69AA" w:rsidRPr="006A69AA" w:rsidRDefault="006A69AA">
            <w:pPr>
              <w:rPr>
                <w:rFonts w:asciiTheme="minorHAnsi" w:hAnsiTheme="minorHAnsi" w:cstheme="minorHAnsi"/>
              </w:rPr>
            </w:pPr>
            <w:r w:rsidRPr="006A69AA">
              <w:rPr>
                <w:rFonts w:asciiTheme="minorHAnsi" w:hAnsiTheme="minorHAnsi" w:cstheme="minorHAnsi"/>
              </w:rPr>
              <w:t>Digital awareness campaign on access to cultural spaces for youth (on social networks with YouTube / Facebook and Hashtag sponsorship).</w:t>
            </w:r>
          </w:p>
        </w:tc>
        <w:tc>
          <w:tcPr>
            <w:tcW w:w="1414" w:type="dxa"/>
            <w:noWrap/>
            <w:hideMark/>
          </w:tcPr>
          <w:p w14:paraId="20D021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BB3B6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87402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A973163" w14:textId="77777777" w:rsidTr="00F366CA">
        <w:trPr>
          <w:trHeight w:val="263"/>
        </w:trPr>
        <w:tc>
          <w:tcPr>
            <w:tcW w:w="1525" w:type="dxa"/>
            <w:noWrap/>
            <w:hideMark/>
          </w:tcPr>
          <w:p w14:paraId="46015F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DADEE09" w14:textId="77777777" w:rsidR="006A69AA" w:rsidRPr="006A69AA" w:rsidRDefault="006A69AA">
            <w:pPr>
              <w:rPr>
                <w:rFonts w:asciiTheme="minorHAnsi" w:hAnsiTheme="minorHAnsi" w:cstheme="minorHAnsi"/>
              </w:rPr>
            </w:pPr>
            <w:r w:rsidRPr="006A69AA">
              <w:rPr>
                <w:rFonts w:asciiTheme="minorHAnsi" w:hAnsiTheme="minorHAnsi" w:cstheme="minorHAnsi"/>
              </w:rPr>
              <w:t>Digital awareness campaign on access ta cultural spaces for youth (on social networks with YouTube / Facebook and Hashtag sponsorship).</w:t>
            </w:r>
          </w:p>
        </w:tc>
        <w:tc>
          <w:tcPr>
            <w:tcW w:w="1414" w:type="dxa"/>
            <w:noWrap/>
            <w:hideMark/>
          </w:tcPr>
          <w:p w14:paraId="5491A6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2A14D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135DE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B3C0826" w14:textId="77777777" w:rsidTr="00F366CA">
        <w:trPr>
          <w:trHeight w:val="263"/>
        </w:trPr>
        <w:tc>
          <w:tcPr>
            <w:tcW w:w="1525" w:type="dxa"/>
            <w:noWrap/>
            <w:hideMark/>
          </w:tcPr>
          <w:p w14:paraId="154E92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266B683" w14:textId="77777777" w:rsidR="006A69AA" w:rsidRPr="006A69AA" w:rsidRDefault="006A69AA">
            <w:pPr>
              <w:rPr>
                <w:rFonts w:asciiTheme="minorHAnsi" w:hAnsiTheme="minorHAnsi" w:cstheme="minorHAnsi"/>
              </w:rPr>
            </w:pPr>
            <w:r w:rsidRPr="006A69AA">
              <w:rPr>
                <w:rFonts w:asciiTheme="minorHAnsi" w:hAnsiTheme="minorHAnsi" w:cstheme="minorHAnsi"/>
              </w:rPr>
              <w:t>Launching seminar with a day of collection of proposais and setting up the coordination and monitoring committee. Target: institutional, civil society, members of the bar. Participants 60 seminarians.</w:t>
            </w:r>
          </w:p>
        </w:tc>
        <w:tc>
          <w:tcPr>
            <w:tcW w:w="1414" w:type="dxa"/>
            <w:noWrap/>
            <w:hideMark/>
          </w:tcPr>
          <w:p w14:paraId="397466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17DDB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44FFA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0108CDE" w14:textId="77777777" w:rsidTr="00F366CA">
        <w:trPr>
          <w:trHeight w:val="263"/>
        </w:trPr>
        <w:tc>
          <w:tcPr>
            <w:tcW w:w="1525" w:type="dxa"/>
            <w:noWrap/>
            <w:hideMark/>
          </w:tcPr>
          <w:p w14:paraId="291188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0A1EF2E" w14:textId="77777777" w:rsidR="006A69AA" w:rsidRPr="006A69AA" w:rsidRDefault="006A69AA">
            <w:pPr>
              <w:rPr>
                <w:rFonts w:asciiTheme="minorHAnsi" w:hAnsiTheme="minorHAnsi" w:cstheme="minorHAnsi"/>
              </w:rPr>
            </w:pPr>
            <w:r w:rsidRPr="006A69AA">
              <w:rPr>
                <w:rFonts w:asciiTheme="minorHAnsi" w:hAnsiTheme="minorHAnsi" w:cstheme="minorHAnsi"/>
              </w:rPr>
              <w:t>Day of presentation of the guide and awareness on three prison sites in Casablanca (target 120 detainees)</w:t>
            </w:r>
          </w:p>
        </w:tc>
        <w:tc>
          <w:tcPr>
            <w:tcW w:w="1414" w:type="dxa"/>
            <w:noWrap/>
            <w:hideMark/>
          </w:tcPr>
          <w:p w14:paraId="7F6180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A8A3D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4619E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5A5C0D" w14:textId="77777777" w:rsidTr="00F366CA">
        <w:trPr>
          <w:trHeight w:val="263"/>
        </w:trPr>
        <w:tc>
          <w:tcPr>
            <w:tcW w:w="1525" w:type="dxa"/>
            <w:noWrap/>
            <w:hideMark/>
          </w:tcPr>
          <w:p w14:paraId="05F8E1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7EE4A47" w14:textId="77777777" w:rsidR="006A69AA" w:rsidRPr="006A69AA" w:rsidRDefault="006A69AA">
            <w:pPr>
              <w:rPr>
                <w:rFonts w:asciiTheme="minorHAnsi" w:hAnsiTheme="minorHAnsi" w:cstheme="minorHAnsi"/>
              </w:rPr>
            </w:pPr>
            <w:r w:rsidRPr="006A69AA">
              <w:rPr>
                <w:rFonts w:asciiTheme="minorHAnsi" w:hAnsiTheme="minorHAnsi" w:cstheme="minorHAnsi"/>
              </w:rPr>
              <w:t>4 Awareness Days (2 days in the neighborhood of Mexique and 2 days in the neighborhood of Sekkaya) addressed to the population of the neighborhoods on the importance of signing the petition</w:t>
            </w:r>
          </w:p>
        </w:tc>
        <w:tc>
          <w:tcPr>
            <w:tcW w:w="1414" w:type="dxa"/>
            <w:noWrap/>
            <w:hideMark/>
          </w:tcPr>
          <w:p w14:paraId="4BA45A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B3224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DA81C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EDE7A62" w14:textId="77777777" w:rsidTr="00F366CA">
        <w:trPr>
          <w:trHeight w:val="263"/>
        </w:trPr>
        <w:tc>
          <w:tcPr>
            <w:tcW w:w="1525" w:type="dxa"/>
            <w:noWrap/>
            <w:hideMark/>
          </w:tcPr>
          <w:p w14:paraId="368A3A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FFC1A3B"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awareness days (3) for 2,000 people on waste hazards</w:t>
            </w:r>
          </w:p>
        </w:tc>
        <w:tc>
          <w:tcPr>
            <w:tcW w:w="1414" w:type="dxa"/>
            <w:noWrap/>
            <w:hideMark/>
          </w:tcPr>
          <w:p w14:paraId="358744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165EC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5E2C91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A11F1F5" w14:textId="77777777" w:rsidTr="00F366CA">
        <w:trPr>
          <w:trHeight w:val="263"/>
        </w:trPr>
        <w:tc>
          <w:tcPr>
            <w:tcW w:w="1525" w:type="dxa"/>
            <w:noWrap/>
            <w:hideMark/>
          </w:tcPr>
          <w:p w14:paraId="6809F3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0C386BA"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awareness-raising and entertainment actîvities (3) for 300 female and male stujents (3 schools)</w:t>
            </w:r>
          </w:p>
        </w:tc>
        <w:tc>
          <w:tcPr>
            <w:tcW w:w="1414" w:type="dxa"/>
            <w:noWrap/>
            <w:hideMark/>
          </w:tcPr>
          <w:p w14:paraId="481464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1711D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B759C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7CF123E" w14:textId="77777777" w:rsidTr="00F366CA">
        <w:trPr>
          <w:trHeight w:val="263"/>
        </w:trPr>
        <w:tc>
          <w:tcPr>
            <w:tcW w:w="1525" w:type="dxa"/>
            <w:noWrap/>
            <w:hideMark/>
          </w:tcPr>
          <w:p w14:paraId="4D7C37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1630D2C" w14:textId="77777777" w:rsidR="006A69AA" w:rsidRPr="006A69AA" w:rsidRDefault="006A69AA">
            <w:pPr>
              <w:rPr>
                <w:rFonts w:asciiTheme="minorHAnsi" w:hAnsiTheme="minorHAnsi" w:cstheme="minorHAnsi"/>
              </w:rPr>
            </w:pPr>
            <w:r w:rsidRPr="006A69AA">
              <w:rPr>
                <w:rFonts w:asciiTheme="minorHAnsi" w:hAnsiTheme="minorHAnsi" w:cstheme="minorHAnsi"/>
              </w:rPr>
              <w:t>Closing seminar for CSO, commune representatives and community to share and disseminate the advocacy project results</w:t>
            </w:r>
          </w:p>
        </w:tc>
        <w:tc>
          <w:tcPr>
            <w:tcW w:w="1414" w:type="dxa"/>
            <w:noWrap/>
            <w:hideMark/>
          </w:tcPr>
          <w:p w14:paraId="3FFD16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B4D15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7489D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84E6B98" w14:textId="77777777" w:rsidTr="00F366CA">
        <w:trPr>
          <w:trHeight w:val="263"/>
        </w:trPr>
        <w:tc>
          <w:tcPr>
            <w:tcW w:w="1525" w:type="dxa"/>
            <w:noWrap/>
            <w:hideMark/>
          </w:tcPr>
          <w:p w14:paraId="2DFB86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56C5BDF" w14:textId="77777777" w:rsidR="006A69AA" w:rsidRPr="006A69AA" w:rsidRDefault="006A69AA">
            <w:pPr>
              <w:rPr>
                <w:rFonts w:asciiTheme="minorHAnsi" w:hAnsiTheme="minorHAnsi" w:cstheme="minorHAnsi"/>
              </w:rPr>
            </w:pPr>
            <w:r w:rsidRPr="006A69AA">
              <w:rPr>
                <w:rFonts w:asciiTheme="minorHAnsi" w:hAnsiTheme="minorHAnsi" w:cstheme="minorHAnsi"/>
              </w:rPr>
              <w:t>Exchange day for local decision makers on the institutionalization of the healthcare process for drug us ers</w:t>
            </w:r>
          </w:p>
        </w:tc>
        <w:tc>
          <w:tcPr>
            <w:tcW w:w="1414" w:type="dxa"/>
            <w:noWrap/>
            <w:hideMark/>
          </w:tcPr>
          <w:p w14:paraId="490D4C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E4590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DB809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1D17F0" w14:textId="77777777" w:rsidTr="00F366CA">
        <w:trPr>
          <w:trHeight w:val="263"/>
        </w:trPr>
        <w:tc>
          <w:tcPr>
            <w:tcW w:w="1525" w:type="dxa"/>
            <w:noWrap/>
            <w:hideMark/>
          </w:tcPr>
          <w:p w14:paraId="03828D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282B995" w14:textId="77777777" w:rsidR="006A69AA" w:rsidRPr="006A69AA" w:rsidRDefault="006A69AA">
            <w:pPr>
              <w:rPr>
                <w:rFonts w:asciiTheme="minorHAnsi" w:hAnsiTheme="minorHAnsi" w:cstheme="minorHAnsi"/>
              </w:rPr>
            </w:pPr>
            <w:r w:rsidRPr="006A69AA">
              <w:rPr>
                <w:rFonts w:asciiTheme="minorHAnsi" w:hAnsiTheme="minorHAnsi" w:cstheme="minorHAnsi"/>
              </w:rPr>
              <w:t>Seminar for institutional representatives and CSOs to present the results of the advocacy projeet</w:t>
            </w:r>
          </w:p>
        </w:tc>
        <w:tc>
          <w:tcPr>
            <w:tcW w:w="1414" w:type="dxa"/>
            <w:noWrap/>
            <w:hideMark/>
          </w:tcPr>
          <w:p w14:paraId="2C1673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46378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71E01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DDF926B" w14:textId="77777777" w:rsidTr="00F366CA">
        <w:trPr>
          <w:trHeight w:val="263"/>
        </w:trPr>
        <w:tc>
          <w:tcPr>
            <w:tcW w:w="1525" w:type="dxa"/>
            <w:noWrap/>
            <w:hideMark/>
          </w:tcPr>
          <w:p w14:paraId="082C35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314A989" w14:textId="77777777" w:rsidR="006A69AA" w:rsidRPr="006A69AA" w:rsidRDefault="006A69AA">
            <w:pPr>
              <w:rPr>
                <w:rFonts w:asciiTheme="minorHAnsi" w:hAnsiTheme="minorHAnsi" w:cstheme="minorHAnsi"/>
              </w:rPr>
            </w:pPr>
            <w:r w:rsidRPr="006A69AA">
              <w:rPr>
                <w:rFonts w:asciiTheme="minorHAnsi" w:hAnsiTheme="minorHAnsi" w:cstheme="minorHAnsi"/>
              </w:rPr>
              <w:t>Seminar for CSOs and commune representatives to present the progress of environmental projects in Tangier, especially those related to the "Grand-Tanger" project;</w:t>
            </w:r>
          </w:p>
        </w:tc>
        <w:tc>
          <w:tcPr>
            <w:tcW w:w="1414" w:type="dxa"/>
            <w:noWrap/>
            <w:hideMark/>
          </w:tcPr>
          <w:p w14:paraId="6AB8A5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8A8F9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58798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4E57F70" w14:textId="77777777" w:rsidTr="00F366CA">
        <w:trPr>
          <w:trHeight w:val="263"/>
        </w:trPr>
        <w:tc>
          <w:tcPr>
            <w:tcW w:w="1525" w:type="dxa"/>
            <w:noWrap/>
            <w:hideMark/>
          </w:tcPr>
          <w:p w14:paraId="5500D8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C8C161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3 focus groupes avec 30 acteurs régionaux (15 acteurs publics et membres de la CGEM et 15 acteurs de la société civile) dans le cadre de la production d’un guide pratique sur l’intégration de la dimension du handicap dans les politiques publiques régionales</w:t>
            </w:r>
          </w:p>
        </w:tc>
        <w:tc>
          <w:tcPr>
            <w:tcW w:w="1414" w:type="dxa"/>
            <w:noWrap/>
            <w:hideMark/>
          </w:tcPr>
          <w:p w14:paraId="453728BF"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023056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A93D8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ABD3EE4" w14:textId="77777777" w:rsidTr="00F366CA">
        <w:trPr>
          <w:trHeight w:val="263"/>
        </w:trPr>
        <w:tc>
          <w:tcPr>
            <w:tcW w:w="1525" w:type="dxa"/>
            <w:noWrap/>
            <w:hideMark/>
          </w:tcPr>
          <w:p w14:paraId="5356DC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662957F"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of8 focus groups / At the level of the three communes (Two at the level of the commune laarcahe _Two at the level of the commune Marrakech_ A Fogus group at the level of the commune Sidi Redouane)</w:t>
            </w:r>
          </w:p>
        </w:tc>
        <w:tc>
          <w:tcPr>
            <w:tcW w:w="1414" w:type="dxa"/>
            <w:noWrap/>
            <w:hideMark/>
          </w:tcPr>
          <w:p w14:paraId="4F0DF2D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52AFE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D6A86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5F7E89" w14:textId="77777777" w:rsidTr="00F366CA">
        <w:trPr>
          <w:trHeight w:val="263"/>
        </w:trPr>
        <w:tc>
          <w:tcPr>
            <w:tcW w:w="1525" w:type="dxa"/>
            <w:noWrap/>
            <w:hideMark/>
          </w:tcPr>
          <w:p w14:paraId="092272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98E1D92" w14:textId="77777777" w:rsidR="006A69AA" w:rsidRPr="006A69AA" w:rsidRDefault="006A69AA">
            <w:pPr>
              <w:rPr>
                <w:rFonts w:asciiTheme="minorHAnsi" w:hAnsiTheme="minorHAnsi" w:cstheme="minorHAnsi"/>
              </w:rPr>
            </w:pPr>
            <w:r w:rsidRPr="006A69AA">
              <w:rPr>
                <w:rFonts w:asciiTheme="minorHAnsi" w:hAnsiTheme="minorHAnsi" w:cstheme="minorHAnsi"/>
              </w:rPr>
              <w:t>Three Focus Groups to form a Collaborative Memorandum with the participation of 15 active actors for each target cominunes.</w:t>
            </w:r>
          </w:p>
        </w:tc>
        <w:tc>
          <w:tcPr>
            <w:tcW w:w="1414" w:type="dxa"/>
            <w:noWrap/>
            <w:hideMark/>
          </w:tcPr>
          <w:p w14:paraId="2C1111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5D757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14295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EFA73A8" w14:textId="77777777" w:rsidTr="00F366CA">
        <w:trPr>
          <w:trHeight w:val="263"/>
        </w:trPr>
        <w:tc>
          <w:tcPr>
            <w:tcW w:w="1525" w:type="dxa"/>
            <w:noWrap/>
            <w:hideMark/>
          </w:tcPr>
          <w:p w14:paraId="248611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6492446" w14:textId="77777777" w:rsidR="006A69AA" w:rsidRPr="006A69AA" w:rsidRDefault="006A69AA">
            <w:pPr>
              <w:rPr>
                <w:rFonts w:asciiTheme="minorHAnsi" w:hAnsiTheme="minorHAnsi" w:cstheme="minorHAnsi"/>
              </w:rPr>
            </w:pPr>
            <w:r w:rsidRPr="006A69AA">
              <w:rPr>
                <w:rFonts w:asciiTheme="minorHAnsi" w:hAnsiTheme="minorHAnsi" w:cstheme="minorHAnsi"/>
              </w:rPr>
              <w:t>Focus group on access to cultural services with 60 people from informai groups, (3 groups)</w:t>
            </w:r>
          </w:p>
        </w:tc>
        <w:tc>
          <w:tcPr>
            <w:tcW w:w="1414" w:type="dxa"/>
            <w:noWrap/>
            <w:hideMark/>
          </w:tcPr>
          <w:p w14:paraId="7F0168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40A0C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09E2B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13D459" w14:textId="77777777" w:rsidTr="00F366CA">
        <w:trPr>
          <w:trHeight w:val="263"/>
        </w:trPr>
        <w:tc>
          <w:tcPr>
            <w:tcW w:w="1525" w:type="dxa"/>
            <w:noWrap/>
            <w:hideMark/>
          </w:tcPr>
          <w:p w14:paraId="3933B1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F3D85ED" w14:textId="77777777" w:rsidR="006A69AA" w:rsidRPr="006A69AA" w:rsidRDefault="006A69AA">
            <w:pPr>
              <w:rPr>
                <w:rFonts w:asciiTheme="minorHAnsi" w:hAnsiTheme="minorHAnsi" w:cstheme="minorHAnsi"/>
              </w:rPr>
            </w:pPr>
            <w:r w:rsidRPr="006A69AA">
              <w:rPr>
                <w:rFonts w:asciiTheme="minorHAnsi" w:hAnsiTheme="minorHAnsi" w:cstheme="minorHAnsi"/>
              </w:rPr>
              <w:t>Four (4) focus groups with CSOs and commune representatives (1 per commune) on gender-responsive planning</w:t>
            </w:r>
          </w:p>
        </w:tc>
        <w:tc>
          <w:tcPr>
            <w:tcW w:w="1414" w:type="dxa"/>
            <w:noWrap/>
            <w:hideMark/>
          </w:tcPr>
          <w:p w14:paraId="46478A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1A29D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67A4E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F9A763E" w14:textId="77777777" w:rsidTr="00F366CA">
        <w:trPr>
          <w:trHeight w:val="263"/>
        </w:trPr>
        <w:tc>
          <w:tcPr>
            <w:tcW w:w="1525" w:type="dxa"/>
            <w:noWrap/>
            <w:hideMark/>
          </w:tcPr>
          <w:p w14:paraId="2CC659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060ED61"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Organiser un Forum national ( 130 participants) pour structuration de la coalition à Azrou ;</w:t>
            </w:r>
          </w:p>
        </w:tc>
        <w:tc>
          <w:tcPr>
            <w:tcW w:w="1414" w:type="dxa"/>
            <w:noWrap/>
            <w:hideMark/>
          </w:tcPr>
          <w:p w14:paraId="317F9315"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063A55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06E4B9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7C0065" w14:textId="77777777" w:rsidTr="00F366CA">
        <w:trPr>
          <w:trHeight w:val="263"/>
        </w:trPr>
        <w:tc>
          <w:tcPr>
            <w:tcW w:w="1525" w:type="dxa"/>
            <w:noWrap/>
            <w:hideMark/>
          </w:tcPr>
          <w:p w14:paraId="33B6ED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BBABFC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Organisation d'un Cine-Forum sur la thematique de Migration au pro lit des administrateurs et élus du Conseil régional ((70 élus du Conseil régional et des communes de la région Tanger Tétouan Elhoucaima. surtout les communes les plus touché par le phénomène dant 10 femmes élues ct 30 administrateurs du Conseil Régional et des communcs dc la région dont 15 femmes).</w:t>
            </w:r>
          </w:p>
        </w:tc>
        <w:tc>
          <w:tcPr>
            <w:tcW w:w="1414" w:type="dxa"/>
            <w:noWrap/>
            <w:hideMark/>
          </w:tcPr>
          <w:p w14:paraId="165CD59F"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027BE6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64440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40CFBEB" w14:textId="77777777" w:rsidTr="00F366CA">
        <w:trPr>
          <w:trHeight w:val="263"/>
        </w:trPr>
        <w:tc>
          <w:tcPr>
            <w:tcW w:w="1525" w:type="dxa"/>
            <w:noWrap/>
            <w:hideMark/>
          </w:tcPr>
          <w:p w14:paraId="2727FE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46BBAF1" w14:textId="77777777" w:rsidR="006A69AA" w:rsidRPr="006A69AA" w:rsidRDefault="006A69AA">
            <w:pPr>
              <w:rPr>
                <w:rFonts w:asciiTheme="minorHAnsi" w:hAnsiTheme="minorHAnsi" w:cstheme="minorHAnsi"/>
              </w:rPr>
            </w:pPr>
            <w:r w:rsidRPr="006A69AA">
              <w:rPr>
                <w:rFonts w:asciiTheme="minorHAnsi" w:hAnsiTheme="minorHAnsi" w:cstheme="minorHAnsi"/>
              </w:rPr>
              <w:t>A regional forum to discuss the four petitions on the conservation and programming of green spaces and their ratification and submission to the councils of the territori al communes. By the participation of 60 Actors</w:t>
            </w:r>
          </w:p>
        </w:tc>
        <w:tc>
          <w:tcPr>
            <w:tcW w:w="1414" w:type="dxa"/>
            <w:noWrap/>
            <w:hideMark/>
          </w:tcPr>
          <w:p w14:paraId="73EF78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4E170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17AF1D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7A152A" w14:textId="77777777" w:rsidTr="00F366CA">
        <w:trPr>
          <w:trHeight w:val="263"/>
        </w:trPr>
        <w:tc>
          <w:tcPr>
            <w:tcW w:w="1525" w:type="dxa"/>
            <w:noWrap/>
            <w:hideMark/>
          </w:tcPr>
          <w:p w14:paraId="712936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51B7A1A" w14:textId="77777777" w:rsidR="006A69AA" w:rsidRPr="006A69AA" w:rsidRDefault="006A69AA">
            <w:pPr>
              <w:rPr>
                <w:rFonts w:asciiTheme="minorHAnsi" w:hAnsiTheme="minorHAnsi" w:cstheme="minorHAnsi"/>
              </w:rPr>
            </w:pPr>
            <w:r w:rsidRPr="006A69AA">
              <w:rPr>
                <w:rFonts w:asciiTheme="minorHAnsi" w:hAnsiTheme="minorHAnsi" w:cstheme="minorHAnsi"/>
              </w:rPr>
              <w:t>A regional forum for the discussion and approval of the memorandum on the conservation and programming of green spaces and their submission to the Council of the Region and the Council of the communes. By the participation of 60 Actors</w:t>
            </w:r>
          </w:p>
        </w:tc>
        <w:tc>
          <w:tcPr>
            <w:tcW w:w="1414" w:type="dxa"/>
            <w:noWrap/>
            <w:hideMark/>
          </w:tcPr>
          <w:p w14:paraId="1A280F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DE6F2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6FEA16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DE60754" w14:textId="77777777" w:rsidTr="00F366CA">
        <w:trPr>
          <w:trHeight w:val="263"/>
        </w:trPr>
        <w:tc>
          <w:tcPr>
            <w:tcW w:w="1525" w:type="dxa"/>
            <w:noWrap/>
            <w:hideMark/>
          </w:tcPr>
          <w:p w14:paraId="208A99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02D4BD7"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national forum on participatory democracy instances in charge of youth affairs at regional and communal level I national forum</w:t>
            </w:r>
          </w:p>
        </w:tc>
        <w:tc>
          <w:tcPr>
            <w:tcW w:w="1414" w:type="dxa"/>
            <w:noWrap/>
            <w:hideMark/>
          </w:tcPr>
          <w:p w14:paraId="64C31B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C0961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EEFBB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6C0301" w14:textId="77777777" w:rsidTr="00F366CA">
        <w:trPr>
          <w:trHeight w:val="263"/>
        </w:trPr>
        <w:tc>
          <w:tcPr>
            <w:tcW w:w="1525" w:type="dxa"/>
            <w:noWrap/>
            <w:hideMark/>
          </w:tcPr>
          <w:p w14:paraId="0CB405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156D15D"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forum for sharing experiences between the regions and communes targeted to discuss the process of setting up this pilot system, identify areas for improvement, capitalize on good practices and initiate synergies between municipalities</w:t>
            </w:r>
          </w:p>
        </w:tc>
        <w:tc>
          <w:tcPr>
            <w:tcW w:w="1414" w:type="dxa"/>
            <w:noWrap/>
            <w:hideMark/>
          </w:tcPr>
          <w:p w14:paraId="2AAAD2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665B9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78077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A234521" w14:textId="77777777" w:rsidTr="00F366CA">
        <w:trPr>
          <w:trHeight w:val="263"/>
        </w:trPr>
        <w:tc>
          <w:tcPr>
            <w:tcW w:w="1525" w:type="dxa"/>
            <w:noWrap/>
            <w:hideMark/>
          </w:tcPr>
          <w:p w14:paraId="08BC2A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5A4771A" w14:textId="77777777" w:rsidR="006A69AA" w:rsidRPr="006A69AA" w:rsidRDefault="006A69AA">
            <w:pPr>
              <w:rPr>
                <w:rFonts w:asciiTheme="minorHAnsi" w:hAnsiTheme="minorHAnsi" w:cstheme="minorHAnsi"/>
              </w:rPr>
            </w:pPr>
            <w:r w:rsidRPr="006A69AA">
              <w:rPr>
                <w:rFonts w:asciiTheme="minorHAnsi" w:hAnsiTheme="minorHAnsi" w:cstheme="minorHAnsi"/>
              </w:rPr>
              <w:t>Organizing a local forum for 80 people on the access of young people to inTraining related to local affairs in the presence of officials and influential experts in the industry of public policies related to youth and local affairs.</w:t>
            </w:r>
          </w:p>
        </w:tc>
        <w:tc>
          <w:tcPr>
            <w:tcW w:w="1414" w:type="dxa"/>
            <w:noWrap/>
            <w:hideMark/>
          </w:tcPr>
          <w:p w14:paraId="0179FB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FA8F2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4F6C55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BC1C21" w14:textId="77777777" w:rsidTr="00F366CA">
        <w:trPr>
          <w:trHeight w:val="263"/>
        </w:trPr>
        <w:tc>
          <w:tcPr>
            <w:tcW w:w="1525" w:type="dxa"/>
            <w:noWrap/>
            <w:hideMark/>
          </w:tcPr>
          <w:p w14:paraId="061FBF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AFAF5A5" w14:textId="77777777" w:rsidR="006A69AA" w:rsidRPr="006A69AA" w:rsidRDefault="006A69AA">
            <w:pPr>
              <w:rPr>
                <w:rFonts w:asciiTheme="minorHAnsi" w:hAnsiTheme="minorHAnsi" w:cstheme="minorHAnsi"/>
              </w:rPr>
            </w:pPr>
            <w:r w:rsidRPr="006A69AA">
              <w:rPr>
                <w:rFonts w:asciiTheme="minorHAnsi" w:hAnsiTheme="minorHAnsi" w:cstheme="minorHAnsi"/>
              </w:rPr>
              <w:t>The First Forum for Equality and Equal Opportunities and Gender Approach for 20 local Conununes and the Declaration of the Birth of the Regional Network of the above-mentioned instances in the Region of Fez Meknes</w:t>
            </w:r>
          </w:p>
        </w:tc>
        <w:tc>
          <w:tcPr>
            <w:tcW w:w="1414" w:type="dxa"/>
            <w:noWrap/>
            <w:hideMark/>
          </w:tcPr>
          <w:p w14:paraId="58AE7A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89ABB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3256C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EB36A5B" w14:textId="77777777" w:rsidTr="00F366CA">
        <w:trPr>
          <w:trHeight w:val="263"/>
        </w:trPr>
        <w:tc>
          <w:tcPr>
            <w:tcW w:w="1525" w:type="dxa"/>
            <w:noWrap/>
            <w:hideMark/>
          </w:tcPr>
          <w:p w14:paraId="64901C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792932C" w14:textId="77777777" w:rsidR="006A69AA" w:rsidRPr="006A69AA" w:rsidRDefault="006A69AA">
            <w:pPr>
              <w:rPr>
                <w:rFonts w:asciiTheme="minorHAnsi" w:hAnsiTheme="minorHAnsi" w:cstheme="minorHAnsi"/>
              </w:rPr>
            </w:pPr>
            <w:r w:rsidRPr="006A69AA">
              <w:rPr>
                <w:rFonts w:asciiTheme="minorHAnsi" w:hAnsiTheme="minorHAnsi" w:cstheme="minorHAnsi"/>
              </w:rPr>
              <w:t>a- Consultative Forum, for elected officiais, civil society actors, local economie actors, public institutions, universities and N orthem development A geney, on the management of Al-Hoceima National Park; b- develop and distribute the booklet on the management and valorization of household waste</w:t>
            </w:r>
          </w:p>
        </w:tc>
        <w:tc>
          <w:tcPr>
            <w:tcW w:w="1414" w:type="dxa"/>
            <w:noWrap/>
            <w:hideMark/>
          </w:tcPr>
          <w:p w14:paraId="1D24B9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4E4BE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6776D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4197A77" w14:textId="77777777" w:rsidTr="00F366CA">
        <w:trPr>
          <w:trHeight w:val="263"/>
        </w:trPr>
        <w:tc>
          <w:tcPr>
            <w:tcW w:w="1525" w:type="dxa"/>
            <w:noWrap/>
            <w:hideMark/>
          </w:tcPr>
          <w:p w14:paraId="240409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9F47C9A" w14:textId="77777777" w:rsidR="006A69AA" w:rsidRPr="006A69AA" w:rsidRDefault="006A69AA">
            <w:pPr>
              <w:rPr>
                <w:rFonts w:asciiTheme="minorHAnsi" w:hAnsiTheme="minorHAnsi" w:cstheme="minorHAnsi"/>
              </w:rPr>
            </w:pPr>
            <w:r w:rsidRPr="006A69AA">
              <w:rPr>
                <w:rFonts w:asciiTheme="minorHAnsi" w:hAnsiTheme="minorHAnsi" w:cstheme="minorHAnsi"/>
              </w:rPr>
              <w:t>Second Consultative Forwn, for elected officiais, civil society actors, local economie actors, public institutions, universities and Northern development Agency, on the implementation of the Provincial Plan for the management of domestic and sirnilar waste</w:t>
            </w:r>
          </w:p>
        </w:tc>
        <w:tc>
          <w:tcPr>
            <w:tcW w:w="1414" w:type="dxa"/>
            <w:noWrap/>
            <w:hideMark/>
          </w:tcPr>
          <w:p w14:paraId="435D0D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3E403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D5F17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C991A47" w14:textId="77777777" w:rsidTr="00F366CA">
        <w:trPr>
          <w:trHeight w:val="263"/>
        </w:trPr>
        <w:tc>
          <w:tcPr>
            <w:tcW w:w="1525" w:type="dxa"/>
            <w:noWrap/>
            <w:hideMark/>
          </w:tcPr>
          <w:p w14:paraId="607BE2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BBE553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Organisation d'une Journée Nationale sur le volontariat à Rabat comme synthèse des 6 séminair~ régionaux et discussion du pré-projet de loi-cadre sur le volontariat, avec la participation de 50 acteurs associatifs, experts et parlementaires.</w:t>
            </w:r>
          </w:p>
        </w:tc>
        <w:tc>
          <w:tcPr>
            <w:tcW w:w="1414" w:type="dxa"/>
            <w:noWrap/>
            <w:hideMark/>
          </w:tcPr>
          <w:p w14:paraId="1FD765F6"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256F5F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3CAD3A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989FE5" w14:textId="77777777" w:rsidTr="00F366CA">
        <w:trPr>
          <w:trHeight w:val="263"/>
        </w:trPr>
        <w:tc>
          <w:tcPr>
            <w:tcW w:w="1525" w:type="dxa"/>
            <w:noWrap/>
            <w:hideMark/>
          </w:tcPr>
          <w:p w14:paraId="789204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4D346CC" w14:textId="77777777" w:rsidR="006A69AA" w:rsidRPr="006A69AA" w:rsidRDefault="006A69AA">
            <w:pPr>
              <w:rPr>
                <w:rFonts w:asciiTheme="minorHAnsi" w:hAnsiTheme="minorHAnsi" w:cstheme="minorHAnsi"/>
              </w:rPr>
            </w:pPr>
            <w:r w:rsidRPr="006A69AA">
              <w:rPr>
                <w:rFonts w:asciiTheme="minorHAnsi" w:hAnsiTheme="minorHAnsi" w:cstheme="minorHAnsi"/>
              </w:rPr>
              <w:t>Launch of the project for 80 people (elected, civil society associations, press ... )</w:t>
            </w:r>
          </w:p>
        </w:tc>
        <w:tc>
          <w:tcPr>
            <w:tcW w:w="1414" w:type="dxa"/>
            <w:noWrap/>
            <w:hideMark/>
          </w:tcPr>
          <w:p w14:paraId="084FC6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77233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731EE0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2895C21" w14:textId="77777777" w:rsidTr="00F366CA">
        <w:trPr>
          <w:trHeight w:val="263"/>
        </w:trPr>
        <w:tc>
          <w:tcPr>
            <w:tcW w:w="1525" w:type="dxa"/>
            <w:noWrap/>
            <w:hideMark/>
          </w:tcPr>
          <w:p w14:paraId="343AC9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E55796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Organisation d' une conférence de presse pour présenter le résultat de ce qui a été accompli. le lieu de la conférence sera à Fès ou bien à Rabat avec une participation de 30 personnes</w:t>
            </w:r>
          </w:p>
        </w:tc>
        <w:tc>
          <w:tcPr>
            <w:tcW w:w="1414" w:type="dxa"/>
            <w:noWrap/>
            <w:hideMark/>
          </w:tcPr>
          <w:p w14:paraId="4020694C"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367457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84DFA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3E0625D" w14:textId="77777777" w:rsidTr="00F366CA">
        <w:trPr>
          <w:trHeight w:val="263"/>
        </w:trPr>
        <w:tc>
          <w:tcPr>
            <w:tcW w:w="1525" w:type="dxa"/>
            <w:noWrap/>
            <w:hideMark/>
          </w:tcPr>
          <w:p w14:paraId="7AA042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11A1FB5"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Tenue d'une conférence de presse pour présenter le Mémorandum aux Média.</w:t>
            </w:r>
          </w:p>
        </w:tc>
        <w:tc>
          <w:tcPr>
            <w:tcW w:w="1414" w:type="dxa"/>
            <w:noWrap/>
            <w:hideMark/>
          </w:tcPr>
          <w:p w14:paraId="123F6535"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251A5E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FB668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39F3D45" w14:textId="77777777" w:rsidTr="00F366CA">
        <w:trPr>
          <w:trHeight w:val="263"/>
        </w:trPr>
        <w:tc>
          <w:tcPr>
            <w:tcW w:w="1525" w:type="dxa"/>
            <w:noWrap/>
            <w:hideMark/>
          </w:tcPr>
          <w:p w14:paraId="222A39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8DC0C41"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Organiser une conférence de presse pour la présentation des 3 mémorandums</w:t>
            </w:r>
          </w:p>
        </w:tc>
        <w:tc>
          <w:tcPr>
            <w:tcW w:w="1414" w:type="dxa"/>
            <w:noWrap/>
            <w:hideMark/>
          </w:tcPr>
          <w:p w14:paraId="3CCEF39A"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6A643A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2272A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6BAD44" w14:textId="77777777" w:rsidTr="00F366CA">
        <w:trPr>
          <w:trHeight w:val="263"/>
        </w:trPr>
        <w:tc>
          <w:tcPr>
            <w:tcW w:w="1525" w:type="dxa"/>
            <w:noWrap/>
            <w:hideMark/>
          </w:tcPr>
          <w:p w14:paraId="1EFE6B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1610D36" w14:textId="77777777" w:rsidR="006A69AA" w:rsidRPr="006A69AA" w:rsidRDefault="006A69AA">
            <w:pPr>
              <w:rPr>
                <w:rFonts w:asciiTheme="minorHAnsi" w:hAnsiTheme="minorHAnsi" w:cstheme="minorHAnsi"/>
              </w:rPr>
            </w:pPr>
            <w:r w:rsidRPr="006A69AA">
              <w:rPr>
                <w:rFonts w:asciiTheme="minorHAnsi" w:hAnsiTheme="minorHAnsi" w:cstheme="minorHAnsi"/>
              </w:rPr>
              <w:t>Press conference to promote the memorandum</w:t>
            </w:r>
          </w:p>
        </w:tc>
        <w:tc>
          <w:tcPr>
            <w:tcW w:w="1414" w:type="dxa"/>
            <w:noWrap/>
            <w:hideMark/>
          </w:tcPr>
          <w:p w14:paraId="23448E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82A4B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9A98B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F282BF" w14:textId="77777777" w:rsidTr="00F366CA">
        <w:trPr>
          <w:trHeight w:val="263"/>
        </w:trPr>
        <w:tc>
          <w:tcPr>
            <w:tcW w:w="1525" w:type="dxa"/>
            <w:noWrap/>
            <w:hideMark/>
          </w:tcPr>
          <w:p w14:paraId="05E2F3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EA181C0" w14:textId="77777777" w:rsidR="006A69AA" w:rsidRPr="006A69AA" w:rsidRDefault="006A69AA">
            <w:pPr>
              <w:rPr>
                <w:rFonts w:asciiTheme="minorHAnsi" w:hAnsiTheme="minorHAnsi" w:cstheme="minorHAnsi"/>
              </w:rPr>
            </w:pPr>
            <w:r w:rsidRPr="006A69AA">
              <w:rPr>
                <w:rFonts w:asciiTheme="minorHAnsi" w:hAnsiTheme="minorHAnsi" w:cstheme="minorHAnsi"/>
              </w:rPr>
              <w:t>A press conference to present petitions and present the outcomes of the dialogue.</w:t>
            </w:r>
          </w:p>
        </w:tc>
        <w:tc>
          <w:tcPr>
            <w:tcW w:w="1414" w:type="dxa"/>
            <w:noWrap/>
            <w:hideMark/>
          </w:tcPr>
          <w:p w14:paraId="44FB84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023B0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4323A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F880572" w14:textId="77777777" w:rsidTr="00F366CA">
        <w:trPr>
          <w:trHeight w:val="263"/>
        </w:trPr>
        <w:tc>
          <w:tcPr>
            <w:tcW w:w="1525" w:type="dxa"/>
            <w:noWrap/>
            <w:hideMark/>
          </w:tcPr>
          <w:p w14:paraId="038EB0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40B8EEB" w14:textId="77777777" w:rsidR="006A69AA" w:rsidRPr="006A69AA" w:rsidRDefault="006A69AA">
            <w:pPr>
              <w:rPr>
                <w:rFonts w:asciiTheme="minorHAnsi" w:hAnsiTheme="minorHAnsi" w:cstheme="minorHAnsi"/>
              </w:rPr>
            </w:pPr>
            <w:r w:rsidRPr="006A69AA">
              <w:rPr>
                <w:rFonts w:asciiTheme="minorHAnsi" w:hAnsiTheme="minorHAnsi" w:cstheme="minorHAnsi"/>
              </w:rPr>
              <w:t>A press conference to announce the change achievement at the end of the project.</w:t>
            </w:r>
          </w:p>
        </w:tc>
        <w:tc>
          <w:tcPr>
            <w:tcW w:w="1414" w:type="dxa"/>
            <w:noWrap/>
            <w:hideMark/>
          </w:tcPr>
          <w:p w14:paraId="1A768B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0DD83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D0F50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6E9B40A" w14:textId="77777777" w:rsidTr="00F366CA">
        <w:trPr>
          <w:trHeight w:val="263"/>
        </w:trPr>
        <w:tc>
          <w:tcPr>
            <w:tcW w:w="1525" w:type="dxa"/>
            <w:noWrap/>
            <w:hideMark/>
          </w:tcPr>
          <w:p w14:paraId="1045A2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A80C23D" w14:textId="77777777" w:rsidR="006A69AA" w:rsidRPr="006A69AA" w:rsidRDefault="006A69AA">
            <w:pPr>
              <w:rPr>
                <w:rFonts w:asciiTheme="minorHAnsi" w:hAnsiTheme="minorHAnsi" w:cstheme="minorHAnsi"/>
              </w:rPr>
            </w:pPr>
            <w:r w:rsidRPr="006A69AA">
              <w:rPr>
                <w:rFonts w:asciiTheme="minorHAnsi" w:hAnsiTheme="minorHAnsi" w:cstheme="minorHAnsi"/>
              </w:rPr>
              <w:t>Press conference promotion of the guide</w:t>
            </w:r>
          </w:p>
        </w:tc>
        <w:tc>
          <w:tcPr>
            <w:tcW w:w="1414" w:type="dxa"/>
            <w:noWrap/>
            <w:hideMark/>
          </w:tcPr>
          <w:p w14:paraId="18A883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3DC54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6B4F3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100B8BE" w14:textId="77777777" w:rsidTr="00F366CA">
        <w:trPr>
          <w:trHeight w:val="263"/>
        </w:trPr>
        <w:tc>
          <w:tcPr>
            <w:tcW w:w="1525" w:type="dxa"/>
            <w:noWrap/>
            <w:hideMark/>
          </w:tcPr>
          <w:p w14:paraId="2EACE1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95CDE09" w14:textId="77777777" w:rsidR="006A69AA" w:rsidRPr="006A69AA" w:rsidRDefault="006A69AA">
            <w:pPr>
              <w:rPr>
                <w:rFonts w:asciiTheme="minorHAnsi" w:hAnsiTheme="minorHAnsi" w:cstheme="minorHAnsi"/>
              </w:rPr>
            </w:pPr>
            <w:r w:rsidRPr="006A69AA">
              <w:rPr>
                <w:rFonts w:asciiTheme="minorHAnsi" w:hAnsiTheme="minorHAnsi" w:cstheme="minorHAnsi"/>
              </w:rPr>
              <w:t>Communicative-day to disseminate the advocacy experience and to present the guide on the development, monitoring and evaluation of local Petition</w:t>
            </w:r>
          </w:p>
        </w:tc>
        <w:tc>
          <w:tcPr>
            <w:tcW w:w="1414" w:type="dxa"/>
            <w:noWrap/>
            <w:hideMark/>
          </w:tcPr>
          <w:p w14:paraId="3ABED8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69619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74DDC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BB35E65" w14:textId="77777777" w:rsidTr="00F366CA">
        <w:trPr>
          <w:trHeight w:val="263"/>
        </w:trPr>
        <w:tc>
          <w:tcPr>
            <w:tcW w:w="1525" w:type="dxa"/>
            <w:noWrap/>
            <w:hideMark/>
          </w:tcPr>
          <w:p w14:paraId="23BC23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3B6FE1E" w14:textId="77777777" w:rsidR="006A69AA" w:rsidRPr="006A69AA" w:rsidRDefault="006A69AA">
            <w:pPr>
              <w:rPr>
                <w:rFonts w:asciiTheme="minorHAnsi" w:hAnsiTheme="minorHAnsi" w:cstheme="minorHAnsi"/>
              </w:rPr>
            </w:pPr>
            <w:r w:rsidRPr="006A69AA">
              <w:rPr>
                <w:rFonts w:asciiTheme="minorHAnsi" w:hAnsiTheme="minorHAnsi" w:cstheme="minorHAnsi"/>
              </w:rPr>
              <w:t>Press conference for local Media and, citizens and CSOs to present CSOs Memorandum</w:t>
            </w:r>
          </w:p>
        </w:tc>
        <w:tc>
          <w:tcPr>
            <w:tcW w:w="1414" w:type="dxa"/>
            <w:noWrap/>
            <w:hideMark/>
          </w:tcPr>
          <w:p w14:paraId="1E3F7B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47846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54323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07C4079" w14:textId="77777777" w:rsidTr="00F366CA">
        <w:trPr>
          <w:trHeight w:val="263"/>
        </w:trPr>
        <w:tc>
          <w:tcPr>
            <w:tcW w:w="1525" w:type="dxa"/>
            <w:noWrap/>
            <w:hideMark/>
          </w:tcPr>
          <w:p w14:paraId="3B3939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D5865C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Organisation de deux réunions de travail avec des universitaires et chercheurs dans le domaine de (l'économie, sociologie; géographie .. . ); pour l'élaboration des axes du Mémorandum à Meknès et Rabat (avec une participation de 30 personnes);</w:t>
            </w:r>
          </w:p>
        </w:tc>
        <w:tc>
          <w:tcPr>
            <w:tcW w:w="1414" w:type="dxa"/>
            <w:noWrap/>
            <w:hideMark/>
          </w:tcPr>
          <w:p w14:paraId="6344D06A"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61FC65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ADDF7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3D0F975" w14:textId="77777777" w:rsidTr="00F366CA">
        <w:trPr>
          <w:trHeight w:val="263"/>
        </w:trPr>
        <w:tc>
          <w:tcPr>
            <w:tcW w:w="1525" w:type="dxa"/>
            <w:noWrap/>
            <w:hideMark/>
          </w:tcPr>
          <w:p w14:paraId="59C216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05E5533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 xml:space="preserve">Organisation des réunions de travail avec de 2 instances constitutionnelles (CESE et CNDH) pour obtenir un appui institutionnel (les réunions seront organisées à Rabat avec une participation de 8 personnes de CCM) ; </w:t>
            </w:r>
          </w:p>
        </w:tc>
        <w:tc>
          <w:tcPr>
            <w:tcW w:w="1414" w:type="dxa"/>
            <w:noWrap/>
            <w:hideMark/>
          </w:tcPr>
          <w:p w14:paraId="49B51E7F"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45FC1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8933E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AACCC3D" w14:textId="77777777" w:rsidTr="00F366CA">
        <w:trPr>
          <w:trHeight w:val="263"/>
        </w:trPr>
        <w:tc>
          <w:tcPr>
            <w:tcW w:w="1525" w:type="dxa"/>
            <w:noWrap/>
            <w:hideMark/>
          </w:tcPr>
          <w:p w14:paraId="72FED2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4D4A57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des réunions de travail avec 8 partis politiques pour échange autour du mémorandum (les réunions seront organisées à Rabat avec une participation de 8 personnes de CCM) ;</w:t>
            </w:r>
          </w:p>
        </w:tc>
        <w:tc>
          <w:tcPr>
            <w:tcW w:w="1414" w:type="dxa"/>
            <w:noWrap/>
            <w:hideMark/>
          </w:tcPr>
          <w:p w14:paraId="5CDB788D"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AACA2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BDA24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983D1D2" w14:textId="77777777" w:rsidTr="00F366CA">
        <w:trPr>
          <w:trHeight w:val="263"/>
        </w:trPr>
        <w:tc>
          <w:tcPr>
            <w:tcW w:w="1525" w:type="dxa"/>
            <w:noWrap/>
            <w:hideMark/>
          </w:tcPr>
          <w:p w14:paraId="522434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1EE96B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2 Rencontres scientifiques pour appuyer des propositions juridiques du cadre juridique (les rencontres seront organisées à Ifran et Fès au bien à Rabat avec une participation de 25 personnes (des universitaires et chercheurs ... ));</w:t>
            </w:r>
          </w:p>
        </w:tc>
        <w:tc>
          <w:tcPr>
            <w:tcW w:w="1414" w:type="dxa"/>
            <w:noWrap/>
            <w:hideMark/>
          </w:tcPr>
          <w:p w14:paraId="4919C8B2"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D352E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C349D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BCBBBAD" w14:textId="77777777" w:rsidTr="00F366CA">
        <w:trPr>
          <w:trHeight w:val="263"/>
        </w:trPr>
        <w:tc>
          <w:tcPr>
            <w:tcW w:w="1525" w:type="dxa"/>
            <w:noWrap/>
            <w:hideMark/>
          </w:tcPr>
          <w:p w14:paraId="21150A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F5300A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4 réunions de travail avec 4 groupes parlementaires pour présenter le cadre juridique et susciter leur intérêt et leur appui potentiel pour une éventuelle adoption. avec une pmticipation de 8 personnes de la Secrétariat national de CCM (toutes les Réunions seront organisées à Rabat) ;</w:t>
            </w:r>
          </w:p>
        </w:tc>
        <w:tc>
          <w:tcPr>
            <w:tcW w:w="1414" w:type="dxa"/>
            <w:noWrap/>
            <w:hideMark/>
          </w:tcPr>
          <w:p w14:paraId="6E4D96E1"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1A232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66996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7D9414E" w14:textId="77777777" w:rsidTr="00F366CA">
        <w:trPr>
          <w:trHeight w:val="263"/>
        </w:trPr>
        <w:tc>
          <w:tcPr>
            <w:tcW w:w="1525" w:type="dxa"/>
            <w:noWrap/>
            <w:hideMark/>
          </w:tcPr>
          <w:p w14:paraId="21EB96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60B67A2"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Organisation de 2 réunions, au moins, avec les présidents des conseils régionaux ciblés (deux régions) pour discuter et présenter des propositions spécifiques sur les politiques territoriales en faveur des zones montagneuses (PDR) (Les Réunions seront organisées au niveau des régions sélectionné avec une participation de 5 personnes de CCM)</w:t>
            </w:r>
          </w:p>
        </w:tc>
        <w:tc>
          <w:tcPr>
            <w:tcW w:w="1414" w:type="dxa"/>
            <w:noWrap/>
            <w:hideMark/>
          </w:tcPr>
          <w:p w14:paraId="5E938CE3"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5D90D4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84486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3269B5" w14:textId="77777777" w:rsidTr="00F366CA">
        <w:trPr>
          <w:trHeight w:val="263"/>
        </w:trPr>
        <w:tc>
          <w:tcPr>
            <w:tcW w:w="1525" w:type="dxa"/>
            <w:noWrap/>
            <w:hideMark/>
          </w:tcPr>
          <w:p w14:paraId="04AB07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03C725F"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Organiser deux rencontres entre les différents services publics pour coordonner leurs politiques dédiées aux zones de montagnes. Chaque service présentera ses actions et programmes dans chaque région qui sera la base d'une feuille de route et code d'éthique pour agir ensemble et en complémentarité (Les Rencontres seront organisées au niveau des régions sélectionné avec une participation de 20 personnes) ;</w:t>
            </w:r>
          </w:p>
        </w:tc>
        <w:tc>
          <w:tcPr>
            <w:tcW w:w="1414" w:type="dxa"/>
            <w:noWrap/>
            <w:hideMark/>
          </w:tcPr>
          <w:p w14:paraId="19FC7F01"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06A110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C0A53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75495E1" w14:textId="77777777" w:rsidTr="00F366CA">
        <w:trPr>
          <w:trHeight w:val="263"/>
        </w:trPr>
        <w:tc>
          <w:tcPr>
            <w:tcW w:w="1525" w:type="dxa"/>
            <w:noWrap/>
            <w:hideMark/>
          </w:tcPr>
          <w:p w14:paraId="200E29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A61EBC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deux rencontres avec les représentants des collectivités territoriales pour intégrer les spécifiés des montagnes dans leurs programmes de développement territoriai(Les Rencontres seront organisées au niveau des régions sélectionné avec une participation de 25 personnes) ;</w:t>
            </w:r>
          </w:p>
        </w:tc>
        <w:tc>
          <w:tcPr>
            <w:tcW w:w="1414" w:type="dxa"/>
            <w:noWrap/>
            <w:hideMark/>
          </w:tcPr>
          <w:p w14:paraId="799E0208"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DC0F2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E26F3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1A90A46" w14:textId="77777777" w:rsidTr="00F366CA">
        <w:trPr>
          <w:trHeight w:val="263"/>
        </w:trPr>
        <w:tc>
          <w:tcPr>
            <w:tcW w:w="1525" w:type="dxa"/>
            <w:noWrap/>
            <w:hideMark/>
          </w:tcPr>
          <w:p w14:paraId="73069B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F99907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Réunion de présentation du projet de mémorandum à la Commission Régionale de Droits de l'Homme par le CMP pour émettre leur feed-back de point de vue «Droits de l'Homme».</w:t>
            </w:r>
          </w:p>
        </w:tc>
        <w:tc>
          <w:tcPr>
            <w:tcW w:w="1414" w:type="dxa"/>
            <w:noWrap/>
            <w:hideMark/>
          </w:tcPr>
          <w:p w14:paraId="21491C1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CC7BB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56794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910F0ED" w14:textId="77777777" w:rsidTr="00F366CA">
        <w:trPr>
          <w:trHeight w:val="263"/>
        </w:trPr>
        <w:tc>
          <w:tcPr>
            <w:tcW w:w="1525" w:type="dxa"/>
            <w:noWrap/>
            <w:hideMark/>
          </w:tcPr>
          <w:p w14:paraId="5CFC0A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C1A80C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d'une rencontre régionale pour présenter et enrichir le guide de l'intégration par les acteurs locaux : 60 (OPH, Elus, Sévices extérieurs, Secteur privé, ... )</w:t>
            </w:r>
          </w:p>
        </w:tc>
        <w:tc>
          <w:tcPr>
            <w:tcW w:w="1414" w:type="dxa"/>
            <w:noWrap/>
            <w:hideMark/>
          </w:tcPr>
          <w:p w14:paraId="2FCADC8F"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147C2F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B3205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6775635" w14:textId="77777777" w:rsidTr="00F366CA">
        <w:trPr>
          <w:trHeight w:val="263"/>
        </w:trPr>
        <w:tc>
          <w:tcPr>
            <w:tcW w:w="1525" w:type="dxa"/>
            <w:noWrap/>
            <w:hideMark/>
          </w:tcPr>
          <w:p w14:paraId="29F792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9C4F99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Tenue de réunions de suivi avec les comités de pilotage chargé de l'élaboration des Plans de développement régionaux et provinciaux pour la mise en pratique du Guide.</w:t>
            </w:r>
          </w:p>
        </w:tc>
        <w:tc>
          <w:tcPr>
            <w:tcW w:w="1414" w:type="dxa"/>
            <w:noWrap/>
            <w:hideMark/>
          </w:tcPr>
          <w:p w14:paraId="34A7A751"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1ECA8E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BC0974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307B57" w14:textId="77777777" w:rsidTr="00F366CA">
        <w:trPr>
          <w:trHeight w:val="263"/>
        </w:trPr>
        <w:tc>
          <w:tcPr>
            <w:tcW w:w="1525" w:type="dxa"/>
            <w:noWrap/>
            <w:hideMark/>
          </w:tcPr>
          <w:p w14:paraId="2B32EE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BF71D2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Tenue d 'une réunion avec le responsable du Service de la communication au niveau de la Région pour présenter le projet de la Coalition et l'intérêt de cette dernière à siéger dans les instances consultatives régionales</w:t>
            </w:r>
          </w:p>
        </w:tc>
        <w:tc>
          <w:tcPr>
            <w:tcW w:w="1414" w:type="dxa"/>
            <w:noWrap/>
            <w:hideMark/>
          </w:tcPr>
          <w:p w14:paraId="3226FB6D"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1C8841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23D92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4554D63" w14:textId="77777777" w:rsidTr="00F366CA">
        <w:trPr>
          <w:trHeight w:val="263"/>
        </w:trPr>
        <w:tc>
          <w:tcPr>
            <w:tcW w:w="1525" w:type="dxa"/>
            <w:noWrap/>
            <w:hideMark/>
          </w:tcPr>
          <w:p w14:paraId="01F8B4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D4135AC" w14:textId="77777777" w:rsidR="006A69AA" w:rsidRPr="006A69AA" w:rsidRDefault="006A69AA">
            <w:pPr>
              <w:rPr>
                <w:rFonts w:asciiTheme="minorHAnsi" w:hAnsiTheme="minorHAnsi" w:cstheme="minorHAnsi"/>
              </w:rPr>
            </w:pPr>
            <w:r w:rsidRPr="006A69AA">
              <w:rPr>
                <w:rFonts w:asciiTheme="minorHAnsi" w:hAnsiTheme="minorHAnsi" w:cstheme="minorHAnsi"/>
              </w:rPr>
              <w:t>Organi zation of 6 meetings to disseminate the consultation and citizen participation strategies among to t he public the at the national and regional leve! (Target: Presidents, Vice president, presidents of standing commitees, the secretaries of the target regional councils and local elected official )</w:t>
            </w:r>
          </w:p>
        </w:tc>
        <w:tc>
          <w:tcPr>
            <w:tcW w:w="1414" w:type="dxa"/>
            <w:noWrap/>
            <w:hideMark/>
          </w:tcPr>
          <w:p w14:paraId="09B4D7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9CDC5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63182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9341EDE" w14:textId="77777777" w:rsidTr="00F366CA">
        <w:trPr>
          <w:trHeight w:val="263"/>
        </w:trPr>
        <w:tc>
          <w:tcPr>
            <w:tcW w:w="1525" w:type="dxa"/>
            <w:noWrap/>
            <w:hideMark/>
          </w:tcPr>
          <w:p w14:paraId="27868D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FED87B6" w14:textId="77777777" w:rsidR="006A69AA" w:rsidRPr="00EB7D9D" w:rsidRDefault="006A69AA">
            <w:pPr>
              <w:rPr>
                <w:rFonts w:asciiTheme="minorHAnsi" w:hAnsiTheme="minorHAnsi" w:cstheme="minorHAnsi"/>
                <w:lang w:val="fr-FR"/>
              </w:rPr>
            </w:pPr>
            <w:r w:rsidRPr="006A69AA">
              <w:rPr>
                <w:rFonts w:asciiTheme="minorHAnsi" w:hAnsiTheme="minorHAnsi" w:cstheme="minorHAnsi"/>
                <w:lang w:val="fr-FR"/>
              </w:rPr>
              <w:t xml:space="preserve">Organisation d'un atelier de Training pour les membres des instances liées à la jeunesse ou, le cas échéant, les acteurs associatifs voués à en être potentiellement des représentants, en matière de suivi et évaluation des politiques publiques en rapport avec la jeunesse, ressources, rôle et fonction veille de l'instance. </w:t>
            </w:r>
            <w:r w:rsidRPr="00EB7D9D">
              <w:rPr>
                <w:rFonts w:asciiTheme="minorHAnsi" w:hAnsiTheme="minorHAnsi" w:cstheme="minorHAnsi"/>
                <w:lang w:val="fr-FR"/>
              </w:rPr>
              <w:t>(représentants des instances consultatives, acteurs associatifs, membres des conseils régionaux)</w:t>
            </w:r>
          </w:p>
        </w:tc>
        <w:tc>
          <w:tcPr>
            <w:tcW w:w="1414" w:type="dxa"/>
            <w:noWrap/>
            <w:hideMark/>
          </w:tcPr>
          <w:p w14:paraId="067C3287"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5AB1D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09BEF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DA5B53B" w14:textId="77777777" w:rsidTr="00F366CA">
        <w:trPr>
          <w:trHeight w:val="263"/>
        </w:trPr>
        <w:tc>
          <w:tcPr>
            <w:tcW w:w="1525" w:type="dxa"/>
            <w:noWrap/>
            <w:hideMark/>
          </w:tcPr>
          <w:p w14:paraId="4F90EC0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5BCEB3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03 rencontres individualisées (01 rencontre par région cible), avec l'instance déjà constituée et le conseil de la région pour établir un règlement intérieur et un agenda de travail annuel (Coaching). (représentants des instances consultatives, acteurs associatirs, membres des conseils ré2ionaux)</w:t>
            </w:r>
          </w:p>
        </w:tc>
        <w:tc>
          <w:tcPr>
            <w:tcW w:w="1414" w:type="dxa"/>
            <w:noWrap/>
            <w:hideMark/>
          </w:tcPr>
          <w:p w14:paraId="3B9983AA"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B5CD7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3D501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3D991C7" w14:textId="77777777" w:rsidTr="00F366CA">
        <w:trPr>
          <w:trHeight w:val="263"/>
        </w:trPr>
        <w:tc>
          <w:tcPr>
            <w:tcW w:w="1525" w:type="dxa"/>
            <w:noWrap/>
            <w:hideMark/>
          </w:tcPr>
          <w:p w14:paraId="792656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EC1E9B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2 réunions du CNM, dont au moins 10 de ses membres sont des représentants des ministères concernés par la jeunesse, des institutions publiques et des organismes internationaux et ce, pour l'enrichissement des stratégies et plans d'actions du plaidoyer</w:t>
            </w:r>
          </w:p>
        </w:tc>
        <w:tc>
          <w:tcPr>
            <w:tcW w:w="1414" w:type="dxa"/>
            <w:noWrap/>
            <w:hideMark/>
          </w:tcPr>
          <w:p w14:paraId="00306D1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CD61A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CC244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E670C7" w14:textId="77777777" w:rsidTr="00F366CA">
        <w:trPr>
          <w:trHeight w:val="263"/>
        </w:trPr>
        <w:tc>
          <w:tcPr>
            <w:tcW w:w="1525" w:type="dxa"/>
            <w:noWrap/>
            <w:hideMark/>
          </w:tcPr>
          <w:p w14:paraId="2CBA6CE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6F11CE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8 réunions de suivi avec les responsables des partis politiques, des groupes parlementaires et avec les ministres concernés par le volontariat.</w:t>
            </w:r>
          </w:p>
        </w:tc>
        <w:tc>
          <w:tcPr>
            <w:tcW w:w="1414" w:type="dxa"/>
            <w:noWrap/>
            <w:hideMark/>
          </w:tcPr>
          <w:p w14:paraId="6AEDD5B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12C3E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971DA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637CE64" w14:textId="77777777" w:rsidTr="00F366CA">
        <w:trPr>
          <w:trHeight w:val="263"/>
        </w:trPr>
        <w:tc>
          <w:tcPr>
            <w:tcW w:w="1525" w:type="dxa"/>
            <w:noWrap/>
            <w:hideMark/>
          </w:tcPr>
          <w:p w14:paraId="468185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1E54EF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Tenue de 4 Réunions de dialogue entre le Conseil Régional. Organisations de la Société civi le, et Ministère de la migration, 5 représentants de chaque partie avec la participation de 2 femmes dans chaque représentation.</w:t>
            </w:r>
          </w:p>
        </w:tc>
        <w:tc>
          <w:tcPr>
            <w:tcW w:w="1414" w:type="dxa"/>
            <w:noWrap/>
            <w:hideMark/>
          </w:tcPr>
          <w:p w14:paraId="05135D4F"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2EF51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21D39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B1F17C4" w14:textId="77777777" w:rsidTr="00F366CA">
        <w:trPr>
          <w:trHeight w:val="263"/>
        </w:trPr>
        <w:tc>
          <w:tcPr>
            <w:tcW w:w="1525" w:type="dxa"/>
            <w:noWrap/>
            <w:hideMark/>
          </w:tcPr>
          <w:p w14:paraId="55F5BF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FBD7E0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une table ronde thématique sur le PDR et le handicap avec 10 acteurs régionaux (acteurs publics, OPH)</w:t>
            </w:r>
          </w:p>
        </w:tc>
        <w:tc>
          <w:tcPr>
            <w:tcW w:w="1414" w:type="dxa"/>
            <w:noWrap/>
            <w:hideMark/>
          </w:tcPr>
          <w:p w14:paraId="3399C78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D88B4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08360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1A98395" w14:textId="77777777" w:rsidTr="00F366CA">
        <w:trPr>
          <w:trHeight w:val="263"/>
        </w:trPr>
        <w:tc>
          <w:tcPr>
            <w:tcW w:w="1525" w:type="dxa"/>
            <w:noWrap/>
            <w:hideMark/>
          </w:tcPr>
          <w:p w14:paraId="72DFB0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A780B1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une table ronde thématique sur le système de prise en charge des PSH avec 10 acteurs régionaux (acteurs publics, acteurs privés, OPH)</w:t>
            </w:r>
          </w:p>
        </w:tc>
        <w:tc>
          <w:tcPr>
            <w:tcW w:w="1414" w:type="dxa"/>
            <w:noWrap/>
            <w:hideMark/>
          </w:tcPr>
          <w:p w14:paraId="3A4F4F5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FA3CD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A1BA5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AA9EECA" w14:textId="77777777" w:rsidTr="00F366CA">
        <w:trPr>
          <w:trHeight w:val="263"/>
        </w:trPr>
        <w:tc>
          <w:tcPr>
            <w:tcW w:w="1525" w:type="dxa"/>
            <w:noWrap/>
            <w:hideMark/>
          </w:tcPr>
          <w:p w14:paraId="4F29C1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FF7B57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une table ronde thématique sur l’insertion professionnelle des PSH avec 10 acteurs régionaux (acteurs publics, acteurs privés, OPH)</w:t>
            </w:r>
          </w:p>
        </w:tc>
        <w:tc>
          <w:tcPr>
            <w:tcW w:w="1414" w:type="dxa"/>
            <w:noWrap/>
            <w:hideMark/>
          </w:tcPr>
          <w:p w14:paraId="2CF91868"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B2A0B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708E0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42F964" w14:textId="77777777" w:rsidTr="00F366CA">
        <w:trPr>
          <w:trHeight w:val="263"/>
        </w:trPr>
        <w:tc>
          <w:tcPr>
            <w:tcW w:w="1525" w:type="dxa"/>
            <w:noWrap/>
            <w:hideMark/>
          </w:tcPr>
          <w:p w14:paraId="243A9D8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7BA8F0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une réunion de présentation du premier draft du guide pratique au profit des 30 acteurs régionaux ayant participé aux focus groupes</w:t>
            </w:r>
          </w:p>
        </w:tc>
        <w:tc>
          <w:tcPr>
            <w:tcW w:w="1414" w:type="dxa"/>
            <w:noWrap/>
            <w:hideMark/>
          </w:tcPr>
          <w:p w14:paraId="4B0DB57E"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7F874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18F73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768F1AE" w14:textId="77777777" w:rsidTr="00F366CA">
        <w:trPr>
          <w:trHeight w:val="263"/>
        </w:trPr>
        <w:tc>
          <w:tcPr>
            <w:tcW w:w="1525" w:type="dxa"/>
            <w:noWrap/>
            <w:hideMark/>
          </w:tcPr>
          <w:p w14:paraId="1F663B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016FC8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2 réunions du groupe travail « santé » avec 10 membres d’OPH en vue de la production d’un mémorandum sur le système de prise en charge des personnes en situation de handicap</w:t>
            </w:r>
          </w:p>
        </w:tc>
        <w:tc>
          <w:tcPr>
            <w:tcW w:w="1414" w:type="dxa"/>
            <w:noWrap/>
            <w:hideMark/>
          </w:tcPr>
          <w:p w14:paraId="7CE358D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8D3B2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C6B31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DBE5514" w14:textId="77777777" w:rsidTr="00F366CA">
        <w:trPr>
          <w:trHeight w:val="263"/>
        </w:trPr>
        <w:tc>
          <w:tcPr>
            <w:tcW w:w="1525" w:type="dxa"/>
            <w:noWrap/>
            <w:hideMark/>
          </w:tcPr>
          <w:p w14:paraId="000C59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4E4CDB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2 réunions du groupe travail « insertion professionnelle » avec 10 membres OPH en vue de la production d’un mémorandum sur l’insertion professionnelle des PSH</w:t>
            </w:r>
          </w:p>
        </w:tc>
        <w:tc>
          <w:tcPr>
            <w:tcW w:w="1414" w:type="dxa"/>
            <w:noWrap/>
            <w:hideMark/>
          </w:tcPr>
          <w:p w14:paraId="08B5F0E2"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6E6BC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CE524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9B9EF71" w14:textId="77777777" w:rsidTr="00F366CA">
        <w:trPr>
          <w:trHeight w:val="263"/>
        </w:trPr>
        <w:tc>
          <w:tcPr>
            <w:tcW w:w="1525" w:type="dxa"/>
            <w:noWrap/>
            <w:hideMark/>
          </w:tcPr>
          <w:p w14:paraId="29D296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EE50CE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2 réunions du groupe travail « PDR et handicap » avec 10 membres d’OPH en vue de la production d’un mémorandum sur le PDR et le handicap</w:t>
            </w:r>
          </w:p>
        </w:tc>
        <w:tc>
          <w:tcPr>
            <w:tcW w:w="1414" w:type="dxa"/>
            <w:noWrap/>
            <w:hideMark/>
          </w:tcPr>
          <w:p w14:paraId="042D2103"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25825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AAF7F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CC7688D" w14:textId="77777777" w:rsidTr="00F366CA">
        <w:trPr>
          <w:trHeight w:val="263"/>
        </w:trPr>
        <w:tc>
          <w:tcPr>
            <w:tcW w:w="1525" w:type="dxa"/>
            <w:noWrap/>
            <w:hideMark/>
          </w:tcPr>
          <w:p w14:paraId="4D239B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A11EC2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2 réunions de suivi après le dépôt du mémorandum sur la prise en charge des PSH</w:t>
            </w:r>
          </w:p>
        </w:tc>
        <w:tc>
          <w:tcPr>
            <w:tcW w:w="1414" w:type="dxa"/>
            <w:noWrap/>
            <w:hideMark/>
          </w:tcPr>
          <w:p w14:paraId="4C9D3570"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617D6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B7B1A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CA830B7" w14:textId="77777777" w:rsidTr="00F366CA">
        <w:trPr>
          <w:trHeight w:val="263"/>
        </w:trPr>
        <w:tc>
          <w:tcPr>
            <w:tcW w:w="1525" w:type="dxa"/>
            <w:noWrap/>
            <w:hideMark/>
          </w:tcPr>
          <w:p w14:paraId="6902C0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9A8F27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2 réunions de suivi après le dépôt du mémorandum sur l’insertion professionnelle des PSH</w:t>
            </w:r>
          </w:p>
        </w:tc>
        <w:tc>
          <w:tcPr>
            <w:tcW w:w="1414" w:type="dxa"/>
            <w:noWrap/>
            <w:hideMark/>
          </w:tcPr>
          <w:p w14:paraId="516BB1D3"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B91D4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496EA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4B74A92" w14:textId="77777777" w:rsidTr="00F366CA">
        <w:trPr>
          <w:trHeight w:val="263"/>
        </w:trPr>
        <w:tc>
          <w:tcPr>
            <w:tcW w:w="1525" w:type="dxa"/>
            <w:noWrap/>
            <w:hideMark/>
          </w:tcPr>
          <w:p w14:paraId="5B61D0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2762D4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2 réunions de suivi après le dépôt du mémorandum sur le PDR et le handicap</w:t>
            </w:r>
          </w:p>
        </w:tc>
        <w:tc>
          <w:tcPr>
            <w:tcW w:w="1414" w:type="dxa"/>
            <w:noWrap/>
            <w:hideMark/>
          </w:tcPr>
          <w:p w14:paraId="1AB2DD80"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AE824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6CE55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605890B" w14:textId="77777777" w:rsidTr="00F366CA">
        <w:trPr>
          <w:trHeight w:val="263"/>
        </w:trPr>
        <w:tc>
          <w:tcPr>
            <w:tcW w:w="1525" w:type="dxa"/>
            <w:noWrap/>
            <w:hideMark/>
          </w:tcPr>
          <w:p w14:paraId="06B471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361A111" w14:textId="77777777" w:rsidR="006A69AA" w:rsidRPr="006A69AA" w:rsidRDefault="006A69AA">
            <w:pPr>
              <w:rPr>
                <w:rFonts w:asciiTheme="minorHAnsi" w:hAnsiTheme="minorHAnsi" w:cstheme="minorHAnsi"/>
              </w:rPr>
            </w:pPr>
            <w:r w:rsidRPr="006A69AA">
              <w:rPr>
                <w:rFonts w:asciiTheme="minorHAnsi" w:hAnsiTheme="minorHAnsi" w:cstheme="minorHAnsi"/>
              </w:rPr>
              <w:t>Organizing two meetings to create two co-ordinations By the participation of 30 Actors</w:t>
            </w:r>
          </w:p>
        </w:tc>
        <w:tc>
          <w:tcPr>
            <w:tcW w:w="1414" w:type="dxa"/>
            <w:noWrap/>
            <w:hideMark/>
          </w:tcPr>
          <w:p w14:paraId="636CDC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253CD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3FAC2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98D1045" w14:textId="77777777" w:rsidTr="00F366CA">
        <w:trPr>
          <w:trHeight w:val="263"/>
        </w:trPr>
        <w:tc>
          <w:tcPr>
            <w:tcW w:w="1525" w:type="dxa"/>
            <w:noWrap/>
            <w:hideMark/>
          </w:tcPr>
          <w:p w14:paraId="1D670F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5D852DA" w14:textId="77777777" w:rsidR="006A69AA" w:rsidRPr="006A69AA" w:rsidRDefault="006A69AA">
            <w:pPr>
              <w:rPr>
                <w:rFonts w:asciiTheme="minorHAnsi" w:hAnsiTheme="minorHAnsi" w:cstheme="minorHAnsi"/>
              </w:rPr>
            </w:pPr>
            <w:r w:rsidRPr="006A69AA">
              <w:rPr>
                <w:rFonts w:asciiTheme="minorHAnsi" w:hAnsiTheme="minorHAnsi" w:cstheme="minorHAnsi"/>
              </w:rPr>
              <w:t>Meeting for the assignmen.t of a regional tracking committee By the participation of 60 Actors</w:t>
            </w:r>
          </w:p>
        </w:tc>
        <w:tc>
          <w:tcPr>
            <w:tcW w:w="1414" w:type="dxa"/>
            <w:noWrap/>
            <w:hideMark/>
          </w:tcPr>
          <w:p w14:paraId="26EF26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F9944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5E2D1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68037E0" w14:textId="77777777" w:rsidTr="00F366CA">
        <w:trPr>
          <w:trHeight w:val="263"/>
        </w:trPr>
        <w:tc>
          <w:tcPr>
            <w:tcW w:w="1525" w:type="dxa"/>
            <w:noWrap/>
            <w:hideMark/>
          </w:tcPr>
          <w:p w14:paraId="53B5F4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65F2C33" w14:textId="77777777" w:rsidR="006A69AA" w:rsidRPr="006A69AA" w:rsidRDefault="006A69AA">
            <w:pPr>
              <w:rPr>
                <w:rFonts w:asciiTheme="minorHAnsi" w:hAnsiTheme="minorHAnsi" w:cstheme="minorHAnsi"/>
              </w:rPr>
            </w:pPr>
            <w:r w:rsidRPr="006A69AA">
              <w:rPr>
                <w:rFonts w:asciiTheme="minorHAnsi" w:hAnsiTheme="minorHAnsi" w:cstheme="minorHAnsi"/>
              </w:rPr>
              <w:t>Opening meeting By the participation of 100 Actors</w:t>
            </w:r>
          </w:p>
        </w:tc>
        <w:tc>
          <w:tcPr>
            <w:tcW w:w="1414" w:type="dxa"/>
            <w:noWrap/>
            <w:hideMark/>
          </w:tcPr>
          <w:p w14:paraId="0C2F65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1629D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F37B0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73E0A4F" w14:textId="77777777" w:rsidTr="00F366CA">
        <w:trPr>
          <w:trHeight w:val="263"/>
        </w:trPr>
        <w:tc>
          <w:tcPr>
            <w:tcW w:w="1525" w:type="dxa"/>
            <w:noWrap/>
            <w:hideMark/>
          </w:tcPr>
          <w:p w14:paraId="5FEC84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F9DA9A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04 rencontres locales sur la situation de l’éducation despersonnes en situation d’handicap sourds.</w:t>
            </w:r>
          </w:p>
        </w:tc>
        <w:tc>
          <w:tcPr>
            <w:tcW w:w="1414" w:type="dxa"/>
            <w:noWrap/>
            <w:hideMark/>
          </w:tcPr>
          <w:p w14:paraId="2E82B11B"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6D124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06614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8EC6094" w14:textId="77777777" w:rsidTr="00F366CA">
        <w:trPr>
          <w:trHeight w:val="263"/>
        </w:trPr>
        <w:tc>
          <w:tcPr>
            <w:tcW w:w="1525" w:type="dxa"/>
            <w:noWrap/>
            <w:hideMark/>
          </w:tcPr>
          <w:p w14:paraId="521E71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4FD2263"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d’une rencontre nationale sur la situation de l’éducation des personnes en situation d’handicap</w:t>
            </w:r>
          </w:p>
        </w:tc>
        <w:tc>
          <w:tcPr>
            <w:tcW w:w="1414" w:type="dxa"/>
            <w:noWrap/>
            <w:hideMark/>
          </w:tcPr>
          <w:p w14:paraId="2E1D36EA"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1D067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32837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3007A8A" w14:textId="77777777" w:rsidTr="00F366CA">
        <w:trPr>
          <w:trHeight w:val="263"/>
        </w:trPr>
        <w:tc>
          <w:tcPr>
            <w:tcW w:w="1525" w:type="dxa"/>
            <w:noWrap/>
            <w:hideMark/>
          </w:tcPr>
          <w:p w14:paraId="7F41F6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08F7DC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Tenue de réunions avec les acteurs clés concernés par le sujet de l’Educationdes personnes en situation d’Handicap Sourds ;</w:t>
            </w:r>
          </w:p>
        </w:tc>
        <w:tc>
          <w:tcPr>
            <w:tcW w:w="1414" w:type="dxa"/>
            <w:noWrap/>
            <w:hideMark/>
          </w:tcPr>
          <w:p w14:paraId="3BD87D5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B4CD1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CFC38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B88980" w14:textId="77777777" w:rsidTr="00F366CA">
        <w:trPr>
          <w:trHeight w:val="263"/>
        </w:trPr>
        <w:tc>
          <w:tcPr>
            <w:tcW w:w="1525" w:type="dxa"/>
            <w:noWrap/>
            <w:hideMark/>
          </w:tcPr>
          <w:p w14:paraId="4469AB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4EE66ED" w14:textId="77777777" w:rsidR="006A69AA" w:rsidRPr="006A69AA" w:rsidRDefault="006A69AA">
            <w:pPr>
              <w:rPr>
                <w:rFonts w:asciiTheme="minorHAnsi" w:hAnsiTheme="minorHAnsi" w:cstheme="minorHAnsi"/>
              </w:rPr>
            </w:pPr>
            <w:r w:rsidRPr="006A69AA">
              <w:rPr>
                <w:rFonts w:asciiTheme="minorHAnsi" w:hAnsiTheme="minorHAnsi" w:cstheme="minorHAnsi"/>
              </w:rPr>
              <w:t>5 Meetings presenting the advocacy opinion to the Councils of Territorial Communities.</w:t>
            </w:r>
          </w:p>
        </w:tc>
        <w:tc>
          <w:tcPr>
            <w:tcW w:w="1414" w:type="dxa"/>
            <w:noWrap/>
            <w:hideMark/>
          </w:tcPr>
          <w:p w14:paraId="68EF66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34930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9DC5B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40A388A" w14:textId="77777777" w:rsidTr="00F366CA">
        <w:trPr>
          <w:trHeight w:val="263"/>
        </w:trPr>
        <w:tc>
          <w:tcPr>
            <w:tcW w:w="1525" w:type="dxa"/>
            <w:noWrap/>
            <w:hideMark/>
          </w:tcPr>
          <w:p w14:paraId="537FC8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83D5C8D"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meetings with the territorial councils for the validation of the agendas</w:t>
            </w:r>
          </w:p>
        </w:tc>
        <w:tc>
          <w:tcPr>
            <w:tcW w:w="1414" w:type="dxa"/>
            <w:noWrap/>
            <w:hideMark/>
          </w:tcPr>
          <w:p w14:paraId="151488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FB929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D731C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BB9B83" w14:textId="77777777" w:rsidTr="00F366CA">
        <w:trPr>
          <w:trHeight w:val="263"/>
        </w:trPr>
        <w:tc>
          <w:tcPr>
            <w:tcW w:w="1525" w:type="dxa"/>
            <w:noWrap/>
            <w:hideMark/>
          </w:tcPr>
          <w:p w14:paraId="6727BB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A5EA376" w14:textId="77777777" w:rsidR="006A69AA" w:rsidRPr="006A69AA" w:rsidRDefault="006A69AA">
            <w:pPr>
              <w:rPr>
                <w:rFonts w:asciiTheme="minorHAnsi" w:hAnsiTheme="minorHAnsi" w:cstheme="minorHAnsi"/>
              </w:rPr>
            </w:pPr>
            <w:r w:rsidRPr="006A69AA">
              <w:rPr>
                <w:rFonts w:asciiTheme="minorHAnsi" w:hAnsiTheme="minorHAnsi" w:cstheme="minorHAnsi"/>
              </w:rPr>
              <w:t>Organizationoftwomulti-stakeholder meetings (elected-CSO-Media) (one meeting per region) to promote local ownership of the monitoring and evaluation function at the regional level</w:t>
            </w:r>
          </w:p>
        </w:tc>
        <w:tc>
          <w:tcPr>
            <w:tcW w:w="1414" w:type="dxa"/>
            <w:noWrap/>
            <w:hideMark/>
          </w:tcPr>
          <w:p w14:paraId="1BB1DD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17B21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BCCB8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0316837" w14:textId="77777777" w:rsidTr="00F366CA">
        <w:trPr>
          <w:trHeight w:val="263"/>
        </w:trPr>
        <w:tc>
          <w:tcPr>
            <w:tcW w:w="1525" w:type="dxa"/>
            <w:noWrap/>
            <w:hideMark/>
          </w:tcPr>
          <w:p w14:paraId="3349BD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EF0A644"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two multistakeholder workshops for the participatory development of a memorandum (01 workshop per region).</w:t>
            </w:r>
          </w:p>
        </w:tc>
        <w:tc>
          <w:tcPr>
            <w:tcW w:w="1414" w:type="dxa"/>
            <w:noWrap/>
            <w:hideMark/>
          </w:tcPr>
          <w:p w14:paraId="612750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C434C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CD19A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7F04BA3" w14:textId="77777777" w:rsidTr="00F366CA">
        <w:trPr>
          <w:trHeight w:val="263"/>
        </w:trPr>
        <w:tc>
          <w:tcPr>
            <w:tcW w:w="1525" w:type="dxa"/>
            <w:noWrap/>
            <w:hideMark/>
          </w:tcPr>
          <w:p w14:paraId="5277D2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9C164C1"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(04) advocacy meetings (02 per region) to promote the memorandum to advocacy targets in both regions.</w:t>
            </w:r>
          </w:p>
        </w:tc>
        <w:tc>
          <w:tcPr>
            <w:tcW w:w="1414" w:type="dxa"/>
            <w:noWrap/>
            <w:hideMark/>
          </w:tcPr>
          <w:p w14:paraId="6B4336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C9D05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EE4BB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FFDB623" w14:textId="77777777" w:rsidTr="00F366CA">
        <w:trPr>
          <w:trHeight w:val="263"/>
        </w:trPr>
        <w:tc>
          <w:tcPr>
            <w:tcW w:w="1525" w:type="dxa"/>
            <w:noWrap/>
            <w:hideMark/>
          </w:tcPr>
          <w:p w14:paraId="489267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398CD86" w14:textId="77777777" w:rsidR="006A69AA" w:rsidRPr="006A69AA" w:rsidRDefault="006A69AA">
            <w:pPr>
              <w:rPr>
                <w:rFonts w:asciiTheme="minorHAnsi" w:hAnsiTheme="minorHAnsi" w:cstheme="minorHAnsi"/>
              </w:rPr>
            </w:pPr>
            <w:r w:rsidRPr="006A69AA">
              <w:rPr>
                <w:rFonts w:asciiTheme="minorHAnsi" w:hAnsiTheme="minorHAnsi" w:cstheme="minorHAnsi"/>
              </w:rPr>
              <w:t>Organize a meeting to present the report and prepare an action plan led by the AMH and ACB and the others OPH of the city</w:t>
            </w:r>
          </w:p>
        </w:tc>
        <w:tc>
          <w:tcPr>
            <w:tcW w:w="1414" w:type="dxa"/>
            <w:noWrap/>
            <w:hideMark/>
          </w:tcPr>
          <w:p w14:paraId="081160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DAEF7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C4C23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6C3EB81" w14:textId="77777777" w:rsidTr="00F366CA">
        <w:trPr>
          <w:trHeight w:val="263"/>
        </w:trPr>
        <w:tc>
          <w:tcPr>
            <w:tcW w:w="1525" w:type="dxa"/>
            <w:noWrap/>
            <w:hideMark/>
          </w:tcPr>
          <w:p w14:paraId="734140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957E601" w14:textId="77777777" w:rsidR="006A69AA" w:rsidRPr="006A69AA" w:rsidRDefault="006A69AA">
            <w:pPr>
              <w:rPr>
                <w:rFonts w:asciiTheme="minorHAnsi" w:hAnsiTheme="minorHAnsi" w:cstheme="minorHAnsi"/>
              </w:rPr>
            </w:pPr>
            <w:r w:rsidRPr="006A69AA">
              <w:rPr>
                <w:rFonts w:asciiTheme="minorHAnsi" w:hAnsiTheme="minorHAnsi" w:cstheme="minorHAnsi"/>
              </w:rPr>
              <w:t>Organize fo llow-up meetings of memoranda with relevant stakeholders</w:t>
            </w:r>
          </w:p>
        </w:tc>
        <w:tc>
          <w:tcPr>
            <w:tcW w:w="1414" w:type="dxa"/>
            <w:noWrap/>
            <w:hideMark/>
          </w:tcPr>
          <w:p w14:paraId="2C1F85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05781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80870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709D20E" w14:textId="77777777" w:rsidTr="00F366CA">
        <w:trPr>
          <w:trHeight w:val="263"/>
        </w:trPr>
        <w:tc>
          <w:tcPr>
            <w:tcW w:w="1525" w:type="dxa"/>
            <w:noWrap/>
            <w:hideMark/>
          </w:tcPr>
          <w:p w14:paraId="252E6B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0CEFFD1" w14:textId="77777777" w:rsidR="006A69AA" w:rsidRPr="006A69AA" w:rsidRDefault="006A69AA">
            <w:pPr>
              <w:rPr>
                <w:rFonts w:asciiTheme="minorHAnsi" w:hAnsiTheme="minorHAnsi" w:cstheme="minorHAnsi"/>
              </w:rPr>
            </w:pPr>
            <w:r w:rsidRPr="006A69AA">
              <w:rPr>
                <w:rFonts w:asciiTheme="minorHAnsi" w:hAnsiTheme="minorHAnsi" w:cstheme="minorHAnsi"/>
              </w:rPr>
              <w:t>Advocacy Follow-up Committee meeting to review its progress.</w:t>
            </w:r>
          </w:p>
        </w:tc>
        <w:tc>
          <w:tcPr>
            <w:tcW w:w="1414" w:type="dxa"/>
            <w:noWrap/>
            <w:hideMark/>
          </w:tcPr>
          <w:p w14:paraId="203899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66DE2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094C9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E40352" w14:textId="77777777" w:rsidTr="00F366CA">
        <w:trPr>
          <w:trHeight w:val="263"/>
        </w:trPr>
        <w:tc>
          <w:tcPr>
            <w:tcW w:w="1525" w:type="dxa"/>
            <w:noWrap/>
            <w:hideMark/>
          </w:tcPr>
          <w:p w14:paraId="2ECC45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D9792C4" w14:textId="77777777" w:rsidR="006A69AA" w:rsidRPr="006A69AA" w:rsidRDefault="006A69AA">
            <w:pPr>
              <w:rPr>
                <w:rFonts w:asciiTheme="minorHAnsi" w:hAnsiTheme="minorHAnsi" w:cstheme="minorHAnsi"/>
              </w:rPr>
            </w:pPr>
            <w:r w:rsidRPr="006A69AA">
              <w:rPr>
                <w:rFonts w:asciiTheme="minorHAnsi" w:hAnsiTheme="minorHAnsi" w:cstheme="minorHAnsi"/>
              </w:rPr>
              <w:t>Organize an advocacy meeting to present the memorandum (M.E, MRE, D.R.E.N. Fez and the Fez Meknes Region)</w:t>
            </w:r>
          </w:p>
        </w:tc>
        <w:tc>
          <w:tcPr>
            <w:tcW w:w="1414" w:type="dxa"/>
            <w:noWrap/>
            <w:hideMark/>
          </w:tcPr>
          <w:p w14:paraId="6AE657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1AEEB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E99DD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F3AB7F" w14:textId="77777777" w:rsidTr="00F366CA">
        <w:trPr>
          <w:trHeight w:val="263"/>
        </w:trPr>
        <w:tc>
          <w:tcPr>
            <w:tcW w:w="1525" w:type="dxa"/>
            <w:noWrap/>
            <w:hideMark/>
          </w:tcPr>
          <w:p w14:paraId="696057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005D293" w14:textId="77777777" w:rsidR="006A69AA" w:rsidRPr="006A69AA" w:rsidRDefault="006A69AA">
            <w:pPr>
              <w:rPr>
                <w:rFonts w:asciiTheme="minorHAnsi" w:hAnsiTheme="minorHAnsi" w:cstheme="minorHAnsi"/>
              </w:rPr>
            </w:pPr>
            <w:r w:rsidRPr="006A69AA">
              <w:rPr>
                <w:rFonts w:asciiTheme="minorHAnsi" w:hAnsiTheme="minorHAnsi" w:cstheme="minorHAnsi"/>
              </w:rPr>
              <w:t>Organize a regional meeting to create the monitoring committee</w:t>
            </w:r>
          </w:p>
        </w:tc>
        <w:tc>
          <w:tcPr>
            <w:tcW w:w="1414" w:type="dxa"/>
            <w:noWrap/>
            <w:hideMark/>
          </w:tcPr>
          <w:p w14:paraId="6A6C28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24DE0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0AA51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D43132" w14:textId="77777777" w:rsidTr="00F366CA">
        <w:trPr>
          <w:trHeight w:val="263"/>
        </w:trPr>
        <w:tc>
          <w:tcPr>
            <w:tcW w:w="1525" w:type="dxa"/>
            <w:noWrap/>
            <w:hideMark/>
          </w:tcPr>
          <w:p w14:paraId="4F0710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5D04CE63"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3 informative meetings with 15 local actors: - First meeting with the Communcs Council+ representative of the provincial councils Second meeting with representative of the [quality and gender Commission - Third meeting with alternative media activists and represematives of the local and regional press </w:t>
            </w:r>
          </w:p>
        </w:tc>
        <w:tc>
          <w:tcPr>
            <w:tcW w:w="1414" w:type="dxa"/>
            <w:noWrap/>
            <w:hideMark/>
          </w:tcPr>
          <w:p w14:paraId="1C6E9A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A31FD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AD419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1735F5D" w14:textId="77777777" w:rsidTr="00F366CA">
        <w:trPr>
          <w:trHeight w:val="263"/>
        </w:trPr>
        <w:tc>
          <w:tcPr>
            <w:tcW w:w="1525" w:type="dxa"/>
            <w:noWrap/>
            <w:hideMark/>
          </w:tcPr>
          <w:p w14:paraId="787025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168079E" w14:textId="77777777" w:rsidR="006A69AA" w:rsidRPr="006A69AA" w:rsidRDefault="006A69AA">
            <w:pPr>
              <w:rPr>
                <w:rFonts w:asciiTheme="minorHAnsi" w:hAnsiTheme="minorHAnsi" w:cstheme="minorHAnsi"/>
              </w:rPr>
            </w:pPr>
            <w:r w:rsidRPr="006A69AA">
              <w:rPr>
                <w:rFonts w:asciiTheme="minorHAnsi" w:hAnsiTheme="minorHAnsi" w:cstheme="minorHAnsi"/>
              </w:rPr>
              <w:t>The Opening meeting of the project (in the presence of 80 civil and political events)</w:t>
            </w:r>
          </w:p>
        </w:tc>
        <w:tc>
          <w:tcPr>
            <w:tcW w:w="1414" w:type="dxa"/>
            <w:noWrap/>
            <w:hideMark/>
          </w:tcPr>
          <w:p w14:paraId="0EF8E4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D640E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295A1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60ACD1B" w14:textId="77777777" w:rsidTr="00F366CA">
        <w:trPr>
          <w:trHeight w:val="263"/>
        </w:trPr>
        <w:tc>
          <w:tcPr>
            <w:tcW w:w="1525" w:type="dxa"/>
            <w:noWrap/>
            <w:hideMark/>
          </w:tcPr>
          <w:p w14:paraId="021E5C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1CD0383" w14:textId="77777777" w:rsidR="006A69AA" w:rsidRPr="006A69AA" w:rsidRDefault="006A69AA">
            <w:pPr>
              <w:rPr>
                <w:rFonts w:asciiTheme="minorHAnsi" w:hAnsiTheme="minorHAnsi" w:cstheme="minorHAnsi"/>
              </w:rPr>
            </w:pPr>
            <w:r w:rsidRPr="006A69AA">
              <w:rPr>
                <w:rFonts w:asciiTheme="minorHAnsi" w:hAnsiTheme="minorHAnsi" w:cstheme="minorHAnsi"/>
              </w:rPr>
              <w:t>Organizing a consultative meeting to compile the proposals for inclusion in the memorandum,</w:t>
            </w:r>
          </w:p>
        </w:tc>
        <w:tc>
          <w:tcPr>
            <w:tcW w:w="1414" w:type="dxa"/>
            <w:noWrap/>
            <w:hideMark/>
          </w:tcPr>
          <w:p w14:paraId="110C95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AD8E8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E6D66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49BDD63" w14:textId="77777777" w:rsidTr="00F366CA">
        <w:trPr>
          <w:trHeight w:val="263"/>
        </w:trPr>
        <w:tc>
          <w:tcPr>
            <w:tcW w:w="1525" w:type="dxa"/>
            <w:noWrap/>
            <w:hideMark/>
          </w:tcPr>
          <w:p w14:paraId="076B4E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3AC21302" w14:textId="77777777" w:rsidR="006A69AA" w:rsidRPr="006A69AA" w:rsidRDefault="006A69AA">
            <w:pPr>
              <w:rPr>
                <w:rFonts w:asciiTheme="minorHAnsi" w:hAnsiTheme="minorHAnsi" w:cstheme="minorHAnsi"/>
              </w:rPr>
            </w:pPr>
            <w:r w:rsidRPr="006A69AA">
              <w:rPr>
                <w:rFonts w:asciiTheme="minorHAnsi" w:hAnsiTheme="minorHAnsi" w:cstheme="minorHAnsi"/>
              </w:rPr>
              <w:t>organizing four meetings of the Members of the Commiuee:  _First meeting to draft the memorandum</w:t>
            </w:r>
            <w:r w:rsidRPr="006A69AA">
              <w:rPr>
                <w:rFonts w:asciiTheme="minorHAnsi" w:hAnsiTheme="minorHAnsi" w:cstheme="minorHAnsi"/>
              </w:rPr>
              <w:br/>
              <w:t>_The second meeting to approve the memorandum and define the work plan of the commitlee   Hold two meetiong to monitoring memorandum</w:t>
            </w:r>
          </w:p>
        </w:tc>
        <w:tc>
          <w:tcPr>
            <w:tcW w:w="1414" w:type="dxa"/>
            <w:noWrap/>
            <w:hideMark/>
          </w:tcPr>
          <w:p w14:paraId="425FF8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6BC4A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0818A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A0EFF14" w14:textId="77777777" w:rsidTr="00F366CA">
        <w:trPr>
          <w:trHeight w:val="263"/>
        </w:trPr>
        <w:tc>
          <w:tcPr>
            <w:tcW w:w="1525" w:type="dxa"/>
            <w:noWrap/>
            <w:hideMark/>
          </w:tcPr>
          <w:p w14:paraId="1A8905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5B4D207" w14:textId="77777777" w:rsidR="006A69AA" w:rsidRPr="006A69AA" w:rsidRDefault="006A69AA">
            <w:pPr>
              <w:rPr>
                <w:rFonts w:asciiTheme="minorHAnsi" w:hAnsiTheme="minorHAnsi" w:cstheme="minorHAnsi"/>
              </w:rPr>
            </w:pPr>
            <w:r w:rsidRPr="006A69AA">
              <w:rPr>
                <w:rFonts w:asciiTheme="minorHAnsi" w:hAnsiTheme="minorHAnsi" w:cstheme="minorHAnsi"/>
              </w:rPr>
              <w:t>An opening meeting to present the project and the mobilization of the local actors and citizens</w:t>
            </w:r>
          </w:p>
        </w:tc>
        <w:tc>
          <w:tcPr>
            <w:tcW w:w="1414" w:type="dxa"/>
            <w:noWrap/>
            <w:hideMark/>
          </w:tcPr>
          <w:p w14:paraId="54EA1F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4BCAE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58E2A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18BE2E" w14:textId="77777777" w:rsidTr="00F366CA">
        <w:trPr>
          <w:trHeight w:val="263"/>
        </w:trPr>
        <w:tc>
          <w:tcPr>
            <w:tcW w:w="1525" w:type="dxa"/>
            <w:noWrap/>
            <w:hideMark/>
          </w:tcPr>
          <w:p w14:paraId="2C5C95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6D4DE4E" w14:textId="77777777" w:rsidR="006A69AA" w:rsidRPr="006A69AA" w:rsidRDefault="006A69AA">
            <w:pPr>
              <w:rPr>
                <w:rFonts w:asciiTheme="minorHAnsi" w:hAnsiTheme="minorHAnsi" w:cstheme="minorHAnsi"/>
              </w:rPr>
            </w:pPr>
            <w:r w:rsidRPr="006A69AA">
              <w:rPr>
                <w:rFonts w:asciiTheme="minorHAnsi" w:hAnsiTheme="minorHAnsi" w:cstheme="minorHAnsi"/>
              </w:rPr>
              <w:t>Roundtable on "Role of local actors in improving health services for the region's population"</w:t>
            </w:r>
          </w:p>
        </w:tc>
        <w:tc>
          <w:tcPr>
            <w:tcW w:w="1414" w:type="dxa"/>
            <w:noWrap/>
            <w:hideMark/>
          </w:tcPr>
          <w:p w14:paraId="5F613E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09B87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9BCB2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024BB26" w14:textId="77777777" w:rsidTr="00F366CA">
        <w:trPr>
          <w:trHeight w:val="263"/>
        </w:trPr>
        <w:tc>
          <w:tcPr>
            <w:tcW w:w="1525" w:type="dxa"/>
            <w:noWrap/>
            <w:hideMark/>
          </w:tcPr>
          <w:p w14:paraId="4B44B0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54128E9" w14:textId="77777777" w:rsidR="006A69AA" w:rsidRPr="006A69AA" w:rsidRDefault="006A69AA">
            <w:pPr>
              <w:rPr>
                <w:rFonts w:asciiTheme="minorHAnsi" w:hAnsiTheme="minorHAnsi" w:cstheme="minorHAnsi"/>
              </w:rPr>
            </w:pPr>
            <w:r w:rsidRPr="006A69AA">
              <w:rPr>
                <w:rFonts w:asciiTheme="minorHAnsi" w:hAnsiTheme="minorHAnsi" w:cstheme="minorHAnsi"/>
              </w:rPr>
              <w:t>Meeting with representatives of the Regional Health Delegation of Taounate Province</w:t>
            </w:r>
          </w:p>
        </w:tc>
        <w:tc>
          <w:tcPr>
            <w:tcW w:w="1414" w:type="dxa"/>
            <w:noWrap/>
            <w:hideMark/>
          </w:tcPr>
          <w:p w14:paraId="4FCB2F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0E3D5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F703E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C67E57D" w14:textId="77777777" w:rsidTr="00F366CA">
        <w:trPr>
          <w:trHeight w:val="263"/>
        </w:trPr>
        <w:tc>
          <w:tcPr>
            <w:tcW w:w="1525" w:type="dxa"/>
            <w:noWrap/>
            <w:hideMark/>
          </w:tcPr>
          <w:p w14:paraId="6C2C61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DA40910" w14:textId="77777777" w:rsidR="006A69AA" w:rsidRPr="006A69AA" w:rsidRDefault="006A69AA">
            <w:pPr>
              <w:rPr>
                <w:rFonts w:asciiTheme="minorHAnsi" w:hAnsiTheme="minorHAnsi" w:cstheme="minorHAnsi"/>
              </w:rPr>
            </w:pPr>
            <w:r w:rsidRPr="006A69AA">
              <w:rPr>
                <w:rFonts w:asciiTheme="minorHAnsi" w:hAnsiTheme="minorHAnsi" w:cstheme="minorHAnsi"/>
              </w:rPr>
              <w:t>Meeting with representatives of the Communes</w:t>
            </w:r>
          </w:p>
        </w:tc>
        <w:tc>
          <w:tcPr>
            <w:tcW w:w="1414" w:type="dxa"/>
            <w:noWrap/>
            <w:hideMark/>
          </w:tcPr>
          <w:p w14:paraId="18FCAE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0B804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E91DA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9584059" w14:textId="77777777" w:rsidTr="00F366CA">
        <w:trPr>
          <w:trHeight w:val="263"/>
        </w:trPr>
        <w:tc>
          <w:tcPr>
            <w:tcW w:w="1525" w:type="dxa"/>
            <w:noWrap/>
            <w:hideMark/>
          </w:tcPr>
          <w:p w14:paraId="18DBDD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5C98EF6" w14:textId="77777777" w:rsidR="006A69AA" w:rsidRPr="006A69AA" w:rsidRDefault="006A69AA">
            <w:pPr>
              <w:rPr>
                <w:rFonts w:asciiTheme="minorHAnsi" w:hAnsiTheme="minorHAnsi" w:cstheme="minorHAnsi"/>
              </w:rPr>
            </w:pPr>
            <w:r w:rsidRPr="006A69AA">
              <w:rPr>
                <w:rFonts w:asciiTheme="minorHAnsi" w:hAnsiTheme="minorHAnsi" w:cstheme="minorHAnsi"/>
              </w:rPr>
              <w:t>Closing meeting in order to present the results and recommendations of the project and to submit the memorandum to the relevant authorities</w:t>
            </w:r>
          </w:p>
        </w:tc>
        <w:tc>
          <w:tcPr>
            <w:tcW w:w="1414" w:type="dxa"/>
            <w:noWrap/>
            <w:hideMark/>
          </w:tcPr>
          <w:p w14:paraId="607E45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736E9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0A8DD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A81A1A4" w14:textId="77777777" w:rsidTr="00F366CA">
        <w:trPr>
          <w:trHeight w:val="263"/>
        </w:trPr>
        <w:tc>
          <w:tcPr>
            <w:tcW w:w="1525" w:type="dxa"/>
            <w:noWrap/>
            <w:hideMark/>
          </w:tcPr>
          <w:p w14:paraId="39A954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010E9E5" w14:textId="77777777" w:rsidR="006A69AA" w:rsidRPr="006A69AA" w:rsidRDefault="006A69AA">
            <w:pPr>
              <w:rPr>
                <w:rFonts w:asciiTheme="minorHAnsi" w:hAnsiTheme="minorHAnsi" w:cstheme="minorHAnsi"/>
              </w:rPr>
            </w:pPr>
            <w:r w:rsidRPr="006A69AA">
              <w:rPr>
                <w:rFonts w:asciiTheme="minorHAnsi" w:hAnsiTheme="minorHAnsi" w:cstheme="minorHAnsi"/>
              </w:rPr>
              <w:t>Communication meeting with the Communal Council in order to bring the views closer to the petition and include it in the agenda of the council session</w:t>
            </w:r>
          </w:p>
        </w:tc>
        <w:tc>
          <w:tcPr>
            <w:tcW w:w="1414" w:type="dxa"/>
            <w:noWrap/>
            <w:hideMark/>
          </w:tcPr>
          <w:p w14:paraId="13E9D2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C31F0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2F0C9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1721559" w14:textId="77777777" w:rsidTr="00F366CA">
        <w:trPr>
          <w:trHeight w:val="263"/>
        </w:trPr>
        <w:tc>
          <w:tcPr>
            <w:tcW w:w="1525" w:type="dxa"/>
            <w:noWrap/>
            <w:hideMark/>
          </w:tcPr>
          <w:p w14:paraId="7A22C3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29FE092" w14:textId="77777777" w:rsidR="006A69AA" w:rsidRPr="006A69AA" w:rsidRDefault="006A69AA">
            <w:pPr>
              <w:rPr>
                <w:rFonts w:asciiTheme="minorHAnsi" w:hAnsiTheme="minorHAnsi" w:cstheme="minorHAnsi"/>
              </w:rPr>
            </w:pPr>
            <w:r w:rsidRPr="006A69AA">
              <w:rPr>
                <w:rFonts w:asciiTheme="minorHAnsi" w:hAnsiTheme="minorHAnsi" w:cstheme="minorHAnsi"/>
              </w:rPr>
              <w:t>An opening meeting in order to present the project</w:t>
            </w:r>
          </w:p>
        </w:tc>
        <w:tc>
          <w:tcPr>
            <w:tcW w:w="1414" w:type="dxa"/>
            <w:noWrap/>
            <w:hideMark/>
          </w:tcPr>
          <w:p w14:paraId="6A7707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3639D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F8C38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B802116" w14:textId="77777777" w:rsidTr="00F366CA">
        <w:trPr>
          <w:trHeight w:val="263"/>
        </w:trPr>
        <w:tc>
          <w:tcPr>
            <w:tcW w:w="1525" w:type="dxa"/>
            <w:noWrap/>
            <w:hideMark/>
          </w:tcPr>
          <w:p w14:paraId="20A9EB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1B58986" w14:textId="77777777" w:rsidR="006A69AA" w:rsidRPr="006A69AA" w:rsidRDefault="006A69AA">
            <w:pPr>
              <w:rPr>
                <w:rFonts w:asciiTheme="minorHAnsi" w:hAnsiTheme="minorHAnsi" w:cstheme="minorHAnsi"/>
              </w:rPr>
            </w:pPr>
            <w:r w:rsidRPr="006A69AA">
              <w:rPr>
                <w:rFonts w:asciiTheme="minorHAnsi" w:hAnsiTheme="minorHAnsi" w:cstheme="minorHAnsi"/>
              </w:rPr>
              <w:t>Meeting (I) with local actors (health delegation / Communes. OCP, national co-operation ... ) on the meehanisms of coordination between the various stockholders in health field on health services in the province</w:t>
            </w:r>
          </w:p>
        </w:tc>
        <w:tc>
          <w:tcPr>
            <w:tcW w:w="1414" w:type="dxa"/>
            <w:noWrap/>
            <w:hideMark/>
          </w:tcPr>
          <w:p w14:paraId="1C69A0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B3608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2E663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B02F4B8" w14:textId="77777777" w:rsidTr="00F366CA">
        <w:trPr>
          <w:trHeight w:val="263"/>
        </w:trPr>
        <w:tc>
          <w:tcPr>
            <w:tcW w:w="1525" w:type="dxa"/>
            <w:noWrap/>
            <w:hideMark/>
          </w:tcPr>
          <w:p w14:paraId="5D822B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5C9BF2E"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ofn meeting to ratify the final version or the Memorandum (30 participants)</w:t>
            </w:r>
          </w:p>
        </w:tc>
        <w:tc>
          <w:tcPr>
            <w:tcW w:w="1414" w:type="dxa"/>
            <w:noWrap/>
            <w:hideMark/>
          </w:tcPr>
          <w:p w14:paraId="07B830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03655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F7B5F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080FFFC" w14:textId="77777777" w:rsidTr="00F366CA">
        <w:trPr>
          <w:trHeight w:val="263"/>
        </w:trPr>
        <w:tc>
          <w:tcPr>
            <w:tcW w:w="1525" w:type="dxa"/>
            <w:noWrap/>
            <w:hideMark/>
          </w:tcPr>
          <w:p w14:paraId="7B730D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7C9E175" w14:textId="77777777" w:rsidR="006A69AA" w:rsidRPr="006A69AA" w:rsidRDefault="006A69AA">
            <w:pPr>
              <w:rPr>
                <w:rFonts w:asciiTheme="minorHAnsi" w:hAnsiTheme="minorHAnsi" w:cstheme="minorHAnsi"/>
              </w:rPr>
            </w:pPr>
            <w:r w:rsidRPr="006A69AA">
              <w:rPr>
                <w:rFonts w:asciiTheme="minorHAnsi" w:hAnsiTheme="minorHAnsi" w:cstheme="minorHAnsi"/>
              </w:rPr>
              <w:t>Meetings with the target actors(I lcalth Commission, Urban Community) or the project.</w:t>
            </w:r>
          </w:p>
        </w:tc>
        <w:tc>
          <w:tcPr>
            <w:tcW w:w="1414" w:type="dxa"/>
            <w:noWrap/>
            <w:hideMark/>
          </w:tcPr>
          <w:p w14:paraId="66DAFE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A68FD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8BFC8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D3D6385" w14:textId="77777777" w:rsidTr="00F366CA">
        <w:trPr>
          <w:trHeight w:val="263"/>
        </w:trPr>
        <w:tc>
          <w:tcPr>
            <w:tcW w:w="1525" w:type="dxa"/>
            <w:noWrap/>
            <w:hideMark/>
          </w:tcPr>
          <w:p w14:paraId="4FE960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7291028" w14:textId="77777777" w:rsidR="006A69AA" w:rsidRPr="006A69AA" w:rsidRDefault="006A69AA">
            <w:pPr>
              <w:rPr>
                <w:rFonts w:asciiTheme="minorHAnsi" w:hAnsiTheme="minorHAnsi" w:cstheme="minorHAnsi"/>
              </w:rPr>
            </w:pPr>
            <w:r w:rsidRPr="006A69AA">
              <w:rPr>
                <w:rFonts w:asciiTheme="minorHAnsi" w:hAnsiTheme="minorHAnsi" w:cstheme="minorHAnsi"/>
              </w:rPr>
              <w:t>Meeting with the target actors (Health Commission. Urban Communitv) in order to inform them the contents of the memorandum</w:t>
            </w:r>
          </w:p>
        </w:tc>
        <w:tc>
          <w:tcPr>
            <w:tcW w:w="1414" w:type="dxa"/>
            <w:noWrap/>
            <w:hideMark/>
          </w:tcPr>
          <w:p w14:paraId="0D5DA4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C843C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8129D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E14CFC5" w14:textId="77777777" w:rsidTr="00F366CA">
        <w:trPr>
          <w:trHeight w:val="263"/>
        </w:trPr>
        <w:tc>
          <w:tcPr>
            <w:tcW w:w="1525" w:type="dxa"/>
            <w:noWrap/>
            <w:hideMark/>
          </w:tcPr>
          <w:p w14:paraId="171FC4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8B5CA8A" w14:textId="77777777" w:rsidR="006A69AA" w:rsidRPr="006A69AA" w:rsidRDefault="006A69AA">
            <w:pPr>
              <w:rPr>
                <w:rFonts w:asciiTheme="minorHAnsi" w:hAnsiTheme="minorHAnsi" w:cstheme="minorHAnsi"/>
              </w:rPr>
            </w:pPr>
            <w:r w:rsidRPr="006A69AA">
              <w:rPr>
                <w:rFonts w:asciiTheme="minorHAnsi" w:hAnsiTheme="minorHAnsi" w:cstheme="minorHAnsi"/>
              </w:rPr>
              <w:t>Meeting to form a monitoring commitee of the memorandum and project. (25 people)</w:t>
            </w:r>
          </w:p>
        </w:tc>
        <w:tc>
          <w:tcPr>
            <w:tcW w:w="1414" w:type="dxa"/>
            <w:noWrap/>
            <w:hideMark/>
          </w:tcPr>
          <w:p w14:paraId="3127E1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21434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C40D4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E1ED442" w14:textId="77777777" w:rsidTr="00F366CA">
        <w:trPr>
          <w:trHeight w:val="263"/>
        </w:trPr>
        <w:tc>
          <w:tcPr>
            <w:tcW w:w="1525" w:type="dxa"/>
            <w:noWrap/>
            <w:hideMark/>
          </w:tcPr>
          <w:p w14:paraId="1F737D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CA27589" w14:textId="77777777" w:rsidR="006A69AA" w:rsidRPr="006A69AA" w:rsidRDefault="006A69AA">
            <w:pPr>
              <w:rPr>
                <w:rFonts w:asciiTheme="minorHAnsi" w:hAnsiTheme="minorHAnsi" w:cstheme="minorHAnsi"/>
              </w:rPr>
            </w:pPr>
            <w:r w:rsidRPr="006A69AA">
              <w:rPr>
                <w:rFonts w:asciiTheme="minorHAnsi" w:hAnsiTheme="minorHAnsi" w:cstheme="minorHAnsi"/>
              </w:rPr>
              <w:t>Periodic meetings of the Monitoring Committee (2 meetings) to evaluate the extent to which the target audience  has been involved in implementation of the contents of the memorandum.</w:t>
            </w:r>
          </w:p>
        </w:tc>
        <w:tc>
          <w:tcPr>
            <w:tcW w:w="1414" w:type="dxa"/>
            <w:noWrap/>
            <w:hideMark/>
          </w:tcPr>
          <w:p w14:paraId="6F83E1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15CEF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54BF5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CC81CA" w14:textId="77777777" w:rsidTr="00F366CA">
        <w:trPr>
          <w:trHeight w:val="263"/>
        </w:trPr>
        <w:tc>
          <w:tcPr>
            <w:tcW w:w="1525" w:type="dxa"/>
            <w:noWrap/>
            <w:hideMark/>
          </w:tcPr>
          <w:p w14:paraId="5FC1D3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29D02298" w14:textId="77777777" w:rsidR="006A69AA" w:rsidRPr="006A69AA" w:rsidRDefault="006A69AA">
            <w:pPr>
              <w:rPr>
                <w:rFonts w:asciiTheme="minorHAnsi" w:hAnsiTheme="minorHAnsi" w:cstheme="minorHAnsi"/>
              </w:rPr>
            </w:pPr>
            <w:r w:rsidRPr="006A69AA">
              <w:rPr>
                <w:rFonts w:asciiTheme="minorHAnsi" w:hAnsiTheme="minorHAnsi" w:cstheme="minorHAnsi"/>
              </w:rPr>
              <w:t>Meeting on the legal, conceptual framework of equality and equal opportunity and gender perspectives. For the benefit of 100 actors I Instances of equality - civil instances - elected instances - government authorities - media - rights holders.</w:t>
            </w:r>
          </w:p>
        </w:tc>
        <w:tc>
          <w:tcPr>
            <w:tcW w:w="1414" w:type="dxa"/>
            <w:noWrap/>
            <w:hideMark/>
          </w:tcPr>
          <w:p w14:paraId="30CBFD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CCCFB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EE1CE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EAB80FA" w14:textId="77777777" w:rsidTr="00F366CA">
        <w:trPr>
          <w:trHeight w:val="263"/>
        </w:trPr>
        <w:tc>
          <w:tcPr>
            <w:tcW w:w="1525" w:type="dxa"/>
            <w:noWrap/>
            <w:hideMark/>
          </w:tcPr>
          <w:p w14:paraId="3B9BE9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75F0873" w14:textId="77777777" w:rsidR="006A69AA" w:rsidRPr="006A69AA" w:rsidRDefault="006A69AA">
            <w:pPr>
              <w:rPr>
                <w:rFonts w:asciiTheme="minorHAnsi" w:hAnsiTheme="minorHAnsi" w:cstheme="minorHAnsi"/>
              </w:rPr>
            </w:pPr>
            <w:r w:rsidRPr="006A69AA">
              <w:rPr>
                <w:rFonts w:asciiTheme="minorHAnsi" w:hAnsiTheme="minorHAnsi" w:cstheme="minorHAnsi"/>
              </w:rPr>
              <w:t>preparatory meeting(l) for the fonnation of the Net\vork of Equality and Equal Opportunity and the Gender Approach, and the Consensus on the StruCture, Charter of Honor and Institutional Paper.</w:t>
            </w:r>
          </w:p>
        </w:tc>
        <w:tc>
          <w:tcPr>
            <w:tcW w:w="1414" w:type="dxa"/>
            <w:noWrap/>
            <w:hideMark/>
          </w:tcPr>
          <w:p w14:paraId="43D415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A52FE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CF784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FF82BE9" w14:textId="77777777" w:rsidTr="00F366CA">
        <w:trPr>
          <w:trHeight w:val="263"/>
        </w:trPr>
        <w:tc>
          <w:tcPr>
            <w:tcW w:w="1525" w:type="dxa"/>
            <w:noWrap/>
            <w:hideMark/>
          </w:tcPr>
          <w:p w14:paraId="747FD3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6E1F026" w14:textId="77777777" w:rsidR="006A69AA" w:rsidRPr="006A69AA" w:rsidRDefault="006A69AA">
            <w:pPr>
              <w:rPr>
                <w:rFonts w:asciiTheme="minorHAnsi" w:hAnsiTheme="minorHAnsi" w:cstheme="minorHAnsi"/>
              </w:rPr>
            </w:pPr>
            <w:r w:rsidRPr="006A69AA">
              <w:rPr>
                <w:rFonts w:asciiTheme="minorHAnsi" w:hAnsiTheme="minorHAnsi" w:cstheme="minorHAnsi"/>
              </w:rPr>
              <w:t>Two meetings to develop agreed petitions to amend a point in the rules of procedure or decisions of the Council on the composition of the instance.</w:t>
            </w:r>
          </w:p>
        </w:tc>
        <w:tc>
          <w:tcPr>
            <w:tcW w:w="1414" w:type="dxa"/>
            <w:noWrap/>
            <w:hideMark/>
          </w:tcPr>
          <w:p w14:paraId="04C6DE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C4F3E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7219F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9CB88D6" w14:textId="77777777" w:rsidTr="00F366CA">
        <w:trPr>
          <w:trHeight w:val="263"/>
        </w:trPr>
        <w:tc>
          <w:tcPr>
            <w:tcW w:w="1525" w:type="dxa"/>
            <w:noWrap/>
            <w:hideMark/>
          </w:tcPr>
          <w:p w14:paraId="3EB93E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3A41D58" w14:textId="77777777" w:rsidR="006A69AA" w:rsidRPr="006A69AA" w:rsidRDefault="006A69AA">
            <w:pPr>
              <w:rPr>
                <w:rFonts w:asciiTheme="minorHAnsi" w:hAnsiTheme="minorHAnsi" w:cstheme="minorHAnsi"/>
              </w:rPr>
            </w:pPr>
            <w:r w:rsidRPr="006A69AA">
              <w:rPr>
                <w:rFonts w:asciiTheme="minorHAnsi" w:hAnsiTheme="minorHAnsi" w:cstheme="minorHAnsi"/>
              </w:rPr>
              <w:t>A communicative meeting on comparative experiences in participatory democracy based on gender. TeclmicaI assistance: Training on administrative and financial management</w:t>
            </w:r>
          </w:p>
        </w:tc>
        <w:tc>
          <w:tcPr>
            <w:tcW w:w="1414" w:type="dxa"/>
            <w:noWrap/>
            <w:hideMark/>
          </w:tcPr>
          <w:p w14:paraId="2A06B3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E0EE9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D1781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7A1E610" w14:textId="77777777" w:rsidTr="00F366CA">
        <w:trPr>
          <w:trHeight w:val="263"/>
        </w:trPr>
        <w:tc>
          <w:tcPr>
            <w:tcW w:w="1525" w:type="dxa"/>
            <w:noWrap/>
            <w:hideMark/>
          </w:tcPr>
          <w:p w14:paraId="604D33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CBE0428" w14:textId="77777777" w:rsidR="006A69AA" w:rsidRPr="006A69AA" w:rsidRDefault="006A69AA">
            <w:pPr>
              <w:rPr>
                <w:rFonts w:asciiTheme="minorHAnsi" w:hAnsiTheme="minorHAnsi" w:cstheme="minorHAnsi"/>
              </w:rPr>
            </w:pPr>
            <w:r w:rsidRPr="006A69AA">
              <w:rPr>
                <w:rFonts w:asciiTheme="minorHAnsi" w:hAnsiTheme="minorHAnsi" w:cstheme="minorHAnsi"/>
              </w:rPr>
              <w:t>Meetings for dialogue and negotiation with decision makers (three meetings with the heads of the concerned territorial cornn1unes</w:t>
            </w:r>
          </w:p>
        </w:tc>
        <w:tc>
          <w:tcPr>
            <w:tcW w:w="1414" w:type="dxa"/>
            <w:noWrap/>
            <w:hideMark/>
          </w:tcPr>
          <w:p w14:paraId="70B224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D352E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C4E6C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F48B628" w14:textId="77777777" w:rsidTr="00F366CA">
        <w:trPr>
          <w:trHeight w:val="263"/>
        </w:trPr>
        <w:tc>
          <w:tcPr>
            <w:tcW w:w="1525" w:type="dxa"/>
            <w:noWrap/>
            <w:hideMark/>
          </w:tcPr>
          <w:p w14:paraId="4903DF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4A7324D" w14:textId="77777777" w:rsidR="006A69AA" w:rsidRPr="006A69AA" w:rsidRDefault="006A69AA">
            <w:pPr>
              <w:rPr>
                <w:rFonts w:asciiTheme="minorHAnsi" w:hAnsiTheme="minorHAnsi" w:cstheme="minorHAnsi"/>
              </w:rPr>
            </w:pPr>
            <w:r w:rsidRPr="006A69AA">
              <w:rPr>
                <w:rFonts w:asciiTheme="minorHAnsi" w:hAnsiTheme="minorHAnsi" w:cstheme="minorHAnsi"/>
              </w:rPr>
              <w:t>preparatory meetings (2) for the Training of the Network of Equality and Equal Opportunity and the Gender Approach, and the Consensus on the Structure, Charter of Honor and Institutional Paper.</w:t>
            </w:r>
          </w:p>
        </w:tc>
        <w:tc>
          <w:tcPr>
            <w:tcW w:w="1414" w:type="dxa"/>
            <w:noWrap/>
            <w:hideMark/>
          </w:tcPr>
          <w:p w14:paraId="0D4195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81AE8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B574D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E8D27AD" w14:textId="77777777" w:rsidTr="00F366CA">
        <w:trPr>
          <w:trHeight w:val="263"/>
        </w:trPr>
        <w:tc>
          <w:tcPr>
            <w:tcW w:w="1525" w:type="dxa"/>
            <w:noWrap/>
            <w:hideMark/>
          </w:tcPr>
          <w:p w14:paraId="3380F2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4E8B2A6" w14:textId="77777777" w:rsidR="006A69AA" w:rsidRPr="006A69AA" w:rsidRDefault="006A69AA">
            <w:pPr>
              <w:rPr>
                <w:rFonts w:asciiTheme="minorHAnsi" w:hAnsiTheme="minorHAnsi" w:cstheme="minorHAnsi"/>
              </w:rPr>
            </w:pPr>
            <w:r w:rsidRPr="006A69AA">
              <w:rPr>
                <w:rFonts w:asciiTheme="minorHAnsi" w:hAnsiTheme="minorHAnsi" w:cstheme="minorHAnsi"/>
              </w:rPr>
              <w:t>Round table on social accountability and its role in enriching the territorial decision.</w:t>
            </w:r>
          </w:p>
        </w:tc>
        <w:tc>
          <w:tcPr>
            <w:tcW w:w="1414" w:type="dxa"/>
            <w:noWrap/>
            <w:hideMark/>
          </w:tcPr>
          <w:p w14:paraId="1E1A71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79199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7B67A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97777A6" w14:textId="77777777" w:rsidTr="00F366CA">
        <w:trPr>
          <w:trHeight w:val="263"/>
        </w:trPr>
        <w:tc>
          <w:tcPr>
            <w:tcW w:w="1525" w:type="dxa"/>
            <w:noWrap/>
            <w:hideMark/>
          </w:tcPr>
          <w:p w14:paraId="2837CF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0299933" w14:textId="77777777" w:rsidR="006A69AA" w:rsidRPr="006A69AA" w:rsidRDefault="006A69AA">
            <w:pPr>
              <w:rPr>
                <w:rFonts w:asciiTheme="minorHAnsi" w:hAnsiTheme="minorHAnsi" w:cstheme="minorHAnsi"/>
              </w:rPr>
            </w:pPr>
            <w:r w:rsidRPr="006A69AA">
              <w:rPr>
                <w:rFonts w:asciiTheme="minorHAnsi" w:hAnsiTheme="minorHAnsi" w:cstheme="minorHAnsi"/>
              </w:rPr>
              <w:t>Preparatory meeting (1) for the Training of the Network of Equality and Equal Opportunity and the Gender Approach, and the Consensus on the Structure, Charter of Honor and Institutional Paper.</w:t>
            </w:r>
          </w:p>
        </w:tc>
        <w:tc>
          <w:tcPr>
            <w:tcW w:w="1414" w:type="dxa"/>
            <w:noWrap/>
            <w:hideMark/>
          </w:tcPr>
          <w:p w14:paraId="56E6DF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21C88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BA163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19EDE9D" w14:textId="77777777" w:rsidTr="00F366CA">
        <w:trPr>
          <w:trHeight w:val="263"/>
        </w:trPr>
        <w:tc>
          <w:tcPr>
            <w:tcW w:w="1525" w:type="dxa"/>
            <w:noWrap/>
            <w:hideMark/>
          </w:tcPr>
          <w:p w14:paraId="4735C7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5284D63" w14:textId="77777777" w:rsidR="006A69AA" w:rsidRPr="006A69AA" w:rsidRDefault="006A69AA">
            <w:pPr>
              <w:rPr>
                <w:rFonts w:asciiTheme="minorHAnsi" w:hAnsiTheme="minorHAnsi" w:cstheme="minorHAnsi"/>
              </w:rPr>
            </w:pPr>
            <w:r w:rsidRPr="006A69AA">
              <w:rPr>
                <w:rFonts w:asciiTheme="minorHAnsi" w:hAnsiTheme="minorHAnsi" w:cstheme="minorHAnsi"/>
              </w:rPr>
              <w:t>Two dialogue and advocacy meetings with elected officials, administrators, parliamentarians and waste management companies to present the studies carried out and the new specifications, for 30 people in each municipality. (60 people in Trainingal)</w:t>
            </w:r>
          </w:p>
        </w:tc>
        <w:tc>
          <w:tcPr>
            <w:tcW w:w="1414" w:type="dxa"/>
            <w:noWrap/>
            <w:hideMark/>
          </w:tcPr>
          <w:p w14:paraId="262DC8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582E1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8FF9F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F53B937" w14:textId="77777777" w:rsidTr="00F366CA">
        <w:trPr>
          <w:trHeight w:val="263"/>
        </w:trPr>
        <w:tc>
          <w:tcPr>
            <w:tcW w:w="1525" w:type="dxa"/>
            <w:noWrap/>
            <w:hideMark/>
          </w:tcPr>
          <w:p w14:paraId="16CEEA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1AFAA295" w14:textId="77777777" w:rsidR="006A69AA" w:rsidRPr="006A69AA" w:rsidRDefault="006A69AA">
            <w:pPr>
              <w:rPr>
                <w:rFonts w:asciiTheme="minorHAnsi" w:hAnsiTheme="minorHAnsi" w:cstheme="minorHAnsi"/>
              </w:rPr>
            </w:pPr>
            <w:r w:rsidRPr="006A69AA">
              <w:rPr>
                <w:rFonts w:asciiTheme="minorHAnsi" w:hAnsiTheme="minorHAnsi" w:cstheme="minorHAnsi"/>
              </w:rPr>
              <w:t>National meeting attended by 60 people (NGOs, elected representatives, young people, trustees ... ) to communicate the results of the proiect and organization of a debate betweenyoung people on the subject "towards a modern approach to waste management" Press conferences.</w:t>
            </w:r>
          </w:p>
        </w:tc>
        <w:tc>
          <w:tcPr>
            <w:tcW w:w="1414" w:type="dxa"/>
            <w:noWrap/>
            <w:hideMark/>
          </w:tcPr>
          <w:p w14:paraId="1C3BE6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10B60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C7AD5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9254C32" w14:textId="77777777" w:rsidTr="00F366CA">
        <w:trPr>
          <w:trHeight w:val="263"/>
        </w:trPr>
        <w:tc>
          <w:tcPr>
            <w:tcW w:w="1525" w:type="dxa"/>
            <w:noWrap/>
            <w:hideMark/>
          </w:tcPr>
          <w:p w14:paraId="09F539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F9A081B" w14:textId="77777777" w:rsidR="006A69AA" w:rsidRPr="006A69AA" w:rsidRDefault="006A69AA">
            <w:pPr>
              <w:rPr>
                <w:rFonts w:asciiTheme="minorHAnsi" w:hAnsiTheme="minorHAnsi" w:cstheme="minorHAnsi"/>
              </w:rPr>
            </w:pPr>
            <w:r w:rsidRPr="006A69AA">
              <w:rPr>
                <w:rFonts w:asciiTheme="minorHAnsi" w:hAnsiTheme="minorHAnsi" w:cstheme="minorHAnsi"/>
              </w:rPr>
              <w:t>Meeting with the advocacy group (35 members of the consultative instances) to submit and approve the petition.</w:t>
            </w:r>
          </w:p>
        </w:tc>
        <w:tc>
          <w:tcPr>
            <w:tcW w:w="1414" w:type="dxa"/>
            <w:noWrap/>
            <w:hideMark/>
          </w:tcPr>
          <w:p w14:paraId="7335B4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E5F16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0E26A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C70481A" w14:textId="77777777" w:rsidTr="00F366CA">
        <w:trPr>
          <w:trHeight w:val="263"/>
        </w:trPr>
        <w:tc>
          <w:tcPr>
            <w:tcW w:w="1525" w:type="dxa"/>
            <w:noWrap/>
            <w:hideMark/>
          </w:tcPr>
          <w:p w14:paraId="46E8DF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EE05ED2" w14:textId="77777777" w:rsidR="006A69AA" w:rsidRPr="006A69AA" w:rsidRDefault="006A69AA">
            <w:pPr>
              <w:rPr>
                <w:rFonts w:asciiTheme="minorHAnsi" w:hAnsiTheme="minorHAnsi" w:cstheme="minorHAnsi"/>
              </w:rPr>
            </w:pPr>
            <w:r w:rsidRPr="006A69AA">
              <w:rPr>
                <w:rFonts w:asciiTheme="minorHAnsi" w:hAnsiTheme="minorHAnsi" w:cstheme="minorHAnsi"/>
              </w:rPr>
              <w:t>Three advocacy meetings to support the petition with the steering office and the majority and opposition committees of the Council of the commune of Tangier.</w:t>
            </w:r>
          </w:p>
        </w:tc>
        <w:tc>
          <w:tcPr>
            <w:tcW w:w="1414" w:type="dxa"/>
            <w:noWrap/>
            <w:hideMark/>
          </w:tcPr>
          <w:p w14:paraId="30A29A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8FD81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04D9C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3E54805" w14:textId="77777777" w:rsidTr="00F366CA">
        <w:trPr>
          <w:trHeight w:val="263"/>
        </w:trPr>
        <w:tc>
          <w:tcPr>
            <w:tcW w:w="1525" w:type="dxa"/>
            <w:noWrap/>
            <w:hideMark/>
          </w:tcPr>
          <w:p w14:paraId="1A8AC2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85FCC2C" w14:textId="77777777" w:rsidR="006A69AA" w:rsidRPr="006A69AA" w:rsidRDefault="006A69AA">
            <w:pPr>
              <w:rPr>
                <w:rFonts w:asciiTheme="minorHAnsi" w:hAnsiTheme="minorHAnsi" w:cstheme="minorHAnsi"/>
              </w:rPr>
            </w:pPr>
            <w:r w:rsidRPr="006A69AA">
              <w:rPr>
                <w:rFonts w:asciiTheme="minorHAnsi" w:hAnsiTheme="minorHAnsi" w:cstheme="minorHAnsi"/>
              </w:rPr>
              <w:t>Working meeting to create a mechanism to follow the petition (35 members of the consultative instances).</w:t>
            </w:r>
          </w:p>
        </w:tc>
        <w:tc>
          <w:tcPr>
            <w:tcW w:w="1414" w:type="dxa"/>
            <w:noWrap/>
            <w:hideMark/>
          </w:tcPr>
          <w:p w14:paraId="6E2899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69335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86FCB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1C40277" w14:textId="77777777" w:rsidTr="00F366CA">
        <w:trPr>
          <w:trHeight w:val="263"/>
        </w:trPr>
        <w:tc>
          <w:tcPr>
            <w:tcW w:w="1525" w:type="dxa"/>
            <w:noWrap/>
            <w:hideMark/>
          </w:tcPr>
          <w:p w14:paraId="3E08CD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2AF081E" w14:textId="77777777" w:rsidR="006A69AA" w:rsidRPr="006A69AA" w:rsidRDefault="006A69AA">
            <w:pPr>
              <w:rPr>
                <w:rFonts w:asciiTheme="minorHAnsi" w:hAnsiTheme="minorHAnsi" w:cstheme="minorHAnsi"/>
              </w:rPr>
            </w:pPr>
            <w:r w:rsidRPr="006A69AA">
              <w:rPr>
                <w:rFonts w:asciiTheme="minorHAnsi" w:hAnsiTheme="minorHAnsi" w:cstheme="minorHAnsi"/>
              </w:rPr>
              <w:t>Round table to evaluate the campaign for the benefit of 35 members of consultative instances.</w:t>
            </w:r>
          </w:p>
        </w:tc>
        <w:tc>
          <w:tcPr>
            <w:tcW w:w="1414" w:type="dxa"/>
            <w:noWrap/>
            <w:hideMark/>
          </w:tcPr>
          <w:p w14:paraId="3FD761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4B24C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736F0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DC0963" w14:textId="77777777" w:rsidTr="00F366CA">
        <w:trPr>
          <w:trHeight w:val="263"/>
        </w:trPr>
        <w:tc>
          <w:tcPr>
            <w:tcW w:w="1525" w:type="dxa"/>
            <w:noWrap/>
            <w:hideMark/>
          </w:tcPr>
          <w:p w14:paraId="379F6C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A100363" w14:textId="77777777" w:rsidR="006A69AA" w:rsidRPr="006A69AA" w:rsidRDefault="006A69AA">
            <w:pPr>
              <w:rPr>
                <w:rFonts w:asciiTheme="minorHAnsi" w:hAnsiTheme="minorHAnsi" w:cstheme="minorHAnsi"/>
              </w:rPr>
            </w:pPr>
            <w:r w:rsidRPr="006A69AA">
              <w:rPr>
                <w:rFonts w:asciiTheme="minorHAnsi" w:hAnsiTheme="minorHAnsi" w:cstheme="minorHAnsi"/>
              </w:rPr>
              <w:t>8 InTraining meetings with the local community and external services around access to cultural services.</w:t>
            </w:r>
          </w:p>
        </w:tc>
        <w:tc>
          <w:tcPr>
            <w:tcW w:w="1414" w:type="dxa"/>
            <w:noWrap/>
            <w:hideMark/>
          </w:tcPr>
          <w:p w14:paraId="535EF3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CA072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24AEF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95E9ED2" w14:textId="77777777" w:rsidTr="00F366CA">
        <w:trPr>
          <w:trHeight w:val="263"/>
        </w:trPr>
        <w:tc>
          <w:tcPr>
            <w:tcW w:w="1525" w:type="dxa"/>
            <w:noWrap/>
            <w:hideMark/>
          </w:tcPr>
          <w:p w14:paraId="376112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2004218" w14:textId="77777777" w:rsidR="006A69AA" w:rsidRPr="006A69AA" w:rsidRDefault="006A69AA">
            <w:pPr>
              <w:rPr>
                <w:rFonts w:asciiTheme="minorHAnsi" w:hAnsiTheme="minorHAnsi" w:cstheme="minorHAnsi"/>
              </w:rPr>
            </w:pPr>
            <w:r w:rsidRPr="006A69AA">
              <w:rPr>
                <w:rFonts w:asciiTheme="minorHAnsi" w:hAnsiTheme="minorHAnsi" w:cstheme="minorHAnsi"/>
              </w:rPr>
              <w:t>Opening meeting and presentation of the project and the results of the diagnosis.</w:t>
            </w:r>
          </w:p>
        </w:tc>
        <w:tc>
          <w:tcPr>
            <w:tcW w:w="1414" w:type="dxa"/>
            <w:noWrap/>
            <w:hideMark/>
          </w:tcPr>
          <w:p w14:paraId="7EF453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E3846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FFC9E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98F9123" w14:textId="77777777" w:rsidTr="00F366CA">
        <w:trPr>
          <w:trHeight w:val="263"/>
        </w:trPr>
        <w:tc>
          <w:tcPr>
            <w:tcW w:w="1525" w:type="dxa"/>
            <w:noWrap/>
            <w:hideMark/>
          </w:tcPr>
          <w:p w14:paraId="2DFF9C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21D2BA4" w14:textId="77777777" w:rsidR="006A69AA" w:rsidRPr="006A69AA" w:rsidRDefault="006A69AA">
            <w:pPr>
              <w:rPr>
                <w:rFonts w:asciiTheme="minorHAnsi" w:hAnsiTheme="minorHAnsi" w:cstheme="minorHAnsi"/>
              </w:rPr>
            </w:pPr>
            <w:r w:rsidRPr="006A69AA">
              <w:rPr>
                <w:rFonts w:asciiTheme="minorHAnsi" w:hAnsiTheme="minorHAnsi" w:cstheme="minorHAnsi"/>
              </w:rPr>
              <w:t>Validation meeting of the petition with youth beneficiaries;</w:t>
            </w:r>
          </w:p>
        </w:tc>
        <w:tc>
          <w:tcPr>
            <w:tcW w:w="1414" w:type="dxa"/>
            <w:noWrap/>
            <w:hideMark/>
          </w:tcPr>
          <w:p w14:paraId="742006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BA061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2B6CA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E1987BF" w14:textId="77777777" w:rsidTr="00F366CA">
        <w:trPr>
          <w:trHeight w:val="263"/>
        </w:trPr>
        <w:tc>
          <w:tcPr>
            <w:tcW w:w="1525" w:type="dxa"/>
            <w:noWrap/>
            <w:hideMark/>
          </w:tcPr>
          <w:p w14:paraId="73BFC4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ED12CD9" w14:textId="77777777" w:rsidR="006A69AA" w:rsidRPr="006A69AA" w:rsidRDefault="006A69AA">
            <w:pPr>
              <w:rPr>
                <w:rFonts w:asciiTheme="minorHAnsi" w:hAnsiTheme="minorHAnsi" w:cstheme="minorHAnsi"/>
              </w:rPr>
            </w:pPr>
            <w:r w:rsidRPr="006A69AA">
              <w:rPr>
                <w:rFonts w:asciiTheme="minorHAnsi" w:hAnsiTheme="minorHAnsi" w:cstheme="minorHAnsi"/>
              </w:rPr>
              <w:t>3 Meetings with local stakeholders concemed on access to cultural services (externat services of the minis tries of culture and youth and sport, the district ofYacoub El Mansour);</w:t>
            </w:r>
          </w:p>
        </w:tc>
        <w:tc>
          <w:tcPr>
            <w:tcW w:w="1414" w:type="dxa"/>
            <w:noWrap/>
            <w:hideMark/>
          </w:tcPr>
          <w:p w14:paraId="59B239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55C83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91CBA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A7497A" w14:textId="77777777" w:rsidTr="00F366CA">
        <w:trPr>
          <w:trHeight w:val="263"/>
        </w:trPr>
        <w:tc>
          <w:tcPr>
            <w:tcW w:w="1525" w:type="dxa"/>
            <w:noWrap/>
            <w:hideMark/>
          </w:tcPr>
          <w:p w14:paraId="04795E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F353768" w14:textId="77777777" w:rsidR="006A69AA" w:rsidRPr="006A69AA" w:rsidRDefault="006A69AA">
            <w:pPr>
              <w:rPr>
                <w:rFonts w:asciiTheme="minorHAnsi" w:hAnsiTheme="minorHAnsi" w:cstheme="minorHAnsi"/>
              </w:rPr>
            </w:pPr>
            <w:r w:rsidRPr="006A69AA">
              <w:rPr>
                <w:rFonts w:asciiTheme="minorHAnsi" w:hAnsiTheme="minorHAnsi" w:cstheme="minorHAnsi"/>
              </w:rPr>
              <w:t>5 Meetings with political parties represented in the City Council.</w:t>
            </w:r>
          </w:p>
        </w:tc>
        <w:tc>
          <w:tcPr>
            <w:tcW w:w="1414" w:type="dxa"/>
            <w:noWrap/>
            <w:hideMark/>
          </w:tcPr>
          <w:p w14:paraId="779B5F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E9B7B5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DD7F3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3CCA278" w14:textId="77777777" w:rsidTr="00F366CA">
        <w:trPr>
          <w:trHeight w:val="263"/>
        </w:trPr>
        <w:tc>
          <w:tcPr>
            <w:tcW w:w="1525" w:type="dxa"/>
            <w:noWrap/>
            <w:hideMark/>
          </w:tcPr>
          <w:p w14:paraId="5CBAC4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4182EB1" w14:textId="77777777" w:rsidR="006A69AA" w:rsidRPr="006A69AA" w:rsidRDefault="006A69AA">
            <w:pPr>
              <w:rPr>
                <w:rFonts w:asciiTheme="minorHAnsi" w:hAnsiTheme="minorHAnsi" w:cstheme="minorHAnsi"/>
              </w:rPr>
            </w:pPr>
            <w:r w:rsidRPr="006A69AA">
              <w:rPr>
                <w:rFonts w:asciiTheme="minorHAnsi" w:hAnsiTheme="minorHAnsi" w:cstheme="minorHAnsi"/>
              </w:rPr>
              <w:t>A preparatory meeting on the coordination mechanism on access to cultural services with local associations and youth from informai groups in the CYM district;</w:t>
            </w:r>
          </w:p>
        </w:tc>
        <w:tc>
          <w:tcPr>
            <w:tcW w:w="1414" w:type="dxa"/>
            <w:noWrap/>
            <w:hideMark/>
          </w:tcPr>
          <w:p w14:paraId="2EC3E9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CEF61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6700D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387BA32" w14:textId="77777777" w:rsidTr="00F366CA">
        <w:trPr>
          <w:trHeight w:val="263"/>
        </w:trPr>
        <w:tc>
          <w:tcPr>
            <w:tcW w:w="1525" w:type="dxa"/>
            <w:noWrap/>
            <w:hideMark/>
          </w:tcPr>
          <w:p w14:paraId="1C81AB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58D4E7F" w14:textId="77777777" w:rsidR="006A69AA" w:rsidRPr="006A69AA" w:rsidRDefault="006A69AA">
            <w:pPr>
              <w:rPr>
                <w:rFonts w:asciiTheme="minorHAnsi" w:hAnsiTheme="minorHAnsi" w:cstheme="minorHAnsi"/>
              </w:rPr>
            </w:pPr>
            <w:r w:rsidRPr="006A69AA">
              <w:rPr>
                <w:rFonts w:asciiTheme="minorHAnsi" w:hAnsiTheme="minorHAnsi" w:cstheme="minorHAnsi"/>
              </w:rPr>
              <w:t>A preparatory meeting on the coordination mechanism on access to cultural services with the extemal services of the Ministries of Culture and Youth and sport.</w:t>
            </w:r>
          </w:p>
        </w:tc>
        <w:tc>
          <w:tcPr>
            <w:tcW w:w="1414" w:type="dxa"/>
            <w:noWrap/>
            <w:hideMark/>
          </w:tcPr>
          <w:p w14:paraId="090940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2F735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0B965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E428EFE" w14:textId="77777777" w:rsidTr="00F366CA">
        <w:trPr>
          <w:trHeight w:val="263"/>
        </w:trPr>
        <w:tc>
          <w:tcPr>
            <w:tcW w:w="1525" w:type="dxa"/>
            <w:noWrap/>
            <w:hideMark/>
          </w:tcPr>
          <w:p w14:paraId="08FED12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2A9A4F9" w14:textId="77777777" w:rsidR="006A69AA" w:rsidRPr="006A69AA" w:rsidRDefault="006A69AA">
            <w:pPr>
              <w:rPr>
                <w:rFonts w:asciiTheme="minorHAnsi" w:hAnsiTheme="minorHAnsi" w:cstheme="minorHAnsi"/>
              </w:rPr>
            </w:pPr>
            <w:r w:rsidRPr="006A69AA">
              <w:rPr>
                <w:rFonts w:asciiTheme="minorHAnsi" w:hAnsiTheme="minorHAnsi" w:cstheme="minorHAnsi"/>
              </w:rPr>
              <w:t>A kick-off meeting of the mechanism for monitoring the implementation of the recommendations of the petition. (1 day)</w:t>
            </w:r>
          </w:p>
        </w:tc>
        <w:tc>
          <w:tcPr>
            <w:tcW w:w="1414" w:type="dxa"/>
            <w:noWrap/>
            <w:hideMark/>
          </w:tcPr>
          <w:p w14:paraId="312AB0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DD392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8A072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46A3329" w14:textId="77777777" w:rsidTr="00F366CA">
        <w:trPr>
          <w:trHeight w:val="263"/>
        </w:trPr>
        <w:tc>
          <w:tcPr>
            <w:tcW w:w="1525" w:type="dxa"/>
            <w:noWrap/>
            <w:hideMark/>
          </w:tcPr>
          <w:p w14:paraId="6A747F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23B6C05" w14:textId="77777777" w:rsidR="006A69AA" w:rsidRPr="006A69AA" w:rsidRDefault="006A69AA">
            <w:pPr>
              <w:rPr>
                <w:rFonts w:asciiTheme="minorHAnsi" w:hAnsiTheme="minorHAnsi" w:cstheme="minorHAnsi"/>
              </w:rPr>
            </w:pPr>
            <w:r w:rsidRPr="006A69AA">
              <w:rPr>
                <w:rFonts w:asciiTheme="minorHAnsi" w:hAnsiTheme="minorHAnsi" w:cstheme="minorHAnsi"/>
              </w:rPr>
              <w:t>Two follow-up committee meetings on the implementation of the recommendations</w:t>
            </w:r>
          </w:p>
        </w:tc>
        <w:tc>
          <w:tcPr>
            <w:tcW w:w="1414" w:type="dxa"/>
            <w:noWrap/>
            <w:hideMark/>
          </w:tcPr>
          <w:p w14:paraId="0CABC2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44501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650CA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47E9378" w14:textId="77777777" w:rsidTr="00F366CA">
        <w:trPr>
          <w:trHeight w:val="263"/>
        </w:trPr>
        <w:tc>
          <w:tcPr>
            <w:tcW w:w="1525" w:type="dxa"/>
            <w:noWrap/>
            <w:hideMark/>
          </w:tcPr>
          <w:p w14:paraId="293998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1AC2DF0" w14:textId="77777777" w:rsidR="006A69AA" w:rsidRPr="006A69AA" w:rsidRDefault="006A69AA">
            <w:pPr>
              <w:rPr>
                <w:rFonts w:asciiTheme="minorHAnsi" w:hAnsiTheme="minorHAnsi" w:cstheme="minorHAnsi"/>
              </w:rPr>
            </w:pPr>
            <w:r w:rsidRPr="006A69AA">
              <w:rPr>
                <w:rFonts w:asciiTheme="minorHAnsi" w:hAnsiTheme="minorHAnsi" w:cstheme="minorHAnsi"/>
              </w:rPr>
              <w:t>dissemination meeting of project results. (80 participants)</w:t>
            </w:r>
          </w:p>
        </w:tc>
        <w:tc>
          <w:tcPr>
            <w:tcW w:w="1414" w:type="dxa"/>
            <w:noWrap/>
            <w:hideMark/>
          </w:tcPr>
          <w:p w14:paraId="656B1D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95256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6BCCF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90D1F7" w14:textId="77777777" w:rsidTr="00F366CA">
        <w:trPr>
          <w:trHeight w:val="263"/>
        </w:trPr>
        <w:tc>
          <w:tcPr>
            <w:tcW w:w="1525" w:type="dxa"/>
            <w:noWrap/>
            <w:hideMark/>
          </w:tcPr>
          <w:p w14:paraId="16EC42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0AED64D" w14:textId="77777777" w:rsidR="006A69AA" w:rsidRPr="006A69AA" w:rsidRDefault="006A69AA">
            <w:pPr>
              <w:rPr>
                <w:rFonts w:asciiTheme="minorHAnsi" w:hAnsiTheme="minorHAnsi" w:cstheme="minorHAnsi"/>
              </w:rPr>
            </w:pPr>
            <w:r w:rsidRPr="006A69AA">
              <w:rPr>
                <w:rFonts w:asciiTheme="minorHAnsi" w:hAnsiTheme="minorHAnsi" w:cstheme="minorHAnsi"/>
              </w:rPr>
              <w:t>Coordinating meeting of the monitoring committee. 6 members resulting as far as possible from ali stakeholders, institutional and civil society.</w:t>
            </w:r>
          </w:p>
        </w:tc>
        <w:tc>
          <w:tcPr>
            <w:tcW w:w="1414" w:type="dxa"/>
            <w:noWrap/>
            <w:hideMark/>
          </w:tcPr>
          <w:p w14:paraId="4E5FF8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2D9A0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20172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7410DE0" w14:textId="77777777" w:rsidTr="00F366CA">
        <w:trPr>
          <w:trHeight w:val="263"/>
        </w:trPr>
        <w:tc>
          <w:tcPr>
            <w:tcW w:w="1525" w:type="dxa"/>
            <w:noWrap/>
            <w:hideMark/>
          </w:tcPr>
          <w:p w14:paraId="2AD3B3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6AB12C4" w14:textId="77777777" w:rsidR="006A69AA" w:rsidRPr="006A69AA" w:rsidRDefault="006A69AA">
            <w:pPr>
              <w:rPr>
                <w:rFonts w:asciiTheme="minorHAnsi" w:hAnsiTheme="minorHAnsi" w:cstheme="minorHAnsi"/>
              </w:rPr>
            </w:pPr>
            <w:r w:rsidRPr="006A69AA">
              <w:rPr>
                <w:rFonts w:asciiTheme="minorHAnsi" w:hAnsiTheme="minorHAnsi" w:cstheme="minorHAnsi"/>
              </w:rPr>
              <w:t>Prepara tory meeting of the memorandum (Committee enlarges)</w:t>
            </w:r>
          </w:p>
        </w:tc>
        <w:tc>
          <w:tcPr>
            <w:tcW w:w="1414" w:type="dxa"/>
            <w:noWrap/>
            <w:hideMark/>
          </w:tcPr>
          <w:p w14:paraId="3BFB94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D8A2E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922CD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8A09A66" w14:textId="77777777" w:rsidTr="00F366CA">
        <w:trPr>
          <w:trHeight w:val="263"/>
        </w:trPr>
        <w:tc>
          <w:tcPr>
            <w:tcW w:w="1525" w:type="dxa"/>
            <w:noWrap/>
            <w:hideMark/>
          </w:tcPr>
          <w:p w14:paraId="25BE1B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93E3224" w14:textId="77777777" w:rsidR="006A69AA" w:rsidRPr="006A69AA" w:rsidRDefault="006A69AA">
            <w:pPr>
              <w:rPr>
                <w:rFonts w:asciiTheme="minorHAnsi" w:hAnsiTheme="minorHAnsi" w:cstheme="minorHAnsi"/>
              </w:rPr>
            </w:pPr>
            <w:r w:rsidRPr="006A69AA">
              <w:rPr>
                <w:rFonts w:asciiTheme="minorHAnsi" w:hAnsiTheme="minorHAnsi" w:cstheme="minorHAnsi"/>
              </w:rPr>
              <w:t>Coordinating meeting of the monitoring committee.</w:t>
            </w:r>
          </w:p>
        </w:tc>
        <w:tc>
          <w:tcPr>
            <w:tcW w:w="1414" w:type="dxa"/>
            <w:noWrap/>
            <w:hideMark/>
          </w:tcPr>
          <w:p w14:paraId="321643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B20D1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523C7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5B120C5" w14:textId="77777777" w:rsidTr="00F366CA">
        <w:trPr>
          <w:trHeight w:val="263"/>
        </w:trPr>
        <w:tc>
          <w:tcPr>
            <w:tcW w:w="1525" w:type="dxa"/>
            <w:noWrap/>
            <w:hideMark/>
          </w:tcPr>
          <w:p w14:paraId="245030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35A7788" w14:textId="77777777" w:rsidR="006A69AA" w:rsidRPr="006A69AA" w:rsidRDefault="006A69AA">
            <w:pPr>
              <w:rPr>
                <w:rFonts w:asciiTheme="minorHAnsi" w:hAnsiTheme="minorHAnsi" w:cstheme="minorHAnsi"/>
              </w:rPr>
            </w:pPr>
            <w:r w:rsidRPr="006A69AA">
              <w:rPr>
                <w:rFonts w:asciiTheme="minorHAnsi" w:hAnsiTheme="minorHAnsi" w:cstheme="minorHAnsi"/>
              </w:rPr>
              <w:t>Validation meeting of the memorandum draft. Workshop expands committee as weil as representatives of institutional and civil society. Fifteen individuals</w:t>
            </w:r>
          </w:p>
        </w:tc>
        <w:tc>
          <w:tcPr>
            <w:tcW w:w="1414" w:type="dxa"/>
            <w:noWrap/>
            <w:hideMark/>
          </w:tcPr>
          <w:p w14:paraId="30A869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7EA36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F3169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792B376" w14:textId="77777777" w:rsidTr="00F366CA">
        <w:trPr>
          <w:trHeight w:val="263"/>
        </w:trPr>
        <w:tc>
          <w:tcPr>
            <w:tcW w:w="1525" w:type="dxa"/>
            <w:noWrap/>
            <w:hideMark/>
          </w:tcPr>
          <w:p w14:paraId="1742DB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ADDC90B" w14:textId="77777777" w:rsidR="006A69AA" w:rsidRPr="006A69AA" w:rsidRDefault="006A69AA">
            <w:pPr>
              <w:rPr>
                <w:rFonts w:asciiTheme="minorHAnsi" w:hAnsiTheme="minorHAnsi" w:cstheme="minorHAnsi"/>
              </w:rPr>
            </w:pPr>
            <w:r w:rsidRPr="006A69AA">
              <w:rPr>
                <w:rFonts w:asciiTheme="minorHAnsi" w:hAnsiTheme="minorHAnsi" w:cstheme="minorHAnsi"/>
              </w:rPr>
              <w:t>Coordinating meeting of the monitoring committee.</w:t>
            </w:r>
          </w:p>
        </w:tc>
        <w:tc>
          <w:tcPr>
            <w:tcW w:w="1414" w:type="dxa"/>
            <w:noWrap/>
            <w:hideMark/>
          </w:tcPr>
          <w:p w14:paraId="2976AA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875D6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BB55B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9546086" w14:textId="77777777" w:rsidTr="00F366CA">
        <w:trPr>
          <w:trHeight w:val="263"/>
        </w:trPr>
        <w:tc>
          <w:tcPr>
            <w:tcW w:w="1525" w:type="dxa"/>
            <w:noWrap/>
            <w:hideMark/>
          </w:tcPr>
          <w:p w14:paraId="41FB7E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8410165" w14:textId="77777777" w:rsidR="006A69AA" w:rsidRPr="006A69AA" w:rsidRDefault="006A69AA">
            <w:pPr>
              <w:rPr>
                <w:rFonts w:asciiTheme="minorHAnsi" w:hAnsiTheme="minorHAnsi" w:cstheme="minorHAnsi"/>
              </w:rPr>
            </w:pPr>
            <w:r w:rsidRPr="006A69AA">
              <w:rPr>
                <w:rFonts w:asciiTheme="minorHAnsi" w:hAnsiTheme="minorHAnsi" w:cstheme="minorHAnsi"/>
              </w:rPr>
              <w:t>Ex change meeting on the application of protection mechanisms for minors in conflict with the law. (ali participants in the trainings)</w:t>
            </w:r>
          </w:p>
        </w:tc>
        <w:tc>
          <w:tcPr>
            <w:tcW w:w="1414" w:type="dxa"/>
            <w:noWrap/>
            <w:hideMark/>
          </w:tcPr>
          <w:p w14:paraId="20DF5B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3C544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1EA01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A2167D0" w14:textId="77777777" w:rsidTr="00F366CA">
        <w:trPr>
          <w:trHeight w:val="263"/>
        </w:trPr>
        <w:tc>
          <w:tcPr>
            <w:tcW w:w="1525" w:type="dxa"/>
            <w:noWrap/>
            <w:hideMark/>
          </w:tcPr>
          <w:p w14:paraId="3507FE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EB4838E" w14:textId="77777777" w:rsidR="006A69AA" w:rsidRPr="006A69AA" w:rsidRDefault="006A69AA">
            <w:pPr>
              <w:rPr>
                <w:rFonts w:asciiTheme="minorHAnsi" w:hAnsiTheme="minorHAnsi" w:cstheme="minorHAnsi"/>
              </w:rPr>
            </w:pPr>
            <w:r w:rsidRPr="006A69AA">
              <w:rPr>
                <w:rFonts w:asciiTheme="minorHAnsi" w:hAnsiTheme="minorHAnsi" w:cstheme="minorHAnsi"/>
              </w:rPr>
              <w:t>Coordinating meeting of the monitoring committee.</w:t>
            </w:r>
          </w:p>
        </w:tc>
        <w:tc>
          <w:tcPr>
            <w:tcW w:w="1414" w:type="dxa"/>
            <w:noWrap/>
            <w:hideMark/>
          </w:tcPr>
          <w:p w14:paraId="3E27AA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2C177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31079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2310D32" w14:textId="77777777" w:rsidTr="00F366CA">
        <w:trPr>
          <w:trHeight w:val="263"/>
        </w:trPr>
        <w:tc>
          <w:tcPr>
            <w:tcW w:w="1525" w:type="dxa"/>
            <w:noWrap/>
            <w:hideMark/>
          </w:tcPr>
          <w:p w14:paraId="7E9868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7F4DE69" w14:textId="77777777" w:rsidR="006A69AA" w:rsidRPr="006A69AA" w:rsidRDefault="006A69AA">
            <w:pPr>
              <w:rPr>
                <w:rFonts w:asciiTheme="minorHAnsi" w:hAnsiTheme="minorHAnsi" w:cstheme="minorHAnsi"/>
              </w:rPr>
            </w:pPr>
            <w:r w:rsidRPr="006A69AA">
              <w:rPr>
                <w:rFonts w:asciiTheme="minorHAnsi" w:hAnsiTheme="minorHAnsi" w:cstheme="minorHAnsi"/>
              </w:rPr>
              <w:t>Opcning meeting about poor basic services in the vicinity of educational institutions</w:t>
            </w:r>
          </w:p>
        </w:tc>
        <w:tc>
          <w:tcPr>
            <w:tcW w:w="1414" w:type="dxa"/>
            <w:noWrap/>
            <w:hideMark/>
          </w:tcPr>
          <w:p w14:paraId="48053E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C2B80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BF146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3C97368" w14:textId="77777777" w:rsidTr="00F366CA">
        <w:trPr>
          <w:trHeight w:val="263"/>
        </w:trPr>
        <w:tc>
          <w:tcPr>
            <w:tcW w:w="1525" w:type="dxa"/>
            <w:noWrap/>
            <w:hideMark/>
          </w:tcPr>
          <w:p w14:paraId="5ED439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EB8DEC3" w14:textId="77777777" w:rsidR="006A69AA" w:rsidRPr="006A69AA" w:rsidRDefault="006A69AA">
            <w:pPr>
              <w:rPr>
                <w:rFonts w:asciiTheme="minorHAnsi" w:hAnsiTheme="minorHAnsi" w:cstheme="minorHAnsi"/>
              </w:rPr>
            </w:pPr>
            <w:r w:rsidRPr="006A69AA">
              <w:rPr>
                <w:rFonts w:asciiTheme="minorHAnsi" w:hAnsiTheme="minorHAnsi" w:cstheme="minorHAnsi"/>
              </w:rPr>
              <w:t>A consultative meeting on the establislunent of local coordination to promote the improvement of basic services in the vicinity of educational institutions</w:t>
            </w:r>
          </w:p>
        </w:tc>
        <w:tc>
          <w:tcPr>
            <w:tcW w:w="1414" w:type="dxa"/>
            <w:noWrap/>
            <w:hideMark/>
          </w:tcPr>
          <w:p w14:paraId="654688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DDE30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00390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70E7118" w14:textId="77777777" w:rsidTr="00F366CA">
        <w:trPr>
          <w:trHeight w:val="263"/>
        </w:trPr>
        <w:tc>
          <w:tcPr>
            <w:tcW w:w="1525" w:type="dxa"/>
            <w:noWrap/>
            <w:hideMark/>
          </w:tcPr>
          <w:p w14:paraId="325D18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87917D0" w14:textId="77777777" w:rsidR="006A69AA" w:rsidRPr="006A69AA" w:rsidRDefault="006A69AA">
            <w:pPr>
              <w:rPr>
                <w:rFonts w:asciiTheme="minorHAnsi" w:hAnsiTheme="minorHAnsi" w:cstheme="minorHAnsi"/>
              </w:rPr>
            </w:pPr>
            <w:r w:rsidRPr="006A69AA">
              <w:rPr>
                <w:rFonts w:asciiTheme="minorHAnsi" w:hAnsiTheme="minorHAnsi" w:cstheme="minorHAnsi"/>
              </w:rPr>
              <w:t>A meeting between the coordination representatives and the member of the Commune</w:t>
            </w:r>
          </w:p>
        </w:tc>
        <w:tc>
          <w:tcPr>
            <w:tcW w:w="1414" w:type="dxa"/>
            <w:noWrap/>
            <w:hideMark/>
          </w:tcPr>
          <w:p w14:paraId="18934C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5FDA2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E5327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8A18FB5" w14:textId="77777777" w:rsidTr="00F366CA">
        <w:trPr>
          <w:trHeight w:val="263"/>
        </w:trPr>
        <w:tc>
          <w:tcPr>
            <w:tcW w:w="1525" w:type="dxa"/>
            <w:noWrap/>
            <w:hideMark/>
          </w:tcPr>
          <w:p w14:paraId="30158F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6242798" w14:textId="77777777" w:rsidR="006A69AA" w:rsidRPr="006A69AA" w:rsidRDefault="006A69AA">
            <w:pPr>
              <w:rPr>
                <w:rFonts w:asciiTheme="minorHAnsi" w:hAnsiTheme="minorHAnsi" w:cstheme="minorHAnsi"/>
              </w:rPr>
            </w:pPr>
            <w:r w:rsidRPr="006A69AA">
              <w:rPr>
                <w:rFonts w:asciiTheme="minorHAnsi" w:hAnsiTheme="minorHAnsi" w:cstheme="minorHAnsi"/>
              </w:rPr>
              <w:t>meeting between the coordination representatives the Commission of Equality and Equal Opportunity and the gender approach</w:t>
            </w:r>
          </w:p>
        </w:tc>
        <w:tc>
          <w:tcPr>
            <w:tcW w:w="1414" w:type="dxa"/>
            <w:noWrap/>
            <w:hideMark/>
          </w:tcPr>
          <w:p w14:paraId="740FBA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A6AEB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2E3CF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10EE0BC" w14:textId="77777777" w:rsidTr="00F366CA">
        <w:trPr>
          <w:trHeight w:val="263"/>
        </w:trPr>
        <w:tc>
          <w:tcPr>
            <w:tcW w:w="1525" w:type="dxa"/>
            <w:noWrap/>
            <w:hideMark/>
          </w:tcPr>
          <w:p w14:paraId="7912F7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7A94244" w14:textId="77777777" w:rsidR="006A69AA" w:rsidRPr="006A69AA" w:rsidRDefault="006A69AA">
            <w:pPr>
              <w:rPr>
                <w:rFonts w:asciiTheme="minorHAnsi" w:hAnsiTheme="minorHAnsi" w:cstheme="minorHAnsi"/>
              </w:rPr>
            </w:pPr>
            <w:r w:rsidRPr="006A69AA">
              <w:rPr>
                <w:rFonts w:asciiTheme="minorHAnsi" w:hAnsiTheme="minorHAnsi" w:cstheme="minorHAnsi"/>
              </w:rPr>
              <w:t>Round table (media talk) on the petition submitted to the Commune</w:t>
            </w:r>
          </w:p>
        </w:tc>
        <w:tc>
          <w:tcPr>
            <w:tcW w:w="1414" w:type="dxa"/>
            <w:noWrap/>
            <w:hideMark/>
          </w:tcPr>
          <w:p w14:paraId="636018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89D77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BFE97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A80302F" w14:textId="77777777" w:rsidTr="00F366CA">
        <w:trPr>
          <w:trHeight w:val="263"/>
        </w:trPr>
        <w:tc>
          <w:tcPr>
            <w:tcW w:w="1525" w:type="dxa"/>
            <w:noWrap/>
            <w:hideMark/>
          </w:tcPr>
          <w:p w14:paraId="32D047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B64B281"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 A consultative meeting of the coordination membcrs to elc:ctlhe follow-up committee charged with monitoring the petition</w:t>
            </w:r>
          </w:p>
        </w:tc>
        <w:tc>
          <w:tcPr>
            <w:tcW w:w="1414" w:type="dxa"/>
            <w:noWrap/>
            <w:hideMark/>
          </w:tcPr>
          <w:p w14:paraId="6120EE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77A8C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376AA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ACFCA6C" w14:textId="77777777" w:rsidTr="00F366CA">
        <w:trPr>
          <w:trHeight w:val="263"/>
        </w:trPr>
        <w:tc>
          <w:tcPr>
            <w:tcW w:w="1525" w:type="dxa"/>
            <w:noWrap/>
            <w:hideMark/>
          </w:tcPr>
          <w:p w14:paraId="62C53E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401AD17" w14:textId="77777777" w:rsidR="006A69AA" w:rsidRPr="006A69AA" w:rsidRDefault="006A69AA">
            <w:pPr>
              <w:rPr>
                <w:rFonts w:asciiTheme="minorHAnsi" w:hAnsiTheme="minorHAnsi" w:cstheme="minorHAnsi"/>
              </w:rPr>
            </w:pPr>
            <w:r w:rsidRPr="006A69AA">
              <w:rPr>
                <w:rFonts w:asciiTheme="minorHAnsi" w:hAnsiTheme="minorHAnsi" w:cstheme="minorHAnsi"/>
              </w:rPr>
              <w:t>2 Advocacy meetings between "Water Comrnittees" and public representatives on the petition content</w:t>
            </w:r>
          </w:p>
        </w:tc>
        <w:tc>
          <w:tcPr>
            <w:tcW w:w="1414" w:type="dxa"/>
            <w:noWrap/>
            <w:hideMark/>
          </w:tcPr>
          <w:p w14:paraId="0F5A21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FB3A7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A3EEB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80B82EC" w14:textId="77777777" w:rsidTr="00F366CA">
        <w:trPr>
          <w:trHeight w:val="263"/>
        </w:trPr>
        <w:tc>
          <w:tcPr>
            <w:tcW w:w="1525" w:type="dxa"/>
            <w:noWrap/>
            <w:hideMark/>
          </w:tcPr>
          <w:p w14:paraId="709585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3279C50"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advocacy meetings (2) between the Alliance representatives and the Communal Council and the competent services to monitor the implementation of the petition</w:t>
            </w:r>
          </w:p>
        </w:tc>
        <w:tc>
          <w:tcPr>
            <w:tcW w:w="1414" w:type="dxa"/>
            <w:noWrap/>
            <w:hideMark/>
          </w:tcPr>
          <w:p w14:paraId="11A46B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BBDD1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C2BD1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4F23634" w14:textId="77777777" w:rsidTr="00F366CA">
        <w:trPr>
          <w:trHeight w:val="263"/>
        </w:trPr>
        <w:tc>
          <w:tcPr>
            <w:tcW w:w="1525" w:type="dxa"/>
            <w:noWrap/>
            <w:hideMark/>
          </w:tcPr>
          <w:p w14:paraId="1CAA831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47487D0" w14:textId="77777777" w:rsidR="006A69AA" w:rsidRPr="006A69AA" w:rsidRDefault="006A69AA">
            <w:pPr>
              <w:rPr>
                <w:rFonts w:asciiTheme="minorHAnsi" w:hAnsiTheme="minorHAnsi" w:cstheme="minorHAnsi"/>
              </w:rPr>
            </w:pPr>
            <w:r w:rsidRPr="006A69AA">
              <w:rPr>
                <w:rFonts w:asciiTheme="minorHAnsi" w:hAnsiTheme="minorHAnsi" w:cstheme="minorHAnsi"/>
              </w:rPr>
              <w:t>Meetings among alliance members to monitor the implementation of the petition with the communal council</w:t>
            </w:r>
          </w:p>
        </w:tc>
        <w:tc>
          <w:tcPr>
            <w:tcW w:w="1414" w:type="dxa"/>
            <w:noWrap/>
            <w:hideMark/>
          </w:tcPr>
          <w:p w14:paraId="158B0A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2269A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E1209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02ECAEA" w14:textId="77777777" w:rsidTr="00F366CA">
        <w:trPr>
          <w:trHeight w:val="263"/>
        </w:trPr>
        <w:tc>
          <w:tcPr>
            <w:tcW w:w="1525" w:type="dxa"/>
            <w:noWrap/>
            <w:hideMark/>
          </w:tcPr>
          <w:p w14:paraId="1B1633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DCBEB79" w14:textId="77777777" w:rsidR="006A69AA" w:rsidRPr="006A69AA" w:rsidRDefault="006A69AA">
            <w:pPr>
              <w:rPr>
                <w:rFonts w:asciiTheme="minorHAnsi" w:hAnsiTheme="minorHAnsi" w:cstheme="minorHAnsi"/>
              </w:rPr>
            </w:pPr>
            <w:r w:rsidRPr="006A69AA">
              <w:rPr>
                <w:rFonts w:asciiTheme="minorHAnsi" w:hAnsiTheme="minorHAnsi" w:cstheme="minorHAnsi"/>
              </w:rPr>
              <w:t>Thrce (3) consultative meetings with the communes' representatives (1 per commune) on the project objectives and the importance of the implementation of the commission of equality and equal opportunities and gender</w:t>
            </w:r>
          </w:p>
        </w:tc>
        <w:tc>
          <w:tcPr>
            <w:tcW w:w="1414" w:type="dxa"/>
            <w:noWrap/>
            <w:hideMark/>
          </w:tcPr>
          <w:p w14:paraId="531546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240F8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191C4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5C83249" w14:textId="77777777" w:rsidTr="00F366CA">
        <w:trPr>
          <w:trHeight w:val="263"/>
        </w:trPr>
        <w:tc>
          <w:tcPr>
            <w:tcW w:w="1525" w:type="dxa"/>
            <w:noWrap/>
            <w:hideMark/>
          </w:tcPr>
          <w:p w14:paraId="6E2B3D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BE2AD05" w14:textId="77777777" w:rsidR="006A69AA" w:rsidRPr="006A69AA" w:rsidRDefault="006A69AA">
            <w:pPr>
              <w:rPr>
                <w:rFonts w:asciiTheme="minorHAnsi" w:hAnsiTheme="minorHAnsi" w:cstheme="minorHAnsi"/>
              </w:rPr>
            </w:pPr>
            <w:r w:rsidRPr="006A69AA">
              <w:rPr>
                <w:rFonts w:asciiTheme="minorHAnsi" w:hAnsiTheme="minorHAnsi" w:cstheme="minorHAnsi"/>
              </w:rPr>
              <w:t>Three (3) consu ltative meetings with CSOs (1 per commune) on the project objectives and the importance of the implementation of the commission of equality and equal opportunities and gender</w:t>
            </w:r>
          </w:p>
        </w:tc>
        <w:tc>
          <w:tcPr>
            <w:tcW w:w="1414" w:type="dxa"/>
            <w:noWrap/>
            <w:hideMark/>
          </w:tcPr>
          <w:p w14:paraId="12144C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FD0EA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CB34E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0590E5E" w14:textId="77777777" w:rsidTr="00F366CA">
        <w:trPr>
          <w:trHeight w:val="263"/>
        </w:trPr>
        <w:tc>
          <w:tcPr>
            <w:tcW w:w="1525" w:type="dxa"/>
            <w:noWrap/>
            <w:hideMark/>
          </w:tcPr>
          <w:p w14:paraId="6C3DD1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A92FB9F" w14:textId="77777777" w:rsidR="006A69AA" w:rsidRPr="006A69AA" w:rsidRDefault="006A69AA">
            <w:pPr>
              <w:rPr>
                <w:rFonts w:asciiTheme="minorHAnsi" w:hAnsiTheme="minorHAnsi" w:cstheme="minorHAnsi"/>
              </w:rPr>
            </w:pPr>
            <w:r w:rsidRPr="006A69AA">
              <w:rPr>
                <w:rFonts w:asciiTheme="minorHAnsi" w:hAnsiTheme="minorHAnsi" w:cstheme="minorHAnsi"/>
              </w:rPr>
              <w:t>Round table with CSOs and commune representatives on 'the integration of gender approach in the Communal Action Plans (PAC) and the rotes of the Commission of equality and equal opportun itics and gender '</w:t>
            </w:r>
          </w:p>
        </w:tc>
        <w:tc>
          <w:tcPr>
            <w:tcW w:w="1414" w:type="dxa"/>
            <w:noWrap/>
            <w:hideMark/>
          </w:tcPr>
          <w:p w14:paraId="13CBC0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AA202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43CEC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EE291D" w14:textId="77777777" w:rsidTr="00F366CA">
        <w:trPr>
          <w:trHeight w:val="263"/>
        </w:trPr>
        <w:tc>
          <w:tcPr>
            <w:tcW w:w="1525" w:type="dxa"/>
            <w:noWrap/>
            <w:hideMark/>
          </w:tcPr>
          <w:p w14:paraId="63890B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B9202C1"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 Consultative meeting with CSOs on the integration of gender in the Communal Action plan</w:t>
            </w:r>
          </w:p>
        </w:tc>
        <w:tc>
          <w:tcPr>
            <w:tcW w:w="1414" w:type="dxa"/>
            <w:noWrap/>
            <w:hideMark/>
          </w:tcPr>
          <w:p w14:paraId="4B8079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AB6D0F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27AED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CB3928" w14:textId="77777777" w:rsidTr="00F366CA">
        <w:trPr>
          <w:trHeight w:val="263"/>
        </w:trPr>
        <w:tc>
          <w:tcPr>
            <w:tcW w:w="1525" w:type="dxa"/>
            <w:noWrap/>
            <w:hideMark/>
          </w:tcPr>
          <w:p w14:paraId="7BAC39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933D422" w14:textId="77777777" w:rsidR="006A69AA" w:rsidRPr="006A69AA" w:rsidRDefault="006A69AA">
            <w:pPr>
              <w:rPr>
                <w:rFonts w:asciiTheme="minorHAnsi" w:hAnsiTheme="minorHAnsi" w:cstheme="minorHAnsi"/>
              </w:rPr>
            </w:pPr>
            <w:r w:rsidRPr="006A69AA">
              <w:rPr>
                <w:rFonts w:asciiTheme="minorHAnsi" w:hAnsiTheme="minorHAnsi" w:cstheme="minorHAnsi"/>
              </w:rPr>
              <w:t>Three (3) consultative meetings with commune representatives (1 per commune) to present the exhaustive recommendations in order to identify the communes' priorities in term of integrating gender approach in the PACs</w:t>
            </w:r>
          </w:p>
        </w:tc>
        <w:tc>
          <w:tcPr>
            <w:tcW w:w="1414" w:type="dxa"/>
            <w:noWrap/>
            <w:hideMark/>
          </w:tcPr>
          <w:p w14:paraId="745DEC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25617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BD0BC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3AFF180" w14:textId="77777777" w:rsidTr="00F366CA">
        <w:trPr>
          <w:trHeight w:val="263"/>
        </w:trPr>
        <w:tc>
          <w:tcPr>
            <w:tcW w:w="1525" w:type="dxa"/>
            <w:noWrap/>
            <w:hideMark/>
          </w:tcPr>
          <w:p w14:paraId="0C5C85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4831460" w14:textId="77777777" w:rsidR="006A69AA" w:rsidRPr="006A69AA" w:rsidRDefault="006A69AA">
            <w:pPr>
              <w:rPr>
                <w:rFonts w:asciiTheme="minorHAnsi" w:hAnsiTheme="minorHAnsi" w:cstheme="minorHAnsi"/>
              </w:rPr>
            </w:pPr>
            <w:r w:rsidRPr="006A69AA">
              <w:rPr>
                <w:rFonts w:asciiTheme="minorHAnsi" w:hAnsiTheme="minorHAnsi" w:cstheme="minorHAnsi"/>
              </w:rPr>
              <w:t>Thrce (3) negotiation meetings (1 per commune) with the elected officiais addressing the memoranda</w:t>
            </w:r>
          </w:p>
        </w:tc>
        <w:tc>
          <w:tcPr>
            <w:tcW w:w="1414" w:type="dxa"/>
            <w:noWrap/>
            <w:hideMark/>
          </w:tcPr>
          <w:p w14:paraId="43B17E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B5341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40F22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28FE29C" w14:textId="77777777" w:rsidTr="00F366CA">
        <w:trPr>
          <w:trHeight w:val="263"/>
        </w:trPr>
        <w:tc>
          <w:tcPr>
            <w:tcW w:w="1525" w:type="dxa"/>
            <w:noWrap/>
            <w:hideMark/>
          </w:tcPr>
          <w:p w14:paraId="2FD076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B69310A" w14:textId="77777777" w:rsidR="006A69AA" w:rsidRPr="006A69AA" w:rsidRDefault="006A69AA">
            <w:pPr>
              <w:rPr>
                <w:rFonts w:asciiTheme="minorHAnsi" w:hAnsiTheme="minorHAnsi" w:cstheme="minorHAnsi"/>
              </w:rPr>
            </w:pPr>
            <w:r w:rsidRPr="006A69AA">
              <w:rPr>
                <w:rFonts w:asciiTheme="minorHAnsi" w:hAnsiTheme="minorHAnsi" w:cstheme="minorHAnsi"/>
              </w:rPr>
              <w:t>Closing meeting to share the project results with local stakeho1ders</w:t>
            </w:r>
          </w:p>
        </w:tc>
        <w:tc>
          <w:tcPr>
            <w:tcW w:w="1414" w:type="dxa"/>
            <w:noWrap/>
            <w:hideMark/>
          </w:tcPr>
          <w:p w14:paraId="3D8B45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3014B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3BFDD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5D6903" w14:textId="77777777" w:rsidTr="00F366CA">
        <w:trPr>
          <w:trHeight w:val="263"/>
        </w:trPr>
        <w:tc>
          <w:tcPr>
            <w:tcW w:w="1525" w:type="dxa"/>
            <w:noWrap/>
            <w:hideMark/>
          </w:tcPr>
          <w:p w14:paraId="14F55E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4478570" w14:textId="77777777" w:rsidR="006A69AA" w:rsidRPr="006A69AA" w:rsidRDefault="006A69AA">
            <w:pPr>
              <w:rPr>
                <w:rFonts w:asciiTheme="minorHAnsi" w:hAnsiTheme="minorHAnsi" w:cstheme="minorHAnsi"/>
              </w:rPr>
            </w:pPr>
            <w:r w:rsidRPr="006A69AA">
              <w:rPr>
                <w:rFonts w:asciiTheme="minorHAnsi" w:hAnsiTheme="minorHAnsi" w:cstheme="minorHAnsi"/>
              </w:rPr>
              <w:t>Meeting with CSOs and commune representatives to present the project</w:t>
            </w:r>
          </w:p>
        </w:tc>
        <w:tc>
          <w:tcPr>
            <w:tcW w:w="1414" w:type="dxa"/>
            <w:noWrap/>
            <w:hideMark/>
          </w:tcPr>
          <w:p w14:paraId="66D6DD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BF39A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B6C93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3F9DB23" w14:textId="77777777" w:rsidTr="00F366CA">
        <w:trPr>
          <w:trHeight w:val="263"/>
        </w:trPr>
        <w:tc>
          <w:tcPr>
            <w:tcW w:w="1525" w:type="dxa"/>
            <w:noWrap/>
            <w:hideMark/>
          </w:tcPr>
          <w:p w14:paraId="3D9294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B50EDEC" w14:textId="77777777" w:rsidR="006A69AA" w:rsidRPr="006A69AA" w:rsidRDefault="006A69AA">
            <w:pPr>
              <w:rPr>
                <w:rFonts w:asciiTheme="minorHAnsi" w:hAnsiTheme="minorHAnsi" w:cstheme="minorHAnsi"/>
              </w:rPr>
            </w:pPr>
            <w:r w:rsidRPr="006A69AA">
              <w:rPr>
                <w:rFonts w:asciiTheme="minorHAnsi" w:hAnsiTheme="minorHAnsi" w:cstheme="minorHAnsi"/>
              </w:rPr>
              <w:t>Four (4) consultative meetings between the differentstakeholders of the project (CSOs, commune representatives) to develop local petition related to CSOs priorities toward the commune of Safi</w:t>
            </w:r>
          </w:p>
        </w:tc>
        <w:tc>
          <w:tcPr>
            <w:tcW w:w="1414" w:type="dxa"/>
            <w:noWrap/>
            <w:hideMark/>
          </w:tcPr>
          <w:p w14:paraId="2AC452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89606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E74DA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8215362" w14:textId="77777777" w:rsidTr="00F366CA">
        <w:trPr>
          <w:trHeight w:val="263"/>
        </w:trPr>
        <w:tc>
          <w:tcPr>
            <w:tcW w:w="1525" w:type="dxa"/>
            <w:noWrap/>
            <w:hideMark/>
          </w:tcPr>
          <w:p w14:paraId="435895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86083F2" w14:textId="77777777" w:rsidR="006A69AA" w:rsidRPr="006A69AA" w:rsidRDefault="006A69AA">
            <w:pPr>
              <w:rPr>
                <w:rFonts w:asciiTheme="minorHAnsi" w:hAnsiTheme="minorHAnsi" w:cstheme="minorHAnsi"/>
              </w:rPr>
            </w:pPr>
            <w:r w:rsidRPr="006A69AA">
              <w:rPr>
                <w:rFonts w:asciiTheme="minorHAnsi" w:hAnsiTheme="minorHAnsi" w:cstheme="minorHAnsi"/>
              </w:rPr>
              <w:t>Four (4) advocacy meetings with the commune of Safi to include the local petition of CSOs in Communal Council agenda</w:t>
            </w:r>
          </w:p>
        </w:tc>
        <w:tc>
          <w:tcPr>
            <w:tcW w:w="1414" w:type="dxa"/>
            <w:noWrap/>
            <w:hideMark/>
          </w:tcPr>
          <w:p w14:paraId="69B29A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3D0AF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7F11E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8F8BC6B" w14:textId="77777777" w:rsidTr="00F366CA">
        <w:trPr>
          <w:trHeight w:val="263"/>
        </w:trPr>
        <w:tc>
          <w:tcPr>
            <w:tcW w:w="1525" w:type="dxa"/>
            <w:noWrap/>
            <w:hideMark/>
          </w:tcPr>
          <w:p w14:paraId="3188DF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AED1FD6" w14:textId="77777777" w:rsidR="006A69AA" w:rsidRPr="006A69AA" w:rsidRDefault="006A69AA">
            <w:pPr>
              <w:rPr>
                <w:rFonts w:asciiTheme="minorHAnsi" w:hAnsiTheme="minorHAnsi" w:cstheme="minorHAnsi"/>
              </w:rPr>
            </w:pPr>
            <w:r w:rsidRPr="006A69AA">
              <w:rPr>
                <w:rFonts w:asciiTheme="minorHAnsi" w:hAnsiTheme="minorHAnsi" w:cstheme="minorHAnsi"/>
              </w:rPr>
              <w:t>Three (3) meetings with the commune representatives for the creation of a unit in the commune that will be in charge of  receiving petitions</w:t>
            </w:r>
          </w:p>
        </w:tc>
        <w:tc>
          <w:tcPr>
            <w:tcW w:w="1414" w:type="dxa"/>
            <w:noWrap/>
            <w:hideMark/>
          </w:tcPr>
          <w:p w14:paraId="25EB52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FB67E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724C7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06D2C15" w14:textId="77777777" w:rsidTr="00F366CA">
        <w:trPr>
          <w:trHeight w:val="263"/>
        </w:trPr>
        <w:tc>
          <w:tcPr>
            <w:tcW w:w="1525" w:type="dxa"/>
            <w:noWrap/>
            <w:hideMark/>
          </w:tcPr>
          <w:p w14:paraId="096136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1831FB1" w14:textId="77777777" w:rsidR="006A69AA" w:rsidRPr="006A69AA" w:rsidRDefault="006A69AA">
            <w:pPr>
              <w:rPr>
                <w:rFonts w:asciiTheme="minorHAnsi" w:hAnsiTheme="minorHAnsi" w:cstheme="minorHAnsi"/>
              </w:rPr>
            </w:pPr>
            <w:r w:rsidRPr="006A69AA">
              <w:rPr>
                <w:rFonts w:asciiTheme="minorHAnsi" w:hAnsiTheme="minorHAnsi" w:cstheme="minorHAnsi"/>
              </w:rPr>
              <w:t>Open meeting with civil society and local Stakeholders on how to submit local petitions</w:t>
            </w:r>
          </w:p>
        </w:tc>
        <w:tc>
          <w:tcPr>
            <w:tcW w:w="1414" w:type="dxa"/>
            <w:noWrap/>
            <w:hideMark/>
          </w:tcPr>
          <w:p w14:paraId="4E63AD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1117B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6B81E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01B637C" w14:textId="77777777" w:rsidTr="00F366CA">
        <w:trPr>
          <w:trHeight w:val="263"/>
        </w:trPr>
        <w:tc>
          <w:tcPr>
            <w:tcW w:w="1525" w:type="dxa"/>
            <w:noWrap/>
            <w:hideMark/>
          </w:tcPr>
          <w:p w14:paraId="4740E9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0445B91"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Regional meeting that will involve commune representatives and CSOs from other commune in the region to share and disseminate the project results and experience </w:t>
            </w:r>
          </w:p>
        </w:tc>
        <w:tc>
          <w:tcPr>
            <w:tcW w:w="1414" w:type="dxa"/>
            <w:noWrap/>
            <w:hideMark/>
          </w:tcPr>
          <w:p w14:paraId="79797C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4AC13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8834C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E29B5B0" w14:textId="77777777" w:rsidTr="00F366CA">
        <w:trPr>
          <w:trHeight w:val="263"/>
        </w:trPr>
        <w:tc>
          <w:tcPr>
            <w:tcW w:w="1525" w:type="dxa"/>
            <w:noWrap/>
            <w:hideMark/>
          </w:tcPr>
          <w:p w14:paraId="35C445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5A5FF44" w14:textId="77777777" w:rsidR="006A69AA" w:rsidRPr="006A69AA" w:rsidRDefault="006A69AA">
            <w:pPr>
              <w:rPr>
                <w:rFonts w:asciiTheme="minorHAnsi" w:hAnsiTheme="minorHAnsi" w:cstheme="minorHAnsi"/>
              </w:rPr>
            </w:pPr>
            <w:r w:rsidRPr="006A69AA">
              <w:rPr>
                <w:rFonts w:asciiTheme="minorHAnsi" w:hAnsiTheme="minorHAnsi" w:cstheme="minorHAnsi"/>
              </w:rPr>
              <w:t>Meetings (14) with local stakeholders to present the project</w:t>
            </w:r>
          </w:p>
        </w:tc>
        <w:tc>
          <w:tcPr>
            <w:tcW w:w="1414" w:type="dxa"/>
            <w:noWrap/>
            <w:hideMark/>
          </w:tcPr>
          <w:p w14:paraId="0C3EAC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B7D80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8AC1E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7BF0D1D" w14:textId="77777777" w:rsidTr="00F366CA">
        <w:trPr>
          <w:trHeight w:val="263"/>
        </w:trPr>
        <w:tc>
          <w:tcPr>
            <w:tcW w:w="1525" w:type="dxa"/>
            <w:noWrap/>
            <w:hideMark/>
          </w:tcPr>
          <w:p w14:paraId="212C2F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371C9B83" w14:textId="77777777" w:rsidR="006A69AA" w:rsidRPr="006A69AA" w:rsidRDefault="006A69AA">
            <w:pPr>
              <w:rPr>
                <w:rFonts w:asciiTheme="minorHAnsi" w:hAnsiTheme="minorHAnsi" w:cstheme="minorHAnsi"/>
              </w:rPr>
            </w:pPr>
            <w:r w:rsidRPr="006A69AA">
              <w:rPr>
                <w:rFonts w:asciiTheme="minorHAnsi" w:hAnsiTheme="minorHAnsi" w:cstheme="minorHAnsi"/>
              </w:rPr>
              <w:t>Four (4) advocacy meetings for citizens and CSOs m four communes (Awama, Charf Souani, Bni Makada and Tanger-Médina) on the importance of legal rights access for drug users</w:t>
            </w:r>
          </w:p>
        </w:tc>
        <w:tc>
          <w:tcPr>
            <w:tcW w:w="1414" w:type="dxa"/>
            <w:noWrap/>
            <w:hideMark/>
          </w:tcPr>
          <w:p w14:paraId="5F86C9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0EB51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E9B52A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4975D1D" w14:textId="77777777" w:rsidTr="00F366CA">
        <w:trPr>
          <w:trHeight w:val="263"/>
        </w:trPr>
        <w:tc>
          <w:tcPr>
            <w:tcW w:w="1525" w:type="dxa"/>
            <w:noWrap/>
            <w:hideMark/>
          </w:tcPr>
          <w:p w14:paraId="5766E4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1639EEE" w14:textId="77777777" w:rsidR="006A69AA" w:rsidRPr="006A69AA" w:rsidRDefault="006A69AA">
            <w:pPr>
              <w:rPr>
                <w:rFonts w:asciiTheme="minorHAnsi" w:hAnsiTheme="minorHAnsi" w:cstheme="minorHAnsi"/>
              </w:rPr>
            </w:pPr>
            <w:r w:rsidRPr="006A69AA">
              <w:rPr>
                <w:rFonts w:asciiTheme="minorHAnsi" w:hAnsiTheme="minorHAnsi" w:cstheme="minorHAnsi"/>
              </w:rPr>
              <w:t>Advocacy meeting for donors on the Risk Reduction Approach and how they can facilitate access to hcalthcare for drug users</w:t>
            </w:r>
          </w:p>
        </w:tc>
        <w:tc>
          <w:tcPr>
            <w:tcW w:w="1414" w:type="dxa"/>
            <w:noWrap/>
            <w:hideMark/>
          </w:tcPr>
          <w:p w14:paraId="05D4D4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0F742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8C40F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2B3044E" w14:textId="77777777" w:rsidTr="00F366CA">
        <w:trPr>
          <w:trHeight w:val="263"/>
        </w:trPr>
        <w:tc>
          <w:tcPr>
            <w:tcW w:w="1525" w:type="dxa"/>
            <w:noWrap/>
            <w:hideMark/>
          </w:tcPr>
          <w:p w14:paraId="4DDBF7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AA0AB0D" w14:textId="77777777" w:rsidR="006A69AA" w:rsidRPr="006A69AA" w:rsidRDefault="006A69AA">
            <w:pPr>
              <w:rPr>
                <w:rFonts w:asciiTheme="minorHAnsi" w:hAnsiTheme="minorHAnsi" w:cstheme="minorHAnsi"/>
              </w:rPr>
            </w:pPr>
            <w:r w:rsidRPr="006A69AA">
              <w:rPr>
                <w:rFonts w:asciiTheme="minorHAnsi" w:hAnsiTheme="minorHAnsi" w:cstheme="minorHAnsi"/>
              </w:rPr>
              <w:t>Three (3) meetings for security forces on how they can facilitate healthcare acccssibility for drug uscrs - 1 meeting with magistrates and judges, 1 meeting with the police and 1 meeting with detention center staff</w:t>
            </w:r>
          </w:p>
        </w:tc>
        <w:tc>
          <w:tcPr>
            <w:tcW w:w="1414" w:type="dxa"/>
            <w:noWrap/>
            <w:hideMark/>
          </w:tcPr>
          <w:p w14:paraId="50CECD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8B1F8B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4E9F5C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2C5674A" w14:textId="77777777" w:rsidTr="00F366CA">
        <w:trPr>
          <w:trHeight w:val="263"/>
        </w:trPr>
        <w:tc>
          <w:tcPr>
            <w:tcW w:w="1525" w:type="dxa"/>
            <w:noWrap/>
            <w:hideMark/>
          </w:tcPr>
          <w:p w14:paraId="38B90B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E013EBE" w14:textId="77777777" w:rsidR="006A69AA" w:rsidRPr="006A69AA" w:rsidRDefault="006A69AA">
            <w:pPr>
              <w:rPr>
                <w:rFonts w:asciiTheme="minorHAnsi" w:hAnsiTheme="minorHAnsi" w:cstheme="minorHAnsi"/>
              </w:rPr>
            </w:pPr>
            <w:r w:rsidRPr="006A69AA">
              <w:rPr>
                <w:rFonts w:asciiTheme="minorHAnsi" w:hAnsiTheme="minorHAnsi" w:cstheme="minorHAnsi"/>
              </w:rPr>
              <w:t>Round-table with local stakeholders (commune representatives and CSOs) on constitutional and legal entrance for local petition</w:t>
            </w:r>
          </w:p>
        </w:tc>
        <w:tc>
          <w:tcPr>
            <w:tcW w:w="1414" w:type="dxa"/>
            <w:noWrap/>
            <w:hideMark/>
          </w:tcPr>
          <w:p w14:paraId="00D0CB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51CBE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AD75A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4F96BDF" w14:textId="77777777" w:rsidTr="00F366CA">
        <w:trPr>
          <w:trHeight w:val="263"/>
        </w:trPr>
        <w:tc>
          <w:tcPr>
            <w:tcW w:w="1525" w:type="dxa"/>
            <w:noWrap/>
            <w:hideMark/>
          </w:tcPr>
          <w:p w14:paraId="7A1852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227C988" w14:textId="77777777" w:rsidR="006A69AA" w:rsidRPr="006A69AA" w:rsidRDefault="006A69AA">
            <w:pPr>
              <w:rPr>
                <w:rFonts w:asciiTheme="minorHAnsi" w:hAnsiTheme="minorHAnsi" w:cstheme="minorHAnsi"/>
              </w:rPr>
            </w:pPr>
            <w:r w:rsidRPr="006A69AA">
              <w:rPr>
                <w:rFonts w:asciiTheme="minorHAnsi" w:hAnsiTheme="minorHAnsi" w:cstheme="minorHAnsi"/>
              </w:rPr>
              <w:t>Meeting for CSOs and commune representatives on the importance of the role of civil society in development of the Communal Action Plan</w:t>
            </w:r>
          </w:p>
        </w:tc>
        <w:tc>
          <w:tcPr>
            <w:tcW w:w="1414" w:type="dxa"/>
            <w:noWrap/>
            <w:hideMark/>
          </w:tcPr>
          <w:p w14:paraId="1B6B19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6BB85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2FF3D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4EC1D55" w14:textId="77777777" w:rsidTr="00F366CA">
        <w:trPr>
          <w:trHeight w:val="263"/>
        </w:trPr>
        <w:tc>
          <w:tcPr>
            <w:tcW w:w="1525" w:type="dxa"/>
            <w:noWrap/>
            <w:hideMark/>
          </w:tcPr>
          <w:p w14:paraId="4FAC31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C01BBB0" w14:textId="77777777" w:rsidR="006A69AA" w:rsidRPr="006A69AA" w:rsidRDefault="006A69AA">
            <w:pPr>
              <w:rPr>
                <w:rFonts w:asciiTheme="minorHAnsi" w:hAnsiTheme="minorHAnsi" w:cstheme="minorHAnsi"/>
              </w:rPr>
            </w:pPr>
            <w:r w:rsidRPr="006A69AA">
              <w:rPr>
                <w:rFonts w:asciiTheme="minorHAnsi" w:hAnsiTheme="minorHAnsi" w:cstheme="minorHAnsi"/>
              </w:rPr>
              <w:t>Meeting for CSOs and commune representatives to evaluate the current action plan of the commune</w:t>
            </w:r>
          </w:p>
        </w:tc>
        <w:tc>
          <w:tcPr>
            <w:tcW w:w="1414" w:type="dxa"/>
            <w:noWrap/>
            <w:hideMark/>
          </w:tcPr>
          <w:p w14:paraId="0989FE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DF8D4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E079B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7379623" w14:textId="77777777" w:rsidTr="00F366CA">
        <w:trPr>
          <w:trHeight w:val="263"/>
        </w:trPr>
        <w:tc>
          <w:tcPr>
            <w:tcW w:w="1525" w:type="dxa"/>
            <w:noWrap/>
            <w:hideMark/>
          </w:tcPr>
          <w:p w14:paraId="112E05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D92B4E9" w14:textId="77777777" w:rsidR="006A69AA" w:rsidRPr="006A69AA" w:rsidRDefault="006A69AA">
            <w:pPr>
              <w:rPr>
                <w:rFonts w:asciiTheme="minorHAnsi" w:hAnsiTheme="minorHAnsi" w:cstheme="minorHAnsi"/>
              </w:rPr>
            </w:pPr>
            <w:r w:rsidRPr="006A69AA">
              <w:rPr>
                <w:rFonts w:asciiTheme="minorHAnsi" w:hAnsiTheme="minorHAnsi" w:cstheme="minorHAnsi"/>
              </w:rPr>
              <w:t>Meeting for CSOs to develop recommendations on gender mainstreaming in the Communal Action Plan</w:t>
            </w:r>
          </w:p>
        </w:tc>
        <w:tc>
          <w:tcPr>
            <w:tcW w:w="1414" w:type="dxa"/>
            <w:noWrap/>
            <w:hideMark/>
          </w:tcPr>
          <w:p w14:paraId="70331C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3E1A3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237F1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5CEBFA9" w14:textId="77777777" w:rsidTr="00F366CA">
        <w:trPr>
          <w:trHeight w:val="263"/>
        </w:trPr>
        <w:tc>
          <w:tcPr>
            <w:tcW w:w="1525" w:type="dxa"/>
            <w:noWrap/>
            <w:hideMark/>
          </w:tcPr>
          <w:p w14:paraId="1A8774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9973195" w14:textId="77777777" w:rsidR="006A69AA" w:rsidRPr="006A69AA" w:rsidRDefault="006A69AA">
            <w:pPr>
              <w:rPr>
                <w:rFonts w:asciiTheme="minorHAnsi" w:hAnsiTheme="minorHAnsi" w:cstheme="minorHAnsi"/>
              </w:rPr>
            </w:pPr>
            <w:r w:rsidRPr="006A69AA">
              <w:rPr>
                <w:rFonts w:asciiTheme="minorHAnsi" w:hAnsiTheme="minorHAnsi" w:cstheme="minorHAnsi"/>
              </w:rPr>
              <w:t>Meeting between steering committee for the project and the communal council about including civil society recommendations in the Communal Action Plan</w:t>
            </w:r>
          </w:p>
        </w:tc>
        <w:tc>
          <w:tcPr>
            <w:tcW w:w="1414" w:type="dxa"/>
            <w:noWrap/>
            <w:hideMark/>
          </w:tcPr>
          <w:p w14:paraId="18560B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80AD0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11FDEF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7888E11" w14:textId="77777777" w:rsidTr="00F366CA">
        <w:trPr>
          <w:trHeight w:val="263"/>
        </w:trPr>
        <w:tc>
          <w:tcPr>
            <w:tcW w:w="1525" w:type="dxa"/>
            <w:noWrap/>
            <w:hideMark/>
          </w:tcPr>
          <w:p w14:paraId="779B96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6E7B4BD" w14:textId="77777777" w:rsidR="006A69AA" w:rsidRPr="006A69AA" w:rsidRDefault="006A69AA">
            <w:pPr>
              <w:rPr>
                <w:rFonts w:asciiTheme="minorHAnsi" w:hAnsiTheme="minorHAnsi" w:cstheme="minorHAnsi"/>
              </w:rPr>
            </w:pPr>
            <w:r w:rsidRPr="006A69AA">
              <w:rPr>
                <w:rFonts w:asciiTheme="minorHAnsi" w:hAnsiTheme="minorHAnsi" w:cstheme="minorHAnsi"/>
              </w:rPr>
              <w:t>Consultative meeting with CSOs and commune representatives on the integration of gender approach in the Communal Action Plan</w:t>
            </w:r>
          </w:p>
        </w:tc>
        <w:tc>
          <w:tcPr>
            <w:tcW w:w="1414" w:type="dxa"/>
            <w:noWrap/>
            <w:hideMark/>
          </w:tcPr>
          <w:p w14:paraId="220D6C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81ACD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74971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9B8C413" w14:textId="77777777" w:rsidTr="00F366CA">
        <w:trPr>
          <w:trHeight w:val="263"/>
        </w:trPr>
        <w:tc>
          <w:tcPr>
            <w:tcW w:w="1525" w:type="dxa"/>
            <w:noWrap/>
            <w:hideMark/>
          </w:tcPr>
          <w:p w14:paraId="6CBEE2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1F743BD" w14:textId="77777777" w:rsidR="006A69AA" w:rsidRPr="006A69AA" w:rsidRDefault="006A69AA">
            <w:pPr>
              <w:rPr>
                <w:rFonts w:asciiTheme="minorHAnsi" w:hAnsiTheme="minorHAnsi" w:cstheme="minorHAnsi"/>
              </w:rPr>
            </w:pPr>
            <w:r w:rsidRPr="006A69AA">
              <w:rPr>
                <w:rFonts w:asciiTheme="minorHAnsi" w:hAnsiTheme="minorHAnsi" w:cstheme="minorHAnsi"/>
              </w:rPr>
              <w:t>Four (4) Meetings (1 per commune) with CSOs and commune representatives to develop recommendations on the integration of gender in the Communal Action Plans</w:t>
            </w:r>
          </w:p>
        </w:tc>
        <w:tc>
          <w:tcPr>
            <w:tcW w:w="1414" w:type="dxa"/>
            <w:noWrap/>
            <w:hideMark/>
          </w:tcPr>
          <w:p w14:paraId="35EEAB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04211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1ACB5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254EC7" w14:textId="77777777" w:rsidTr="00F366CA">
        <w:trPr>
          <w:trHeight w:val="263"/>
        </w:trPr>
        <w:tc>
          <w:tcPr>
            <w:tcW w:w="1525" w:type="dxa"/>
            <w:noWrap/>
            <w:hideMark/>
          </w:tcPr>
          <w:p w14:paraId="404716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24725B1" w14:textId="77777777" w:rsidR="006A69AA" w:rsidRPr="006A69AA" w:rsidRDefault="006A69AA">
            <w:pPr>
              <w:rPr>
                <w:rFonts w:asciiTheme="minorHAnsi" w:hAnsiTheme="minorHAnsi" w:cstheme="minorHAnsi"/>
              </w:rPr>
            </w:pPr>
            <w:r w:rsidRPr="006A69AA">
              <w:rPr>
                <w:rFonts w:asciiTheme="minorHAnsi" w:hAnsiTheme="minorHAnsi" w:cstheme="minorHAnsi"/>
              </w:rPr>
              <w:t>Four (4) meetings (1 per commune) to present the memorandum to the elected officiais for its validation.</w:t>
            </w:r>
          </w:p>
        </w:tc>
        <w:tc>
          <w:tcPr>
            <w:tcW w:w="1414" w:type="dxa"/>
            <w:noWrap/>
            <w:hideMark/>
          </w:tcPr>
          <w:p w14:paraId="7E7DB5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7A873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462CB7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BE24EBD" w14:textId="77777777" w:rsidTr="00F366CA">
        <w:trPr>
          <w:trHeight w:val="263"/>
        </w:trPr>
        <w:tc>
          <w:tcPr>
            <w:tcW w:w="1525" w:type="dxa"/>
            <w:noWrap/>
            <w:hideMark/>
          </w:tcPr>
          <w:p w14:paraId="4B4C16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4102C12E" w14:textId="77777777" w:rsidR="006A69AA" w:rsidRPr="006A69AA" w:rsidRDefault="006A69AA">
            <w:pPr>
              <w:rPr>
                <w:rFonts w:asciiTheme="minorHAnsi" w:hAnsiTheme="minorHAnsi" w:cstheme="minorHAnsi"/>
              </w:rPr>
            </w:pPr>
            <w:r w:rsidRPr="006A69AA">
              <w:rPr>
                <w:rFonts w:asciiTheme="minorHAnsi" w:hAnsiTheme="minorHAnsi" w:cstheme="minorHAnsi"/>
              </w:rPr>
              <w:t>Four(4) open communicative and awareness meetings with citizens to make them aware of the environmental challenges and problems in Tangier</w:t>
            </w:r>
          </w:p>
        </w:tc>
        <w:tc>
          <w:tcPr>
            <w:tcW w:w="1414" w:type="dxa"/>
            <w:noWrap/>
            <w:hideMark/>
          </w:tcPr>
          <w:p w14:paraId="21B9E1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31CD6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346D30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DE57174" w14:textId="77777777" w:rsidTr="00F366CA">
        <w:trPr>
          <w:trHeight w:val="263"/>
        </w:trPr>
        <w:tc>
          <w:tcPr>
            <w:tcW w:w="1525" w:type="dxa"/>
            <w:noWrap/>
            <w:hideMark/>
          </w:tcPr>
          <w:p w14:paraId="13F389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0FECD5F" w14:textId="77777777" w:rsidR="006A69AA" w:rsidRPr="006A69AA" w:rsidRDefault="006A69AA">
            <w:pPr>
              <w:rPr>
                <w:rFonts w:asciiTheme="minorHAnsi" w:hAnsiTheme="minorHAnsi" w:cstheme="minorHAnsi"/>
              </w:rPr>
            </w:pPr>
            <w:r w:rsidRPr="006A69AA">
              <w:rPr>
                <w:rFonts w:asciiTheme="minorHAnsi" w:hAnsiTheme="minorHAnsi" w:cstheme="minorHAnsi"/>
              </w:rPr>
              <w:t>Round table for CSOs to present and share civil society experiences on Advocacy</w:t>
            </w:r>
          </w:p>
        </w:tc>
        <w:tc>
          <w:tcPr>
            <w:tcW w:w="1414" w:type="dxa"/>
            <w:noWrap/>
            <w:hideMark/>
          </w:tcPr>
          <w:p w14:paraId="4A1976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DE5CC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3D6AE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F41BB7F" w14:textId="77777777" w:rsidTr="00F366CA">
        <w:trPr>
          <w:trHeight w:val="263"/>
        </w:trPr>
        <w:tc>
          <w:tcPr>
            <w:tcW w:w="1525" w:type="dxa"/>
            <w:noWrap/>
            <w:hideMark/>
          </w:tcPr>
          <w:p w14:paraId="463E5F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1DB3051" w14:textId="77777777" w:rsidR="006A69AA" w:rsidRPr="006A69AA" w:rsidRDefault="006A69AA">
            <w:pPr>
              <w:rPr>
                <w:rFonts w:asciiTheme="minorHAnsi" w:hAnsiTheme="minorHAnsi" w:cstheme="minorHAnsi"/>
              </w:rPr>
            </w:pPr>
            <w:r w:rsidRPr="006A69AA">
              <w:rPr>
                <w:rFonts w:asciiTheme="minorHAnsi" w:hAnsiTheme="minorHAnsi" w:cstheme="minorHAnsi"/>
              </w:rPr>
              <w:t>Three (3) meetings with the officiais (the municipality, the commune and the region) to present CSOs memorandum and to ensure its monitoring</w:t>
            </w:r>
          </w:p>
        </w:tc>
        <w:tc>
          <w:tcPr>
            <w:tcW w:w="1414" w:type="dxa"/>
            <w:noWrap/>
            <w:hideMark/>
          </w:tcPr>
          <w:p w14:paraId="30D96C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01F1CE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64A594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BC77940" w14:textId="77777777" w:rsidTr="00F366CA">
        <w:trPr>
          <w:trHeight w:val="263"/>
        </w:trPr>
        <w:tc>
          <w:tcPr>
            <w:tcW w:w="1525" w:type="dxa"/>
            <w:noWrap/>
            <w:hideMark/>
          </w:tcPr>
          <w:p w14:paraId="57C2C6C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650EA14" w14:textId="77777777" w:rsidR="006A69AA" w:rsidRPr="006A69AA" w:rsidRDefault="006A69AA">
            <w:pPr>
              <w:rPr>
                <w:rFonts w:asciiTheme="minorHAnsi" w:hAnsiTheme="minorHAnsi" w:cstheme="minorHAnsi"/>
              </w:rPr>
            </w:pPr>
            <w:r w:rsidRPr="006A69AA">
              <w:rPr>
                <w:rFonts w:asciiTheme="minorHAnsi" w:hAnsiTheme="minorHAnsi" w:cstheme="minorHAnsi"/>
              </w:rPr>
              <w:t>Preparatory meetings (20) with local stakeholders (communes, extemal services and CSOs representatives) to identify their anticipated roles in the management of the Al Houceima National Park</w:t>
            </w:r>
          </w:p>
        </w:tc>
        <w:tc>
          <w:tcPr>
            <w:tcW w:w="1414" w:type="dxa"/>
            <w:noWrap/>
            <w:hideMark/>
          </w:tcPr>
          <w:p w14:paraId="4930F2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5C204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F4316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995D2B2" w14:textId="77777777" w:rsidTr="00F366CA">
        <w:trPr>
          <w:trHeight w:val="263"/>
        </w:trPr>
        <w:tc>
          <w:tcPr>
            <w:tcW w:w="1525" w:type="dxa"/>
            <w:noWrap/>
            <w:hideMark/>
          </w:tcPr>
          <w:p w14:paraId="6E835B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05B0443" w14:textId="77777777" w:rsidR="006A69AA" w:rsidRPr="006A69AA" w:rsidRDefault="006A69AA">
            <w:pPr>
              <w:rPr>
                <w:rFonts w:asciiTheme="minorHAnsi" w:hAnsiTheme="minorHAnsi" w:cstheme="minorHAnsi"/>
              </w:rPr>
            </w:pPr>
            <w:r w:rsidRPr="006A69AA">
              <w:rPr>
                <w:rFonts w:asciiTheme="minorHAnsi" w:hAnsiTheme="minorHAnsi" w:cstheme="minorHAnsi"/>
              </w:rPr>
              <w:t>Thematic meeting with local stakeholders on legal references and bases related to the management of Al-Hoceima National Park (PNAH)</w:t>
            </w:r>
          </w:p>
        </w:tc>
        <w:tc>
          <w:tcPr>
            <w:tcW w:w="1414" w:type="dxa"/>
            <w:noWrap/>
            <w:hideMark/>
          </w:tcPr>
          <w:p w14:paraId="7EBF5D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E6FE5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75BDB3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48309E" w14:textId="77777777" w:rsidTr="00F366CA">
        <w:trPr>
          <w:trHeight w:val="263"/>
        </w:trPr>
        <w:tc>
          <w:tcPr>
            <w:tcW w:w="1525" w:type="dxa"/>
            <w:noWrap/>
            <w:hideMark/>
          </w:tcPr>
          <w:p w14:paraId="53C0B23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2826AC9" w14:textId="77777777" w:rsidR="006A69AA" w:rsidRPr="006A69AA" w:rsidRDefault="006A69AA">
            <w:pPr>
              <w:rPr>
                <w:rFonts w:asciiTheme="minorHAnsi" w:hAnsiTheme="minorHAnsi" w:cstheme="minorHAnsi"/>
              </w:rPr>
            </w:pPr>
            <w:r w:rsidRPr="006A69AA">
              <w:rPr>
                <w:rFonts w:asciiTheme="minorHAnsi" w:hAnsiTheme="minorHAnsi" w:cstheme="minorHAnsi"/>
              </w:rPr>
              <w:t>Awareness meeting for commune and extemal services representatives on the role of civil society in the implementation of the Provincial Plan for the management of domestic and similar waste</w:t>
            </w:r>
          </w:p>
        </w:tc>
        <w:tc>
          <w:tcPr>
            <w:tcW w:w="1414" w:type="dxa"/>
            <w:noWrap/>
            <w:hideMark/>
          </w:tcPr>
          <w:p w14:paraId="0047635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DBA84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076E8D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E690237" w14:textId="77777777" w:rsidTr="00F366CA">
        <w:trPr>
          <w:trHeight w:val="263"/>
        </w:trPr>
        <w:tc>
          <w:tcPr>
            <w:tcW w:w="1525" w:type="dxa"/>
            <w:noWrap/>
            <w:hideMark/>
          </w:tcPr>
          <w:p w14:paraId="677DDD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2AB9D0F" w14:textId="77777777" w:rsidR="006A69AA" w:rsidRPr="006A69AA" w:rsidRDefault="006A69AA">
            <w:pPr>
              <w:rPr>
                <w:rFonts w:asciiTheme="minorHAnsi" w:hAnsiTheme="minorHAnsi" w:cstheme="minorHAnsi"/>
              </w:rPr>
            </w:pPr>
            <w:r w:rsidRPr="006A69AA">
              <w:rPr>
                <w:rFonts w:asciiTheme="minorHAnsi" w:hAnsiTheme="minorHAnsi" w:cstheme="minorHAnsi"/>
              </w:rPr>
              <w:t>Exchange meeting for CSOs commune and extemal services representatives on the roles that could play each of the local actors in the Provincial Plan for the management of domestic and similar waste</w:t>
            </w:r>
          </w:p>
        </w:tc>
        <w:tc>
          <w:tcPr>
            <w:tcW w:w="1414" w:type="dxa"/>
            <w:noWrap/>
            <w:hideMark/>
          </w:tcPr>
          <w:p w14:paraId="6CB53E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01E92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2FE4FA7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E7182E9" w14:textId="77777777" w:rsidTr="00F366CA">
        <w:trPr>
          <w:trHeight w:val="263"/>
        </w:trPr>
        <w:tc>
          <w:tcPr>
            <w:tcW w:w="1525" w:type="dxa"/>
            <w:noWrap/>
            <w:hideMark/>
          </w:tcPr>
          <w:p w14:paraId="1D86EA8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BE0CC5B" w14:textId="77777777" w:rsidR="006A69AA" w:rsidRPr="006A69AA" w:rsidRDefault="006A69AA">
            <w:pPr>
              <w:rPr>
                <w:rFonts w:asciiTheme="minorHAnsi" w:hAnsiTheme="minorHAnsi" w:cstheme="minorHAnsi"/>
              </w:rPr>
            </w:pPr>
            <w:r w:rsidRPr="006A69AA">
              <w:rPr>
                <w:rFonts w:asciiTheme="minorHAnsi" w:hAnsiTheme="minorHAnsi" w:cstheme="minorHAnsi"/>
              </w:rPr>
              <w:t>Meeting with approximately 35-50 local stakeholders in order to create a platform of 15-20 representatives for a more participatory management of Al-Hoceima National Park</w:t>
            </w:r>
          </w:p>
        </w:tc>
        <w:tc>
          <w:tcPr>
            <w:tcW w:w="1414" w:type="dxa"/>
            <w:noWrap/>
            <w:hideMark/>
          </w:tcPr>
          <w:p w14:paraId="5A0CB4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47731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BB3091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5414868" w14:textId="77777777" w:rsidTr="00F366CA">
        <w:trPr>
          <w:trHeight w:val="263"/>
        </w:trPr>
        <w:tc>
          <w:tcPr>
            <w:tcW w:w="1525" w:type="dxa"/>
            <w:noWrap/>
            <w:hideMark/>
          </w:tcPr>
          <w:p w14:paraId="63B81B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908DA6A" w14:textId="77777777" w:rsidR="006A69AA" w:rsidRPr="006A69AA" w:rsidRDefault="006A69AA">
            <w:pPr>
              <w:rPr>
                <w:rFonts w:asciiTheme="minorHAnsi" w:hAnsiTheme="minorHAnsi" w:cstheme="minorHAnsi"/>
              </w:rPr>
            </w:pPr>
            <w:r w:rsidRPr="006A69AA">
              <w:rPr>
                <w:rFonts w:asciiTheme="minorHAnsi" w:hAnsiTheme="minorHAnsi" w:cstheme="minorHAnsi"/>
              </w:rPr>
              <w:t>Advocacy meetings (20) to present CSOs proposal document to the governor, elected officials of 6 communes and external services</w:t>
            </w:r>
          </w:p>
        </w:tc>
        <w:tc>
          <w:tcPr>
            <w:tcW w:w="1414" w:type="dxa"/>
            <w:noWrap/>
            <w:hideMark/>
          </w:tcPr>
          <w:p w14:paraId="53AFCF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ABFF2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Meeting</w:t>
            </w:r>
          </w:p>
        </w:tc>
        <w:tc>
          <w:tcPr>
            <w:tcW w:w="1658" w:type="dxa"/>
            <w:noWrap/>
            <w:hideMark/>
          </w:tcPr>
          <w:p w14:paraId="50D638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98699C8" w14:textId="77777777" w:rsidTr="00F366CA">
        <w:trPr>
          <w:trHeight w:val="263"/>
        </w:trPr>
        <w:tc>
          <w:tcPr>
            <w:tcW w:w="1525" w:type="dxa"/>
            <w:noWrap/>
            <w:hideMark/>
          </w:tcPr>
          <w:p w14:paraId="74839E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86214A9" w14:textId="77777777" w:rsidR="006A69AA" w:rsidRPr="006A69AA" w:rsidRDefault="006A69AA">
            <w:pPr>
              <w:rPr>
                <w:rFonts w:asciiTheme="minorHAnsi" w:hAnsiTheme="minorHAnsi" w:cstheme="minorHAnsi"/>
              </w:rPr>
            </w:pPr>
            <w:r w:rsidRPr="006A69AA">
              <w:rPr>
                <w:rFonts w:asciiTheme="minorHAnsi" w:hAnsiTheme="minorHAnsi" w:cstheme="minorHAnsi"/>
              </w:rPr>
              <w:t>Opening ceremony to present the project to local actors</w:t>
            </w:r>
          </w:p>
        </w:tc>
        <w:tc>
          <w:tcPr>
            <w:tcW w:w="1414" w:type="dxa"/>
            <w:noWrap/>
            <w:hideMark/>
          </w:tcPr>
          <w:p w14:paraId="65BF9F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363CC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Event &amp; Forum</w:t>
            </w:r>
          </w:p>
        </w:tc>
        <w:tc>
          <w:tcPr>
            <w:tcW w:w="1658" w:type="dxa"/>
            <w:noWrap/>
            <w:hideMark/>
          </w:tcPr>
          <w:p w14:paraId="2699E8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411A336" w14:textId="77777777" w:rsidTr="00F366CA">
        <w:trPr>
          <w:trHeight w:val="263"/>
        </w:trPr>
        <w:tc>
          <w:tcPr>
            <w:tcW w:w="1525" w:type="dxa"/>
            <w:noWrap/>
            <w:hideMark/>
          </w:tcPr>
          <w:p w14:paraId="3BC67C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89F40E0"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Présentation d'une pétition au Conseil Régional pour la réservation d' un Quota aux OPH dans les instances et les mécanismes de consultations et de dialogue régionale. La Coalition mobilisera un Expen dans l'élaboration de la pétition.</w:t>
            </w:r>
          </w:p>
        </w:tc>
        <w:tc>
          <w:tcPr>
            <w:tcW w:w="1414" w:type="dxa"/>
            <w:noWrap/>
            <w:hideMark/>
          </w:tcPr>
          <w:p w14:paraId="2088B9D4"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384DB5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8363E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7D0E5D9" w14:textId="77777777" w:rsidTr="00F366CA">
        <w:trPr>
          <w:trHeight w:val="263"/>
        </w:trPr>
        <w:tc>
          <w:tcPr>
            <w:tcW w:w="1525" w:type="dxa"/>
            <w:noWrap/>
            <w:hideMark/>
          </w:tcPr>
          <w:p w14:paraId="63AF44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5E5D1D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Réalisation et signature d'une pétition en ligne et sur papier pour la reconnaissançe et l'institutionnalisation du volontariat au Maroc.</w:t>
            </w:r>
          </w:p>
        </w:tc>
        <w:tc>
          <w:tcPr>
            <w:tcW w:w="1414" w:type="dxa"/>
            <w:noWrap/>
            <w:hideMark/>
          </w:tcPr>
          <w:p w14:paraId="6CAF8E7A"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5F9BD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8EF851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4EE9202" w14:textId="77777777" w:rsidTr="00F366CA">
        <w:trPr>
          <w:trHeight w:val="263"/>
        </w:trPr>
        <w:tc>
          <w:tcPr>
            <w:tcW w:w="1525" w:type="dxa"/>
            <w:noWrap/>
            <w:hideMark/>
          </w:tcPr>
          <w:p w14:paraId="440E75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9B6B8AD" w14:textId="77777777" w:rsidR="006A69AA" w:rsidRPr="006A69AA" w:rsidRDefault="006A69AA">
            <w:pPr>
              <w:rPr>
                <w:rFonts w:asciiTheme="minorHAnsi" w:hAnsiTheme="minorHAnsi" w:cstheme="minorHAnsi"/>
              </w:rPr>
            </w:pPr>
            <w:r w:rsidRPr="006A69AA">
              <w:rPr>
                <w:rFonts w:asciiTheme="minorHAnsi" w:hAnsiTheme="minorHAnsi" w:cstheme="minorHAnsi"/>
              </w:rPr>
              <w:t>Preparation and drafting of the four petitions.</w:t>
            </w:r>
          </w:p>
        </w:tc>
        <w:tc>
          <w:tcPr>
            <w:tcW w:w="1414" w:type="dxa"/>
            <w:noWrap/>
            <w:hideMark/>
          </w:tcPr>
          <w:p w14:paraId="71D7BD6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C8A22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A608C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CB61E69" w14:textId="77777777" w:rsidTr="00F366CA">
        <w:trPr>
          <w:trHeight w:val="263"/>
        </w:trPr>
        <w:tc>
          <w:tcPr>
            <w:tcW w:w="1525" w:type="dxa"/>
            <w:noWrap/>
            <w:hideMark/>
          </w:tcPr>
          <w:p w14:paraId="0F6433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21DD70C"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signature and filing of a petition m the commune of Tangier and another in the commune of Fes. </w:t>
            </w:r>
          </w:p>
        </w:tc>
        <w:tc>
          <w:tcPr>
            <w:tcW w:w="1414" w:type="dxa"/>
            <w:noWrap/>
            <w:hideMark/>
          </w:tcPr>
          <w:p w14:paraId="1DCFB13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3CF4E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30CCA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2B82336" w14:textId="77777777" w:rsidTr="00F366CA">
        <w:trPr>
          <w:trHeight w:val="263"/>
        </w:trPr>
        <w:tc>
          <w:tcPr>
            <w:tcW w:w="1525" w:type="dxa"/>
            <w:noWrap/>
            <w:hideMark/>
          </w:tcPr>
          <w:p w14:paraId="11B95C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F27B127" w14:textId="77777777" w:rsidR="006A69AA" w:rsidRPr="006A69AA" w:rsidRDefault="006A69AA">
            <w:pPr>
              <w:rPr>
                <w:rFonts w:asciiTheme="minorHAnsi" w:hAnsiTheme="minorHAnsi" w:cstheme="minorHAnsi"/>
              </w:rPr>
            </w:pPr>
            <w:r w:rsidRPr="006A69AA">
              <w:rPr>
                <w:rFonts w:asciiTheme="minorHAnsi" w:hAnsiTheme="minorHAnsi" w:cstheme="minorHAnsi"/>
              </w:rPr>
              <w:t>Development of a petition designed at the Municipal Council demanding that the connection of sewage channels to the treatment plants and the elimination of black spots are expedit ed.</w:t>
            </w:r>
          </w:p>
        </w:tc>
        <w:tc>
          <w:tcPr>
            <w:tcW w:w="1414" w:type="dxa"/>
            <w:noWrap/>
            <w:hideMark/>
          </w:tcPr>
          <w:p w14:paraId="00C3ED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77FDF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FAA48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2DF9EF7" w14:textId="77777777" w:rsidTr="00F366CA">
        <w:trPr>
          <w:trHeight w:val="263"/>
        </w:trPr>
        <w:tc>
          <w:tcPr>
            <w:tcW w:w="1525" w:type="dxa"/>
            <w:noWrap/>
            <w:hideMark/>
          </w:tcPr>
          <w:p w14:paraId="2D2BAB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F68DC7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Création d'un comité de pilotage et de suivi composé de Coordinateur/riec de projet, 8 représentants des associations de migration et des migrants. et un représentant de ministère de la migration afin de suivre le dialogue entretenue avec le Conseil pour l'élaboration des documents relative à l'action de plaidoyer.</w:t>
            </w:r>
          </w:p>
        </w:tc>
        <w:tc>
          <w:tcPr>
            <w:tcW w:w="1414" w:type="dxa"/>
            <w:noWrap/>
            <w:hideMark/>
          </w:tcPr>
          <w:p w14:paraId="74DF64EC"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92FB6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687CD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0E581D6" w14:textId="77777777" w:rsidTr="00F366CA">
        <w:trPr>
          <w:trHeight w:val="263"/>
        </w:trPr>
        <w:tc>
          <w:tcPr>
            <w:tcW w:w="1525" w:type="dxa"/>
            <w:noWrap/>
            <w:hideMark/>
          </w:tcPr>
          <w:p w14:paraId="67E24C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F9FFA30" w14:textId="77777777" w:rsidR="006A69AA" w:rsidRPr="006A69AA" w:rsidRDefault="006A69AA">
            <w:pPr>
              <w:rPr>
                <w:rFonts w:asciiTheme="minorHAnsi" w:hAnsiTheme="minorHAnsi" w:cstheme="minorHAnsi"/>
              </w:rPr>
            </w:pPr>
            <w:r w:rsidRPr="006A69AA">
              <w:rPr>
                <w:rFonts w:asciiTheme="minorHAnsi" w:hAnsiTheme="minorHAnsi" w:cstheme="minorHAnsi"/>
              </w:rPr>
              <w:t>Launch of the project in Fes in the presence of 50 people (local actors: commune, NGOs, trustees .... )</w:t>
            </w:r>
          </w:p>
        </w:tc>
        <w:tc>
          <w:tcPr>
            <w:tcW w:w="1414" w:type="dxa"/>
            <w:noWrap/>
            <w:hideMark/>
          </w:tcPr>
          <w:p w14:paraId="674E07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77E35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FE50B0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A1C943B" w14:textId="77777777" w:rsidTr="00F366CA">
        <w:trPr>
          <w:trHeight w:val="263"/>
        </w:trPr>
        <w:tc>
          <w:tcPr>
            <w:tcW w:w="1525" w:type="dxa"/>
            <w:noWrap/>
            <w:hideMark/>
          </w:tcPr>
          <w:p w14:paraId="4FB2A45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3568C66" w14:textId="77777777" w:rsidR="006A69AA" w:rsidRPr="006A69AA" w:rsidRDefault="006A69AA">
            <w:pPr>
              <w:rPr>
                <w:rFonts w:asciiTheme="minorHAnsi" w:hAnsiTheme="minorHAnsi" w:cstheme="minorHAnsi"/>
              </w:rPr>
            </w:pPr>
            <w:r w:rsidRPr="006A69AA">
              <w:rPr>
                <w:rFonts w:asciiTheme="minorHAnsi" w:hAnsiTheme="minorHAnsi" w:cstheme="minorHAnsi"/>
              </w:rPr>
              <w:t>Preparation of documentary research</w:t>
            </w:r>
          </w:p>
        </w:tc>
        <w:tc>
          <w:tcPr>
            <w:tcW w:w="1414" w:type="dxa"/>
            <w:noWrap/>
            <w:hideMark/>
          </w:tcPr>
          <w:p w14:paraId="7A54D7C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3E6EC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6D06D4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6C9B849" w14:textId="77777777" w:rsidTr="00F366CA">
        <w:trPr>
          <w:trHeight w:val="263"/>
        </w:trPr>
        <w:tc>
          <w:tcPr>
            <w:tcW w:w="1525" w:type="dxa"/>
            <w:noWrap/>
            <w:hideMark/>
          </w:tcPr>
          <w:p w14:paraId="756F64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D636D96" w14:textId="77777777" w:rsidR="006A69AA" w:rsidRPr="006A69AA" w:rsidRDefault="006A69AA">
            <w:pPr>
              <w:rPr>
                <w:rFonts w:asciiTheme="minorHAnsi" w:hAnsiTheme="minorHAnsi" w:cstheme="minorHAnsi"/>
              </w:rPr>
            </w:pPr>
            <w:r w:rsidRPr="006A69AA">
              <w:rPr>
                <w:rFonts w:asciiTheme="minorHAnsi" w:hAnsiTheme="minorHAnsi" w:cstheme="minorHAnsi"/>
              </w:rPr>
              <w:t>Conduct of research on the diseases related to wastewater and black spots and their negative impact on the groundwater and population</w:t>
            </w:r>
          </w:p>
        </w:tc>
        <w:tc>
          <w:tcPr>
            <w:tcW w:w="1414" w:type="dxa"/>
            <w:noWrap/>
            <w:hideMark/>
          </w:tcPr>
          <w:p w14:paraId="7A6FFF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5B987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98F3A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4C4F672" w14:textId="77777777" w:rsidTr="00F366CA">
        <w:trPr>
          <w:trHeight w:val="263"/>
        </w:trPr>
        <w:tc>
          <w:tcPr>
            <w:tcW w:w="1525" w:type="dxa"/>
            <w:noWrap/>
            <w:hideMark/>
          </w:tcPr>
          <w:p w14:paraId="33AFBB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7B489F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Réalisation et diffusion de 3 spots sur le volontariat.</w:t>
            </w:r>
          </w:p>
        </w:tc>
        <w:tc>
          <w:tcPr>
            <w:tcW w:w="1414" w:type="dxa"/>
            <w:noWrap/>
            <w:hideMark/>
          </w:tcPr>
          <w:p w14:paraId="641DFA75"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D1E55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FB02D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ABF8A06" w14:textId="77777777" w:rsidTr="00F366CA">
        <w:trPr>
          <w:trHeight w:val="263"/>
        </w:trPr>
        <w:tc>
          <w:tcPr>
            <w:tcW w:w="1525" w:type="dxa"/>
            <w:noWrap/>
            <w:hideMark/>
          </w:tcPr>
          <w:p w14:paraId="732F597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A88133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d'une journée d'étude à Oujda en faveur de 50 personnes-ressources, et ce avec la participation des universités marocaines et étrangères pour le partage en matière de volontariat et des législations de statut de volontaire .</w:t>
            </w:r>
          </w:p>
        </w:tc>
        <w:tc>
          <w:tcPr>
            <w:tcW w:w="1414" w:type="dxa"/>
            <w:noWrap/>
            <w:hideMark/>
          </w:tcPr>
          <w:p w14:paraId="51559E2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CA176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959F2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DB6F9BC" w14:textId="77777777" w:rsidTr="00F366CA">
        <w:trPr>
          <w:trHeight w:val="263"/>
        </w:trPr>
        <w:tc>
          <w:tcPr>
            <w:tcW w:w="1525" w:type="dxa"/>
            <w:noWrap/>
            <w:hideMark/>
          </w:tcPr>
          <w:p w14:paraId="311EE45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hideMark/>
          </w:tcPr>
          <w:p w14:paraId="092AC77C" w14:textId="77777777" w:rsidR="006A69AA" w:rsidRPr="006A69AA" w:rsidRDefault="006A69AA">
            <w:pPr>
              <w:rPr>
                <w:rFonts w:asciiTheme="minorHAnsi" w:hAnsiTheme="minorHAnsi" w:cstheme="minorHAnsi"/>
              </w:rPr>
            </w:pPr>
            <w:r w:rsidRPr="006A69AA">
              <w:rPr>
                <w:rFonts w:asciiTheme="minorHAnsi" w:hAnsiTheme="minorHAnsi" w:cstheme="minorHAnsi"/>
              </w:rPr>
              <w:t>Organizing a study day with the participaton of 60 actors civil and pvlitical on "Youth Community action Plan of the commune: Reality and Expectations".</w:t>
            </w:r>
          </w:p>
        </w:tc>
        <w:tc>
          <w:tcPr>
            <w:tcW w:w="1414" w:type="dxa"/>
            <w:noWrap/>
            <w:hideMark/>
          </w:tcPr>
          <w:p w14:paraId="493386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8B843F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014EC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9E63CE9" w14:textId="77777777" w:rsidTr="00F366CA">
        <w:trPr>
          <w:trHeight w:val="263"/>
        </w:trPr>
        <w:tc>
          <w:tcPr>
            <w:tcW w:w="1525" w:type="dxa"/>
            <w:noWrap/>
            <w:hideMark/>
          </w:tcPr>
          <w:p w14:paraId="5F976F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F9E336E" w14:textId="77777777" w:rsidR="006A69AA" w:rsidRPr="006A69AA" w:rsidRDefault="006A69AA">
            <w:pPr>
              <w:rPr>
                <w:rFonts w:asciiTheme="minorHAnsi" w:hAnsiTheme="minorHAnsi" w:cstheme="minorHAnsi"/>
              </w:rPr>
            </w:pPr>
            <w:r w:rsidRPr="006A69AA">
              <w:rPr>
                <w:rFonts w:asciiTheme="minorHAnsi" w:hAnsiTheme="minorHAnsi" w:cstheme="minorHAnsi"/>
              </w:rPr>
              <w:t>Study day on:" The reality of health services for the commune population "</w:t>
            </w:r>
          </w:p>
        </w:tc>
        <w:tc>
          <w:tcPr>
            <w:tcW w:w="1414" w:type="dxa"/>
            <w:noWrap/>
            <w:hideMark/>
          </w:tcPr>
          <w:p w14:paraId="0327F5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EFA6BD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80885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6E27BBB" w14:textId="77777777" w:rsidTr="00F366CA">
        <w:trPr>
          <w:trHeight w:val="263"/>
        </w:trPr>
        <w:tc>
          <w:tcPr>
            <w:tcW w:w="1525" w:type="dxa"/>
            <w:noWrap/>
            <w:hideMark/>
          </w:tcPr>
          <w:p w14:paraId="70BB9F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8D05DA1" w14:textId="77777777" w:rsidR="006A69AA" w:rsidRPr="006A69AA" w:rsidRDefault="006A69AA">
            <w:pPr>
              <w:rPr>
                <w:rFonts w:asciiTheme="minorHAnsi" w:hAnsiTheme="minorHAnsi" w:cstheme="minorHAnsi"/>
              </w:rPr>
            </w:pPr>
            <w:r w:rsidRPr="006A69AA">
              <w:rPr>
                <w:rFonts w:asciiTheme="minorHAnsi" w:hAnsiTheme="minorHAnsi" w:cstheme="minorHAnsi"/>
              </w:rPr>
              <w:t>study day on health orientation (80 partticipants)</w:t>
            </w:r>
          </w:p>
        </w:tc>
        <w:tc>
          <w:tcPr>
            <w:tcW w:w="1414" w:type="dxa"/>
            <w:noWrap/>
            <w:hideMark/>
          </w:tcPr>
          <w:p w14:paraId="1CA4C9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8C0B5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3FA5D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7D08FA" w14:textId="77777777" w:rsidTr="00F366CA">
        <w:trPr>
          <w:trHeight w:val="263"/>
        </w:trPr>
        <w:tc>
          <w:tcPr>
            <w:tcW w:w="1525" w:type="dxa"/>
            <w:noWrap/>
            <w:hideMark/>
          </w:tcPr>
          <w:p w14:paraId="39B162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510C08C" w14:textId="77777777" w:rsidR="006A69AA" w:rsidRPr="006A69AA" w:rsidRDefault="006A69AA">
            <w:pPr>
              <w:rPr>
                <w:rFonts w:asciiTheme="minorHAnsi" w:hAnsiTheme="minorHAnsi" w:cstheme="minorHAnsi"/>
              </w:rPr>
            </w:pPr>
            <w:r w:rsidRPr="006A69AA">
              <w:rPr>
                <w:rFonts w:asciiTheme="minorHAnsi" w:hAnsiTheme="minorHAnsi" w:cstheme="minorHAnsi"/>
              </w:rPr>
              <w:t>A Study Day on Consultative instances.</w:t>
            </w:r>
          </w:p>
        </w:tc>
        <w:tc>
          <w:tcPr>
            <w:tcW w:w="1414" w:type="dxa"/>
            <w:noWrap/>
            <w:hideMark/>
          </w:tcPr>
          <w:p w14:paraId="4EB7B76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9034CD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EA6F7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0D05865" w14:textId="77777777" w:rsidTr="00F366CA">
        <w:trPr>
          <w:trHeight w:val="263"/>
        </w:trPr>
        <w:tc>
          <w:tcPr>
            <w:tcW w:w="1525" w:type="dxa"/>
            <w:noWrap/>
            <w:hideMark/>
          </w:tcPr>
          <w:p w14:paraId="75CE3D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4211468" w14:textId="77777777" w:rsidR="006A69AA" w:rsidRPr="006A69AA" w:rsidRDefault="006A69AA">
            <w:pPr>
              <w:rPr>
                <w:rFonts w:asciiTheme="minorHAnsi" w:hAnsiTheme="minorHAnsi" w:cstheme="minorHAnsi"/>
              </w:rPr>
            </w:pPr>
            <w:r w:rsidRPr="006A69AA">
              <w:rPr>
                <w:rFonts w:asciiTheme="minorHAnsi" w:hAnsiTheme="minorHAnsi" w:cstheme="minorHAnsi"/>
              </w:rPr>
              <w:t>A study on the current state of the mechanisms of participatory democracy in Tangier.</w:t>
            </w:r>
          </w:p>
        </w:tc>
        <w:tc>
          <w:tcPr>
            <w:tcW w:w="1414" w:type="dxa"/>
            <w:noWrap/>
            <w:hideMark/>
          </w:tcPr>
          <w:p w14:paraId="041885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BBF3C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27B57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943D67" w14:textId="77777777" w:rsidTr="00F366CA">
        <w:trPr>
          <w:trHeight w:val="263"/>
        </w:trPr>
        <w:tc>
          <w:tcPr>
            <w:tcW w:w="1525" w:type="dxa"/>
            <w:noWrap/>
            <w:hideMark/>
          </w:tcPr>
          <w:p w14:paraId="13DC02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A577F05" w14:textId="77777777" w:rsidR="006A69AA" w:rsidRPr="006A69AA" w:rsidRDefault="006A69AA">
            <w:pPr>
              <w:rPr>
                <w:rFonts w:asciiTheme="minorHAnsi" w:hAnsiTheme="minorHAnsi" w:cstheme="minorHAnsi"/>
              </w:rPr>
            </w:pPr>
            <w:r w:rsidRPr="006A69AA">
              <w:rPr>
                <w:rFonts w:asciiTheme="minorHAnsi" w:hAnsiTheme="minorHAnsi" w:cstheme="minorHAnsi"/>
              </w:rPr>
              <w:t>A study day on the participatory role of the consultative instances in the preparation and implementation of the Action plan of the commune for the benefit of 80 people (elected, civil society associations, the press ... ).</w:t>
            </w:r>
          </w:p>
        </w:tc>
        <w:tc>
          <w:tcPr>
            <w:tcW w:w="1414" w:type="dxa"/>
            <w:noWrap/>
            <w:hideMark/>
          </w:tcPr>
          <w:p w14:paraId="09B0E3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20D880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C2904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69AF179" w14:textId="77777777" w:rsidTr="00F366CA">
        <w:trPr>
          <w:trHeight w:val="263"/>
        </w:trPr>
        <w:tc>
          <w:tcPr>
            <w:tcW w:w="1525" w:type="dxa"/>
            <w:noWrap/>
            <w:hideMark/>
          </w:tcPr>
          <w:p w14:paraId="2E0456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775AFA0" w14:textId="77777777" w:rsidR="006A69AA" w:rsidRPr="006A69AA" w:rsidRDefault="006A69AA">
            <w:pPr>
              <w:rPr>
                <w:rFonts w:asciiTheme="minorHAnsi" w:hAnsiTheme="minorHAnsi" w:cstheme="minorHAnsi"/>
              </w:rPr>
            </w:pPr>
            <w:r w:rsidRPr="006A69AA">
              <w:rPr>
                <w:rFonts w:asciiTheme="minorHAnsi" w:hAnsiTheme="minorHAnsi" w:cstheme="minorHAnsi"/>
              </w:rPr>
              <w:t>Study day with the local stakeholders on the water distribution problem in Asilah</w:t>
            </w:r>
          </w:p>
        </w:tc>
        <w:tc>
          <w:tcPr>
            <w:tcW w:w="1414" w:type="dxa"/>
            <w:noWrap/>
            <w:hideMark/>
          </w:tcPr>
          <w:p w14:paraId="78DF87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254CB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A1BC6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71FCC46" w14:textId="77777777" w:rsidTr="00F366CA">
        <w:trPr>
          <w:trHeight w:val="263"/>
        </w:trPr>
        <w:tc>
          <w:tcPr>
            <w:tcW w:w="1525" w:type="dxa"/>
            <w:noWrap/>
            <w:hideMark/>
          </w:tcPr>
          <w:p w14:paraId="512E61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B6C0F07"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study day with community based NGOs and civil actors to on environmenta advocacy including workshops to identify the petition theme</w:t>
            </w:r>
          </w:p>
        </w:tc>
        <w:tc>
          <w:tcPr>
            <w:tcW w:w="1414" w:type="dxa"/>
            <w:noWrap/>
            <w:hideMark/>
          </w:tcPr>
          <w:p w14:paraId="7B8979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4165E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92979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80F7B47" w14:textId="77777777" w:rsidTr="00F366CA">
        <w:trPr>
          <w:trHeight w:val="263"/>
        </w:trPr>
        <w:tc>
          <w:tcPr>
            <w:tcW w:w="1525" w:type="dxa"/>
            <w:noWrap/>
            <w:hideMark/>
          </w:tcPr>
          <w:p w14:paraId="79EC8DF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30E41B4" w14:textId="77777777" w:rsidR="006A69AA" w:rsidRPr="006A69AA" w:rsidRDefault="006A69AA">
            <w:pPr>
              <w:rPr>
                <w:rFonts w:asciiTheme="minorHAnsi" w:hAnsiTheme="minorHAnsi" w:cstheme="minorHAnsi"/>
              </w:rPr>
            </w:pPr>
            <w:r w:rsidRPr="006A69AA">
              <w:rPr>
                <w:rFonts w:asciiTheme="minorHAnsi" w:hAnsiTheme="minorHAnsi" w:cstheme="minorHAnsi"/>
              </w:rPr>
              <w:t>Study day between CSOs and elected officiais on mechanisms of petition</w:t>
            </w:r>
          </w:p>
        </w:tc>
        <w:tc>
          <w:tcPr>
            <w:tcW w:w="1414" w:type="dxa"/>
            <w:noWrap/>
            <w:hideMark/>
          </w:tcPr>
          <w:p w14:paraId="54FB40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5DDAB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41797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4DF075C" w14:textId="77777777" w:rsidTr="00F366CA">
        <w:trPr>
          <w:trHeight w:val="263"/>
        </w:trPr>
        <w:tc>
          <w:tcPr>
            <w:tcW w:w="1525" w:type="dxa"/>
            <w:noWrap/>
            <w:hideMark/>
          </w:tcPr>
          <w:p w14:paraId="04F93C2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88519E7" w14:textId="77777777" w:rsidR="006A69AA" w:rsidRPr="006A69AA" w:rsidRDefault="006A69AA">
            <w:pPr>
              <w:rPr>
                <w:rFonts w:asciiTheme="minorHAnsi" w:hAnsiTheme="minorHAnsi" w:cstheme="minorHAnsi"/>
              </w:rPr>
            </w:pPr>
            <w:r w:rsidRPr="006A69AA">
              <w:rPr>
                <w:rFonts w:asciiTheme="minorHAnsi" w:hAnsiTheme="minorHAnsi" w:cstheme="minorHAnsi"/>
              </w:rPr>
              <w:t>Study-day on the mechanisms of local petition, with the participation of different stakeholders and elected officiais</w:t>
            </w:r>
          </w:p>
        </w:tc>
        <w:tc>
          <w:tcPr>
            <w:tcW w:w="1414" w:type="dxa"/>
            <w:noWrap/>
            <w:hideMark/>
          </w:tcPr>
          <w:p w14:paraId="553F91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2B158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89DB2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FDF5B78" w14:textId="77777777" w:rsidTr="00F366CA">
        <w:trPr>
          <w:trHeight w:val="263"/>
        </w:trPr>
        <w:tc>
          <w:tcPr>
            <w:tcW w:w="1525" w:type="dxa"/>
            <w:noWrap/>
            <w:hideMark/>
          </w:tcPr>
          <w:p w14:paraId="7B2A00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56FA063" w14:textId="77777777" w:rsidR="006A69AA" w:rsidRPr="006A69AA" w:rsidRDefault="006A69AA">
            <w:pPr>
              <w:rPr>
                <w:rFonts w:asciiTheme="minorHAnsi" w:hAnsiTheme="minorHAnsi" w:cstheme="minorHAnsi"/>
              </w:rPr>
            </w:pPr>
            <w:r w:rsidRPr="006A69AA">
              <w:rPr>
                <w:rFonts w:asciiTheme="minorHAnsi" w:hAnsiTheme="minorHAnsi" w:cstheme="minorHAnsi"/>
              </w:rPr>
              <w:t>Study day for CSOs and communes representatives on the integration of gender approach in the Communal Action Plan</w:t>
            </w:r>
          </w:p>
        </w:tc>
        <w:tc>
          <w:tcPr>
            <w:tcW w:w="1414" w:type="dxa"/>
            <w:noWrap/>
            <w:hideMark/>
          </w:tcPr>
          <w:p w14:paraId="7668AC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8B7A0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78336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FF67EFB" w14:textId="77777777" w:rsidTr="00F366CA">
        <w:trPr>
          <w:trHeight w:val="263"/>
        </w:trPr>
        <w:tc>
          <w:tcPr>
            <w:tcW w:w="1525" w:type="dxa"/>
            <w:noWrap/>
            <w:hideMark/>
          </w:tcPr>
          <w:p w14:paraId="66C4F2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2CA9EEFC" w14:textId="77777777" w:rsidR="006A69AA" w:rsidRPr="006A69AA" w:rsidRDefault="006A69AA">
            <w:pPr>
              <w:rPr>
                <w:rFonts w:asciiTheme="minorHAnsi" w:hAnsiTheme="minorHAnsi" w:cstheme="minorHAnsi"/>
              </w:rPr>
            </w:pPr>
            <w:r w:rsidRPr="006A69AA">
              <w:rPr>
                <w:rFonts w:asciiTheme="minorHAnsi" w:hAnsiTheme="minorHAnsi" w:cstheme="minorHAnsi"/>
              </w:rPr>
              <w:t>Study Day for CSOs and commune representatives on the new roles and prerogatives assigned to the communes, especially those related to environment and sustainable development</w:t>
            </w:r>
          </w:p>
        </w:tc>
        <w:tc>
          <w:tcPr>
            <w:tcW w:w="1414" w:type="dxa"/>
            <w:noWrap/>
            <w:hideMark/>
          </w:tcPr>
          <w:p w14:paraId="0E41F9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4149B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58AFC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DEDB73B" w14:textId="77777777" w:rsidTr="00F366CA">
        <w:trPr>
          <w:trHeight w:val="263"/>
        </w:trPr>
        <w:tc>
          <w:tcPr>
            <w:tcW w:w="1525" w:type="dxa"/>
            <w:noWrap/>
            <w:hideMark/>
          </w:tcPr>
          <w:p w14:paraId="5E7268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60DD6B1" w14:textId="77777777" w:rsidR="006A69AA" w:rsidRPr="006A69AA" w:rsidRDefault="006A69AA">
            <w:pPr>
              <w:rPr>
                <w:rFonts w:asciiTheme="minorHAnsi" w:hAnsiTheme="minorHAnsi" w:cstheme="minorHAnsi"/>
              </w:rPr>
            </w:pPr>
            <w:r w:rsidRPr="006A69AA">
              <w:rPr>
                <w:rFonts w:asciiTheme="minorHAnsi" w:hAnsiTheme="minorHAnsi" w:cstheme="minorHAnsi"/>
              </w:rPr>
              <w:t>Submission of the memorandum to the Ministry of Justice by the association</w:t>
            </w:r>
          </w:p>
        </w:tc>
        <w:tc>
          <w:tcPr>
            <w:tcW w:w="1414" w:type="dxa"/>
            <w:noWrap/>
            <w:hideMark/>
          </w:tcPr>
          <w:p w14:paraId="3BF231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5695A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5D4C09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22C348A" w14:textId="77777777" w:rsidTr="00F366CA">
        <w:trPr>
          <w:trHeight w:val="263"/>
        </w:trPr>
        <w:tc>
          <w:tcPr>
            <w:tcW w:w="1525" w:type="dxa"/>
            <w:noWrap/>
            <w:hideMark/>
          </w:tcPr>
          <w:p w14:paraId="739AF9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B5E82EB" w14:textId="77777777" w:rsidR="006A69AA" w:rsidRPr="006A69AA" w:rsidRDefault="006A69AA">
            <w:pPr>
              <w:rPr>
                <w:rFonts w:asciiTheme="minorHAnsi" w:hAnsiTheme="minorHAnsi" w:cstheme="minorHAnsi"/>
              </w:rPr>
            </w:pPr>
            <w:r w:rsidRPr="00EB7D9D">
              <w:rPr>
                <w:rFonts w:asciiTheme="minorHAnsi" w:hAnsiTheme="minorHAnsi" w:cstheme="minorHAnsi"/>
                <w:lang w:val="fr-FR"/>
              </w:rPr>
              <w:t xml:space="preserve">Organisation de 09 visites et réunions d'appui, de suivi et d'évaluation des actions de plaidoyer mises en place par les associations (coaching). </w:t>
            </w:r>
            <w:r w:rsidRPr="006A69AA">
              <w:rPr>
                <w:rFonts w:asciiTheme="minorHAnsi" w:hAnsiTheme="minorHAnsi" w:cstheme="minorHAnsi"/>
              </w:rPr>
              <w:t>(membres des associations ayant initié des actions de plaidoyer)</w:t>
            </w:r>
          </w:p>
        </w:tc>
        <w:tc>
          <w:tcPr>
            <w:tcW w:w="1414" w:type="dxa"/>
            <w:noWrap/>
            <w:hideMark/>
          </w:tcPr>
          <w:p w14:paraId="13D122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917EF2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63ECC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7486986" w14:textId="77777777" w:rsidTr="00F366CA">
        <w:trPr>
          <w:trHeight w:val="263"/>
        </w:trPr>
        <w:tc>
          <w:tcPr>
            <w:tcW w:w="1525" w:type="dxa"/>
            <w:noWrap/>
            <w:hideMark/>
          </w:tcPr>
          <w:p w14:paraId="64E869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327054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des visites de suivi des procédures d'intégration des notes de mémorandum dans le prochain assemblé du Conseil régional organiser par 6 participants dont le Comdinatcur/rice de projet. 2 représentant des associations des migrants. 2 représentants de la société civile et un représentant de ministère de la migration.</w:t>
            </w:r>
          </w:p>
        </w:tc>
        <w:tc>
          <w:tcPr>
            <w:tcW w:w="1414" w:type="dxa"/>
            <w:noWrap/>
            <w:hideMark/>
          </w:tcPr>
          <w:p w14:paraId="4B01EBE0"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3C2D8F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50AB82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CA8B4F6" w14:textId="77777777" w:rsidTr="00F366CA">
        <w:trPr>
          <w:trHeight w:val="263"/>
        </w:trPr>
        <w:tc>
          <w:tcPr>
            <w:tcW w:w="1525" w:type="dxa"/>
            <w:noWrap/>
            <w:hideMark/>
          </w:tcPr>
          <w:p w14:paraId="0004DE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5DD424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9 visites et réunions d'appui ct de suivi-évaluation des actions de plaidoyer mises en place par les associations.</w:t>
            </w:r>
          </w:p>
        </w:tc>
        <w:tc>
          <w:tcPr>
            <w:tcW w:w="1414" w:type="dxa"/>
            <w:noWrap/>
            <w:hideMark/>
          </w:tcPr>
          <w:p w14:paraId="24450A7F"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7B063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4F596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002832F" w14:textId="77777777" w:rsidTr="00F366CA">
        <w:trPr>
          <w:trHeight w:val="263"/>
        </w:trPr>
        <w:tc>
          <w:tcPr>
            <w:tcW w:w="1525" w:type="dxa"/>
            <w:noWrap/>
            <w:hideMark/>
          </w:tcPr>
          <w:p w14:paraId="5F3308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43E191DF" w14:textId="77777777" w:rsidR="006A69AA" w:rsidRPr="006A69AA" w:rsidRDefault="006A69AA">
            <w:pPr>
              <w:rPr>
                <w:rFonts w:asciiTheme="minorHAnsi" w:hAnsiTheme="minorHAnsi" w:cstheme="minorHAnsi"/>
              </w:rPr>
            </w:pPr>
            <w:r w:rsidRPr="006A69AA">
              <w:rPr>
                <w:rFonts w:asciiTheme="minorHAnsi" w:hAnsiTheme="minorHAnsi" w:cstheme="minorHAnsi"/>
              </w:rPr>
              <w:t>visits to track the outcome of petitions and memoranda (8 visits, 2 visits per communes+ visit to the regional council+ visit to the provincial council)</w:t>
            </w:r>
          </w:p>
        </w:tc>
        <w:tc>
          <w:tcPr>
            <w:tcW w:w="1414" w:type="dxa"/>
            <w:noWrap/>
            <w:hideMark/>
          </w:tcPr>
          <w:p w14:paraId="3FA5DF7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97BC98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CF00B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2A86E8E" w14:textId="77777777" w:rsidTr="00F366CA">
        <w:trPr>
          <w:trHeight w:val="263"/>
        </w:trPr>
        <w:tc>
          <w:tcPr>
            <w:tcW w:w="1525" w:type="dxa"/>
            <w:noWrap/>
            <w:hideMark/>
          </w:tcPr>
          <w:p w14:paraId="1B6F5A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9E9CB9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deux visites d’échanges à des expériences réussies en matière d’éducation des enfants sourds.</w:t>
            </w:r>
          </w:p>
        </w:tc>
        <w:tc>
          <w:tcPr>
            <w:tcW w:w="1414" w:type="dxa"/>
            <w:noWrap/>
            <w:hideMark/>
          </w:tcPr>
          <w:p w14:paraId="39354A96"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C7B1C5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9FAB9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6012C09" w14:textId="77777777" w:rsidTr="00F366CA">
        <w:trPr>
          <w:trHeight w:val="263"/>
        </w:trPr>
        <w:tc>
          <w:tcPr>
            <w:tcW w:w="1525" w:type="dxa"/>
            <w:noWrap/>
            <w:hideMark/>
          </w:tcPr>
          <w:p w14:paraId="62A5FC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4E3F00E"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6 visits Monitoring &amp; support to youth affairs instances (Missions: Contact, Mobilization, Follow-up, Support by Region)</w:t>
            </w:r>
          </w:p>
        </w:tc>
        <w:tc>
          <w:tcPr>
            <w:tcW w:w="1414" w:type="dxa"/>
            <w:noWrap/>
            <w:hideMark/>
          </w:tcPr>
          <w:p w14:paraId="077CFD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108F0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F1079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1298ACC" w14:textId="77777777" w:rsidTr="00F366CA">
        <w:trPr>
          <w:trHeight w:val="263"/>
        </w:trPr>
        <w:tc>
          <w:tcPr>
            <w:tcW w:w="1525" w:type="dxa"/>
            <w:noWrap/>
            <w:hideMark/>
          </w:tcPr>
          <w:p w14:paraId="16032B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29D9D92"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3 visits Monitoring &amp; support to youth affairs instances (Missions: Contact, Mobilization, Follow-up, Support by Region)</w:t>
            </w:r>
          </w:p>
        </w:tc>
        <w:tc>
          <w:tcPr>
            <w:tcW w:w="1414" w:type="dxa"/>
            <w:noWrap/>
            <w:hideMark/>
          </w:tcPr>
          <w:p w14:paraId="43B2B38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99EBC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9B649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3A027DD" w14:textId="77777777" w:rsidTr="00F366CA">
        <w:trPr>
          <w:trHeight w:val="263"/>
        </w:trPr>
        <w:tc>
          <w:tcPr>
            <w:tcW w:w="1525" w:type="dxa"/>
            <w:noWrap/>
            <w:hideMark/>
          </w:tcPr>
          <w:p w14:paraId="31BE59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6E8D8EB3"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3 visits Monitoring &amp; support to youth affairs instances (Missions: Contact, Mobilization, Follow-up, Support by Region)</w:t>
            </w:r>
          </w:p>
        </w:tc>
        <w:tc>
          <w:tcPr>
            <w:tcW w:w="1414" w:type="dxa"/>
            <w:noWrap/>
            <w:hideMark/>
          </w:tcPr>
          <w:p w14:paraId="47A863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1ECA8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F17EB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4D691D5" w14:textId="77777777" w:rsidTr="00F366CA">
        <w:trPr>
          <w:trHeight w:val="263"/>
        </w:trPr>
        <w:tc>
          <w:tcPr>
            <w:tcW w:w="1525" w:type="dxa"/>
            <w:noWrap/>
            <w:hideMark/>
          </w:tcPr>
          <w:p w14:paraId="522605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7A367E7"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 training on administrative and financial management (development of the procedures manual)</w:t>
            </w:r>
          </w:p>
        </w:tc>
        <w:tc>
          <w:tcPr>
            <w:tcW w:w="1414" w:type="dxa"/>
            <w:noWrap/>
            <w:hideMark/>
          </w:tcPr>
          <w:p w14:paraId="72D5B6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BCBEA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8E92F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0B617650" w14:textId="77777777" w:rsidTr="00F366CA">
        <w:trPr>
          <w:trHeight w:val="263"/>
        </w:trPr>
        <w:tc>
          <w:tcPr>
            <w:tcW w:w="1525" w:type="dxa"/>
            <w:noWrap/>
            <w:hideMark/>
          </w:tcPr>
          <w:p w14:paraId="06A562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1C5BAEB"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 - Web site creation</w:t>
            </w:r>
          </w:p>
        </w:tc>
        <w:tc>
          <w:tcPr>
            <w:tcW w:w="1414" w:type="dxa"/>
            <w:noWrap/>
            <w:hideMark/>
          </w:tcPr>
          <w:p w14:paraId="69A089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ECB0C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EAC19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2CA4EB74" w14:textId="77777777" w:rsidTr="00F366CA">
        <w:trPr>
          <w:trHeight w:val="263"/>
        </w:trPr>
        <w:tc>
          <w:tcPr>
            <w:tcW w:w="1525" w:type="dxa"/>
            <w:noWrap/>
            <w:hideMark/>
          </w:tcPr>
          <w:p w14:paraId="35048F9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B0553FF"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w:t>
            </w:r>
          </w:p>
        </w:tc>
        <w:tc>
          <w:tcPr>
            <w:tcW w:w="1414" w:type="dxa"/>
            <w:noWrap/>
            <w:hideMark/>
          </w:tcPr>
          <w:p w14:paraId="667423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08A37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171FA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2E0FDD0" w14:textId="77777777" w:rsidTr="00F366CA">
        <w:trPr>
          <w:trHeight w:val="263"/>
        </w:trPr>
        <w:tc>
          <w:tcPr>
            <w:tcW w:w="1525" w:type="dxa"/>
            <w:noWrap/>
            <w:hideMark/>
          </w:tcPr>
          <w:p w14:paraId="4DE995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1527E9A7"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w:t>
            </w:r>
          </w:p>
        </w:tc>
        <w:tc>
          <w:tcPr>
            <w:tcW w:w="1414" w:type="dxa"/>
            <w:noWrap/>
            <w:hideMark/>
          </w:tcPr>
          <w:p w14:paraId="373B6A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D6D0CB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B8D9D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71BA16A" w14:textId="77777777" w:rsidTr="00F366CA">
        <w:trPr>
          <w:trHeight w:val="263"/>
        </w:trPr>
        <w:tc>
          <w:tcPr>
            <w:tcW w:w="1525" w:type="dxa"/>
            <w:noWrap/>
            <w:hideMark/>
          </w:tcPr>
          <w:p w14:paraId="6C75F0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0389D41F"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w:t>
            </w:r>
          </w:p>
        </w:tc>
        <w:tc>
          <w:tcPr>
            <w:tcW w:w="1414" w:type="dxa"/>
            <w:noWrap/>
            <w:hideMark/>
          </w:tcPr>
          <w:p w14:paraId="599B4A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57E70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EA1252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7B35802" w14:textId="77777777" w:rsidTr="00F366CA">
        <w:trPr>
          <w:trHeight w:val="263"/>
        </w:trPr>
        <w:tc>
          <w:tcPr>
            <w:tcW w:w="1525" w:type="dxa"/>
            <w:noWrap/>
            <w:hideMark/>
          </w:tcPr>
          <w:p w14:paraId="1A0C1B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D7D50FE"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w:t>
            </w:r>
          </w:p>
        </w:tc>
        <w:tc>
          <w:tcPr>
            <w:tcW w:w="1414" w:type="dxa"/>
            <w:noWrap/>
            <w:hideMark/>
          </w:tcPr>
          <w:p w14:paraId="2B9900B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7BCF0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66FBD0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9DEF6AB" w14:textId="77777777" w:rsidTr="00F366CA">
        <w:trPr>
          <w:trHeight w:val="263"/>
        </w:trPr>
        <w:tc>
          <w:tcPr>
            <w:tcW w:w="1525" w:type="dxa"/>
            <w:noWrap/>
            <w:hideMark/>
          </w:tcPr>
          <w:p w14:paraId="164433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185CD9E"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w:t>
            </w:r>
          </w:p>
        </w:tc>
        <w:tc>
          <w:tcPr>
            <w:tcW w:w="1414" w:type="dxa"/>
            <w:noWrap/>
            <w:hideMark/>
          </w:tcPr>
          <w:p w14:paraId="152E12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38F160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434C86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E94914D" w14:textId="77777777" w:rsidTr="00F366CA">
        <w:trPr>
          <w:trHeight w:val="263"/>
        </w:trPr>
        <w:tc>
          <w:tcPr>
            <w:tcW w:w="1525" w:type="dxa"/>
            <w:noWrap/>
            <w:hideMark/>
          </w:tcPr>
          <w:p w14:paraId="29AA004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9D94475"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w:t>
            </w:r>
          </w:p>
        </w:tc>
        <w:tc>
          <w:tcPr>
            <w:tcW w:w="1414" w:type="dxa"/>
            <w:noWrap/>
            <w:hideMark/>
          </w:tcPr>
          <w:p w14:paraId="1F2444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D5930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1A914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40A250AB" w14:textId="77777777" w:rsidTr="00F366CA">
        <w:trPr>
          <w:trHeight w:val="263"/>
        </w:trPr>
        <w:tc>
          <w:tcPr>
            <w:tcW w:w="1525" w:type="dxa"/>
            <w:noWrap/>
            <w:hideMark/>
          </w:tcPr>
          <w:p w14:paraId="249722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5518EE87"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w:t>
            </w:r>
          </w:p>
        </w:tc>
        <w:tc>
          <w:tcPr>
            <w:tcW w:w="1414" w:type="dxa"/>
            <w:noWrap/>
            <w:hideMark/>
          </w:tcPr>
          <w:p w14:paraId="3883A2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CEC09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7641428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2FFD0BA" w14:textId="77777777" w:rsidTr="00F366CA">
        <w:trPr>
          <w:trHeight w:val="263"/>
        </w:trPr>
        <w:tc>
          <w:tcPr>
            <w:tcW w:w="1525" w:type="dxa"/>
            <w:noWrap/>
            <w:hideMark/>
          </w:tcPr>
          <w:p w14:paraId="2DFD94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6/1/2018</w:t>
            </w:r>
          </w:p>
        </w:tc>
        <w:tc>
          <w:tcPr>
            <w:tcW w:w="9102" w:type="dxa"/>
            <w:noWrap/>
            <w:hideMark/>
          </w:tcPr>
          <w:p w14:paraId="742F2230"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 Financial and adminjstrative training</w:t>
            </w:r>
          </w:p>
        </w:tc>
        <w:tc>
          <w:tcPr>
            <w:tcW w:w="1414" w:type="dxa"/>
            <w:noWrap/>
            <w:hideMark/>
          </w:tcPr>
          <w:p w14:paraId="4F3F91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4CE59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B4AE3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3699C15C" w14:textId="77777777" w:rsidTr="00F366CA">
        <w:trPr>
          <w:trHeight w:val="263"/>
        </w:trPr>
        <w:tc>
          <w:tcPr>
            <w:tcW w:w="1525" w:type="dxa"/>
            <w:noWrap/>
            <w:hideMark/>
          </w:tcPr>
          <w:p w14:paraId="3AF746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B637758"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w:t>
            </w:r>
          </w:p>
        </w:tc>
        <w:tc>
          <w:tcPr>
            <w:tcW w:w="1414" w:type="dxa"/>
            <w:noWrap/>
            <w:hideMark/>
          </w:tcPr>
          <w:p w14:paraId="71E63B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877BB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14630A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64DB7958" w14:textId="77777777" w:rsidTr="00F366CA">
        <w:trPr>
          <w:trHeight w:val="263"/>
        </w:trPr>
        <w:tc>
          <w:tcPr>
            <w:tcW w:w="1525" w:type="dxa"/>
            <w:noWrap/>
            <w:hideMark/>
          </w:tcPr>
          <w:p w14:paraId="439BA7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58845EA" w14:textId="77777777" w:rsidR="006A69AA" w:rsidRPr="006A69AA" w:rsidRDefault="006A69AA">
            <w:pPr>
              <w:rPr>
                <w:rFonts w:asciiTheme="minorHAnsi" w:hAnsiTheme="minorHAnsi" w:cstheme="minorHAnsi"/>
              </w:rPr>
            </w:pPr>
            <w:r w:rsidRPr="006A69AA">
              <w:rPr>
                <w:rFonts w:asciiTheme="minorHAnsi" w:hAnsiTheme="minorHAnsi" w:cstheme="minorHAnsi"/>
              </w:rPr>
              <w:t>Organizing field visits with officiallss to some health centers to identify the weakness of the health orientation service within the health centers in the province. * And listening to citizens' tcstimamics.</w:t>
            </w:r>
          </w:p>
        </w:tc>
        <w:tc>
          <w:tcPr>
            <w:tcW w:w="1414" w:type="dxa"/>
            <w:noWrap/>
            <w:hideMark/>
          </w:tcPr>
          <w:p w14:paraId="17EEF3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50FD3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B26A6D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706E3AFA" w14:textId="77777777" w:rsidTr="00F366CA">
        <w:trPr>
          <w:trHeight w:val="263"/>
        </w:trPr>
        <w:tc>
          <w:tcPr>
            <w:tcW w:w="1525" w:type="dxa"/>
            <w:noWrap/>
            <w:hideMark/>
          </w:tcPr>
          <w:p w14:paraId="52CB0C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2B4C4D1"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assistant: development of ma nuai of Procedures</w:t>
            </w:r>
          </w:p>
        </w:tc>
        <w:tc>
          <w:tcPr>
            <w:tcW w:w="1414" w:type="dxa"/>
            <w:noWrap/>
            <w:hideMark/>
          </w:tcPr>
          <w:p w14:paraId="7BEF60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94533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5ED0197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1377DA80" w14:textId="77777777" w:rsidTr="00F366CA">
        <w:trPr>
          <w:trHeight w:val="263"/>
        </w:trPr>
        <w:tc>
          <w:tcPr>
            <w:tcW w:w="1525" w:type="dxa"/>
            <w:noWrap/>
            <w:hideMark/>
          </w:tcPr>
          <w:p w14:paraId="4FD98A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7B53990" w14:textId="77777777" w:rsidR="006A69AA" w:rsidRPr="006A69AA" w:rsidRDefault="006A69AA">
            <w:pPr>
              <w:rPr>
                <w:rFonts w:asciiTheme="minorHAnsi" w:hAnsiTheme="minorHAnsi" w:cstheme="minorHAnsi"/>
              </w:rPr>
            </w:pPr>
            <w:r w:rsidRPr="006A69AA">
              <w:rPr>
                <w:rFonts w:asciiTheme="minorHAnsi" w:hAnsiTheme="minorHAnsi" w:cstheme="minorHAnsi"/>
              </w:rPr>
              <w:t>Orgamzation of a field visit for 60 members of the Alliance to the illegal landfill of the Alqureiat forest</w:t>
            </w:r>
          </w:p>
        </w:tc>
        <w:tc>
          <w:tcPr>
            <w:tcW w:w="1414" w:type="dxa"/>
            <w:noWrap/>
            <w:hideMark/>
          </w:tcPr>
          <w:p w14:paraId="2E6E31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47227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A70C66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Orgnanizational Development</w:t>
            </w:r>
          </w:p>
        </w:tc>
      </w:tr>
      <w:tr w:rsidR="00F366CA" w:rsidRPr="006A69AA" w14:paraId="59B31EAD" w14:textId="77777777" w:rsidTr="00F366CA">
        <w:trPr>
          <w:trHeight w:val="263"/>
        </w:trPr>
        <w:tc>
          <w:tcPr>
            <w:tcW w:w="1525" w:type="dxa"/>
            <w:noWrap/>
            <w:hideMark/>
          </w:tcPr>
          <w:p w14:paraId="780610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BBD950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5 Cycles de Trainings 2 jours chaque cycle au profit de 30 Acteurs sur Les techniques de plaidoyer, lobbying, gouvernance associative, genre et inclusion sociale, suivi-évaluation des politiques publiques ... etc (Toutes les cycles de Training seront organisées au niveau des villes montagneuse);</w:t>
            </w:r>
          </w:p>
        </w:tc>
        <w:tc>
          <w:tcPr>
            <w:tcW w:w="1414" w:type="dxa"/>
            <w:noWrap/>
            <w:hideMark/>
          </w:tcPr>
          <w:p w14:paraId="530C04F0"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F2656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CD670D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5100850" w14:textId="77777777" w:rsidTr="00F366CA">
        <w:trPr>
          <w:trHeight w:val="263"/>
        </w:trPr>
        <w:tc>
          <w:tcPr>
            <w:tcW w:w="1525" w:type="dxa"/>
            <w:noWrap/>
            <w:hideMark/>
          </w:tcPr>
          <w:p w14:paraId="47ACAC6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65E2E2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atelier de Training des élues et des fonctionnaires de la Région sur le développement inclusif (30 participants dont 25 élus locaux et cadres des conseils territoriaux+5 OPH)</w:t>
            </w:r>
          </w:p>
        </w:tc>
        <w:tc>
          <w:tcPr>
            <w:tcW w:w="1414" w:type="dxa"/>
            <w:noWrap/>
            <w:hideMark/>
          </w:tcPr>
          <w:p w14:paraId="261C6B80"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B54DA3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144BCE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63DED22" w14:textId="77777777" w:rsidTr="00F366CA">
        <w:trPr>
          <w:trHeight w:val="263"/>
        </w:trPr>
        <w:tc>
          <w:tcPr>
            <w:tcW w:w="1525" w:type="dxa"/>
            <w:noWrap/>
            <w:hideMark/>
          </w:tcPr>
          <w:p w14:paraId="031BE4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02BB3F7"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 un atelier de Training sur l'utilisation du Guide au profit des membres des comités de pilotage chargés de suivi de l'élaboration des plans de développement territoriaux (30 acteursreprésentant le conseil régional et les conseils provinciaux, les OPH, .... ).</w:t>
            </w:r>
          </w:p>
        </w:tc>
        <w:tc>
          <w:tcPr>
            <w:tcW w:w="1414" w:type="dxa"/>
            <w:noWrap/>
            <w:hideMark/>
          </w:tcPr>
          <w:p w14:paraId="07A3FB9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8F716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A1442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69C7AAF" w14:textId="77777777" w:rsidTr="00F366CA">
        <w:trPr>
          <w:trHeight w:val="263"/>
        </w:trPr>
        <w:tc>
          <w:tcPr>
            <w:tcW w:w="1525" w:type="dxa"/>
            <w:noWrap/>
            <w:hideMark/>
          </w:tcPr>
          <w:p w14:paraId="40BF1C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EB80A8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d'une Training de 3 jours sur le plaidoyer au profit des associations engagées dans le processus de plaidoyer en politiques publiques (25 participants des OPH) ;</w:t>
            </w:r>
          </w:p>
        </w:tc>
        <w:tc>
          <w:tcPr>
            <w:tcW w:w="1414" w:type="dxa"/>
            <w:noWrap/>
            <w:hideMark/>
          </w:tcPr>
          <w:p w14:paraId="757959D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B78D4A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582665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2E00D60" w14:textId="77777777" w:rsidTr="00F366CA">
        <w:trPr>
          <w:trHeight w:val="263"/>
        </w:trPr>
        <w:tc>
          <w:tcPr>
            <w:tcW w:w="1525" w:type="dxa"/>
            <w:noWrap/>
            <w:hideMark/>
          </w:tcPr>
          <w:p w14:paraId="5C1B61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16D6C6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cycle de Training au profit de 30 OPHimpliqués dans les actions de plaidoyer. Les thèmes poneront entre autres sur la mise en réseau, le plaidoyer en politiques publiques et le suivi-évaluation des projets.</w:t>
            </w:r>
          </w:p>
        </w:tc>
        <w:tc>
          <w:tcPr>
            <w:tcW w:w="1414" w:type="dxa"/>
            <w:noWrap/>
            <w:hideMark/>
          </w:tcPr>
          <w:p w14:paraId="7DE54538"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F9D7B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790A39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0DCEFE8" w14:textId="77777777" w:rsidTr="00F366CA">
        <w:trPr>
          <w:trHeight w:val="263"/>
        </w:trPr>
        <w:tc>
          <w:tcPr>
            <w:tcW w:w="1525" w:type="dxa"/>
            <w:noWrap/>
            <w:hideMark/>
          </w:tcPr>
          <w:p w14:paraId="286E06F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00D6169" w14:textId="77777777" w:rsidR="006A69AA" w:rsidRPr="006A69AA" w:rsidRDefault="006A69AA">
            <w:pPr>
              <w:rPr>
                <w:rFonts w:asciiTheme="minorHAnsi" w:hAnsiTheme="minorHAnsi" w:cstheme="minorHAnsi"/>
              </w:rPr>
            </w:pPr>
            <w:r w:rsidRPr="00EB7D9D">
              <w:rPr>
                <w:rFonts w:asciiTheme="minorHAnsi" w:hAnsiTheme="minorHAnsi" w:cstheme="minorHAnsi"/>
                <w:lang w:val="fr-FR"/>
              </w:rPr>
              <w:t xml:space="preserve">Organisation de 05 ateliers de Training au profit des associations impliquées dans le projet, 1) sur le processus législatif et décisionnel - suivi/évaluation des politiques publiques, 2) le plaidoyer et communication, 3) Management des réseaux et coalitions, 4) Genre et inclusion sociale, 5) Ingénierie de Training. </w:t>
            </w:r>
            <w:r w:rsidRPr="006A69AA">
              <w:rPr>
                <w:rFonts w:asciiTheme="minorHAnsi" w:hAnsiTheme="minorHAnsi" w:cstheme="minorHAnsi"/>
              </w:rPr>
              <w:t>(30 participants : membres des associations partenaires du projet)</w:t>
            </w:r>
          </w:p>
        </w:tc>
        <w:tc>
          <w:tcPr>
            <w:tcW w:w="1414" w:type="dxa"/>
            <w:noWrap/>
            <w:hideMark/>
          </w:tcPr>
          <w:p w14:paraId="3C5EB7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8AF0E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ED808F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38F0AC5" w14:textId="77777777" w:rsidTr="00F366CA">
        <w:trPr>
          <w:trHeight w:val="263"/>
        </w:trPr>
        <w:tc>
          <w:tcPr>
            <w:tcW w:w="1525" w:type="dxa"/>
            <w:noWrap/>
            <w:hideMark/>
          </w:tcPr>
          <w:p w14:paraId="06EC5A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45E2AB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deux (2) ateliers de Training en plaidoyer axé sur le volontariat dans deux (2) régions (Fès- Meknès et Marrakech- Safi) et ce, en faveur de 60 associations travaillant dans le domaine du volontariat et de la jeunesse (à raison d'un membre par association).</w:t>
            </w:r>
          </w:p>
        </w:tc>
        <w:tc>
          <w:tcPr>
            <w:tcW w:w="1414" w:type="dxa"/>
            <w:noWrap/>
            <w:hideMark/>
          </w:tcPr>
          <w:p w14:paraId="1B9A2A0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44AAC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FC3BF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128A88A" w14:textId="77777777" w:rsidTr="00F366CA">
        <w:trPr>
          <w:trHeight w:val="263"/>
        </w:trPr>
        <w:tc>
          <w:tcPr>
            <w:tcW w:w="1525" w:type="dxa"/>
            <w:noWrap/>
            <w:hideMark/>
          </w:tcPr>
          <w:p w14:paraId="319D15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25F6104"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5 ateliers de Training au profit des membres des 15 associations partenaires de la Coalition sur la gouvernance associative et le plaidoyer en politiques publiques et suivi-évaluation (30 personnes formées)</w:t>
            </w:r>
          </w:p>
        </w:tc>
        <w:tc>
          <w:tcPr>
            <w:tcW w:w="1414" w:type="dxa"/>
            <w:noWrap/>
            <w:hideMark/>
          </w:tcPr>
          <w:p w14:paraId="5019C592"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7BD5A4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63CAF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4EFE50" w14:textId="77777777" w:rsidTr="00F366CA">
        <w:trPr>
          <w:trHeight w:val="263"/>
        </w:trPr>
        <w:tc>
          <w:tcPr>
            <w:tcW w:w="1525" w:type="dxa"/>
            <w:noWrap/>
            <w:hideMark/>
          </w:tcPr>
          <w:p w14:paraId="6FD6A5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8A84F3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d'une Training d'un jour en Migration et Développement au profil de 30 personnes ( 10 administra teurs el 20 élus (dont 10 femmes)) du Conseil Régional.</w:t>
            </w:r>
          </w:p>
        </w:tc>
        <w:tc>
          <w:tcPr>
            <w:tcW w:w="1414" w:type="dxa"/>
            <w:noWrap/>
            <w:hideMark/>
          </w:tcPr>
          <w:p w14:paraId="0BF49E6C"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26E3E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A69F0F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2638324" w14:textId="77777777" w:rsidTr="00F366CA">
        <w:trPr>
          <w:trHeight w:val="263"/>
        </w:trPr>
        <w:tc>
          <w:tcPr>
            <w:tcW w:w="1525" w:type="dxa"/>
            <w:noWrap/>
            <w:hideMark/>
          </w:tcPr>
          <w:p w14:paraId="0A7F2C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BCF014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d'une Training d'un jour en Droits des immigrés au profil de 30 personnes du Conseil Régional ( 10 administrateurs el 20 élus (dont 10 femmes)).</w:t>
            </w:r>
          </w:p>
        </w:tc>
        <w:tc>
          <w:tcPr>
            <w:tcW w:w="1414" w:type="dxa"/>
            <w:noWrap/>
            <w:hideMark/>
          </w:tcPr>
          <w:p w14:paraId="5F710ACF"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EB897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A93C7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C1FF169" w14:textId="77777777" w:rsidTr="00F366CA">
        <w:trPr>
          <w:trHeight w:val="263"/>
        </w:trPr>
        <w:tc>
          <w:tcPr>
            <w:tcW w:w="1525" w:type="dxa"/>
            <w:noWrap/>
            <w:hideMark/>
          </w:tcPr>
          <w:p w14:paraId="6EAAED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E5B61F9"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d'une Training de 2 jours en stratégie et techniques d'intégration de la question migratoire dans la politique régionale au profit de 30 personnes du Conseil régional ( 10 administrate urs et 20 élus (dont 10 femmes)).</w:t>
            </w:r>
          </w:p>
        </w:tc>
        <w:tc>
          <w:tcPr>
            <w:tcW w:w="1414" w:type="dxa"/>
            <w:noWrap/>
            <w:hideMark/>
          </w:tcPr>
          <w:p w14:paraId="02CA653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99923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3032E9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3648097" w14:textId="77777777" w:rsidTr="00F366CA">
        <w:trPr>
          <w:trHeight w:val="263"/>
        </w:trPr>
        <w:tc>
          <w:tcPr>
            <w:tcW w:w="1525" w:type="dxa"/>
            <w:noWrap/>
            <w:hideMark/>
          </w:tcPr>
          <w:p w14:paraId="6B85F1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0C86727C"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2 jours de Training en plaidoyer en politiques publiques au prolit de 10 associations dont 18 travaillent sur la Migration.</w:t>
            </w:r>
          </w:p>
        </w:tc>
        <w:tc>
          <w:tcPr>
            <w:tcW w:w="1414" w:type="dxa"/>
            <w:noWrap/>
            <w:hideMark/>
          </w:tcPr>
          <w:p w14:paraId="1CE2C75B"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4306AC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210A3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A8DA228" w14:textId="77777777" w:rsidTr="00F366CA">
        <w:trPr>
          <w:trHeight w:val="263"/>
        </w:trPr>
        <w:tc>
          <w:tcPr>
            <w:tcW w:w="1525" w:type="dxa"/>
            <w:noWrap/>
            <w:hideMark/>
          </w:tcPr>
          <w:p w14:paraId="41A5D8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27C0ACB"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2 jours de Training en Piani fication des projets de plaidoyer au profit de 30 associations de la Région Tanger Tétouan Al Hoceima.</w:t>
            </w:r>
          </w:p>
        </w:tc>
        <w:tc>
          <w:tcPr>
            <w:tcW w:w="1414" w:type="dxa"/>
            <w:noWrap/>
            <w:hideMark/>
          </w:tcPr>
          <w:p w14:paraId="3BB6D60D"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03E956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BF755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E0F31C6" w14:textId="77777777" w:rsidTr="00F366CA">
        <w:trPr>
          <w:trHeight w:val="263"/>
        </w:trPr>
        <w:tc>
          <w:tcPr>
            <w:tcW w:w="1525" w:type="dxa"/>
            <w:noWrap/>
            <w:hideMark/>
          </w:tcPr>
          <w:p w14:paraId="3692BD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683C4A8"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de 2 jours de Training en Suivi et Evaluation des Politiques Publiques au profit de 30 associations dont 18 travaillent sur la Migration.</w:t>
            </w:r>
          </w:p>
        </w:tc>
        <w:tc>
          <w:tcPr>
            <w:tcW w:w="1414" w:type="dxa"/>
            <w:noWrap/>
            <w:hideMark/>
          </w:tcPr>
          <w:p w14:paraId="781C31F3"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CB53E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01B30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04D42CA" w14:textId="77777777" w:rsidTr="00F366CA">
        <w:trPr>
          <w:trHeight w:val="263"/>
        </w:trPr>
        <w:tc>
          <w:tcPr>
            <w:tcW w:w="1525" w:type="dxa"/>
            <w:noWrap/>
            <w:hideMark/>
          </w:tcPr>
          <w:p w14:paraId="17F544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755E811"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un atelier de Training de 2 jours autour des approches du handicap et du développement inclusif au profit de 15 acteurs de la région (acteurs publics et représentants de la CGEM)</w:t>
            </w:r>
          </w:p>
        </w:tc>
        <w:tc>
          <w:tcPr>
            <w:tcW w:w="1414" w:type="dxa"/>
            <w:noWrap/>
            <w:hideMark/>
          </w:tcPr>
          <w:p w14:paraId="75B4B461"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078F6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B874A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C2224A2" w14:textId="77777777" w:rsidTr="00F366CA">
        <w:trPr>
          <w:trHeight w:val="263"/>
        </w:trPr>
        <w:tc>
          <w:tcPr>
            <w:tcW w:w="1525" w:type="dxa"/>
            <w:noWrap/>
            <w:hideMark/>
          </w:tcPr>
          <w:p w14:paraId="2F07E83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D6485F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une session de Training sur le guide pratique au profit de 30 acteurs publics régionaux (représentants du Conseil de la ville, acteurs issus du domaine de la santé, représentants des services déconcentrés de l’Etat)</w:t>
            </w:r>
          </w:p>
        </w:tc>
        <w:tc>
          <w:tcPr>
            <w:tcW w:w="1414" w:type="dxa"/>
            <w:noWrap/>
            <w:hideMark/>
          </w:tcPr>
          <w:p w14:paraId="7473F984"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03844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9A00D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7247296" w14:textId="77777777" w:rsidTr="00F366CA">
        <w:trPr>
          <w:trHeight w:val="263"/>
        </w:trPr>
        <w:tc>
          <w:tcPr>
            <w:tcW w:w="1525" w:type="dxa"/>
            <w:noWrap/>
            <w:hideMark/>
          </w:tcPr>
          <w:p w14:paraId="44E444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0421E0E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session de Training de 2 jours sur les techniques de plaidoyer pour 20 personnes d’OPH membres du Collectif</w:t>
            </w:r>
          </w:p>
        </w:tc>
        <w:tc>
          <w:tcPr>
            <w:tcW w:w="1414" w:type="dxa"/>
            <w:noWrap/>
            <w:hideMark/>
          </w:tcPr>
          <w:p w14:paraId="22BD55C2"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48FBF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9B385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26761C5" w14:textId="77777777" w:rsidTr="00F366CA">
        <w:trPr>
          <w:trHeight w:val="263"/>
        </w:trPr>
        <w:tc>
          <w:tcPr>
            <w:tcW w:w="1525" w:type="dxa"/>
            <w:noWrap/>
            <w:hideMark/>
          </w:tcPr>
          <w:p w14:paraId="7C4CE0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C5BB8EF"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session de Training de 2 jours sur le suivi/évaluation des politiques publiques pour 20 personnes d’OPH membres du Collectif</w:t>
            </w:r>
          </w:p>
        </w:tc>
        <w:tc>
          <w:tcPr>
            <w:tcW w:w="1414" w:type="dxa"/>
            <w:noWrap/>
            <w:hideMark/>
          </w:tcPr>
          <w:p w14:paraId="55D26E48"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4DDA8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69A241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5A0DAAB" w14:textId="77777777" w:rsidTr="00F366CA">
        <w:trPr>
          <w:trHeight w:val="263"/>
        </w:trPr>
        <w:tc>
          <w:tcPr>
            <w:tcW w:w="1525" w:type="dxa"/>
            <w:noWrap/>
            <w:hideMark/>
          </w:tcPr>
          <w:p w14:paraId="731E8D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618ADD5"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session de Training de 2 jours sur le développement inclusif pour 20 personnes d’OPH membres du Collectif</w:t>
            </w:r>
          </w:p>
        </w:tc>
        <w:tc>
          <w:tcPr>
            <w:tcW w:w="1414" w:type="dxa"/>
            <w:noWrap/>
            <w:hideMark/>
          </w:tcPr>
          <w:p w14:paraId="2BD1C0FC"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28E560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2A3EB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1739EC5" w14:textId="77777777" w:rsidTr="00F366CA">
        <w:trPr>
          <w:trHeight w:val="263"/>
        </w:trPr>
        <w:tc>
          <w:tcPr>
            <w:tcW w:w="1525" w:type="dxa"/>
            <w:noWrap/>
            <w:hideMark/>
          </w:tcPr>
          <w:p w14:paraId="66F1AD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0A6C1CF"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Organiser 1 session de Training de 2 jours sur les approches du handicap et les droits des PSH pour 20 personnes d’OPH membres du Collectif</w:t>
            </w:r>
          </w:p>
        </w:tc>
        <w:tc>
          <w:tcPr>
            <w:tcW w:w="1414" w:type="dxa"/>
            <w:noWrap/>
            <w:hideMark/>
          </w:tcPr>
          <w:p w14:paraId="7865FE95" w14:textId="77777777" w:rsidR="006A69AA" w:rsidRPr="006A69AA" w:rsidRDefault="006A69AA" w:rsidP="006A69AA">
            <w:pPr>
              <w:rPr>
                <w:rFonts w:asciiTheme="minorHAnsi" w:hAnsiTheme="minorHAnsi" w:cstheme="minorHAnsi"/>
                <w:lang w:val="fr-FR"/>
              </w:rPr>
            </w:pPr>
            <w:r w:rsidRPr="006A69AA">
              <w:rPr>
                <w:rFonts w:asciiTheme="minorHAnsi" w:hAnsiTheme="minorHAnsi" w:cstheme="minorHAnsi"/>
                <w:lang w:val="fr-FR"/>
              </w:rPr>
              <w:t> </w:t>
            </w:r>
          </w:p>
        </w:tc>
        <w:tc>
          <w:tcPr>
            <w:tcW w:w="1288" w:type="dxa"/>
            <w:noWrap/>
            <w:hideMark/>
          </w:tcPr>
          <w:p w14:paraId="7BE498E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BCAE3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2602CE6" w14:textId="77777777" w:rsidTr="00F366CA">
        <w:trPr>
          <w:trHeight w:val="263"/>
        </w:trPr>
        <w:tc>
          <w:tcPr>
            <w:tcW w:w="1525" w:type="dxa"/>
            <w:noWrap/>
            <w:hideMark/>
          </w:tcPr>
          <w:p w14:paraId="4B9E93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D84EEFA"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session de Training de 1 jour sur l’approche genre pour 20 personnes d’OPH membres du Collectif</w:t>
            </w:r>
          </w:p>
        </w:tc>
        <w:tc>
          <w:tcPr>
            <w:tcW w:w="1414" w:type="dxa"/>
            <w:noWrap/>
            <w:hideMark/>
          </w:tcPr>
          <w:p w14:paraId="0FD0A625"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2828B3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522C8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C328CAE" w14:textId="77777777" w:rsidTr="00F366CA">
        <w:trPr>
          <w:trHeight w:val="263"/>
        </w:trPr>
        <w:tc>
          <w:tcPr>
            <w:tcW w:w="1525" w:type="dxa"/>
            <w:noWrap/>
            <w:hideMark/>
          </w:tcPr>
          <w:p w14:paraId="4EA75F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060E4DD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session de Training de 2 jours sur la régionalisation avancée pour 20 personnes d’OPH membres du Collectif</w:t>
            </w:r>
          </w:p>
        </w:tc>
        <w:tc>
          <w:tcPr>
            <w:tcW w:w="1414" w:type="dxa"/>
            <w:noWrap/>
            <w:hideMark/>
          </w:tcPr>
          <w:p w14:paraId="6DCBCF7E"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EE418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F7B67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4F9B36F" w14:textId="77777777" w:rsidTr="00F366CA">
        <w:trPr>
          <w:trHeight w:val="263"/>
        </w:trPr>
        <w:tc>
          <w:tcPr>
            <w:tcW w:w="1525" w:type="dxa"/>
            <w:noWrap/>
            <w:hideMark/>
          </w:tcPr>
          <w:p w14:paraId="4A4BCC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8FC82ED"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Organiser 1 session de Training de 1 jour sur les approches du handicap et le développement inclusif pour 15 représentants d’OCS membres des instances consultatives du Conseil régional</w:t>
            </w:r>
          </w:p>
        </w:tc>
        <w:tc>
          <w:tcPr>
            <w:tcW w:w="1414" w:type="dxa"/>
            <w:noWrap/>
            <w:hideMark/>
          </w:tcPr>
          <w:p w14:paraId="6A37AF9D"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7558FA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1A1BD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956E26" w14:textId="77777777" w:rsidTr="00F366CA">
        <w:trPr>
          <w:trHeight w:val="263"/>
        </w:trPr>
        <w:tc>
          <w:tcPr>
            <w:tcW w:w="1525" w:type="dxa"/>
            <w:noWrap/>
            <w:hideMark/>
          </w:tcPr>
          <w:p w14:paraId="5A65A2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080BBE64"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Organiser 1 session de Training de 1 jour sur le suivi/évaluation des politiques publiques pour 15 représentants d’OSC membres des instances consultatives du Conseil régional</w:t>
            </w:r>
          </w:p>
        </w:tc>
        <w:tc>
          <w:tcPr>
            <w:tcW w:w="1414" w:type="dxa"/>
            <w:noWrap/>
            <w:hideMark/>
          </w:tcPr>
          <w:p w14:paraId="4593C996"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51A94F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75694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4D61F23" w14:textId="77777777" w:rsidTr="00F366CA">
        <w:trPr>
          <w:trHeight w:val="263"/>
        </w:trPr>
        <w:tc>
          <w:tcPr>
            <w:tcW w:w="1525" w:type="dxa"/>
            <w:noWrap/>
            <w:hideMark/>
          </w:tcPr>
          <w:p w14:paraId="22AFB74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A178C17"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two training on public policy of green spaces By the participation of 30 Actors</w:t>
            </w:r>
          </w:p>
        </w:tc>
        <w:tc>
          <w:tcPr>
            <w:tcW w:w="1414" w:type="dxa"/>
            <w:noWrap/>
            <w:hideMark/>
          </w:tcPr>
          <w:p w14:paraId="046632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F9966E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B0D35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6FD475E" w14:textId="77777777" w:rsidTr="00F366CA">
        <w:trPr>
          <w:trHeight w:val="263"/>
        </w:trPr>
        <w:tc>
          <w:tcPr>
            <w:tcW w:w="1525" w:type="dxa"/>
            <w:noWrap/>
            <w:hideMark/>
          </w:tcPr>
          <w:p w14:paraId="057572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05C4200B"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two training on advocacy By the participation of 30 Actors</w:t>
            </w:r>
          </w:p>
        </w:tc>
        <w:tc>
          <w:tcPr>
            <w:tcW w:w="1414" w:type="dxa"/>
            <w:noWrap/>
            <w:hideMark/>
          </w:tcPr>
          <w:p w14:paraId="500DE9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0BE646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31FD3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6B4E02" w14:textId="77777777" w:rsidTr="00F366CA">
        <w:trPr>
          <w:trHeight w:val="263"/>
        </w:trPr>
        <w:tc>
          <w:tcPr>
            <w:tcW w:w="1525" w:type="dxa"/>
            <w:noWrap/>
            <w:hideMark/>
          </w:tcPr>
          <w:p w14:paraId="4DA7C9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8DC9524"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two training on Participatory Democracy Mechanisms By the participation of 30 Actors</w:t>
            </w:r>
          </w:p>
        </w:tc>
        <w:tc>
          <w:tcPr>
            <w:tcW w:w="1414" w:type="dxa"/>
            <w:noWrap/>
            <w:hideMark/>
          </w:tcPr>
          <w:p w14:paraId="015253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E67C0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D5EC2F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0CEF184" w14:textId="77777777" w:rsidTr="00F366CA">
        <w:trPr>
          <w:trHeight w:val="263"/>
        </w:trPr>
        <w:tc>
          <w:tcPr>
            <w:tcW w:w="1525" w:type="dxa"/>
            <w:noWrap/>
            <w:hideMark/>
          </w:tcPr>
          <w:p w14:paraId="2A9C845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18E8AE6"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Training de 40 associations sur les techniques de plaidoyer en politiques publiques ;</w:t>
            </w:r>
          </w:p>
        </w:tc>
        <w:tc>
          <w:tcPr>
            <w:tcW w:w="1414" w:type="dxa"/>
            <w:noWrap/>
            <w:hideMark/>
          </w:tcPr>
          <w:p w14:paraId="64736C5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3B1087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42BD6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A63904E" w14:textId="77777777" w:rsidTr="00F366CA">
        <w:trPr>
          <w:trHeight w:val="263"/>
        </w:trPr>
        <w:tc>
          <w:tcPr>
            <w:tcW w:w="1525" w:type="dxa"/>
            <w:noWrap/>
            <w:hideMark/>
          </w:tcPr>
          <w:p w14:paraId="3E1412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315644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atelier de Training sur l’élaboration et soumission des pétitions ;</w:t>
            </w:r>
          </w:p>
        </w:tc>
        <w:tc>
          <w:tcPr>
            <w:tcW w:w="1414" w:type="dxa"/>
            <w:noWrap/>
            <w:hideMark/>
          </w:tcPr>
          <w:p w14:paraId="06B5CE98"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07C350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B042D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788062C" w14:textId="77777777" w:rsidTr="00F366CA">
        <w:trPr>
          <w:trHeight w:val="263"/>
        </w:trPr>
        <w:tc>
          <w:tcPr>
            <w:tcW w:w="1525" w:type="dxa"/>
            <w:noWrap/>
            <w:hideMark/>
          </w:tcPr>
          <w:p w14:paraId="78A3CF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F635420"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atelier de Training sur le suivi-évaluation des politiques publiques ;</w:t>
            </w:r>
          </w:p>
        </w:tc>
        <w:tc>
          <w:tcPr>
            <w:tcW w:w="1414" w:type="dxa"/>
            <w:noWrap/>
            <w:hideMark/>
          </w:tcPr>
          <w:p w14:paraId="609F2AA9"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553489D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B9894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A8E0362" w14:textId="77777777" w:rsidTr="00F366CA">
        <w:trPr>
          <w:trHeight w:val="263"/>
        </w:trPr>
        <w:tc>
          <w:tcPr>
            <w:tcW w:w="1525" w:type="dxa"/>
            <w:noWrap/>
            <w:hideMark/>
          </w:tcPr>
          <w:p w14:paraId="08617F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F6EEAAE" w14:textId="77777777" w:rsidR="006A69AA" w:rsidRPr="00EB7D9D" w:rsidRDefault="006A69AA">
            <w:pPr>
              <w:rPr>
                <w:rFonts w:asciiTheme="minorHAnsi" w:hAnsiTheme="minorHAnsi" w:cstheme="minorHAnsi"/>
                <w:lang w:val="fr-FR"/>
              </w:rPr>
            </w:pPr>
            <w:r w:rsidRPr="00EB7D9D">
              <w:rPr>
                <w:rFonts w:asciiTheme="minorHAnsi" w:hAnsiTheme="minorHAnsi" w:cstheme="minorHAnsi"/>
                <w:lang w:val="fr-FR"/>
              </w:rPr>
              <w:t>Organisation d’un atelier de Training sur les techniques de sensibilisation et de négociation ;</w:t>
            </w:r>
          </w:p>
        </w:tc>
        <w:tc>
          <w:tcPr>
            <w:tcW w:w="1414" w:type="dxa"/>
            <w:noWrap/>
            <w:hideMark/>
          </w:tcPr>
          <w:p w14:paraId="7D2DC756" w14:textId="77777777" w:rsidR="006A69AA" w:rsidRPr="00EB7D9D" w:rsidRDefault="006A69AA" w:rsidP="006A69AA">
            <w:pPr>
              <w:rPr>
                <w:rFonts w:asciiTheme="minorHAnsi" w:hAnsiTheme="minorHAnsi" w:cstheme="minorHAnsi"/>
                <w:lang w:val="fr-FR"/>
              </w:rPr>
            </w:pPr>
            <w:r w:rsidRPr="00EB7D9D">
              <w:rPr>
                <w:rFonts w:asciiTheme="minorHAnsi" w:hAnsiTheme="minorHAnsi" w:cstheme="minorHAnsi"/>
                <w:lang w:val="fr-FR"/>
              </w:rPr>
              <w:t> </w:t>
            </w:r>
          </w:p>
        </w:tc>
        <w:tc>
          <w:tcPr>
            <w:tcW w:w="1288" w:type="dxa"/>
            <w:noWrap/>
            <w:hideMark/>
          </w:tcPr>
          <w:p w14:paraId="60451B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64D9D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161295F" w14:textId="77777777" w:rsidTr="00F366CA">
        <w:trPr>
          <w:trHeight w:val="263"/>
        </w:trPr>
        <w:tc>
          <w:tcPr>
            <w:tcW w:w="1525" w:type="dxa"/>
            <w:noWrap/>
            <w:hideMark/>
          </w:tcPr>
          <w:p w14:paraId="3524D1B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08F4BB3"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6 regional training workshops on techniques and methods for the promotion of democratic participation at the local level (youth instances and organizations). Tangier Region and Marrakech Region</w:t>
            </w:r>
          </w:p>
        </w:tc>
        <w:tc>
          <w:tcPr>
            <w:tcW w:w="1414" w:type="dxa"/>
            <w:noWrap/>
            <w:hideMark/>
          </w:tcPr>
          <w:p w14:paraId="7457FE8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ECC351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B1EA3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F109F87" w14:textId="77777777" w:rsidTr="00F366CA">
        <w:trPr>
          <w:trHeight w:val="263"/>
        </w:trPr>
        <w:tc>
          <w:tcPr>
            <w:tcW w:w="1525" w:type="dxa"/>
            <w:noWrap/>
            <w:hideMark/>
          </w:tcPr>
          <w:p w14:paraId="177CF5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FE62754"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of04 raising awareness and training workshops (02 per region) for the benefit of CSOs on AMEP usage practices.</w:t>
            </w:r>
          </w:p>
        </w:tc>
        <w:tc>
          <w:tcPr>
            <w:tcW w:w="1414" w:type="dxa"/>
            <w:noWrap/>
            <w:hideMark/>
          </w:tcPr>
          <w:p w14:paraId="2B7F7E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53654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05DF1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D6C7FEF" w14:textId="77777777" w:rsidTr="00F366CA">
        <w:trPr>
          <w:trHeight w:val="263"/>
        </w:trPr>
        <w:tc>
          <w:tcPr>
            <w:tcW w:w="1525" w:type="dxa"/>
            <w:noWrap/>
            <w:hideMark/>
          </w:tcPr>
          <w:p w14:paraId="4BC4E8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C0A8EB5"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6 training sessions (5 of them) in the form of coaching support (03 per commune) for the benefit of communal services representatives in the use of the pilot monitoring and evaluation system including a simplified user guide for users.</w:t>
            </w:r>
          </w:p>
        </w:tc>
        <w:tc>
          <w:tcPr>
            <w:tcW w:w="1414" w:type="dxa"/>
            <w:noWrap/>
            <w:hideMark/>
          </w:tcPr>
          <w:p w14:paraId="1C11A9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CA3FF0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A7B0B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069DB04" w14:textId="77777777" w:rsidTr="00F366CA">
        <w:trPr>
          <w:trHeight w:val="263"/>
        </w:trPr>
        <w:tc>
          <w:tcPr>
            <w:tcW w:w="1525" w:type="dxa"/>
            <w:noWrap/>
            <w:hideMark/>
          </w:tcPr>
          <w:p w14:paraId="16749ED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2FE3543"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04-day training-action (02 daysfregion) for CSOs identified for the drafting of a coordinated action plan on advocacy for the promotion of civil society function assessment at the regional level of the region.</w:t>
            </w:r>
          </w:p>
        </w:tc>
        <w:tc>
          <w:tcPr>
            <w:tcW w:w="1414" w:type="dxa"/>
            <w:noWrap/>
            <w:hideMark/>
          </w:tcPr>
          <w:p w14:paraId="3D4E03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4F041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001CED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6334417" w14:textId="77777777" w:rsidTr="00F366CA">
        <w:trPr>
          <w:trHeight w:val="263"/>
        </w:trPr>
        <w:tc>
          <w:tcPr>
            <w:tcW w:w="1525" w:type="dxa"/>
            <w:noWrap/>
            <w:hideMark/>
          </w:tcPr>
          <w:p w14:paraId="1803DD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7442931"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6 training sessions (the last remaining session "l ") in the form of coaching support (03 per commune) for the benefit of communal services representatives in the use of the pilot monitoring and evaluation system including a simplified user guide for users.</w:t>
            </w:r>
          </w:p>
        </w:tc>
        <w:tc>
          <w:tcPr>
            <w:tcW w:w="1414" w:type="dxa"/>
            <w:noWrap/>
            <w:hideMark/>
          </w:tcPr>
          <w:p w14:paraId="3CED25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0B52A4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1243C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2A4ADB9" w14:textId="77777777" w:rsidTr="00F366CA">
        <w:trPr>
          <w:trHeight w:val="263"/>
        </w:trPr>
        <w:tc>
          <w:tcPr>
            <w:tcW w:w="1525" w:type="dxa"/>
            <w:noWrap/>
            <w:hideMark/>
          </w:tcPr>
          <w:p w14:paraId="47C7E4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5A9A7F6D" w14:textId="77777777" w:rsidR="006A69AA" w:rsidRPr="006A69AA" w:rsidRDefault="006A69AA">
            <w:pPr>
              <w:rPr>
                <w:rFonts w:asciiTheme="minorHAnsi" w:hAnsiTheme="minorHAnsi" w:cstheme="minorHAnsi"/>
              </w:rPr>
            </w:pPr>
            <w:r w:rsidRPr="006A69AA">
              <w:rPr>
                <w:rFonts w:asciiTheme="minorHAnsi" w:hAnsiTheme="minorHAnsi" w:cstheme="minorHAnsi"/>
              </w:rPr>
              <w:t>Organize an introductory train ing (2 days) on disabil ity and access ibil ity facil itated by an international expert for the benefit of 25 representatives ofOPH and private structures:</w:t>
            </w:r>
            <w:r w:rsidRPr="006A69AA">
              <w:rPr>
                <w:rFonts w:asciiTheme="minorHAnsi" w:hAnsiTheme="minorHAnsi" w:cstheme="minorHAnsi"/>
              </w:rPr>
              <w:br/>
              <w:t>Ml : The typologies of the handicap</w:t>
            </w:r>
            <w:r w:rsidRPr="006A69AA">
              <w:rPr>
                <w:rFonts w:asciiTheme="minorHAnsi" w:hAnsiTheme="minorHAnsi" w:cstheme="minorHAnsi"/>
              </w:rPr>
              <w:br/>
              <w:t>M2: Accessibility standards and the national, international legal framework</w:t>
            </w:r>
          </w:p>
        </w:tc>
        <w:tc>
          <w:tcPr>
            <w:tcW w:w="1414" w:type="dxa"/>
            <w:noWrap/>
            <w:hideMark/>
          </w:tcPr>
          <w:p w14:paraId="741766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0BF01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ABAFDB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F13E901" w14:textId="77777777" w:rsidTr="00F366CA">
        <w:trPr>
          <w:trHeight w:val="263"/>
        </w:trPr>
        <w:tc>
          <w:tcPr>
            <w:tcW w:w="1525" w:type="dxa"/>
            <w:noWrap/>
            <w:hideMark/>
          </w:tcPr>
          <w:p w14:paraId="32A974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29E4CBA0" w14:textId="77777777" w:rsidR="006A69AA" w:rsidRPr="006A69AA" w:rsidRDefault="006A69AA">
            <w:pPr>
              <w:rPr>
                <w:rFonts w:asciiTheme="minorHAnsi" w:hAnsiTheme="minorHAnsi" w:cstheme="minorHAnsi"/>
              </w:rPr>
            </w:pPr>
            <w:r w:rsidRPr="006A69AA">
              <w:rPr>
                <w:rFonts w:asciiTheme="minorHAnsi" w:hAnsiTheme="minorHAnsi" w:cstheme="minorHAnsi"/>
              </w:rPr>
              <w:t>Organize a practical training (2 days) for the development of a regional advocacy campaign for 25 representatives ofDPO project partners</w:t>
            </w:r>
            <w:r w:rsidRPr="006A69AA">
              <w:rPr>
                <w:rFonts w:asciiTheme="minorHAnsi" w:hAnsiTheme="minorHAnsi" w:cstheme="minorHAnsi"/>
              </w:rPr>
              <w:br/>
              <w:t>MI : Practical training on advocacy related to accessibility</w:t>
            </w:r>
          </w:p>
        </w:tc>
        <w:tc>
          <w:tcPr>
            <w:tcW w:w="1414" w:type="dxa"/>
            <w:noWrap/>
            <w:hideMark/>
          </w:tcPr>
          <w:p w14:paraId="496471E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D73387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848E2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EB6819F" w14:textId="77777777" w:rsidTr="00F366CA">
        <w:trPr>
          <w:trHeight w:val="263"/>
        </w:trPr>
        <w:tc>
          <w:tcPr>
            <w:tcW w:w="1525" w:type="dxa"/>
            <w:noWrap/>
            <w:hideMark/>
          </w:tcPr>
          <w:p w14:paraId="19DEA9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0E1E25F0" w14:textId="77777777" w:rsidR="006A69AA" w:rsidRPr="006A69AA" w:rsidRDefault="006A69AA">
            <w:pPr>
              <w:rPr>
                <w:rFonts w:asciiTheme="minorHAnsi" w:hAnsiTheme="minorHAnsi" w:cstheme="minorHAnsi"/>
              </w:rPr>
            </w:pPr>
            <w:r w:rsidRPr="006A69AA">
              <w:rPr>
                <w:rFonts w:asciiTheme="minorHAnsi" w:hAnsiTheme="minorHAnsi" w:cstheme="minorHAnsi"/>
              </w:rPr>
              <w:t>Organize an introductory training (2 days) on disability and accessibility faci litated by an international expert for the benefit of25 members of the technical commission</w:t>
            </w:r>
            <w:r w:rsidRPr="006A69AA">
              <w:rPr>
                <w:rFonts w:asciiTheme="minorHAnsi" w:hAnsiTheme="minorHAnsi" w:cstheme="minorHAnsi"/>
              </w:rPr>
              <w:br/>
              <w:t>Ml: the PPH</w:t>
            </w:r>
            <w:r w:rsidRPr="006A69AA">
              <w:rPr>
                <w:rFonts w:asciiTheme="minorHAnsi" w:hAnsiTheme="minorHAnsi" w:cstheme="minorHAnsi"/>
              </w:rPr>
              <w:br/>
              <w:t>M2: national and international accessibility standards</w:t>
            </w:r>
          </w:p>
        </w:tc>
        <w:tc>
          <w:tcPr>
            <w:tcW w:w="1414" w:type="dxa"/>
            <w:noWrap/>
            <w:hideMark/>
          </w:tcPr>
          <w:p w14:paraId="35A20E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509919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B22BC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4D7E7DD" w14:textId="77777777" w:rsidTr="00F366CA">
        <w:trPr>
          <w:trHeight w:val="263"/>
        </w:trPr>
        <w:tc>
          <w:tcPr>
            <w:tcW w:w="1525" w:type="dxa"/>
            <w:noWrap/>
            <w:hideMark/>
          </w:tcPr>
          <w:p w14:paraId="3A97B38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8CE8114" w14:textId="77777777" w:rsidR="006A69AA" w:rsidRPr="006A69AA" w:rsidRDefault="006A69AA">
            <w:pPr>
              <w:rPr>
                <w:rFonts w:asciiTheme="minorHAnsi" w:hAnsiTheme="minorHAnsi" w:cstheme="minorHAnsi"/>
              </w:rPr>
            </w:pPr>
            <w:r w:rsidRPr="006A69AA">
              <w:rPr>
                <w:rFonts w:asciiTheme="minorHAnsi" w:hAnsiTheme="minorHAnsi" w:cstheme="minorHAnsi"/>
              </w:rPr>
              <w:t>Training on Morocco's migration policies and local policies</w:t>
            </w:r>
          </w:p>
        </w:tc>
        <w:tc>
          <w:tcPr>
            <w:tcW w:w="1414" w:type="dxa"/>
            <w:noWrap/>
            <w:hideMark/>
          </w:tcPr>
          <w:p w14:paraId="553AC9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B62B9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56814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D65C5A1" w14:textId="77777777" w:rsidTr="00F366CA">
        <w:trPr>
          <w:trHeight w:val="263"/>
        </w:trPr>
        <w:tc>
          <w:tcPr>
            <w:tcW w:w="1525" w:type="dxa"/>
            <w:noWrap/>
            <w:hideMark/>
          </w:tcPr>
          <w:p w14:paraId="09E6C88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5A7A234" w14:textId="77777777" w:rsidR="006A69AA" w:rsidRPr="006A69AA" w:rsidRDefault="006A69AA">
            <w:pPr>
              <w:rPr>
                <w:rFonts w:asciiTheme="minorHAnsi" w:hAnsiTheme="minorHAnsi" w:cstheme="minorHAnsi"/>
              </w:rPr>
            </w:pPr>
            <w:r w:rsidRPr="006A69AA">
              <w:rPr>
                <w:rFonts w:asciiTheme="minorHAnsi" w:hAnsiTheme="minorHAnsi" w:cstheme="minorHAnsi"/>
              </w:rPr>
              <w:t>Training on advocacy techniques for associations working on 1nigrant's issue</w:t>
            </w:r>
          </w:p>
        </w:tc>
        <w:tc>
          <w:tcPr>
            <w:tcW w:w="1414" w:type="dxa"/>
            <w:noWrap/>
            <w:hideMark/>
          </w:tcPr>
          <w:p w14:paraId="3B06A9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9AD736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E30B3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83C4EF1" w14:textId="77777777" w:rsidTr="00F366CA">
        <w:trPr>
          <w:trHeight w:val="263"/>
        </w:trPr>
        <w:tc>
          <w:tcPr>
            <w:tcW w:w="1525" w:type="dxa"/>
            <w:noWrap/>
            <w:hideMark/>
          </w:tcPr>
          <w:p w14:paraId="145B5FF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07C9212" w14:textId="77777777" w:rsidR="006A69AA" w:rsidRPr="006A69AA" w:rsidRDefault="006A69AA">
            <w:pPr>
              <w:rPr>
                <w:rFonts w:asciiTheme="minorHAnsi" w:hAnsiTheme="minorHAnsi" w:cstheme="minorHAnsi"/>
              </w:rPr>
            </w:pPr>
            <w:r w:rsidRPr="006A69AA">
              <w:rPr>
                <w:rFonts w:asciiTheme="minorHAnsi" w:hAnsiTheme="minorHAnsi" w:cstheme="minorHAnsi"/>
              </w:rPr>
              <w:t>Technical assistance- Training on social education</w:t>
            </w:r>
          </w:p>
        </w:tc>
        <w:tc>
          <w:tcPr>
            <w:tcW w:w="1414" w:type="dxa"/>
            <w:noWrap/>
            <w:hideMark/>
          </w:tcPr>
          <w:p w14:paraId="15FC77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1732E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AD8BF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5EC97FF" w14:textId="77777777" w:rsidTr="00F366CA">
        <w:trPr>
          <w:trHeight w:val="263"/>
        </w:trPr>
        <w:tc>
          <w:tcPr>
            <w:tcW w:w="1525" w:type="dxa"/>
            <w:noWrap/>
            <w:hideMark/>
          </w:tcPr>
          <w:p w14:paraId="7CAD4A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EFD6CD2" w14:textId="77777777" w:rsidR="006A69AA" w:rsidRPr="006A69AA" w:rsidRDefault="006A69AA">
            <w:pPr>
              <w:rPr>
                <w:rFonts w:asciiTheme="minorHAnsi" w:hAnsiTheme="minorHAnsi" w:cstheme="minorHAnsi"/>
              </w:rPr>
            </w:pPr>
            <w:r w:rsidRPr="006A69AA">
              <w:rPr>
                <w:rFonts w:asciiTheme="minorHAnsi" w:hAnsiTheme="minorHAnsi" w:cstheme="minorHAnsi"/>
              </w:rPr>
              <w:t>Organizing training sessions for 25 participants (members of the commissions-youth members of the local council of youth + activists of social networking sites + journalists) on: -jurisdiction of the commune -Advocacy on youth issues</w:t>
            </w:r>
          </w:p>
        </w:tc>
        <w:tc>
          <w:tcPr>
            <w:tcW w:w="1414" w:type="dxa"/>
            <w:noWrap/>
            <w:hideMark/>
          </w:tcPr>
          <w:p w14:paraId="7B4487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F0AA5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67447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4E07002" w14:textId="77777777" w:rsidTr="00F366CA">
        <w:trPr>
          <w:trHeight w:val="263"/>
        </w:trPr>
        <w:tc>
          <w:tcPr>
            <w:tcW w:w="1525" w:type="dxa"/>
            <w:noWrap/>
            <w:hideMark/>
          </w:tcPr>
          <w:p w14:paraId="708FE7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5BAE3FF9"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sessions for 25 participants (members of the Commission + Youth member of the local council of youth + activists of social networking sites - journalists) on:</w:t>
            </w:r>
            <w:r w:rsidRPr="006A69AA">
              <w:rPr>
                <w:rFonts w:asciiTheme="minorHAnsi" w:hAnsiTheme="minorHAnsi" w:cstheme="minorHAnsi"/>
              </w:rPr>
              <w:br/>
              <w:t>- Mechanisms of monimring and evaluating of public policies relaied 10 youth Techniques and methods of drafting of memorandums or advocacy</w:t>
            </w:r>
          </w:p>
        </w:tc>
        <w:tc>
          <w:tcPr>
            <w:tcW w:w="1414" w:type="dxa"/>
            <w:noWrap/>
            <w:hideMark/>
          </w:tcPr>
          <w:p w14:paraId="46D92B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4693A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3E435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2680CBE" w14:textId="77777777" w:rsidTr="00F366CA">
        <w:trPr>
          <w:trHeight w:val="263"/>
        </w:trPr>
        <w:tc>
          <w:tcPr>
            <w:tcW w:w="1525" w:type="dxa"/>
            <w:noWrap/>
            <w:hideMark/>
          </w:tcPr>
          <w:p w14:paraId="31359ED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11AAA90"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sessions for 30 (15 young men and 15 young women) from local media, journalistes and social mediaactivists</w:t>
            </w:r>
          </w:p>
        </w:tc>
        <w:tc>
          <w:tcPr>
            <w:tcW w:w="1414" w:type="dxa"/>
            <w:noWrap/>
            <w:hideMark/>
          </w:tcPr>
          <w:p w14:paraId="270E53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B959D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5CDC76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909FAED" w14:textId="77777777" w:rsidTr="00F366CA">
        <w:trPr>
          <w:trHeight w:val="263"/>
        </w:trPr>
        <w:tc>
          <w:tcPr>
            <w:tcW w:w="1525" w:type="dxa"/>
            <w:noWrap/>
            <w:hideMark/>
          </w:tcPr>
          <w:p w14:paraId="0CBDA9B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323CEE1" w14:textId="77777777" w:rsidR="006A69AA" w:rsidRPr="006A69AA" w:rsidRDefault="006A69AA">
            <w:pPr>
              <w:rPr>
                <w:rFonts w:asciiTheme="minorHAnsi" w:hAnsiTheme="minorHAnsi" w:cstheme="minorHAnsi"/>
              </w:rPr>
            </w:pPr>
            <w:r w:rsidRPr="006A69AA">
              <w:rPr>
                <w:rFonts w:asciiTheme="minorHAnsi" w:hAnsiTheme="minorHAnsi" w:cstheme="minorHAnsi"/>
              </w:rPr>
              <w:t>A training session for the civil society actors on international charters and legislations on the right to health</w:t>
            </w:r>
          </w:p>
        </w:tc>
        <w:tc>
          <w:tcPr>
            <w:tcW w:w="1414" w:type="dxa"/>
            <w:noWrap/>
            <w:hideMark/>
          </w:tcPr>
          <w:p w14:paraId="6FC476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F13AF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150EFB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6F340B2" w14:textId="77777777" w:rsidTr="00F366CA">
        <w:trPr>
          <w:trHeight w:val="263"/>
        </w:trPr>
        <w:tc>
          <w:tcPr>
            <w:tcW w:w="1525" w:type="dxa"/>
            <w:noWrap/>
            <w:hideMark/>
          </w:tcPr>
          <w:p w14:paraId="3EEC4B1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0A086D0C" w14:textId="77777777" w:rsidR="006A69AA" w:rsidRPr="006A69AA" w:rsidRDefault="006A69AA">
            <w:pPr>
              <w:rPr>
                <w:rFonts w:asciiTheme="minorHAnsi" w:hAnsiTheme="minorHAnsi" w:cstheme="minorHAnsi"/>
              </w:rPr>
            </w:pPr>
            <w:r w:rsidRPr="006A69AA">
              <w:rPr>
                <w:rFonts w:asciiTheme="minorHAnsi" w:hAnsiTheme="minorHAnsi" w:cstheme="minorHAnsi"/>
              </w:rPr>
              <w:t>A training session for 20 civil society actors on mechanisms and techniques of communication, raising awareness and related to health rights</w:t>
            </w:r>
          </w:p>
        </w:tc>
        <w:tc>
          <w:tcPr>
            <w:tcW w:w="1414" w:type="dxa"/>
            <w:noWrap/>
            <w:hideMark/>
          </w:tcPr>
          <w:p w14:paraId="004C1CB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2F714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BE18D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80E4E6F" w14:textId="77777777" w:rsidTr="00F366CA">
        <w:trPr>
          <w:trHeight w:val="263"/>
        </w:trPr>
        <w:tc>
          <w:tcPr>
            <w:tcW w:w="1525" w:type="dxa"/>
            <w:noWrap/>
            <w:hideMark/>
          </w:tcPr>
          <w:p w14:paraId="6D05E2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5D8C3C8" w14:textId="77777777" w:rsidR="006A69AA" w:rsidRPr="006A69AA" w:rsidRDefault="006A69AA">
            <w:pPr>
              <w:rPr>
                <w:rFonts w:asciiTheme="minorHAnsi" w:hAnsiTheme="minorHAnsi" w:cstheme="minorHAnsi"/>
              </w:rPr>
            </w:pPr>
            <w:r w:rsidRPr="006A69AA">
              <w:rPr>
                <w:rFonts w:asciiTheme="minorHAnsi" w:hAnsiTheme="minorHAnsi" w:cstheme="minorHAnsi"/>
              </w:rPr>
              <w:t>A training session for 20 civil society actors on the mechanisms of advocacy</w:t>
            </w:r>
          </w:p>
        </w:tc>
        <w:tc>
          <w:tcPr>
            <w:tcW w:w="1414" w:type="dxa"/>
            <w:noWrap/>
            <w:hideMark/>
          </w:tcPr>
          <w:p w14:paraId="37DB96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E16E06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EACD90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F91943D" w14:textId="77777777" w:rsidTr="00F366CA">
        <w:trPr>
          <w:trHeight w:val="263"/>
        </w:trPr>
        <w:tc>
          <w:tcPr>
            <w:tcW w:w="1525" w:type="dxa"/>
            <w:noWrap/>
            <w:hideMark/>
          </w:tcPr>
          <w:p w14:paraId="37E3EC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DED99CC" w14:textId="77777777" w:rsidR="006A69AA" w:rsidRPr="006A69AA" w:rsidRDefault="006A69AA">
            <w:pPr>
              <w:rPr>
                <w:rFonts w:asciiTheme="minorHAnsi" w:hAnsiTheme="minorHAnsi" w:cstheme="minorHAnsi"/>
              </w:rPr>
            </w:pPr>
            <w:r w:rsidRPr="006A69AA">
              <w:rPr>
                <w:rFonts w:asciiTheme="minorHAnsi" w:hAnsiTheme="minorHAnsi" w:cstheme="minorHAnsi"/>
              </w:rPr>
              <w:t>Training on Monitoring and Evaluation mechanisms of local health policies (20 two-day as.sociations)</w:t>
            </w:r>
          </w:p>
        </w:tc>
        <w:tc>
          <w:tcPr>
            <w:tcW w:w="1414" w:type="dxa"/>
            <w:noWrap/>
            <w:hideMark/>
          </w:tcPr>
          <w:p w14:paraId="5F31EDB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9787D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E6764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621CD26" w14:textId="77777777" w:rsidTr="00F366CA">
        <w:trPr>
          <w:trHeight w:val="263"/>
        </w:trPr>
        <w:tc>
          <w:tcPr>
            <w:tcW w:w="1525" w:type="dxa"/>
            <w:noWrap/>
            <w:hideMark/>
          </w:tcPr>
          <w:p w14:paraId="2EF0A44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0DA1F03"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Training on the mechanisms of advocacy (20 associations for two days) </w:t>
            </w:r>
          </w:p>
        </w:tc>
        <w:tc>
          <w:tcPr>
            <w:tcW w:w="1414" w:type="dxa"/>
            <w:noWrap/>
            <w:hideMark/>
          </w:tcPr>
          <w:p w14:paraId="2AE4A8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118A5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982B3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AF28264" w14:textId="77777777" w:rsidTr="00F366CA">
        <w:trPr>
          <w:trHeight w:val="263"/>
        </w:trPr>
        <w:tc>
          <w:tcPr>
            <w:tcW w:w="1525" w:type="dxa"/>
            <w:noWrap/>
            <w:hideMark/>
          </w:tcPr>
          <w:p w14:paraId="49C7FCE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83EECF0" w14:textId="77777777" w:rsidR="006A69AA" w:rsidRPr="006A69AA" w:rsidRDefault="006A69AA">
            <w:pPr>
              <w:rPr>
                <w:rFonts w:asciiTheme="minorHAnsi" w:hAnsiTheme="minorHAnsi" w:cstheme="minorHAnsi"/>
              </w:rPr>
            </w:pPr>
            <w:r w:rsidRPr="006A69AA">
              <w:rPr>
                <w:rFonts w:asciiTheme="minorHAnsi" w:hAnsiTheme="minorHAnsi" w:cstheme="minorHAnsi"/>
              </w:rPr>
              <w:t>Two training sessions for 60 members of the instances and the Technical Committee on gender analysis tools for the effectiveness and relevance of the Advisory Opinion of the consultative instance</w:t>
            </w:r>
          </w:p>
        </w:tc>
        <w:tc>
          <w:tcPr>
            <w:tcW w:w="1414" w:type="dxa"/>
            <w:noWrap/>
            <w:hideMark/>
          </w:tcPr>
          <w:p w14:paraId="411468B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700F5F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AE7D5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47A542" w14:textId="77777777" w:rsidTr="00F366CA">
        <w:trPr>
          <w:trHeight w:val="263"/>
        </w:trPr>
        <w:tc>
          <w:tcPr>
            <w:tcW w:w="1525" w:type="dxa"/>
            <w:noWrap/>
            <w:hideMark/>
          </w:tcPr>
          <w:p w14:paraId="44813C7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CF8E703" w14:textId="77777777" w:rsidR="006A69AA" w:rsidRPr="006A69AA" w:rsidRDefault="006A69AA">
            <w:pPr>
              <w:rPr>
                <w:rFonts w:asciiTheme="minorHAnsi" w:hAnsiTheme="minorHAnsi" w:cstheme="minorHAnsi"/>
              </w:rPr>
            </w:pPr>
            <w:r w:rsidRPr="006A69AA">
              <w:rPr>
                <w:rFonts w:asciiTheme="minorHAnsi" w:hAnsiTheme="minorHAnsi" w:cstheme="minorHAnsi"/>
              </w:rPr>
              <w:t>Two training sessions on the consultative planning of the instances.</w:t>
            </w:r>
          </w:p>
        </w:tc>
        <w:tc>
          <w:tcPr>
            <w:tcW w:w="1414" w:type="dxa"/>
            <w:noWrap/>
            <w:hideMark/>
          </w:tcPr>
          <w:p w14:paraId="63C332C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27F20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1FDA2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38819FD" w14:textId="77777777" w:rsidTr="00F366CA">
        <w:trPr>
          <w:trHeight w:val="263"/>
        </w:trPr>
        <w:tc>
          <w:tcPr>
            <w:tcW w:w="1525" w:type="dxa"/>
            <w:noWrap/>
            <w:hideMark/>
          </w:tcPr>
          <w:p w14:paraId="199BAD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04605BAC" w14:textId="77777777" w:rsidR="006A69AA" w:rsidRPr="006A69AA" w:rsidRDefault="006A69AA">
            <w:pPr>
              <w:rPr>
                <w:rFonts w:asciiTheme="minorHAnsi" w:hAnsiTheme="minorHAnsi" w:cstheme="minorHAnsi"/>
              </w:rPr>
            </w:pPr>
            <w:r w:rsidRPr="006A69AA">
              <w:rPr>
                <w:rFonts w:asciiTheme="minorHAnsi" w:hAnsiTheme="minorHAnsi" w:cstheme="minorHAnsi"/>
              </w:rPr>
              <w:t>Two training sessions for 60 members of technical committees and committees on gender-based strategic planning</w:t>
            </w:r>
          </w:p>
        </w:tc>
        <w:tc>
          <w:tcPr>
            <w:tcW w:w="1414" w:type="dxa"/>
            <w:noWrap/>
            <w:hideMark/>
          </w:tcPr>
          <w:p w14:paraId="7FA97DB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448EA7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C56A8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B86353A" w14:textId="77777777" w:rsidTr="00F366CA">
        <w:trPr>
          <w:trHeight w:val="263"/>
        </w:trPr>
        <w:tc>
          <w:tcPr>
            <w:tcW w:w="1525" w:type="dxa"/>
            <w:noWrap/>
            <w:hideMark/>
          </w:tcPr>
          <w:p w14:paraId="5759E82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F2D34C8" w14:textId="77777777" w:rsidR="006A69AA" w:rsidRPr="006A69AA" w:rsidRDefault="006A69AA">
            <w:pPr>
              <w:rPr>
                <w:rFonts w:asciiTheme="minorHAnsi" w:hAnsiTheme="minorHAnsi" w:cstheme="minorHAnsi"/>
              </w:rPr>
            </w:pPr>
            <w:r w:rsidRPr="006A69AA">
              <w:rPr>
                <w:rFonts w:asciiTheme="minorHAnsi" w:hAnsiTheme="minorHAnsi" w:cstheme="minorHAnsi"/>
              </w:rPr>
              <w:t>A training session on the basic elements of the fozmulation of the consultative advisory opinion.</w:t>
            </w:r>
          </w:p>
        </w:tc>
        <w:tc>
          <w:tcPr>
            <w:tcW w:w="1414" w:type="dxa"/>
            <w:noWrap/>
            <w:hideMark/>
          </w:tcPr>
          <w:p w14:paraId="744EB1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9ED012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450D1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2F1700C" w14:textId="77777777" w:rsidTr="00F366CA">
        <w:trPr>
          <w:trHeight w:val="263"/>
        </w:trPr>
        <w:tc>
          <w:tcPr>
            <w:tcW w:w="1525" w:type="dxa"/>
            <w:noWrap/>
            <w:hideMark/>
          </w:tcPr>
          <w:p w14:paraId="36B4A6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B67FBB8" w14:textId="77777777" w:rsidR="006A69AA" w:rsidRPr="006A69AA" w:rsidRDefault="006A69AA">
            <w:pPr>
              <w:rPr>
                <w:rFonts w:asciiTheme="minorHAnsi" w:hAnsiTheme="minorHAnsi" w:cstheme="minorHAnsi"/>
              </w:rPr>
            </w:pPr>
            <w:r w:rsidRPr="006A69AA">
              <w:rPr>
                <w:rFonts w:asciiTheme="minorHAnsi" w:hAnsiTheme="minorHAnsi" w:cstheme="minorHAnsi"/>
              </w:rPr>
              <w:t>A training day on the n1echanis1ns for monitoring and evaluating the work of the Equality and Equal Opportunity and the gender approach instances</w:t>
            </w:r>
          </w:p>
        </w:tc>
        <w:tc>
          <w:tcPr>
            <w:tcW w:w="1414" w:type="dxa"/>
            <w:noWrap/>
            <w:hideMark/>
          </w:tcPr>
          <w:p w14:paraId="6F30AE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99A3A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CB691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81EE19" w14:textId="77777777" w:rsidTr="00F366CA">
        <w:trPr>
          <w:trHeight w:val="263"/>
        </w:trPr>
        <w:tc>
          <w:tcPr>
            <w:tcW w:w="1525" w:type="dxa"/>
            <w:noWrap/>
            <w:hideMark/>
          </w:tcPr>
          <w:p w14:paraId="7364490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951CAF5" w14:textId="77777777" w:rsidR="006A69AA" w:rsidRPr="006A69AA" w:rsidRDefault="006A69AA">
            <w:pPr>
              <w:rPr>
                <w:rFonts w:asciiTheme="minorHAnsi" w:hAnsiTheme="minorHAnsi" w:cstheme="minorHAnsi"/>
              </w:rPr>
            </w:pPr>
            <w:r w:rsidRPr="006A69AA">
              <w:rPr>
                <w:rFonts w:asciiTheme="minorHAnsi" w:hAnsiTheme="minorHAnsi" w:cstheme="minorHAnsi"/>
              </w:rPr>
              <w:t>Two 2-day trainings on advocacy techniques, advocacy plan, waste problem, for the benefit of 50 participants (NGOs, trustees) (25 people for each Training in a municipality)</w:t>
            </w:r>
          </w:p>
        </w:tc>
        <w:tc>
          <w:tcPr>
            <w:tcW w:w="1414" w:type="dxa"/>
            <w:noWrap/>
            <w:hideMark/>
          </w:tcPr>
          <w:p w14:paraId="01E4155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6125E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9C5F6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4BCE220" w14:textId="77777777" w:rsidTr="00F366CA">
        <w:trPr>
          <w:trHeight w:val="263"/>
        </w:trPr>
        <w:tc>
          <w:tcPr>
            <w:tcW w:w="1525" w:type="dxa"/>
            <w:noWrap/>
            <w:hideMark/>
          </w:tcPr>
          <w:p w14:paraId="5597EF1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0BB9C5F" w14:textId="77777777" w:rsidR="006A69AA" w:rsidRPr="006A69AA" w:rsidRDefault="006A69AA">
            <w:pPr>
              <w:rPr>
                <w:rFonts w:asciiTheme="minorHAnsi" w:hAnsiTheme="minorHAnsi" w:cstheme="minorHAnsi"/>
              </w:rPr>
            </w:pPr>
            <w:r w:rsidRPr="006A69AA">
              <w:rPr>
                <w:rFonts w:asciiTheme="minorHAnsi" w:hAnsiTheme="minorHAnsi" w:cstheme="minorHAnsi"/>
              </w:rPr>
              <w:t>Two 2-day trainings on advocacy techniques, debating techniques, and the problem of waste, for the benefit of 20 environment club animators (10 high school environment clubs) (20 animators from Fez and 20 from Tangier)</w:t>
            </w:r>
          </w:p>
        </w:tc>
        <w:tc>
          <w:tcPr>
            <w:tcW w:w="1414" w:type="dxa"/>
            <w:noWrap/>
            <w:hideMark/>
          </w:tcPr>
          <w:p w14:paraId="786AB4A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0A0C00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1F3E5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C399670" w14:textId="77777777" w:rsidTr="00F366CA">
        <w:trPr>
          <w:trHeight w:val="263"/>
        </w:trPr>
        <w:tc>
          <w:tcPr>
            <w:tcW w:w="1525" w:type="dxa"/>
            <w:noWrap/>
            <w:hideMark/>
          </w:tcPr>
          <w:p w14:paraId="7D3BA58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744A76A5"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at least 10 training sessions of environment clubs by trained facilitators, on CSSPadvocacy</w:t>
            </w:r>
            <w:r w:rsidRPr="006A69AA">
              <w:rPr>
                <w:rFonts w:asciiTheme="minorHAnsi" w:hAnsiTheme="minorHAnsi" w:cstheme="minorHAnsi"/>
              </w:rPr>
              <w:br/>
              <w:t>techniques, debating techniques and the problem of waste. each two animators train 20 environment club members (high school students) within each institution, Technical Assistance: training on HR management, financial management administrative governance of the association</w:t>
            </w:r>
          </w:p>
        </w:tc>
        <w:tc>
          <w:tcPr>
            <w:tcW w:w="1414" w:type="dxa"/>
            <w:noWrap/>
            <w:hideMark/>
          </w:tcPr>
          <w:p w14:paraId="67B69E2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3DD8AD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5244A0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890163A" w14:textId="77777777" w:rsidTr="00F366CA">
        <w:trPr>
          <w:trHeight w:val="263"/>
        </w:trPr>
        <w:tc>
          <w:tcPr>
            <w:tcW w:w="1525" w:type="dxa"/>
            <w:noWrap/>
            <w:hideMark/>
          </w:tcPr>
          <w:p w14:paraId="684D05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DDDBB24"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4 inTraining and raising awareness workshops on PPIPEM for 80 children between 14 and 17 years old in Casablanca, Mohammadia, El Jadida and Settat</w:t>
            </w:r>
          </w:p>
        </w:tc>
        <w:tc>
          <w:tcPr>
            <w:tcW w:w="1414" w:type="dxa"/>
            <w:noWrap/>
            <w:hideMark/>
          </w:tcPr>
          <w:p w14:paraId="6E61431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458DD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039E84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B945268" w14:textId="77777777" w:rsidTr="00F366CA">
        <w:trPr>
          <w:trHeight w:val="263"/>
        </w:trPr>
        <w:tc>
          <w:tcPr>
            <w:tcW w:w="1525" w:type="dxa"/>
            <w:noWrap/>
            <w:hideMark/>
          </w:tcPr>
          <w:p w14:paraId="5AB178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5600F69"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4 inTraining and raising awareness workshops on the PPIPEM for 80 social actors working in the protection of children in Casablanca, Mohammadia, El Jadida and Settat</w:t>
            </w:r>
          </w:p>
        </w:tc>
        <w:tc>
          <w:tcPr>
            <w:tcW w:w="1414" w:type="dxa"/>
            <w:noWrap/>
            <w:hideMark/>
          </w:tcPr>
          <w:p w14:paraId="313C24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B47CE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CBC36E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C0A8B5" w14:textId="77777777" w:rsidTr="00F366CA">
        <w:trPr>
          <w:trHeight w:val="263"/>
        </w:trPr>
        <w:tc>
          <w:tcPr>
            <w:tcW w:w="1525" w:type="dxa"/>
            <w:noWrap/>
            <w:hideMark/>
          </w:tcPr>
          <w:p w14:paraId="242A229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F7EE222" w14:textId="77777777" w:rsidR="006A69AA" w:rsidRPr="006A69AA" w:rsidRDefault="006A69AA">
            <w:pPr>
              <w:rPr>
                <w:rFonts w:asciiTheme="minorHAnsi" w:hAnsiTheme="minorHAnsi" w:cstheme="minorHAnsi"/>
              </w:rPr>
            </w:pPr>
            <w:r w:rsidRPr="006A69AA">
              <w:rPr>
                <w:rFonts w:asciiTheme="minorHAnsi" w:hAnsiTheme="minorHAnsi" w:cstheme="minorHAnsi"/>
              </w:rPr>
              <w:t>rganization of 4 "advocacy techniques" training workshops for 80 children between 14 and 1 7 years old from the cities of Casablanca, Mohammadia, El Jadida and Settat</w:t>
            </w:r>
          </w:p>
        </w:tc>
        <w:tc>
          <w:tcPr>
            <w:tcW w:w="1414" w:type="dxa"/>
            <w:noWrap/>
            <w:hideMark/>
          </w:tcPr>
          <w:p w14:paraId="41B6314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58D65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C7FCB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5D76B78" w14:textId="77777777" w:rsidTr="00F366CA">
        <w:trPr>
          <w:trHeight w:val="263"/>
        </w:trPr>
        <w:tc>
          <w:tcPr>
            <w:tcW w:w="1525" w:type="dxa"/>
            <w:noWrap/>
            <w:hideMark/>
          </w:tcPr>
          <w:p w14:paraId="131509C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92447CC"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4 training workshops on communication techniques for 80 children between 14 and 17 years old from the cities of Casablanca, Mohammadia, El Jadida and Settat</w:t>
            </w:r>
          </w:p>
        </w:tc>
        <w:tc>
          <w:tcPr>
            <w:tcW w:w="1414" w:type="dxa"/>
            <w:noWrap/>
            <w:hideMark/>
          </w:tcPr>
          <w:p w14:paraId="6FE31B4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69B29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99A77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940F6C2" w14:textId="77777777" w:rsidTr="00F366CA">
        <w:trPr>
          <w:trHeight w:val="263"/>
        </w:trPr>
        <w:tc>
          <w:tcPr>
            <w:tcW w:w="1525" w:type="dxa"/>
            <w:noWrap/>
            <w:hideMark/>
          </w:tcPr>
          <w:p w14:paraId="6442CAA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1669195"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4 training workshops on the monitoring 1 evaluation process for 80 children between 14 and 17 years old from the cities of Casablanca, Mohammadia, El Jadida and Settat</w:t>
            </w:r>
          </w:p>
        </w:tc>
        <w:tc>
          <w:tcPr>
            <w:tcW w:w="1414" w:type="dxa"/>
            <w:noWrap/>
            <w:hideMark/>
          </w:tcPr>
          <w:p w14:paraId="06EC04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777862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F61E2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2319737" w14:textId="77777777" w:rsidTr="00F366CA">
        <w:trPr>
          <w:trHeight w:val="263"/>
        </w:trPr>
        <w:tc>
          <w:tcPr>
            <w:tcW w:w="1525" w:type="dxa"/>
            <w:noWrap/>
            <w:hideMark/>
          </w:tcPr>
          <w:p w14:paraId="2C47655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A088869" w14:textId="77777777" w:rsidR="006A69AA" w:rsidRPr="006A69AA" w:rsidRDefault="006A69AA">
            <w:pPr>
              <w:rPr>
                <w:rFonts w:asciiTheme="minorHAnsi" w:hAnsiTheme="minorHAnsi" w:cstheme="minorHAnsi"/>
              </w:rPr>
            </w:pPr>
            <w:r w:rsidRPr="006A69AA">
              <w:rPr>
                <w:rFonts w:asciiTheme="minorHAnsi" w:hAnsiTheme="minorHAnsi" w:cstheme="minorHAnsi"/>
              </w:rPr>
              <w:t>A four-day training session on techniques and mechanisms for advocacy for 35 members of consultative instances.</w:t>
            </w:r>
          </w:p>
        </w:tc>
        <w:tc>
          <w:tcPr>
            <w:tcW w:w="1414" w:type="dxa"/>
            <w:noWrap/>
            <w:hideMark/>
          </w:tcPr>
          <w:p w14:paraId="4466060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901106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8DE460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26E4F77" w14:textId="77777777" w:rsidTr="00F366CA">
        <w:trPr>
          <w:trHeight w:val="263"/>
        </w:trPr>
        <w:tc>
          <w:tcPr>
            <w:tcW w:w="1525" w:type="dxa"/>
            <w:noWrap/>
            <w:hideMark/>
          </w:tcPr>
          <w:p w14:paraId="238311E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6531E4A" w14:textId="77777777" w:rsidR="006A69AA" w:rsidRPr="006A69AA" w:rsidRDefault="006A69AA">
            <w:pPr>
              <w:rPr>
                <w:rFonts w:asciiTheme="minorHAnsi" w:hAnsiTheme="minorHAnsi" w:cstheme="minorHAnsi"/>
              </w:rPr>
            </w:pPr>
            <w:r w:rsidRPr="006A69AA">
              <w:rPr>
                <w:rFonts w:asciiTheme="minorHAnsi" w:hAnsiTheme="minorHAnsi" w:cstheme="minorHAnsi"/>
              </w:rPr>
              <w:t>A training session on petitions and how to provide advisory opinions to 35 members of consultative instances. associations, the press .,. )</w:t>
            </w:r>
          </w:p>
        </w:tc>
        <w:tc>
          <w:tcPr>
            <w:tcW w:w="1414" w:type="dxa"/>
            <w:noWrap/>
            <w:hideMark/>
          </w:tcPr>
          <w:p w14:paraId="6DBDE66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93C0D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FEC2C5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9ED8741" w14:textId="77777777" w:rsidTr="00F366CA">
        <w:trPr>
          <w:trHeight w:val="263"/>
        </w:trPr>
        <w:tc>
          <w:tcPr>
            <w:tcW w:w="1525" w:type="dxa"/>
            <w:noWrap/>
            <w:hideMark/>
          </w:tcPr>
          <w:p w14:paraId="7CEB48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95849AA" w14:textId="77777777" w:rsidR="006A69AA" w:rsidRPr="006A69AA" w:rsidRDefault="006A69AA">
            <w:pPr>
              <w:rPr>
                <w:rFonts w:asciiTheme="minorHAnsi" w:hAnsiTheme="minorHAnsi" w:cstheme="minorHAnsi"/>
              </w:rPr>
            </w:pPr>
            <w:r w:rsidRPr="006A69AA">
              <w:rPr>
                <w:rFonts w:asciiTheme="minorHAnsi" w:hAnsiTheme="minorHAnsi" w:cstheme="minorHAnsi"/>
              </w:rPr>
              <w:t>A training workshop for 30 youth from informai groups on: Local management, (half-day), Access to cultural services; (half day), and on participatory democracy (the petition as a tool) (one day);</w:t>
            </w:r>
          </w:p>
        </w:tc>
        <w:tc>
          <w:tcPr>
            <w:tcW w:w="1414" w:type="dxa"/>
            <w:noWrap/>
            <w:hideMark/>
          </w:tcPr>
          <w:p w14:paraId="7B0EDBE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416B19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5A6C55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7FEF3F6" w14:textId="77777777" w:rsidTr="00F366CA">
        <w:trPr>
          <w:trHeight w:val="263"/>
        </w:trPr>
        <w:tc>
          <w:tcPr>
            <w:tcW w:w="1525" w:type="dxa"/>
            <w:noWrap/>
            <w:hideMark/>
          </w:tcPr>
          <w:p w14:paraId="486A8AC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A5AB6AE" w14:textId="77777777" w:rsidR="006A69AA" w:rsidRPr="006A69AA" w:rsidRDefault="006A69AA">
            <w:pPr>
              <w:rPr>
                <w:rFonts w:asciiTheme="minorHAnsi" w:hAnsiTheme="minorHAnsi" w:cstheme="minorHAnsi"/>
              </w:rPr>
            </w:pPr>
            <w:r w:rsidRPr="006A69AA">
              <w:rPr>
                <w:rFonts w:asciiTheme="minorHAnsi" w:hAnsiTheme="minorHAnsi" w:cstheme="minorHAnsi"/>
              </w:rPr>
              <w:t>A training workshop on advocacy techniques, for 30 youth from informai groups (2 days).</w:t>
            </w:r>
          </w:p>
        </w:tc>
        <w:tc>
          <w:tcPr>
            <w:tcW w:w="1414" w:type="dxa"/>
            <w:noWrap/>
            <w:hideMark/>
          </w:tcPr>
          <w:p w14:paraId="451F08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29607C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0B5C2C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1F449DC" w14:textId="77777777" w:rsidTr="00F366CA">
        <w:trPr>
          <w:trHeight w:val="263"/>
        </w:trPr>
        <w:tc>
          <w:tcPr>
            <w:tcW w:w="1525" w:type="dxa"/>
            <w:noWrap/>
            <w:hideMark/>
          </w:tcPr>
          <w:p w14:paraId="4AE1F4C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977D938" w14:textId="77777777" w:rsidR="006A69AA" w:rsidRPr="006A69AA" w:rsidRDefault="006A69AA">
            <w:pPr>
              <w:rPr>
                <w:rFonts w:asciiTheme="minorHAnsi" w:hAnsiTheme="minorHAnsi" w:cstheme="minorHAnsi"/>
              </w:rPr>
            </w:pPr>
            <w:r w:rsidRPr="006A69AA">
              <w:rPr>
                <w:rFonts w:asciiTheme="minorHAnsi" w:hAnsiTheme="minorHAnsi" w:cstheme="minorHAnsi"/>
              </w:rPr>
              <w:t>InTraining day on the guide and awareness raising on the rights of minors in conflict with the law, bringing together 15 associations</w:t>
            </w:r>
          </w:p>
        </w:tc>
        <w:tc>
          <w:tcPr>
            <w:tcW w:w="1414" w:type="dxa"/>
            <w:noWrap/>
            <w:hideMark/>
          </w:tcPr>
          <w:p w14:paraId="65D5274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D5021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6122A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EBC10A" w14:textId="77777777" w:rsidTr="00F366CA">
        <w:trPr>
          <w:trHeight w:val="263"/>
        </w:trPr>
        <w:tc>
          <w:tcPr>
            <w:tcW w:w="1525" w:type="dxa"/>
            <w:noWrap/>
            <w:hideMark/>
          </w:tcPr>
          <w:p w14:paraId="53C257F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1B54671" w14:textId="77777777" w:rsidR="006A69AA" w:rsidRPr="006A69AA" w:rsidRDefault="006A69AA">
            <w:pPr>
              <w:rPr>
                <w:rFonts w:asciiTheme="minorHAnsi" w:hAnsiTheme="minorHAnsi" w:cstheme="minorHAnsi"/>
              </w:rPr>
            </w:pPr>
            <w:r w:rsidRPr="006A69AA">
              <w:rPr>
                <w:rFonts w:asciiTheme="minorHAnsi" w:hAnsiTheme="minorHAnsi" w:cstheme="minorHAnsi"/>
              </w:rPr>
              <w:t>training of two groups on the legal aspect ( 15 CS Os in each group)</w:t>
            </w:r>
          </w:p>
        </w:tc>
        <w:tc>
          <w:tcPr>
            <w:tcW w:w="1414" w:type="dxa"/>
            <w:noWrap/>
            <w:hideMark/>
          </w:tcPr>
          <w:p w14:paraId="025C413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83F48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ED30E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2337B3B" w14:textId="77777777" w:rsidTr="00F366CA">
        <w:trPr>
          <w:trHeight w:val="263"/>
        </w:trPr>
        <w:tc>
          <w:tcPr>
            <w:tcW w:w="1525" w:type="dxa"/>
            <w:noWrap/>
            <w:hideMark/>
          </w:tcPr>
          <w:p w14:paraId="6C596C0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D93439B" w14:textId="77777777" w:rsidR="006A69AA" w:rsidRPr="006A69AA" w:rsidRDefault="006A69AA">
            <w:pPr>
              <w:rPr>
                <w:rFonts w:asciiTheme="minorHAnsi" w:hAnsiTheme="minorHAnsi" w:cstheme="minorHAnsi"/>
              </w:rPr>
            </w:pPr>
            <w:r w:rsidRPr="006A69AA">
              <w:rPr>
                <w:rFonts w:asciiTheme="minorHAnsi" w:hAnsiTheme="minorHAnsi" w:cstheme="minorHAnsi"/>
              </w:rPr>
              <w:t>training oftwo groups on the use of the guide ( 15 CS Os in each group)</w:t>
            </w:r>
          </w:p>
        </w:tc>
        <w:tc>
          <w:tcPr>
            <w:tcW w:w="1414" w:type="dxa"/>
            <w:noWrap/>
            <w:hideMark/>
          </w:tcPr>
          <w:p w14:paraId="5595682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FC967A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C9A301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0C2AD1A" w14:textId="77777777" w:rsidTr="00F366CA">
        <w:trPr>
          <w:trHeight w:val="263"/>
        </w:trPr>
        <w:tc>
          <w:tcPr>
            <w:tcW w:w="1525" w:type="dxa"/>
            <w:noWrap/>
            <w:hideMark/>
          </w:tcPr>
          <w:p w14:paraId="1C0B6B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D399AEC" w14:textId="77777777" w:rsidR="006A69AA" w:rsidRPr="006A69AA" w:rsidRDefault="006A69AA">
            <w:pPr>
              <w:rPr>
                <w:rFonts w:asciiTheme="minorHAnsi" w:hAnsiTheme="minorHAnsi" w:cstheme="minorHAnsi"/>
              </w:rPr>
            </w:pPr>
            <w:r w:rsidRPr="006A69AA">
              <w:rPr>
                <w:rFonts w:asciiTheme="minorHAnsi" w:hAnsiTheme="minorHAnsi" w:cstheme="minorHAnsi"/>
              </w:rPr>
              <w:t>A training session for the benefit of CSos and trade unions ac tors in cducational advocacy on improving basic services in the vicinity of educational institutions</w:t>
            </w:r>
          </w:p>
        </w:tc>
        <w:tc>
          <w:tcPr>
            <w:tcW w:w="1414" w:type="dxa"/>
            <w:noWrap/>
            <w:hideMark/>
          </w:tcPr>
          <w:p w14:paraId="25F958C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9CFACA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F202F4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3DC01B3" w14:textId="77777777" w:rsidTr="00F366CA">
        <w:trPr>
          <w:trHeight w:val="263"/>
        </w:trPr>
        <w:tc>
          <w:tcPr>
            <w:tcW w:w="1525" w:type="dxa"/>
            <w:noWrap/>
            <w:hideMark/>
          </w:tcPr>
          <w:p w14:paraId="7777B76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6C2E4AC" w14:textId="77777777" w:rsidR="006A69AA" w:rsidRPr="006A69AA" w:rsidRDefault="006A69AA">
            <w:pPr>
              <w:rPr>
                <w:rFonts w:asciiTheme="minorHAnsi" w:hAnsiTheme="minorHAnsi" w:cstheme="minorHAnsi"/>
              </w:rPr>
            </w:pPr>
            <w:r w:rsidRPr="006A69AA">
              <w:rPr>
                <w:rFonts w:asciiTheme="minorHAnsi" w:hAnsiTheme="minorHAnsi" w:cstheme="minorHAnsi"/>
              </w:rPr>
              <w:t>A training session for elected resentatives on the role of the Commune in the improvement of basic services in the vicinity of educational</w:t>
            </w:r>
          </w:p>
        </w:tc>
        <w:tc>
          <w:tcPr>
            <w:tcW w:w="1414" w:type="dxa"/>
            <w:noWrap/>
            <w:hideMark/>
          </w:tcPr>
          <w:p w14:paraId="3DCB6BA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FECF4D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0792DB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6E07984" w14:textId="77777777" w:rsidTr="00F366CA">
        <w:trPr>
          <w:trHeight w:val="263"/>
        </w:trPr>
        <w:tc>
          <w:tcPr>
            <w:tcW w:w="1525" w:type="dxa"/>
            <w:noWrap/>
            <w:hideMark/>
          </w:tcPr>
          <w:p w14:paraId="6A3A14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1375429" w14:textId="77777777" w:rsidR="006A69AA" w:rsidRPr="006A69AA" w:rsidRDefault="006A69AA">
            <w:pPr>
              <w:rPr>
                <w:rFonts w:asciiTheme="minorHAnsi" w:hAnsiTheme="minorHAnsi" w:cstheme="minorHAnsi"/>
              </w:rPr>
            </w:pPr>
            <w:r w:rsidRPr="006A69AA">
              <w:rPr>
                <w:rFonts w:asciiTheme="minorHAnsi" w:hAnsiTheme="minorHAnsi" w:cstheme="minorHAnsi"/>
              </w:rPr>
              <w:t>4 trainings sessions (2 in the neighborhood of Mexique and 2 in the neighborhood of Sekkaya), on the good management of water for the benefit of 20 persons from 1 0 neighborhood associations</w:t>
            </w:r>
          </w:p>
        </w:tc>
        <w:tc>
          <w:tcPr>
            <w:tcW w:w="1414" w:type="dxa"/>
            <w:noWrap/>
            <w:hideMark/>
          </w:tcPr>
          <w:p w14:paraId="52A48E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E01436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183C31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2A9CA38" w14:textId="77777777" w:rsidTr="00F366CA">
        <w:trPr>
          <w:trHeight w:val="263"/>
        </w:trPr>
        <w:tc>
          <w:tcPr>
            <w:tcW w:w="1525" w:type="dxa"/>
            <w:noWrap/>
            <w:hideMark/>
          </w:tcPr>
          <w:p w14:paraId="3CA271D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EF69B2D" w14:textId="77777777" w:rsidR="006A69AA" w:rsidRPr="006A69AA" w:rsidRDefault="006A69AA">
            <w:pPr>
              <w:rPr>
                <w:rFonts w:asciiTheme="minorHAnsi" w:hAnsiTheme="minorHAnsi" w:cstheme="minorHAnsi"/>
              </w:rPr>
            </w:pPr>
            <w:r w:rsidRPr="006A69AA">
              <w:rPr>
                <w:rFonts w:asciiTheme="minorHAnsi" w:hAnsiTheme="minorHAnsi" w:cstheme="minorHAnsi"/>
              </w:rPr>
              <w:t>6 training sessions (3 in the neighborhood of Mexique and 3 in the neighborhood of Sekkaya) on methods and skills on environmental advocacy, for the benefit of 20 person from 1 0 neighborhood associations</w:t>
            </w:r>
          </w:p>
        </w:tc>
        <w:tc>
          <w:tcPr>
            <w:tcW w:w="1414" w:type="dxa"/>
            <w:noWrap/>
            <w:hideMark/>
          </w:tcPr>
          <w:p w14:paraId="15ABE5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E83519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EDE568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9E1D4D5" w14:textId="77777777" w:rsidTr="00F366CA">
        <w:trPr>
          <w:trHeight w:val="263"/>
        </w:trPr>
        <w:tc>
          <w:tcPr>
            <w:tcW w:w="1525" w:type="dxa"/>
            <w:noWrap/>
            <w:hideMark/>
          </w:tcPr>
          <w:p w14:paraId="46BF65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7AC01C1" w14:textId="77777777" w:rsidR="006A69AA" w:rsidRPr="006A69AA" w:rsidRDefault="006A69AA">
            <w:pPr>
              <w:rPr>
                <w:rFonts w:asciiTheme="minorHAnsi" w:hAnsiTheme="minorHAnsi" w:cstheme="minorHAnsi"/>
              </w:rPr>
            </w:pPr>
            <w:r w:rsidRPr="006A69AA">
              <w:rPr>
                <w:rFonts w:asciiTheme="minorHAnsi" w:hAnsiTheme="minorHAnsi" w:cstheme="minorHAnsi"/>
              </w:rPr>
              <w:t>lnternal training workshop on administrative archiving for the Association members</w:t>
            </w:r>
          </w:p>
        </w:tc>
        <w:tc>
          <w:tcPr>
            <w:tcW w:w="1414" w:type="dxa"/>
            <w:noWrap/>
            <w:hideMark/>
          </w:tcPr>
          <w:p w14:paraId="5CCC0F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B6EDE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758EF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9FE3FAD" w14:textId="77777777" w:rsidTr="00F366CA">
        <w:trPr>
          <w:trHeight w:val="263"/>
        </w:trPr>
        <w:tc>
          <w:tcPr>
            <w:tcW w:w="1525" w:type="dxa"/>
            <w:noWrap/>
            <w:hideMark/>
          </w:tcPr>
          <w:p w14:paraId="67AEEA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C6681AC" w14:textId="77777777" w:rsidR="006A69AA" w:rsidRPr="006A69AA" w:rsidRDefault="006A69AA">
            <w:pPr>
              <w:rPr>
                <w:rFonts w:asciiTheme="minorHAnsi" w:hAnsiTheme="minorHAnsi" w:cstheme="minorHAnsi"/>
              </w:rPr>
            </w:pPr>
            <w:r w:rsidRPr="006A69AA">
              <w:rPr>
                <w:rFonts w:asciiTheme="minorHAnsi" w:hAnsiTheme="minorHAnsi" w:cstheme="minorHAnsi"/>
              </w:rPr>
              <w:t>Internai training session for the Association members on gender mainstreaming</w:t>
            </w:r>
          </w:p>
        </w:tc>
        <w:tc>
          <w:tcPr>
            <w:tcW w:w="1414" w:type="dxa"/>
            <w:noWrap/>
            <w:hideMark/>
          </w:tcPr>
          <w:p w14:paraId="4389692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9946D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E3DF57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884F251" w14:textId="77777777" w:rsidTr="00F366CA">
        <w:trPr>
          <w:trHeight w:val="263"/>
        </w:trPr>
        <w:tc>
          <w:tcPr>
            <w:tcW w:w="1525" w:type="dxa"/>
            <w:noWrap/>
            <w:hideMark/>
          </w:tcPr>
          <w:p w14:paraId="39DDB63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09A3A104"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 Training session for 30 stakeholders on advocacy related gender mainstreaming in the Communal Action Plans (PAC)</w:t>
            </w:r>
          </w:p>
        </w:tc>
        <w:tc>
          <w:tcPr>
            <w:tcW w:w="1414" w:type="dxa"/>
            <w:noWrap/>
            <w:hideMark/>
          </w:tcPr>
          <w:p w14:paraId="6564CBC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6EB5D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E7E26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5752FEA" w14:textId="77777777" w:rsidTr="00F366CA">
        <w:trPr>
          <w:trHeight w:val="263"/>
        </w:trPr>
        <w:tc>
          <w:tcPr>
            <w:tcW w:w="1525" w:type="dxa"/>
            <w:noWrap/>
            <w:hideMark/>
          </w:tcPr>
          <w:p w14:paraId="1F50F44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FB916F2" w14:textId="77777777" w:rsidR="006A69AA" w:rsidRPr="006A69AA" w:rsidRDefault="006A69AA">
            <w:pPr>
              <w:rPr>
                <w:rFonts w:asciiTheme="minorHAnsi" w:hAnsiTheme="minorHAnsi" w:cstheme="minorHAnsi"/>
              </w:rPr>
            </w:pPr>
            <w:r w:rsidRPr="006A69AA">
              <w:rPr>
                <w:rFonts w:asciiTheme="minorHAnsi" w:hAnsiTheme="minorHAnsi" w:cstheme="minorHAnsi"/>
              </w:rPr>
              <w:t xml:space="preserve"> Training session for 30 stakeholders on local participatory strategie planning re lated to gender mainstrcaming in the Communal Action Plans (PAC)</w:t>
            </w:r>
          </w:p>
        </w:tc>
        <w:tc>
          <w:tcPr>
            <w:tcW w:w="1414" w:type="dxa"/>
            <w:noWrap/>
            <w:hideMark/>
          </w:tcPr>
          <w:p w14:paraId="7AB22E1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09FCD1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D8C2BB3"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5A6AEAE" w14:textId="77777777" w:rsidTr="00F366CA">
        <w:trPr>
          <w:trHeight w:val="263"/>
        </w:trPr>
        <w:tc>
          <w:tcPr>
            <w:tcW w:w="1525" w:type="dxa"/>
            <w:noWrap/>
            <w:hideMark/>
          </w:tcPr>
          <w:p w14:paraId="2BBC258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BF9BB09" w14:textId="77777777" w:rsidR="006A69AA" w:rsidRPr="006A69AA" w:rsidRDefault="006A69AA">
            <w:pPr>
              <w:rPr>
                <w:rFonts w:asciiTheme="minorHAnsi" w:hAnsiTheme="minorHAnsi" w:cstheme="minorHAnsi"/>
              </w:rPr>
            </w:pPr>
            <w:r w:rsidRPr="006A69AA">
              <w:rPr>
                <w:rFonts w:asciiTheme="minorHAnsi" w:hAnsiTheme="minorHAnsi" w:cstheme="minorHAnsi"/>
              </w:rPr>
              <w:t>Internai training for the association members on strategie planning</w:t>
            </w:r>
          </w:p>
        </w:tc>
        <w:tc>
          <w:tcPr>
            <w:tcW w:w="1414" w:type="dxa"/>
            <w:noWrap/>
            <w:hideMark/>
          </w:tcPr>
          <w:p w14:paraId="66892B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74A2E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3DB0DA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9DEBA2B" w14:textId="77777777" w:rsidTr="00F366CA">
        <w:trPr>
          <w:trHeight w:val="263"/>
        </w:trPr>
        <w:tc>
          <w:tcPr>
            <w:tcW w:w="1525" w:type="dxa"/>
            <w:noWrap/>
            <w:hideMark/>
          </w:tcPr>
          <w:p w14:paraId="1688373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02BAB89C"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for CSOs on advocacy mechanisms for submitting local petition</w:t>
            </w:r>
          </w:p>
        </w:tc>
        <w:tc>
          <w:tcPr>
            <w:tcW w:w="1414" w:type="dxa"/>
            <w:noWrap/>
            <w:hideMark/>
          </w:tcPr>
          <w:p w14:paraId="5048EFA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91F596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2B58C9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F391CF7" w14:textId="77777777" w:rsidTr="00F366CA">
        <w:trPr>
          <w:trHeight w:val="263"/>
        </w:trPr>
        <w:tc>
          <w:tcPr>
            <w:tcW w:w="1525" w:type="dxa"/>
            <w:noWrap/>
            <w:hideMark/>
          </w:tcPr>
          <w:p w14:paraId="2098EA8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568F30A"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for commune representatives on the reception and management of local petitions</w:t>
            </w:r>
          </w:p>
        </w:tc>
        <w:tc>
          <w:tcPr>
            <w:tcW w:w="1414" w:type="dxa"/>
            <w:noWrap/>
            <w:hideMark/>
          </w:tcPr>
          <w:p w14:paraId="4640857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44E423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94DF83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570D3FB" w14:textId="77777777" w:rsidTr="00F366CA">
        <w:trPr>
          <w:trHeight w:val="263"/>
        </w:trPr>
        <w:tc>
          <w:tcPr>
            <w:tcW w:w="1525" w:type="dxa"/>
            <w:noWrap/>
            <w:hideMark/>
          </w:tcPr>
          <w:p w14:paraId="4D1923A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8794AC7"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for CSOs and elected officiais on legal and fiscal framework ofterritorial policies</w:t>
            </w:r>
          </w:p>
        </w:tc>
        <w:tc>
          <w:tcPr>
            <w:tcW w:w="1414" w:type="dxa"/>
            <w:noWrap/>
            <w:hideMark/>
          </w:tcPr>
          <w:p w14:paraId="4036AC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C7DEBE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5CFF1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A6B1F12" w14:textId="77777777" w:rsidTr="00F366CA">
        <w:trPr>
          <w:trHeight w:val="263"/>
        </w:trPr>
        <w:tc>
          <w:tcPr>
            <w:tcW w:w="1525" w:type="dxa"/>
            <w:noWrap/>
            <w:hideMark/>
          </w:tcPr>
          <w:p w14:paraId="7481102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655D5C8" w14:textId="77777777" w:rsidR="006A69AA" w:rsidRPr="006A69AA" w:rsidRDefault="006A69AA">
            <w:pPr>
              <w:rPr>
                <w:rFonts w:asciiTheme="minorHAnsi" w:hAnsiTheme="minorHAnsi" w:cstheme="minorHAnsi"/>
              </w:rPr>
            </w:pPr>
            <w:r w:rsidRPr="006A69AA">
              <w:rPr>
                <w:rFonts w:asciiTheme="minorHAnsi" w:hAnsiTheme="minorHAnsi" w:cstheme="minorHAnsi"/>
              </w:rPr>
              <w:t>Internai training for the association members on Advocacy</w:t>
            </w:r>
          </w:p>
        </w:tc>
        <w:tc>
          <w:tcPr>
            <w:tcW w:w="1414" w:type="dxa"/>
            <w:noWrap/>
            <w:hideMark/>
          </w:tcPr>
          <w:p w14:paraId="75F707E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0F66C1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89D023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5680500" w14:textId="77777777" w:rsidTr="00F366CA">
        <w:trPr>
          <w:trHeight w:val="263"/>
        </w:trPr>
        <w:tc>
          <w:tcPr>
            <w:tcW w:w="1525" w:type="dxa"/>
            <w:noWrap/>
            <w:hideMark/>
          </w:tcPr>
          <w:p w14:paraId="6A93D1A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3DDCA08" w14:textId="77777777" w:rsidR="006A69AA" w:rsidRPr="006A69AA" w:rsidRDefault="006A69AA">
            <w:pPr>
              <w:rPr>
                <w:rFonts w:asciiTheme="minorHAnsi" w:hAnsiTheme="minorHAnsi" w:cstheme="minorHAnsi"/>
              </w:rPr>
            </w:pPr>
            <w:r w:rsidRPr="006A69AA">
              <w:rPr>
                <w:rFonts w:asciiTheme="minorHAnsi" w:hAnsiTheme="minorHAnsi" w:cstheme="minorHAnsi"/>
              </w:rPr>
              <w:t>Internat training for the association members on advocacy rclated to the Risk Reduction Approach</w:t>
            </w:r>
          </w:p>
        </w:tc>
        <w:tc>
          <w:tcPr>
            <w:tcW w:w="1414" w:type="dxa"/>
            <w:noWrap/>
            <w:hideMark/>
          </w:tcPr>
          <w:p w14:paraId="2E9C65C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0F8769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6E9E0F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5BAEF6E3" w14:textId="77777777" w:rsidTr="00F366CA">
        <w:trPr>
          <w:trHeight w:val="263"/>
        </w:trPr>
        <w:tc>
          <w:tcPr>
            <w:tcW w:w="1525" w:type="dxa"/>
            <w:noWrap/>
            <w:hideMark/>
          </w:tcPr>
          <w:p w14:paraId="22949D5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A65630E" w14:textId="77777777" w:rsidR="006A69AA" w:rsidRPr="006A69AA" w:rsidRDefault="006A69AA">
            <w:pPr>
              <w:rPr>
                <w:rFonts w:asciiTheme="minorHAnsi" w:hAnsiTheme="minorHAnsi" w:cstheme="minorHAnsi"/>
              </w:rPr>
            </w:pPr>
            <w:r w:rsidRPr="006A69AA">
              <w:rPr>
                <w:rFonts w:asciiTheme="minorHAnsi" w:hAnsiTheme="minorHAnsi" w:cstheme="minorHAnsi"/>
              </w:rPr>
              <w:t>Internai training for the association members on territorial development</w:t>
            </w:r>
          </w:p>
        </w:tc>
        <w:tc>
          <w:tcPr>
            <w:tcW w:w="1414" w:type="dxa"/>
            <w:noWrap/>
            <w:hideMark/>
          </w:tcPr>
          <w:p w14:paraId="5E95F65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A1925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1B8DA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5786234" w14:textId="77777777" w:rsidTr="00F366CA">
        <w:trPr>
          <w:trHeight w:val="263"/>
        </w:trPr>
        <w:tc>
          <w:tcPr>
            <w:tcW w:w="1525" w:type="dxa"/>
            <w:noWrap/>
            <w:hideMark/>
          </w:tcPr>
          <w:p w14:paraId="62424B9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45AB3A1"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for CSOs on: Advocacy and development and monitoring the local petition</w:t>
            </w:r>
          </w:p>
        </w:tc>
        <w:tc>
          <w:tcPr>
            <w:tcW w:w="1414" w:type="dxa"/>
            <w:noWrap/>
            <w:hideMark/>
          </w:tcPr>
          <w:p w14:paraId="46A9DDD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DAF427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7968BA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4E7901D" w14:textId="77777777" w:rsidTr="00F366CA">
        <w:trPr>
          <w:trHeight w:val="263"/>
        </w:trPr>
        <w:tc>
          <w:tcPr>
            <w:tcW w:w="1525" w:type="dxa"/>
            <w:noWrap/>
            <w:hideMark/>
          </w:tcPr>
          <w:p w14:paraId="265C4B3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DBF6829"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for commune representatives on reception and management ofthe local petition</w:t>
            </w:r>
          </w:p>
        </w:tc>
        <w:tc>
          <w:tcPr>
            <w:tcW w:w="1414" w:type="dxa"/>
            <w:noWrap/>
            <w:hideMark/>
          </w:tcPr>
          <w:p w14:paraId="730BB02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272B2E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545E1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6D92405F" w14:textId="77777777" w:rsidTr="00F366CA">
        <w:trPr>
          <w:trHeight w:val="263"/>
        </w:trPr>
        <w:tc>
          <w:tcPr>
            <w:tcW w:w="1525" w:type="dxa"/>
            <w:noWrap/>
            <w:hideMark/>
          </w:tcPr>
          <w:p w14:paraId="4290620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380CA66B"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on strategie planning for 30 CSO members and 20 elected officiais</w:t>
            </w:r>
          </w:p>
        </w:tc>
        <w:tc>
          <w:tcPr>
            <w:tcW w:w="1414" w:type="dxa"/>
            <w:noWrap/>
            <w:hideMark/>
          </w:tcPr>
          <w:p w14:paraId="5859197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6D336FE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957EFA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9160110" w14:textId="77777777" w:rsidTr="00F366CA">
        <w:trPr>
          <w:trHeight w:val="263"/>
        </w:trPr>
        <w:tc>
          <w:tcPr>
            <w:tcW w:w="1525" w:type="dxa"/>
            <w:noWrap/>
            <w:hideMark/>
          </w:tcPr>
          <w:p w14:paraId="1EBC60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BD91A8B" w14:textId="77777777" w:rsidR="006A69AA" w:rsidRPr="006A69AA" w:rsidRDefault="006A69AA">
            <w:pPr>
              <w:rPr>
                <w:rFonts w:asciiTheme="minorHAnsi" w:hAnsiTheme="minorHAnsi" w:cstheme="minorHAnsi"/>
              </w:rPr>
            </w:pPr>
            <w:r w:rsidRPr="006A69AA">
              <w:rPr>
                <w:rFonts w:asciiTheme="minorHAnsi" w:hAnsiTheme="minorHAnsi" w:cstheme="minorHAnsi"/>
              </w:rPr>
              <w:t>Internai training session for the association members on administrative and financial management</w:t>
            </w:r>
          </w:p>
        </w:tc>
        <w:tc>
          <w:tcPr>
            <w:tcW w:w="1414" w:type="dxa"/>
            <w:noWrap/>
            <w:hideMark/>
          </w:tcPr>
          <w:p w14:paraId="12DC0A1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E7B9B5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070294E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6FEF579" w14:textId="77777777" w:rsidTr="00F366CA">
        <w:trPr>
          <w:trHeight w:val="263"/>
        </w:trPr>
        <w:tc>
          <w:tcPr>
            <w:tcW w:w="1525" w:type="dxa"/>
            <w:noWrap/>
            <w:hideMark/>
          </w:tcPr>
          <w:p w14:paraId="2C33725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4CB56D69"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for 30 commune representatives and 30 local associations' members on strategie planning based on gender</w:t>
            </w:r>
          </w:p>
        </w:tc>
        <w:tc>
          <w:tcPr>
            <w:tcW w:w="1414" w:type="dxa"/>
            <w:noWrap/>
            <w:hideMark/>
          </w:tcPr>
          <w:p w14:paraId="673322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FC9C04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9E3108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EE2B43A" w14:textId="77777777" w:rsidTr="00F366CA">
        <w:trPr>
          <w:trHeight w:val="263"/>
        </w:trPr>
        <w:tc>
          <w:tcPr>
            <w:tcW w:w="1525" w:type="dxa"/>
            <w:noWrap/>
            <w:hideMark/>
          </w:tcPr>
          <w:p w14:paraId="3E1BED4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06AEA8D" w14:textId="77777777" w:rsidR="006A69AA" w:rsidRPr="006A69AA" w:rsidRDefault="006A69AA">
            <w:pPr>
              <w:rPr>
                <w:rFonts w:asciiTheme="minorHAnsi" w:hAnsiTheme="minorHAnsi" w:cstheme="minorHAnsi"/>
              </w:rPr>
            </w:pPr>
            <w:r w:rsidRPr="006A69AA">
              <w:rPr>
                <w:rFonts w:asciiTheme="minorHAnsi" w:hAnsiTheme="minorHAnsi" w:cstheme="minorHAnsi"/>
              </w:rPr>
              <w:t>Internai training session for the association members on project management</w:t>
            </w:r>
          </w:p>
        </w:tc>
        <w:tc>
          <w:tcPr>
            <w:tcW w:w="1414" w:type="dxa"/>
            <w:noWrap/>
            <w:hideMark/>
          </w:tcPr>
          <w:p w14:paraId="30B505A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BA7B19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B559FD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DFDA28D" w14:textId="77777777" w:rsidTr="00F366CA">
        <w:trPr>
          <w:trHeight w:val="263"/>
        </w:trPr>
        <w:tc>
          <w:tcPr>
            <w:tcW w:w="1525" w:type="dxa"/>
            <w:noWrap/>
            <w:hideMark/>
          </w:tcPr>
          <w:p w14:paraId="5A2918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5920B34" w14:textId="77777777" w:rsidR="006A69AA" w:rsidRPr="006A69AA" w:rsidRDefault="006A69AA">
            <w:pPr>
              <w:rPr>
                <w:rFonts w:asciiTheme="minorHAnsi" w:hAnsiTheme="minorHAnsi" w:cstheme="minorHAnsi"/>
              </w:rPr>
            </w:pPr>
            <w:r w:rsidRPr="006A69AA">
              <w:rPr>
                <w:rFonts w:asciiTheme="minorHAnsi" w:hAnsiTheme="minorHAnsi" w:cstheme="minorHAnsi"/>
              </w:rPr>
              <w:t>Intemal training session for the association's members on Advocacy</w:t>
            </w:r>
          </w:p>
        </w:tc>
        <w:tc>
          <w:tcPr>
            <w:tcW w:w="1414" w:type="dxa"/>
            <w:noWrap/>
            <w:hideMark/>
          </w:tcPr>
          <w:p w14:paraId="7EC4D04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5F7861C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284D067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21480673" w14:textId="77777777" w:rsidTr="00F366CA">
        <w:trPr>
          <w:trHeight w:val="263"/>
        </w:trPr>
        <w:tc>
          <w:tcPr>
            <w:tcW w:w="1525" w:type="dxa"/>
            <w:noWrap/>
            <w:hideMark/>
          </w:tcPr>
          <w:p w14:paraId="7651D23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BFA5D66"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for CSOs on the environmental dimension in the Action Plan of the communes</w:t>
            </w:r>
          </w:p>
        </w:tc>
        <w:tc>
          <w:tcPr>
            <w:tcW w:w="1414" w:type="dxa"/>
            <w:noWrap/>
            <w:hideMark/>
          </w:tcPr>
          <w:p w14:paraId="0EDDEE9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316FD3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3FCB8B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61EFCC3" w14:textId="77777777" w:rsidTr="00F366CA">
        <w:trPr>
          <w:trHeight w:val="263"/>
        </w:trPr>
        <w:tc>
          <w:tcPr>
            <w:tcW w:w="1525" w:type="dxa"/>
            <w:noWrap/>
            <w:hideMark/>
          </w:tcPr>
          <w:p w14:paraId="632C30C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1595688"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 ion for CS Os on the environmental dimension in the urban planning</w:t>
            </w:r>
          </w:p>
        </w:tc>
        <w:tc>
          <w:tcPr>
            <w:tcW w:w="1414" w:type="dxa"/>
            <w:noWrap/>
            <w:hideMark/>
          </w:tcPr>
          <w:p w14:paraId="4B59775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2455A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79B8EB1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CB03B76" w14:textId="77777777" w:rsidTr="00F366CA">
        <w:trPr>
          <w:trHeight w:val="263"/>
        </w:trPr>
        <w:tc>
          <w:tcPr>
            <w:tcW w:w="1525" w:type="dxa"/>
            <w:noWrap/>
            <w:hideMark/>
          </w:tcPr>
          <w:p w14:paraId="2DD39B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2A13CF8A"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for CSOs on updates ofthe environmental legal texts</w:t>
            </w:r>
          </w:p>
        </w:tc>
        <w:tc>
          <w:tcPr>
            <w:tcW w:w="1414" w:type="dxa"/>
            <w:noWrap/>
            <w:hideMark/>
          </w:tcPr>
          <w:p w14:paraId="550DB56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09F5FDB4"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3D12937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3C05D14" w14:textId="77777777" w:rsidTr="00F366CA">
        <w:trPr>
          <w:trHeight w:val="263"/>
        </w:trPr>
        <w:tc>
          <w:tcPr>
            <w:tcW w:w="1525" w:type="dxa"/>
            <w:noWrap/>
            <w:hideMark/>
          </w:tcPr>
          <w:p w14:paraId="5FE5E1A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10F9273" w14:textId="77777777" w:rsidR="006A69AA" w:rsidRPr="006A69AA" w:rsidRDefault="006A69AA">
            <w:pPr>
              <w:rPr>
                <w:rFonts w:asciiTheme="minorHAnsi" w:hAnsiTheme="minorHAnsi" w:cstheme="minorHAnsi"/>
              </w:rPr>
            </w:pPr>
            <w:r w:rsidRPr="006A69AA">
              <w:rPr>
                <w:rFonts w:asciiTheme="minorHAnsi" w:hAnsiTheme="minorHAnsi" w:cstheme="minorHAnsi"/>
              </w:rPr>
              <w:t>Training session for CSOs on the techniques and mechanisms to 1- access to inTraining and its analysis; 2- develop and submi  advocacy memorandum</w:t>
            </w:r>
          </w:p>
        </w:tc>
        <w:tc>
          <w:tcPr>
            <w:tcW w:w="1414" w:type="dxa"/>
            <w:noWrap/>
            <w:hideMark/>
          </w:tcPr>
          <w:p w14:paraId="1D720F2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3BBB5E86"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E2605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479C7CA4" w14:textId="77777777" w:rsidTr="00F366CA">
        <w:trPr>
          <w:trHeight w:val="263"/>
        </w:trPr>
        <w:tc>
          <w:tcPr>
            <w:tcW w:w="1525" w:type="dxa"/>
            <w:noWrap/>
            <w:hideMark/>
          </w:tcPr>
          <w:p w14:paraId="75BF9B8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52BDC2DC" w14:textId="77777777" w:rsidR="006A69AA" w:rsidRPr="006A69AA" w:rsidRDefault="006A69AA">
            <w:pPr>
              <w:rPr>
                <w:rFonts w:asciiTheme="minorHAnsi" w:hAnsiTheme="minorHAnsi" w:cstheme="minorHAnsi"/>
              </w:rPr>
            </w:pPr>
            <w:r w:rsidRPr="006A69AA">
              <w:rPr>
                <w:rFonts w:asciiTheme="minorHAnsi" w:hAnsiTheme="minorHAnsi" w:cstheme="minorHAnsi"/>
              </w:rPr>
              <w:t>Training workshop for CSOs representatives on the legal basis related to the waste management</w:t>
            </w:r>
          </w:p>
        </w:tc>
        <w:tc>
          <w:tcPr>
            <w:tcW w:w="1414" w:type="dxa"/>
            <w:noWrap/>
            <w:hideMark/>
          </w:tcPr>
          <w:p w14:paraId="54E95CD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179BAC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4A234F0D"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17673749" w14:textId="77777777" w:rsidTr="00F366CA">
        <w:trPr>
          <w:trHeight w:val="263"/>
        </w:trPr>
        <w:tc>
          <w:tcPr>
            <w:tcW w:w="1525" w:type="dxa"/>
            <w:noWrap/>
            <w:hideMark/>
          </w:tcPr>
          <w:p w14:paraId="59666E0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hideMark/>
          </w:tcPr>
          <w:p w14:paraId="4997E333"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training of trainers' workshop (multipliers) on techniques and methods for the promotion of democratic participation at the local level / representatives of instances in charge of youth affairs (Tangier Region, Tetouan, Al-Hoceima) And Region of Marrakech Safi / representatives of the three communes / representatives of Association tissue / trainers / representatives of the AJJ team</w:t>
            </w:r>
          </w:p>
        </w:tc>
        <w:tc>
          <w:tcPr>
            <w:tcW w:w="1414" w:type="dxa"/>
            <w:noWrap/>
            <w:hideMark/>
          </w:tcPr>
          <w:p w14:paraId="62F40181"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45EA93D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53379BF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98E58AB" w14:textId="77777777" w:rsidTr="00F366CA">
        <w:trPr>
          <w:trHeight w:val="263"/>
        </w:trPr>
        <w:tc>
          <w:tcPr>
            <w:tcW w:w="1525" w:type="dxa"/>
            <w:noWrap/>
            <w:hideMark/>
          </w:tcPr>
          <w:p w14:paraId="6DC0BC3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16017BE0"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 a workshop on an advocacy opinion (memorandum) on the functioning of participatory democracy instances in charge of youth affairs.</w:t>
            </w:r>
          </w:p>
        </w:tc>
        <w:tc>
          <w:tcPr>
            <w:tcW w:w="1414" w:type="dxa"/>
            <w:noWrap/>
            <w:hideMark/>
          </w:tcPr>
          <w:p w14:paraId="51F9F77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7D96BDA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1AF6CFCB"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A1CED19" w14:textId="77777777" w:rsidTr="00F366CA">
        <w:trPr>
          <w:trHeight w:val="263"/>
        </w:trPr>
        <w:tc>
          <w:tcPr>
            <w:tcW w:w="1525" w:type="dxa"/>
            <w:noWrap/>
            <w:hideMark/>
          </w:tcPr>
          <w:p w14:paraId="34EC5B4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6A75C339" w14:textId="77777777" w:rsidR="006A69AA" w:rsidRPr="006A69AA" w:rsidRDefault="006A69AA">
            <w:pPr>
              <w:rPr>
                <w:rFonts w:asciiTheme="minorHAnsi" w:hAnsiTheme="minorHAnsi" w:cstheme="minorHAnsi"/>
              </w:rPr>
            </w:pPr>
            <w:r w:rsidRPr="006A69AA">
              <w:rPr>
                <w:rFonts w:asciiTheme="minorHAnsi" w:hAnsiTheme="minorHAnsi" w:cstheme="minorHAnsi"/>
              </w:rPr>
              <w:t>Organization of04 workshops I sessions (02 per region) to inform and raise awareness oflocal and regional media to introduce them to the monitoring I evaluation oflocal I regional policies and to make them advocacy partners in this area.</w:t>
            </w:r>
          </w:p>
        </w:tc>
        <w:tc>
          <w:tcPr>
            <w:tcW w:w="1414" w:type="dxa"/>
            <w:noWrap/>
            <w:hideMark/>
          </w:tcPr>
          <w:p w14:paraId="42CF5027"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 </w:t>
            </w:r>
          </w:p>
        </w:tc>
        <w:tc>
          <w:tcPr>
            <w:tcW w:w="1288" w:type="dxa"/>
            <w:noWrap/>
            <w:hideMark/>
          </w:tcPr>
          <w:p w14:paraId="2642B7F8"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Training &amp; Workshop</w:t>
            </w:r>
          </w:p>
        </w:tc>
        <w:tc>
          <w:tcPr>
            <w:tcW w:w="1658" w:type="dxa"/>
            <w:noWrap/>
            <w:hideMark/>
          </w:tcPr>
          <w:p w14:paraId="689869BA"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003B2B36" w14:textId="77777777" w:rsidTr="00F366CA">
        <w:trPr>
          <w:trHeight w:val="263"/>
        </w:trPr>
        <w:tc>
          <w:tcPr>
            <w:tcW w:w="1525" w:type="dxa"/>
            <w:noWrap/>
            <w:hideMark/>
          </w:tcPr>
          <w:p w14:paraId="02C09A79"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31F2C4E3"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Réalisation et lancement du site officiel de la coalition CCM ;</w:t>
            </w:r>
          </w:p>
        </w:tc>
        <w:tc>
          <w:tcPr>
            <w:tcW w:w="1414" w:type="dxa"/>
            <w:noWrap/>
            <w:hideMark/>
          </w:tcPr>
          <w:p w14:paraId="49780365" w14:textId="77777777" w:rsidR="006A69AA" w:rsidRPr="006A69AA" w:rsidRDefault="006A69AA" w:rsidP="006A69AA">
            <w:pPr>
              <w:rPr>
                <w:rFonts w:asciiTheme="minorHAnsi" w:hAnsiTheme="minorHAnsi" w:cstheme="minorHAnsi"/>
                <w:lang w:val="fr-FR"/>
              </w:rPr>
            </w:pPr>
            <w:r w:rsidRPr="006A69AA">
              <w:rPr>
                <w:rFonts w:asciiTheme="minorHAnsi" w:hAnsiTheme="minorHAnsi" w:cstheme="minorHAnsi"/>
                <w:lang w:val="fr-FR"/>
              </w:rPr>
              <w:t> </w:t>
            </w:r>
          </w:p>
        </w:tc>
        <w:tc>
          <w:tcPr>
            <w:tcW w:w="1288" w:type="dxa"/>
            <w:noWrap/>
            <w:hideMark/>
          </w:tcPr>
          <w:p w14:paraId="1C271CC0"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2386AA2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7985C6E8" w14:textId="77777777" w:rsidTr="00F366CA">
        <w:trPr>
          <w:trHeight w:val="263"/>
        </w:trPr>
        <w:tc>
          <w:tcPr>
            <w:tcW w:w="1525" w:type="dxa"/>
            <w:noWrap/>
            <w:hideMark/>
          </w:tcPr>
          <w:p w14:paraId="78F56632"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95E731D" w14:textId="77777777" w:rsidR="006A69AA" w:rsidRPr="006A69AA" w:rsidRDefault="006A69AA">
            <w:pPr>
              <w:rPr>
                <w:rFonts w:asciiTheme="minorHAnsi" w:hAnsiTheme="minorHAnsi" w:cstheme="minorHAnsi"/>
                <w:lang w:val="fr-FR"/>
              </w:rPr>
            </w:pPr>
            <w:r w:rsidRPr="006A69AA">
              <w:rPr>
                <w:rFonts w:asciiTheme="minorHAnsi" w:hAnsiTheme="minorHAnsi" w:cstheme="minorHAnsi"/>
                <w:lang w:val="fr-FR"/>
              </w:rPr>
              <w:t>Création d'un site web interactif ct dynamique (forum interactif, anicles, activités, rapports, vidéos, actualités, reportage. témoignage, enquêtes,témoignages, bonnes pratiques de développement inclusif ......... ) pour informer et sensibiliser l'opinion publique sur les questions d'Handicap</w:t>
            </w:r>
          </w:p>
        </w:tc>
        <w:tc>
          <w:tcPr>
            <w:tcW w:w="1414" w:type="dxa"/>
            <w:noWrap/>
            <w:hideMark/>
          </w:tcPr>
          <w:p w14:paraId="37731DCA" w14:textId="77777777" w:rsidR="006A69AA" w:rsidRPr="006A69AA" w:rsidRDefault="006A69AA" w:rsidP="006A69AA">
            <w:pPr>
              <w:rPr>
                <w:rFonts w:asciiTheme="minorHAnsi" w:hAnsiTheme="minorHAnsi" w:cstheme="minorHAnsi"/>
                <w:lang w:val="fr-FR"/>
              </w:rPr>
            </w:pPr>
            <w:r w:rsidRPr="006A69AA">
              <w:rPr>
                <w:rFonts w:asciiTheme="minorHAnsi" w:hAnsiTheme="minorHAnsi" w:cstheme="minorHAnsi"/>
                <w:lang w:val="fr-FR"/>
              </w:rPr>
              <w:t> </w:t>
            </w:r>
          </w:p>
        </w:tc>
        <w:tc>
          <w:tcPr>
            <w:tcW w:w="1288" w:type="dxa"/>
            <w:noWrap/>
            <w:hideMark/>
          </w:tcPr>
          <w:p w14:paraId="564AAAC5"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09861FF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r w:rsidR="00F366CA" w:rsidRPr="006A69AA" w14:paraId="39E4BB62" w14:textId="77777777" w:rsidTr="00F366CA">
        <w:trPr>
          <w:trHeight w:val="263"/>
        </w:trPr>
        <w:tc>
          <w:tcPr>
            <w:tcW w:w="1525" w:type="dxa"/>
            <w:noWrap/>
            <w:hideMark/>
          </w:tcPr>
          <w:p w14:paraId="1C2CB39C"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6/1/2019</w:t>
            </w:r>
          </w:p>
        </w:tc>
        <w:tc>
          <w:tcPr>
            <w:tcW w:w="9102" w:type="dxa"/>
            <w:noWrap/>
            <w:hideMark/>
          </w:tcPr>
          <w:p w14:paraId="79F32EED" w14:textId="77777777" w:rsidR="006A69AA" w:rsidRPr="00987684" w:rsidRDefault="006A69AA">
            <w:pPr>
              <w:rPr>
                <w:rFonts w:asciiTheme="minorHAnsi" w:hAnsiTheme="minorHAnsi" w:cstheme="minorHAnsi"/>
                <w:lang w:val="fr-FR"/>
              </w:rPr>
            </w:pPr>
            <w:r w:rsidRPr="00987684">
              <w:rPr>
                <w:rFonts w:asciiTheme="minorHAnsi" w:hAnsiTheme="minorHAnsi" w:cstheme="minorHAnsi"/>
                <w:lang w:val="fr-FR"/>
              </w:rPr>
              <w:t>Mise en marche d’un site web qui constituera une plateforme de débat virtuel (national et international) sur les sujets liés à la surdité, au droit et à l’éducation des enfants sourds.</w:t>
            </w:r>
          </w:p>
        </w:tc>
        <w:tc>
          <w:tcPr>
            <w:tcW w:w="1414" w:type="dxa"/>
            <w:noWrap/>
            <w:hideMark/>
          </w:tcPr>
          <w:p w14:paraId="015C3057" w14:textId="77777777" w:rsidR="006A69AA" w:rsidRPr="00987684" w:rsidRDefault="006A69AA" w:rsidP="006A69AA">
            <w:pPr>
              <w:rPr>
                <w:rFonts w:asciiTheme="minorHAnsi" w:hAnsiTheme="minorHAnsi" w:cstheme="minorHAnsi"/>
                <w:lang w:val="fr-FR"/>
              </w:rPr>
            </w:pPr>
            <w:r w:rsidRPr="00987684">
              <w:rPr>
                <w:rFonts w:asciiTheme="minorHAnsi" w:hAnsiTheme="minorHAnsi" w:cstheme="minorHAnsi"/>
                <w:lang w:val="fr-FR"/>
              </w:rPr>
              <w:t> </w:t>
            </w:r>
          </w:p>
        </w:tc>
        <w:tc>
          <w:tcPr>
            <w:tcW w:w="1288" w:type="dxa"/>
            <w:noWrap/>
            <w:hideMark/>
          </w:tcPr>
          <w:p w14:paraId="48B71EFF"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Technical assistance</w:t>
            </w:r>
          </w:p>
        </w:tc>
        <w:tc>
          <w:tcPr>
            <w:tcW w:w="1658" w:type="dxa"/>
            <w:noWrap/>
            <w:hideMark/>
          </w:tcPr>
          <w:p w14:paraId="342CE89E" w14:textId="77777777" w:rsidR="006A69AA" w:rsidRPr="006A69AA" w:rsidRDefault="006A69AA" w:rsidP="006A69AA">
            <w:pPr>
              <w:rPr>
                <w:rFonts w:asciiTheme="minorHAnsi" w:hAnsiTheme="minorHAnsi" w:cstheme="minorHAnsi"/>
              </w:rPr>
            </w:pPr>
            <w:r w:rsidRPr="006A69AA">
              <w:rPr>
                <w:rFonts w:asciiTheme="minorHAnsi" w:hAnsiTheme="minorHAnsi" w:cstheme="minorHAnsi"/>
              </w:rPr>
              <w:t>Advocacy and Participatory Democracy</w:t>
            </w:r>
          </w:p>
        </w:tc>
      </w:tr>
    </w:tbl>
    <w:p w14:paraId="5C6E5750" w14:textId="5EC29558" w:rsidR="001A22CE" w:rsidRPr="00C103F7" w:rsidRDefault="001A22CE" w:rsidP="00BE37EE">
      <w:pPr>
        <w:rPr>
          <w:rFonts w:asciiTheme="minorHAnsi" w:hAnsiTheme="minorHAnsi" w:cstheme="minorHAnsi"/>
        </w:rPr>
      </w:pPr>
      <w:r w:rsidRPr="00C103F7">
        <w:rPr>
          <w:rFonts w:asciiTheme="minorHAnsi" w:hAnsiTheme="minorHAnsi" w:cstheme="minorHAnsi"/>
          <w:lang w:val="fr-FR"/>
        </w:rPr>
        <w:br w:type="page"/>
      </w:r>
    </w:p>
    <w:p w14:paraId="1F29A0DA" w14:textId="1C09BC3B" w:rsidR="006C68C0" w:rsidRPr="00C103F7" w:rsidRDefault="006C68C0" w:rsidP="001A22CE">
      <w:pPr>
        <w:spacing w:after="160" w:line="259" w:lineRule="auto"/>
        <w:rPr>
          <w:rFonts w:asciiTheme="minorHAnsi" w:hAnsiTheme="minorHAnsi" w:cstheme="minorHAnsi"/>
          <w:sz w:val="22"/>
          <w:szCs w:val="22"/>
        </w:rPr>
        <w:sectPr w:rsidR="006C68C0" w:rsidRPr="00C103F7" w:rsidSect="006C68C0">
          <w:pgSz w:w="16840" w:h="11900" w:orient="landscape" w:code="9"/>
          <w:pgMar w:top="1418" w:right="992" w:bottom="709" w:left="851" w:header="709" w:footer="709" w:gutter="0"/>
          <w:cols w:space="708"/>
          <w:docGrid w:linePitch="360"/>
        </w:sectPr>
      </w:pPr>
    </w:p>
    <w:bookmarkEnd w:id="174"/>
    <w:bookmarkEnd w:id="175"/>
    <w:p w14:paraId="31BF086B" w14:textId="77777777" w:rsidR="00D2080C" w:rsidRPr="00C103F7" w:rsidRDefault="00D2080C" w:rsidP="00DF12CB">
      <w:pPr>
        <w:pStyle w:val="Heading2"/>
        <w:ind w:left="0" w:hanging="270"/>
      </w:pPr>
    </w:p>
    <w:sectPr w:rsidR="00D2080C" w:rsidRPr="00C103F7" w:rsidSect="0090216B">
      <w:pgSz w:w="11900"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48B50E" w14:textId="77777777" w:rsidR="004879D8" w:rsidRDefault="004879D8" w:rsidP="00DA5815">
      <w:r>
        <w:separator/>
      </w:r>
    </w:p>
  </w:endnote>
  <w:endnote w:type="continuationSeparator" w:id="0">
    <w:p w14:paraId="7EDA3871" w14:textId="77777777" w:rsidR="004879D8" w:rsidRDefault="004879D8" w:rsidP="00DA5815">
      <w:r>
        <w:continuationSeparator/>
      </w:r>
    </w:p>
  </w:endnote>
  <w:endnote w:type="continuationNotice" w:id="1">
    <w:p w14:paraId="62FBDBE9" w14:textId="77777777" w:rsidR="004879D8" w:rsidRDefault="00487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01000001" w:usb1="00000000" w:usb2="00000000" w:usb3="00000000" w:csb0="0001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4E"/>
    <w:family w:val="auto"/>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9051798"/>
      <w:docPartObj>
        <w:docPartGallery w:val="Page Numbers (Bottom of Page)"/>
        <w:docPartUnique/>
      </w:docPartObj>
    </w:sdtPr>
    <w:sdtEndPr>
      <w:rPr>
        <w:rFonts w:eastAsiaTheme="minorHAnsi" w:cstheme="minorBidi"/>
        <w:sz w:val="18"/>
        <w:szCs w:val="18"/>
      </w:rPr>
    </w:sdtEndPr>
    <w:sdtContent>
      <w:p w14:paraId="2FCE1AF6" w14:textId="77777777" w:rsidR="00FB4A87" w:rsidRPr="000C0691" w:rsidRDefault="00FB4A87" w:rsidP="00515E9C">
        <w:pPr>
          <w:pStyle w:val="Footer"/>
          <w:pBdr>
            <w:top w:val="single" w:sz="4" w:space="1" w:color="D9D9D9" w:themeColor="background1" w:themeShade="D9"/>
          </w:pBdr>
          <w:rPr>
            <w:rFonts w:eastAsiaTheme="minorHAnsi" w:cstheme="minorBidi"/>
            <w:sz w:val="18"/>
            <w:szCs w:val="18"/>
          </w:rPr>
        </w:pPr>
        <w:r w:rsidRPr="000C0691">
          <w:rPr>
            <w:rFonts w:eastAsiaTheme="minorHAnsi" w:cstheme="minorBidi"/>
            <w:b/>
            <w:sz w:val="18"/>
            <w:szCs w:val="18"/>
          </w:rPr>
          <w:fldChar w:fldCharType="begin"/>
        </w:r>
        <w:r w:rsidRPr="000C0691">
          <w:rPr>
            <w:rFonts w:eastAsiaTheme="minorHAnsi" w:cstheme="minorBidi"/>
            <w:b/>
            <w:sz w:val="18"/>
            <w:szCs w:val="18"/>
          </w:rPr>
          <w:instrText xml:space="preserve"> PAGE   \* MERGEFORMAT </w:instrText>
        </w:r>
        <w:r w:rsidRPr="000C0691">
          <w:rPr>
            <w:rFonts w:eastAsiaTheme="minorHAnsi" w:cstheme="minorBidi"/>
            <w:b/>
            <w:sz w:val="18"/>
            <w:szCs w:val="18"/>
          </w:rPr>
          <w:fldChar w:fldCharType="separate"/>
        </w:r>
        <w:r>
          <w:rPr>
            <w:rFonts w:eastAsiaTheme="minorHAnsi" w:cstheme="minorBidi"/>
            <w:b/>
            <w:sz w:val="18"/>
            <w:szCs w:val="18"/>
          </w:rPr>
          <w:t>9</w:t>
        </w:r>
        <w:r w:rsidRPr="000C0691">
          <w:rPr>
            <w:rFonts w:eastAsiaTheme="minorHAnsi" w:cstheme="minorBidi"/>
            <w:b/>
            <w:sz w:val="18"/>
            <w:szCs w:val="18"/>
          </w:rPr>
          <w:fldChar w:fldCharType="end"/>
        </w:r>
        <w:r w:rsidRPr="000C0691">
          <w:rPr>
            <w:rFonts w:eastAsiaTheme="minorHAnsi" w:cstheme="minorBidi"/>
            <w:sz w:val="18"/>
            <w:szCs w:val="18"/>
          </w:rPr>
          <w:t xml:space="preserve"> | Page</w:t>
        </w:r>
      </w:p>
      <w:p w14:paraId="10ED2C6E" w14:textId="77777777" w:rsidR="00FB4A87" w:rsidRPr="000C0691" w:rsidRDefault="00FB4A87" w:rsidP="00515E9C">
        <w:pPr>
          <w:pStyle w:val="Footer"/>
          <w:pBdr>
            <w:top w:val="single" w:sz="4" w:space="1" w:color="D9D9D9" w:themeColor="background1" w:themeShade="D9"/>
          </w:pBdr>
          <w:rPr>
            <w:rFonts w:eastAsiaTheme="minorHAnsi" w:cstheme="minorBidi"/>
            <w:sz w:val="18"/>
            <w:szCs w:val="18"/>
          </w:rPr>
        </w:pPr>
        <w:r w:rsidRPr="000C0691">
          <w:rPr>
            <w:rFonts w:eastAsiaTheme="minorHAnsi" w:cstheme="minorBidi"/>
            <w:sz w:val="18"/>
            <w:szCs w:val="18"/>
          </w:rPr>
          <w:t>Civil Socie</w:t>
        </w:r>
        <w:r>
          <w:rPr>
            <w:rFonts w:eastAsiaTheme="minorHAnsi" w:cstheme="minorBidi"/>
            <w:sz w:val="18"/>
            <w:szCs w:val="18"/>
          </w:rPr>
          <w:t>t</w:t>
        </w:r>
        <w:r w:rsidRPr="000C0691">
          <w:rPr>
            <w:rFonts w:eastAsiaTheme="minorHAnsi" w:cstheme="minorBidi"/>
            <w:sz w:val="18"/>
            <w:szCs w:val="18"/>
          </w:rPr>
          <w:t>y</w:t>
        </w:r>
        <w:r>
          <w:rPr>
            <w:rFonts w:eastAsiaTheme="minorHAnsi" w:cstheme="minorBidi"/>
            <w:sz w:val="18"/>
            <w:szCs w:val="18"/>
          </w:rPr>
          <w:t xml:space="preserve"> </w:t>
        </w:r>
        <w:r w:rsidRPr="000C0691">
          <w:rPr>
            <w:rFonts w:eastAsiaTheme="minorHAnsi" w:cstheme="minorBidi"/>
            <w:sz w:val="18"/>
            <w:szCs w:val="18"/>
          </w:rPr>
          <w:t>Strengthening Program (CSSP)</w:t>
        </w:r>
      </w:p>
    </w:sdtContent>
  </w:sdt>
  <w:p w14:paraId="0420BFC8" w14:textId="38BCDA6D" w:rsidR="00FB4A87" w:rsidRPr="0015124A" w:rsidRDefault="00FB4A87" w:rsidP="0015124A">
    <w:pPr>
      <w:pStyle w:val="Default"/>
      <w:rPr>
        <w:rFonts w:eastAsiaTheme="minorHAnsi" w:cstheme="minorBidi"/>
        <w:sz w:val="18"/>
        <w:szCs w:val="18"/>
      </w:rPr>
    </w:pPr>
    <w:r>
      <w:rPr>
        <w:rFonts w:ascii="Times New Roman" w:eastAsiaTheme="minorHAnsi" w:hAnsi="Times New Roman" w:cstheme="minorBidi"/>
        <w:color w:val="auto"/>
        <w:sz w:val="18"/>
        <w:szCs w:val="18"/>
      </w:rPr>
      <w:t xml:space="preserve">Final Report: </w:t>
    </w:r>
    <w:r w:rsidRPr="000C0691">
      <w:rPr>
        <w:rFonts w:ascii="Times New Roman" w:eastAsiaTheme="minorHAnsi" w:hAnsi="Times New Roman" w:cstheme="minorBidi"/>
        <w:color w:val="auto"/>
        <w:sz w:val="18"/>
        <w:szCs w:val="18"/>
      </w:rPr>
      <w:t>January 26, 2015- July 31, 2019</w:t>
    </w:r>
  </w:p>
  <w:p w14:paraId="776A1845" w14:textId="77777777" w:rsidR="00FB4A87" w:rsidRDefault="00FB4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2FF3A" w14:textId="77777777" w:rsidR="00FB4A87" w:rsidRDefault="00FB4A87">
    <w:pPr>
      <w:pStyle w:val="Footer"/>
      <w:jc w:val="right"/>
    </w:pPr>
    <w:r>
      <w:fldChar w:fldCharType="begin"/>
    </w:r>
    <w:r>
      <w:instrText xml:space="preserve"> PAGE   \* MERGEFORMAT </w:instrText>
    </w:r>
    <w:r>
      <w:fldChar w:fldCharType="separate"/>
    </w:r>
    <w:r>
      <w:rPr>
        <w:noProof/>
      </w:rPr>
      <w:t>23</w:t>
    </w:r>
    <w:r>
      <w:rPr>
        <w:noProof/>
      </w:rPr>
      <w:fldChar w:fldCharType="end"/>
    </w:r>
  </w:p>
  <w:p w14:paraId="2A765001" w14:textId="77777777" w:rsidR="00FB4A87" w:rsidRDefault="00FB4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514C02" w14:textId="77777777" w:rsidR="004879D8" w:rsidRDefault="004879D8" w:rsidP="00DA5815">
      <w:r>
        <w:separator/>
      </w:r>
    </w:p>
  </w:footnote>
  <w:footnote w:type="continuationSeparator" w:id="0">
    <w:p w14:paraId="1DACB252" w14:textId="77777777" w:rsidR="004879D8" w:rsidRDefault="004879D8" w:rsidP="00DA5815">
      <w:r>
        <w:continuationSeparator/>
      </w:r>
    </w:p>
  </w:footnote>
  <w:footnote w:type="continuationNotice" w:id="1">
    <w:p w14:paraId="45ABCB7E" w14:textId="77777777" w:rsidR="004879D8" w:rsidRDefault="004879D8"/>
  </w:footnote>
  <w:footnote w:id="2">
    <w:p w14:paraId="02CC14CA" w14:textId="05CE9E73" w:rsidR="00FB4A87" w:rsidRPr="002E7582" w:rsidRDefault="00FB4A87">
      <w:pPr>
        <w:rPr>
          <w:rFonts w:asciiTheme="minorHAnsi" w:hAnsiTheme="minorHAnsi"/>
        </w:rPr>
      </w:pPr>
      <w:r w:rsidRPr="00E04570">
        <w:rPr>
          <w:rFonts w:asciiTheme="minorHAnsi" w:hAnsiTheme="minorHAnsi"/>
          <w:sz w:val="18"/>
          <w:szCs w:val="18"/>
          <w:vertAlign w:val="superscript"/>
        </w:rPr>
        <w:footnoteRef/>
      </w:r>
      <w:r w:rsidRPr="00E04570">
        <w:rPr>
          <w:rFonts w:asciiTheme="minorHAnsi" w:hAnsiTheme="minorHAnsi"/>
        </w:rPr>
        <w:t xml:space="preserve"> </w:t>
      </w:r>
      <w:r w:rsidRPr="00E04570">
        <w:rPr>
          <w:rFonts w:asciiTheme="minorHAnsi" w:hAnsiTheme="minorHAnsi"/>
          <w:sz w:val="16"/>
          <w:szCs w:val="16"/>
        </w:rPr>
        <w:t xml:space="preserve">OD assessments were performed for the initial grantees but feedback from those grantees suggested that it became a barrier to their timely implementation of their grants. As such, Counterpart shifted its future OD work for local grantees to only focus on technical assistance around advocacy planning and implementation. </w:t>
      </w:r>
    </w:p>
  </w:footnote>
  <w:footnote w:id="3">
    <w:p w14:paraId="3473316A" w14:textId="77777777" w:rsidR="00FB4A87" w:rsidRPr="00BE37EE" w:rsidRDefault="00FB4A87" w:rsidP="00432692">
      <w:pPr>
        <w:rPr>
          <w:sz w:val="16"/>
          <w:szCs w:val="16"/>
        </w:rPr>
      </w:pPr>
      <w:r w:rsidRPr="00BE37EE">
        <w:rPr>
          <w:rStyle w:val="FootnoteReference"/>
          <w:sz w:val="16"/>
          <w:szCs w:val="16"/>
        </w:rPr>
        <w:footnoteRef/>
      </w:r>
      <w:r w:rsidRPr="00BE37EE">
        <w:rPr>
          <w:sz w:val="16"/>
          <w:szCs w:val="16"/>
        </w:rPr>
        <w:t xml:space="preserve"> </w:t>
      </w:r>
      <w:r w:rsidRPr="00BE37EE">
        <w:rPr>
          <w:color w:val="222222"/>
          <w:sz w:val="16"/>
          <w:szCs w:val="16"/>
          <w:shd w:val="clear" w:color="auto" w:fill="FFFFFF"/>
        </w:rPr>
        <w:t>The 2016 United Nations Climate Change Conference (COP22) was an international meeting of political leaders and activists to discuss environmental issues. It was held in Marrakech, Morocco from November 7 to 18, 2016</w:t>
      </w:r>
    </w:p>
    <w:p w14:paraId="423B84ED" w14:textId="77777777" w:rsidR="00FB4A87" w:rsidRDefault="00FB4A87" w:rsidP="0043269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3E3E8A"/>
    <w:multiLevelType w:val="hybridMultilevel"/>
    <w:tmpl w:val="ECEA5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30F72"/>
    <w:multiLevelType w:val="hybridMultilevel"/>
    <w:tmpl w:val="FFFFFFFF"/>
    <w:lvl w:ilvl="0" w:tplc="77A0B5F2">
      <w:start w:val="1"/>
      <w:numFmt w:val="decimal"/>
      <w:lvlText w:val="%1)"/>
      <w:lvlJc w:val="left"/>
      <w:pPr>
        <w:ind w:left="720" w:hanging="360"/>
      </w:pPr>
    </w:lvl>
    <w:lvl w:ilvl="1" w:tplc="A892909C">
      <w:start w:val="1"/>
      <w:numFmt w:val="lowerLetter"/>
      <w:lvlText w:val="%2."/>
      <w:lvlJc w:val="left"/>
      <w:pPr>
        <w:ind w:left="1440" w:hanging="360"/>
      </w:pPr>
    </w:lvl>
    <w:lvl w:ilvl="2" w:tplc="2460C970">
      <w:start w:val="1"/>
      <w:numFmt w:val="lowerRoman"/>
      <w:lvlText w:val="%3."/>
      <w:lvlJc w:val="right"/>
      <w:pPr>
        <w:ind w:left="2160" w:hanging="180"/>
      </w:pPr>
    </w:lvl>
    <w:lvl w:ilvl="3" w:tplc="8068AC6E">
      <w:start w:val="1"/>
      <w:numFmt w:val="decimal"/>
      <w:lvlText w:val="%4."/>
      <w:lvlJc w:val="left"/>
      <w:pPr>
        <w:ind w:left="2880" w:hanging="360"/>
      </w:pPr>
    </w:lvl>
    <w:lvl w:ilvl="4" w:tplc="78108826">
      <w:start w:val="1"/>
      <w:numFmt w:val="lowerLetter"/>
      <w:lvlText w:val="%5."/>
      <w:lvlJc w:val="left"/>
      <w:pPr>
        <w:ind w:left="3600" w:hanging="360"/>
      </w:pPr>
    </w:lvl>
    <w:lvl w:ilvl="5" w:tplc="86C6FF08">
      <w:start w:val="1"/>
      <w:numFmt w:val="lowerRoman"/>
      <w:lvlText w:val="%6."/>
      <w:lvlJc w:val="right"/>
      <w:pPr>
        <w:ind w:left="4320" w:hanging="180"/>
      </w:pPr>
    </w:lvl>
    <w:lvl w:ilvl="6" w:tplc="98102238">
      <w:start w:val="1"/>
      <w:numFmt w:val="decimal"/>
      <w:lvlText w:val="%7."/>
      <w:lvlJc w:val="left"/>
      <w:pPr>
        <w:ind w:left="5040" w:hanging="360"/>
      </w:pPr>
    </w:lvl>
    <w:lvl w:ilvl="7" w:tplc="45AC649E">
      <w:start w:val="1"/>
      <w:numFmt w:val="lowerLetter"/>
      <w:lvlText w:val="%8."/>
      <w:lvlJc w:val="left"/>
      <w:pPr>
        <w:ind w:left="5760" w:hanging="360"/>
      </w:pPr>
    </w:lvl>
    <w:lvl w:ilvl="8" w:tplc="8C669D86">
      <w:start w:val="1"/>
      <w:numFmt w:val="lowerRoman"/>
      <w:lvlText w:val="%9."/>
      <w:lvlJc w:val="right"/>
      <w:pPr>
        <w:ind w:left="6480" w:hanging="180"/>
      </w:pPr>
    </w:lvl>
  </w:abstractNum>
  <w:abstractNum w:abstractNumId="2" w15:restartNumberingAfterBreak="0">
    <w:nsid w:val="113D7BF4"/>
    <w:multiLevelType w:val="hybridMultilevel"/>
    <w:tmpl w:val="C824C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2DA5B68"/>
    <w:multiLevelType w:val="hybridMultilevel"/>
    <w:tmpl w:val="E7A41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E5EAB"/>
    <w:multiLevelType w:val="hybridMultilevel"/>
    <w:tmpl w:val="0B90C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520C4"/>
    <w:multiLevelType w:val="hybridMultilevel"/>
    <w:tmpl w:val="7CF09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876DD7"/>
    <w:multiLevelType w:val="hybridMultilevel"/>
    <w:tmpl w:val="2940089C"/>
    <w:lvl w:ilvl="0" w:tplc="5F84AD8E">
      <w:start w:val="1"/>
      <w:numFmt w:val="bullet"/>
      <w:lvlText w:val="-"/>
      <w:lvlJc w:val="left"/>
      <w:pPr>
        <w:ind w:left="765" w:hanging="360"/>
      </w:pPr>
      <w:rPr>
        <w:rFonts w:ascii="Times New Roman" w:eastAsia="Times New Roman" w:hAnsi="Times New Roman" w:cs="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1B193B9B"/>
    <w:multiLevelType w:val="hybridMultilevel"/>
    <w:tmpl w:val="688E8342"/>
    <w:lvl w:ilvl="0" w:tplc="DAD22980">
      <w:numFmt w:val="bullet"/>
      <w:lvlText w:val="-"/>
      <w:lvlJc w:val="left"/>
      <w:pPr>
        <w:ind w:left="720" w:hanging="360"/>
      </w:pPr>
      <w:rPr>
        <w:rFonts w:ascii="Calibri Light" w:eastAsia="Times New Roman" w:hAnsi="Calibri Light" w:cs="Calibri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B9B435B"/>
    <w:multiLevelType w:val="multilevel"/>
    <w:tmpl w:val="6EEE0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C13E8E"/>
    <w:multiLevelType w:val="hybridMultilevel"/>
    <w:tmpl w:val="19785F1E"/>
    <w:lvl w:ilvl="0" w:tplc="C5A6156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EB06E2A"/>
    <w:multiLevelType w:val="multilevel"/>
    <w:tmpl w:val="15441A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D928D4"/>
    <w:multiLevelType w:val="multilevel"/>
    <w:tmpl w:val="17C41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CE2D8F"/>
    <w:multiLevelType w:val="hybridMultilevel"/>
    <w:tmpl w:val="72882D58"/>
    <w:lvl w:ilvl="0" w:tplc="D4D233F2">
      <w:start w:val="1"/>
      <w:numFmt w:val="lowerLetter"/>
      <w:pStyle w:val="Heading5"/>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3" w15:restartNumberingAfterBreak="0">
    <w:nsid w:val="233A1682"/>
    <w:multiLevelType w:val="multilevel"/>
    <w:tmpl w:val="6E482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991D39"/>
    <w:multiLevelType w:val="hybridMultilevel"/>
    <w:tmpl w:val="FFFFFFFF"/>
    <w:lvl w:ilvl="0" w:tplc="833052B2">
      <w:start w:val="1"/>
      <w:numFmt w:val="bullet"/>
      <w:lvlText w:val=""/>
      <w:lvlJc w:val="left"/>
      <w:pPr>
        <w:ind w:left="720" w:hanging="360"/>
      </w:pPr>
      <w:rPr>
        <w:rFonts w:ascii="Symbol" w:hAnsi="Symbol" w:hint="default"/>
      </w:rPr>
    </w:lvl>
    <w:lvl w:ilvl="1" w:tplc="F732C6DE">
      <w:start w:val="1"/>
      <w:numFmt w:val="bullet"/>
      <w:lvlText w:val="o"/>
      <w:lvlJc w:val="left"/>
      <w:pPr>
        <w:ind w:left="1440" w:hanging="360"/>
      </w:pPr>
      <w:rPr>
        <w:rFonts w:ascii="Courier New" w:hAnsi="Courier New" w:hint="default"/>
      </w:rPr>
    </w:lvl>
    <w:lvl w:ilvl="2" w:tplc="A8CACD42">
      <w:start w:val="1"/>
      <w:numFmt w:val="bullet"/>
      <w:lvlText w:val=""/>
      <w:lvlJc w:val="left"/>
      <w:pPr>
        <w:ind w:left="2160" w:hanging="360"/>
      </w:pPr>
      <w:rPr>
        <w:rFonts w:ascii="Wingdings" w:hAnsi="Wingdings" w:hint="default"/>
      </w:rPr>
    </w:lvl>
    <w:lvl w:ilvl="3" w:tplc="03D2F58C">
      <w:start w:val="1"/>
      <w:numFmt w:val="bullet"/>
      <w:lvlText w:val=""/>
      <w:lvlJc w:val="left"/>
      <w:pPr>
        <w:ind w:left="2880" w:hanging="360"/>
      </w:pPr>
      <w:rPr>
        <w:rFonts w:ascii="Symbol" w:hAnsi="Symbol" w:hint="default"/>
      </w:rPr>
    </w:lvl>
    <w:lvl w:ilvl="4" w:tplc="C6DEBD5C">
      <w:start w:val="1"/>
      <w:numFmt w:val="bullet"/>
      <w:lvlText w:val="o"/>
      <w:lvlJc w:val="left"/>
      <w:pPr>
        <w:ind w:left="3600" w:hanging="360"/>
      </w:pPr>
      <w:rPr>
        <w:rFonts w:ascii="Courier New" w:hAnsi="Courier New" w:hint="default"/>
      </w:rPr>
    </w:lvl>
    <w:lvl w:ilvl="5" w:tplc="0E72B15A">
      <w:start w:val="1"/>
      <w:numFmt w:val="bullet"/>
      <w:lvlText w:val=""/>
      <w:lvlJc w:val="left"/>
      <w:pPr>
        <w:ind w:left="4320" w:hanging="360"/>
      </w:pPr>
      <w:rPr>
        <w:rFonts w:ascii="Wingdings" w:hAnsi="Wingdings" w:hint="default"/>
      </w:rPr>
    </w:lvl>
    <w:lvl w:ilvl="6" w:tplc="67E43194">
      <w:start w:val="1"/>
      <w:numFmt w:val="bullet"/>
      <w:lvlText w:val=""/>
      <w:lvlJc w:val="left"/>
      <w:pPr>
        <w:ind w:left="5040" w:hanging="360"/>
      </w:pPr>
      <w:rPr>
        <w:rFonts w:ascii="Symbol" w:hAnsi="Symbol" w:hint="default"/>
      </w:rPr>
    </w:lvl>
    <w:lvl w:ilvl="7" w:tplc="6D70EA44">
      <w:start w:val="1"/>
      <w:numFmt w:val="bullet"/>
      <w:lvlText w:val="o"/>
      <w:lvlJc w:val="left"/>
      <w:pPr>
        <w:ind w:left="5760" w:hanging="360"/>
      </w:pPr>
      <w:rPr>
        <w:rFonts w:ascii="Courier New" w:hAnsi="Courier New" w:hint="default"/>
      </w:rPr>
    </w:lvl>
    <w:lvl w:ilvl="8" w:tplc="DB2A6D02">
      <w:start w:val="1"/>
      <w:numFmt w:val="bullet"/>
      <w:lvlText w:val=""/>
      <w:lvlJc w:val="left"/>
      <w:pPr>
        <w:ind w:left="6480" w:hanging="360"/>
      </w:pPr>
      <w:rPr>
        <w:rFonts w:ascii="Wingdings" w:hAnsi="Wingdings" w:hint="default"/>
      </w:rPr>
    </w:lvl>
  </w:abstractNum>
  <w:abstractNum w:abstractNumId="15" w15:restartNumberingAfterBreak="0">
    <w:nsid w:val="26DC0D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9A259AB"/>
    <w:multiLevelType w:val="multilevel"/>
    <w:tmpl w:val="63C4D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294B8F"/>
    <w:multiLevelType w:val="hybridMultilevel"/>
    <w:tmpl w:val="D0D2B5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9A0DAF"/>
    <w:multiLevelType w:val="hybridMultilevel"/>
    <w:tmpl w:val="1FA8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D0479A"/>
    <w:multiLevelType w:val="hybridMultilevel"/>
    <w:tmpl w:val="5C1C3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1281685"/>
    <w:multiLevelType w:val="multilevel"/>
    <w:tmpl w:val="550C12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1E5F1F"/>
    <w:multiLevelType w:val="hybridMultilevel"/>
    <w:tmpl w:val="C83AE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E3048A"/>
    <w:multiLevelType w:val="hybridMultilevel"/>
    <w:tmpl w:val="FFFFFFFF"/>
    <w:lvl w:ilvl="0" w:tplc="8C66A44A">
      <w:start w:val="1"/>
      <w:numFmt w:val="bullet"/>
      <w:lvlText w:val=""/>
      <w:lvlJc w:val="left"/>
      <w:pPr>
        <w:ind w:left="720" w:hanging="360"/>
      </w:pPr>
      <w:rPr>
        <w:rFonts w:ascii="Symbol" w:hAnsi="Symbol" w:hint="default"/>
      </w:rPr>
    </w:lvl>
    <w:lvl w:ilvl="1" w:tplc="4A1ED6B8">
      <w:start w:val="1"/>
      <w:numFmt w:val="bullet"/>
      <w:lvlText w:val="o"/>
      <w:lvlJc w:val="left"/>
      <w:pPr>
        <w:ind w:left="1440" w:hanging="360"/>
      </w:pPr>
      <w:rPr>
        <w:rFonts w:ascii="Courier New" w:hAnsi="Courier New" w:hint="default"/>
      </w:rPr>
    </w:lvl>
    <w:lvl w:ilvl="2" w:tplc="E3CCC030">
      <w:start w:val="1"/>
      <w:numFmt w:val="bullet"/>
      <w:lvlText w:val=""/>
      <w:lvlJc w:val="left"/>
      <w:pPr>
        <w:ind w:left="2160" w:hanging="360"/>
      </w:pPr>
      <w:rPr>
        <w:rFonts w:ascii="Wingdings" w:hAnsi="Wingdings" w:hint="default"/>
      </w:rPr>
    </w:lvl>
    <w:lvl w:ilvl="3" w:tplc="61A447D8">
      <w:start w:val="1"/>
      <w:numFmt w:val="bullet"/>
      <w:lvlText w:val=""/>
      <w:lvlJc w:val="left"/>
      <w:pPr>
        <w:ind w:left="2880" w:hanging="360"/>
      </w:pPr>
      <w:rPr>
        <w:rFonts w:ascii="Symbol" w:hAnsi="Symbol" w:hint="default"/>
      </w:rPr>
    </w:lvl>
    <w:lvl w:ilvl="4" w:tplc="7FC42A5A">
      <w:start w:val="1"/>
      <w:numFmt w:val="bullet"/>
      <w:lvlText w:val="o"/>
      <w:lvlJc w:val="left"/>
      <w:pPr>
        <w:ind w:left="3600" w:hanging="360"/>
      </w:pPr>
      <w:rPr>
        <w:rFonts w:ascii="Courier New" w:hAnsi="Courier New" w:hint="default"/>
      </w:rPr>
    </w:lvl>
    <w:lvl w:ilvl="5" w:tplc="18E69362">
      <w:start w:val="1"/>
      <w:numFmt w:val="bullet"/>
      <w:lvlText w:val=""/>
      <w:lvlJc w:val="left"/>
      <w:pPr>
        <w:ind w:left="4320" w:hanging="360"/>
      </w:pPr>
      <w:rPr>
        <w:rFonts w:ascii="Wingdings" w:hAnsi="Wingdings" w:hint="default"/>
      </w:rPr>
    </w:lvl>
    <w:lvl w:ilvl="6" w:tplc="86FE283C">
      <w:start w:val="1"/>
      <w:numFmt w:val="bullet"/>
      <w:lvlText w:val=""/>
      <w:lvlJc w:val="left"/>
      <w:pPr>
        <w:ind w:left="5040" w:hanging="360"/>
      </w:pPr>
      <w:rPr>
        <w:rFonts w:ascii="Symbol" w:hAnsi="Symbol" w:hint="default"/>
      </w:rPr>
    </w:lvl>
    <w:lvl w:ilvl="7" w:tplc="E5B63E3C">
      <w:start w:val="1"/>
      <w:numFmt w:val="bullet"/>
      <w:lvlText w:val="o"/>
      <w:lvlJc w:val="left"/>
      <w:pPr>
        <w:ind w:left="5760" w:hanging="360"/>
      </w:pPr>
      <w:rPr>
        <w:rFonts w:ascii="Courier New" w:hAnsi="Courier New" w:hint="default"/>
      </w:rPr>
    </w:lvl>
    <w:lvl w:ilvl="8" w:tplc="D2BABFEE">
      <w:start w:val="1"/>
      <w:numFmt w:val="bullet"/>
      <w:lvlText w:val=""/>
      <w:lvlJc w:val="left"/>
      <w:pPr>
        <w:ind w:left="6480" w:hanging="360"/>
      </w:pPr>
      <w:rPr>
        <w:rFonts w:ascii="Wingdings" w:hAnsi="Wingdings" w:hint="default"/>
      </w:rPr>
    </w:lvl>
  </w:abstractNum>
  <w:abstractNum w:abstractNumId="23" w15:restartNumberingAfterBreak="0">
    <w:nsid w:val="361627DB"/>
    <w:multiLevelType w:val="hybridMultilevel"/>
    <w:tmpl w:val="659CA03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75B6F95"/>
    <w:multiLevelType w:val="hybridMultilevel"/>
    <w:tmpl w:val="B4D84366"/>
    <w:lvl w:ilvl="0" w:tplc="5F84AD8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3778D3"/>
    <w:multiLevelType w:val="hybridMultilevel"/>
    <w:tmpl w:val="FFFFFFFF"/>
    <w:lvl w:ilvl="0" w:tplc="10D4FA96">
      <w:start w:val="1"/>
      <w:numFmt w:val="bullet"/>
      <w:lvlText w:val="•"/>
      <w:lvlJc w:val="left"/>
      <w:pPr>
        <w:ind w:left="720" w:hanging="360"/>
      </w:pPr>
      <w:rPr>
        <w:rFonts w:ascii="Calibri" w:hAnsi="Calibri" w:hint="default"/>
      </w:rPr>
    </w:lvl>
    <w:lvl w:ilvl="1" w:tplc="E2DA8560">
      <w:start w:val="1"/>
      <w:numFmt w:val="bullet"/>
      <w:lvlText w:val="o"/>
      <w:lvlJc w:val="left"/>
      <w:pPr>
        <w:ind w:left="1440" w:hanging="360"/>
      </w:pPr>
      <w:rPr>
        <w:rFonts w:ascii="Courier New" w:hAnsi="Courier New" w:hint="default"/>
      </w:rPr>
    </w:lvl>
    <w:lvl w:ilvl="2" w:tplc="1B62C8AE">
      <w:start w:val="1"/>
      <w:numFmt w:val="bullet"/>
      <w:lvlText w:val=""/>
      <w:lvlJc w:val="left"/>
      <w:pPr>
        <w:ind w:left="2160" w:hanging="360"/>
      </w:pPr>
      <w:rPr>
        <w:rFonts w:ascii="Wingdings" w:hAnsi="Wingdings" w:hint="default"/>
      </w:rPr>
    </w:lvl>
    <w:lvl w:ilvl="3" w:tplc="62025CB4">
      <w:start w:val="1"/>
      <w:numFmt w:val="bullet"/>
      <w:lvlText w:val=""/>
      <w:lvlJc w:val="left"/>
      <w:pPr>
        <w:ind w:left="2880" w:hanging="360"/>
      </w:pPr>
      <w:rPr>
        <w:rFonts w:ascii="Symbol" w:hAnsi="Symbol" w:hint="default"/>
      </w:rPr>
    </w:lvl>
    <w:lvl w:ilvl="4" w:tplc="E3DE47D2">
      <w:start w:val="1"/>
      <w:numFmt w:val="bullet"/>
      <w:lvlText w:val="o"/>
      <w:lvlJc w:val="left"/>
      <w:pPr>
        <w:ind w:left="3600" w:hanging="360"/>
      </w:pPr>
      <w:rPr>
        <w:rFonts w:ascii="Courier New" w:hAnsi="Courier New" w:hint="default"/>
      </w:rPr>
    </w:lvl>
    <w:lvl w:ilvl="5" w:tplc="CA663784">
      <w:start w:val="1"/>
      <w:numFmt w:val="bullet"/>
      <w:lvlText w:val=""/>
      <w:lvlJc w:val="left"/>
      <w:pPr>
        <w:ind w:left="4320" w:hanging="360"/>
      </w:pPr>
      <w:rPr>
        <w:rFonts w:ascii="Wingdings" w:hAnsi="Wingdings" w:hint="default"/>
      </w:rPr>
    </w:lvl>
    <w:lvl w:ilvl="6" w:tplc="11F68F20">
      <w:start w:val="1"/>
      <w:numFmt w:val="bullet"/>
      <w:lvlText w:val=""/>
      <w:lvlJc w:val="left"/>
      <w:pPr>
        <w:ind w:left="5040" w:hanging="360"/>
      </w:pPr>
      <w:rPr>
        <w:rFonts w:ascii="Symbol" w:hAnsi="Symbol" w:hint="default"/>
      </w:rPr>
    </w:lvl>
    <w:lvl w:ilvl="7" w:tplc="24509B48">
      <w:start w:val="1"/>
      <w:numFmt w:val="bullet"/>
      <w:lvlText w:val="o"/>
      <w:lvlJc w:val="left"/>
      <w:pPr>
        <w:ind w:left="5760" w:hanging="360"/>
      </w:pPr>
      <w:rPr>
        <w:rFonts w:ascii="Courier New" w:hAnsi="Courier New" w:hint="default"/>
      </w:rPr>
    </w:lvl>
    <w:lvl w:ilvl="8" w:tplc="83A85B5E">
      <w:start w:val="1"/>
      <w:numFmt w:val="bullet"/>
      <w:lvlText w:val=""/>
      <w:lvlJc w:val="left"/>
      <w:pPr>
        <w:ind w:left="6480" w:hanging="360"/>
      </w:pPr>
      <w:rPr>
        <w:rFonts w:ascii="Wingdings" w:hAnsi="Wingdings" w:hint="default"/>
      </w:rPr>
    </w:lvl>
  </w:abstractNum>
  <w:abstractNum w:abstractNumId="26" w15:restartNumberingAfterBreak="0">
    <w:nsid w:val="3C5F3F89"/>
    <w:multiLevelType w:val="hybridMultilevel"/>
    <w:tmpl w:val="53F084EC"/>
    <w:lvl w:ilvl="0" w:tplc="04090001">
      <w:start w:val="1"/>
      <w:numFmt w:val="bullet"/>
      <w:lvlText w:val=""/>
      <w:lvlJc w:val="left"/>
      <w:pPr>
        <w:ind w:left="7002" w:hanging="360"/>
      </w:pPr>
      <w:rPr>
        <w:rFonts w:ascii="Symbol" w:hAnsi="Symbol" w:hint="default"/>
      </w:rPr>
    </w:lvl>
    <w:lvl w:ilvl="1" w:tplc="04090003" w:tentative="1">
      <w:start w:val="1"/>
      <w:numFmt w:val="bullet"/>
      <w:lvlText w:val="o"/>
      <w:lvlJc w:val="left"/>
      <w:pPr>
        <w:ind w:left="7722" w:hanging="360"/>
      </w:pPr>
      <w:rPr>
        <w:rFonts w:ascii="Courier New" w:hAnsi="Courier New" w:cs="Courier New" w:hint="default"/>
      </w:rPr>
    </w:lvl>
    <w:lvl w:ilvl="2" w:tplc="04090005" w:tentative="1">
      <w:start w:val="1"/>
      <w:numFmt w:val="bullet"/>
      <w:lvlText w:val=""/>
      <w:lvlJc w:val="left"/>
      <w:pPr>
        <w:ind w:left="8442" w:hanging="360"/>
      </w:pPr>
      <w:rPr>
        <w:rFonts w:ascii="Wingdings" w:hAnsi="Wingdings" w:hint="default"/>
      </w:rPr>
    </w:lvl>
    <w:lvl w:ilvl="3" w:tplc="04090001" w:tentative="1">
      <w:start w:val="1"/>
      <w:numFmt w:val="bullet"/>
      <w:lvlText w:val=""/>
      <w:lvlJc w:val="left"/>
      <w:pPr>
        <w:ind w:left="9162" w:hanging="360"/>
      </w:pPr>
      <w:rPr>
        <w:rFonts w:ascii="Symbol" w:hAnsi="Symbol" w:hint="default"/>
      </w:rPr>
    </w:lvl>
    <w:lvl w:ilvl="4" w:tplc="04090003" w:tentative="1">
      <w:start w:val="1"/>
      <w:numFmt w:val="bullet"/>
      <w:lvlText w:val="o"/>
      <w:lvlJc w:val="left"/>
      <w:pPr>
        <w:ind w:left="9882" w:hanging="360"/>
      </w:pPr>
      <w:rPr>
        <w:rFonts w:ascii="Courier New" w:hAnsi="Courier New" w:cs="Courier New" w:hint="default"/>
      </w:rPr>
    </w:lvl>
    <w:lvl w:ilvl="5" w:tplc="04090005" w:tentative="1">
      <w:start w:val="1"/>
      <w:numFmt w:val="bullet"/>
      <w:lvlText w:val=""/>
      <w:lvlJc w:val="left"/>
      <w:pPr>
        <w:ind w:left="10602" w:hanging="360"/>
      </w:pPr>
      <w:rPr>
        <w:rFonts w:ascii="Wingdings" w:hAnsi="Wingdings" w:hint="default"/>
      </w:rPr>
    </w:lvl>
    <w:lvl w:ilvl="6" w:tplc="04090001" w:tentative="1">
      <w:start w:val="1"/>
      <w:numFmt w:val="bullet"/>
      <w:lvlText w:val=""/>
      <w:lvlJc w:val="left"/>
      <w:pPr>
        <w:ind w:left="11322" w:hanging="360"/>
      </w:pPr>
      <w:rPr>
        <w:rFonts w:ascii="Symbol" w:hAnsi="Symbol" w:hint="default"/>
      </w:rPr>
    </w:lvl>
    <w:lvl w:ilvl="7" w:tplc="04090003" w:tentative="1">
      <w:start w:val="1"/>
      <w:numFmt w:val="bullet"/>
      <w:lvlText w:val="o"/>
      <w:lvlJc w:val="left"/>
      <w:pPr>
        <w:ind w:left="12042" w:hanging="360"/>
      </w:pPr>
      <w:rPr>
        <w:rFonts w:ascii="Courier New" w:hAnsi="Courier New" w:cs="Courier New" w:hint="default"/>
      </w:rPr>
    </w:lvl>
    <w:lvl w:ilvl="8" w:tplc="04090005" w:tentative="1">
      <w:start w:val="1"/>
      <w:numFmt w:val="bullet"/>
      <w:lvlText w:val=""/>
      <w:lvlJc w:val="left"/>
      <w:pPr>
        <w:ind w:left="12762" w:hanging="360"/>
      </w:pPr>
      <w:rPr>
        <w:rFonts w:ascii="Wingdings" w:hAnsi="Wingdings" w:hint="default"/>
      </w:rPr>
    </w:lvl>
  </w:abstractNum>
  <w:abstractNum w:abstractNumId="27" w15:restartNumberingAfterBreak="0">
    <w:nsid w:val="3D7E3F4C"/>
    <w:multiLevelType w:val="hybridMultilevel"/>
    <w:tmpl w:val="0DD88E76"/>
    <w:lvl w:ilvl="0" w:tplc="D1F086C8">
      <w:start w:val="1"/>
      <w:numFmt w:val="bullet"/>
      <w:lvlText w:val=""/>
      <w:lvlJc w:val="left"/>
      <w:pPr>
        <w:ind w:left="720" w:hanging="360"/>
      </w:pPr>
      <w:rPr>
        <w:rFonts w:ascii="Symbol" w:hAnsi="Symbol" w:hint="default"/>
      </w:rPr>
    </w:lvl>
    <w:lvl w:ilvl="1" w:tplc="47922A1A">
      <w:start w:val="1"/>
      <w:numFmt w:val="bullet"/>
      <w:lvlText w:val="o"/>
      <w:lvlJc w:val="left"/>
      <w:pPr>
        <w:ind w:left="1440" w:hanging="360"/>
      </w:pPr>
      <w:rPr>
        <w:rFonts w:ascii="Courier New" w:hAnsi="Courier New" w:hint="default"/>
      </w:rPr>
    </w:lvl>
    <w:lvl w:ilvl="2" w:tplc="A55A0222">
      <w:start w:val="1"/>
      <w:numFmt w:val="bullet"/>
      <w:lvlText w:val=""/>
      <w:lvlJc w:val="left"/>
      <w:pPr>
        <w:ind w:left="2160" w:hanging="360"/>
      </w:pPr>
      <w:rPr>
        <w:rFonts w:ascii="Wingdings" w:hAnsi="Wingdings" w:hint="default"/>
      </w:rPr>
    </w:lvl>
    <w:lvl w:ilvl="3" w:tplc="24AAFA4E">
      <w:start w:val="1"/>
      <w:numFmt w:val="bullet"/>
      <w:lvlText w:val=""/>
      <w:lvlJc w:val="left"/>
      <w:pPr>
        <w:ind w:left="2880" w:hanging="360"/>
      </w:pPr>
      <w:rPr>
        <w:rFonts w:ascii="Symbol" w:hAnsi="Symbol" w:hint="default"/>
      </w:rPr>
    </w:lvl>
    <w:lvl w:ilvl="4" w:tplc="0A72FEE4">
      <w:start w:val="1"/>
      <w:numFmt w:val="bullet"/>
      <w:lvlText w:val="o"/>
      <w:lvlJc w:val="left"/>
      <w:pPr>
        <w:ind w:left="3600" w:hanging="360"/>
      </w:pPr>
      <w:rPr>
        <w:rFonts w:ascii="Courier New" w:hAnsi="Courier New" w:hint="default"/>
      </w:rPr>
    </w:lvl>
    <w:lvl w:ilvl="5" w:tplc="2E1A1B14">
      <w:start w:val="1"/>
      <w:numFmt w:val="bullet"/>
      <w:lvlText w:val=""/>
      <w:lvlJc w:val="left"/>
      <w:pPr>
        <w:ind w:left="4320" w:hanging="360"/>
      </w:pPr>
      <w:rPr>
        <w:rFonts w:ascii="Wingdings" w:hAnsi="Wingdings" w:hint="default"/>
      </w:rPr>
    </w:lvl>
    <w:lvl w:ilvl="6" w:tplc="241462CC">
      <w:start w:val="1"/>
      <w:numFmt w:val="bullet"/>
      <w:lvlText w:val=""/>
      <w:lvlJc w:val="left"/>
      <w:pPr>
        <w:ind w:left="5040" w:hanging="360"/>
      </w:pPr>
      <w:rPr>
        <w:rFonts w:ascii="Symbol" w:hAnsi="Symbol" w:hint="default"/>
      </w:rPr>
    </w:lvl>
    <w:lvl w:ilvl="7" w:tplc="C9D46CD4">
      <w:start w:val="1"/>
      <w:numFmt w:val="bullet"/>
      <w:lvlText w:val="o"/>
      <w:lvlJc w:val="left"/>
      <w:pPr>
        <w:ind w:left="5760" w:hanging="360"/>
      </w:pPr>
      <w:rPr>
        <w:rFonts w:ascii="Courier New" w:hAnsi="Courier New" w:hint="default"/>
      </w:rPr>
    </w:lvl>
    <w:lvl w:ilvl="8" w:tplc="9098B6D0">
      <w:start w:val="1"/>
      <w:numFmt w:val="bullet"/>
      <w:lvlText w:val=""/>
      <w:lvlJc w:val="left"/>
      <w:pPr>
        <w:ind w:left="6480" w:hanging="360"/>
      </w:pPr>
      <w:rPr>
        <w:rFonts w:ascii="Wingdings" w:hAnsi="Wingdings" w:hint="default"/>
      </w:rPr>
    </w:lvl>
  </w:abstractNum>
  <w:abstractNum w:abstractNumId="28" w15:restartNumberingAfterBreak="0">
    <w:nsid w:val="40460A2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A375589"/>
    <w:multiLevelType w:val="hybridMultilevel"/>
    <w:tmpl w:val="A90E0496"/>
    <w:lvl w:ilvl="0" w:tplc="36A826A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A73553C"/>
    <w:multiLevelType w:val="hybridMultilevel"/>
    <w:tmpl w:val="4E988D3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8D36D7C"/>
    <w:multiLevelType w:val="hybridMultilevel"/>
    <w:tmpl w:val="E7B83E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2" w15:restartNumberingAfterBreak="0">
    <w:nsid w:val="59A1407A"/>
    <w:multiLevelType w:val="hybridMultilevel"/>
    <w:tmpl w:val="77C4F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F0362A"/>
    <w:multiLevelType w:val="hybridMultilevel"/>
    <w:tmpl w:val="4BC2C15C"/>
    <w:lvl w:ilvl="0" w:tplc="04090001">
      <w:start w:val="1"/>
      <w:numFmt w:val="bullet"/>
      <w:lvlText w:val=""/>
      <w:lvlJc w:val="left"/>
      <w:pPr>
        <w:ind w:left="720" w:hanging="360"/>
      </w:pPr>
      <w:rPr>
        <w:rFonts w:ascii="Symbol" w:hAnsi="Symbol" w:hint="default"/>
      </w:rPr>
    </w:lvl>
    <w:lvl w:ilvl="1" w:tplc="7546A050">
      <w:numFmt w:val="bullet"/>
      <w:lvlText w:val="-"/>
      <w:lvlJc w:val="left"/>
      <w:pPr>
        <w:ind w:left="1785" w:hanging="705"/>
      </w:pPr>
      <w:rPr>
        <w:rFonts w:ascii="Calibri" w:eastAsiaTheme="minorHAnsi" w:hAnsi="Calibri" w:cstheme="minorHAns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F73C5A"/>
    <w:multiLevelType w:val="hybridMultilevel"/>
    <w:tmpl w:val="C9988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EF17E95"/>
    <w:multiLevelType w:val="hybridMultilevel"/>
    <w:tmpl w:val="15082FB4"/>
    <w:lvl w:ilvl="0" w:tplc="9C10AB4A">
      <w:start w:val="1"/>
      <w:numFmt w:val="upperLetter"/>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FCB4BA4"/>
    <w:multiLevelType w:val="hybridMultilevel"/>
    <w:tmpl w:val="1C22C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8067AE"/>
    <w:multiLevelType w:val="hybridMultilevel"/>
    <w:tmpl w:val="FFFFFFFF"/>
    <w:lvl w:ilvl="0" w:tplc="A6C2D360">
      <w:start w:val="1"/>
      <w:numFmt w:val="bullet"/>
      <w:lvlText w:val=""/>
      <w:lvlJc w:val="left"/>
      <w:pPr>
        <w:ind w:left="720" w:hanging="360"/>
      </w:pPr>
      <w:rPr>
        <w:rFonts w:ascii="Symbol" w:hAnsi="Symbol" w:hint="default"/>
      </w:rPr>
    </w:lvl>
    <w:lvl w:ilvl="1" w:tplc="A0C66124">
      <w:start w:val="1"/>
      <w:numFmt w:val="bullet"/>
      <w:lvlText w:val="o"/>
      <w:lvlJc w:val="left"/>
      <w:pPr>
        <w:ind w:left="1440" w:hanging="360"/>
      </w:pPr>
      <w:rPr>
        <w:rFonts w:ascii="Courier New" w:hAnsi="Courier New" w:hint="default"/>
      </w:rPr>
    </w:lvl>
    <w:lvl w:ilvl="2" w:tplc="FFC8548E">
      <w:start w:val="1"/>
      <w:numFmt w:val="bullet"/>
      <w:lvlText w:val=""/>
      <w:lvlJc w:val="left"/>
      <w:pPr>
        <w:ind w:left="2160" w:hanging="360"/>
      </w:pPr>
      <w:rPr>
        <w:rFonts w:ascii="Wingdings" w:hAnsi="Wingdings" w:hint="default"/>
      </w:rPr>
    </w:lvl>
    <w:lvl w:ilvl="3" w:tplc="2626C3A8">
      <w:start w:val="1"/>
      <w:numFmt w:val="bullet"/>
      <w:lvlText w:val=""/>
      <w:lvlJc w:val="left"/>
      <w:pPr>
        <w:ind w:left="2880" w:hanging="360"/>
      </w:pPr>
      <w:rPr>
        <w:rFonts w:ascii="Symbol" w:hAnsi="Symbol" w:hint="default"/>
      </w:rPr>
    </w:lvl>
    <w:lvl w:ilvl="4" w:tplc="B3986480">
      <w:start w:val="1"/>
      <w:numFmt w:val="bullet"/>
      <w:lvlText w:val="o"/>
      <w:lvlJc w:val="left"/>
      <w:pPr>
        <w:ind w:left="3600" w:hanging="360"/>
      </w:pPr>
      <w:rPr>
        <w:rFonts w:ascii="Courier New" w:hAnsi="Courier New" w:hint="default"/>
      </w:rPr>
    </w:lvl>
    <w:lvl w:ilvl="5" w:tplc="EA76649E">
      <w:start w:val="1"/>
      <w:numFmt w:val="bullet"/>
      <w:lvlText w:val=""/>
      <w:lvlJc w:val="left"/>
      <w:pPr>
        <w:ind w:left="4320" w:hanging="360"/>
      </w:pPr>
      <w:rPr>
        <w:rFonts w:ascii="Wingdings" w:hAnsi="Wingdings" w:hint="default"/>
      </w:rPr>
    </w:lvl>
    <w:lvl w:ilvl="6" w:tplc="5CA4934A">
      <w:start w:val="1"/>
      <w:numFmt w:val="bullet"/>
      <w:lvlText w:val=""/>
      <w:lvlJc w:val="left"/>
      <w:pPr>
        <w:ind w:left="5040" w:hanging="360"/>
      </w:pPr>
      <w:rPr>
        <w:rFonts w:ascii="Symbol" w:hAnsi="Symbol" w:hint="default"/>
      </w:rPr>
    </w:lvl>
    <w:lvl w:ilvl="7" w:tplc="E3F279CC">
      <w:start w:val="1"/>
      <w:numFmt w:val="bullet"/>
      <w:lvlText w:val="o"/>
      <w:lvlJc w:val="left"/>
      <w:pPr>
        <w:ind w:left="5760" w:hanging="360"/>
      </w:pPr>
      <w:rPr>
        <w:rFonts w:ascii="Courier New" w:hAnsi="Courier New" w:hint="default"/>
      </w:rPr>
    </w:lvl>
    <w:lvl w:ilvl="8" w:tplc="024EB05A">
      <w:start w:val="1"/>
      <w:numFmt w:val="bullet"/>
      <w:lvlText w:val=""/>
      <w:lvlJc w:val="left"/>
      <w:pPr>
        <w:ind w:left="6480" w:hanging="360"/>
      </w:pPr>
      <w:rPr>
        <w:rFonts w:ascii="Wingdings" w:hAnsi="Wingdings" w:hint="default"/>
      </w:rPr>
    </w:lvl>
  </w:abstractNum>
  <w:abstractNum w:abstractNumId="38" w15:restartNumberingAfterBreak="0">
    <w:nsid w:val="66424B9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6BD2C15"/>
    <w:multiLevelType w:val="hybridMultilevel"/>
    <w:tmpl w:val="BBAE8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9D31238"/>
    <w:multiLevelType w:val="hybridMultilevel"/>
    <w:tmpl w:val="FFFFFFFF"/>
    <w:lvl w:ilvl="0" w:tplc="558E9336">
      <w:start w:val="1"/>
      <w:numFmt w:val="decimal"/>
      <w:lvlText w:val="%1)"/>
      <w:lvlJc w:val="left"/>
      <w:pPr>
        <w:ind w:left="720" w:hanging="360"/>
      </w:pPr>
    </w:lvl>
    <w:lvl w:ilvl="1" w:tplc="EA706396">
      <w:start w:val="1"/>
      <w:numFmt w:val="lowerLetter"/>
      <w:lvlText w:val="%2."/>
      <w:lvlJc w:val="left"/>
      <w:pPr>
        <w:ind w:left="1440" w:hanging="360"/>
      </w:pPr>
    </w:lvl>
    <w:lvl w:ilvl="2" w:tplc="E69CABB2">
      <w:start w:val="1"/>
      <w:numFmt w:val="lowerRoman"/>
      <w:lvlText w:val="%3."/>
      <w:lvlJc w:val="right"/>
      <w:pPr>
        <w:ind w:left="2160" w:hanging="180"/>
      </w:pPr>
    </w:lvl>
    <w:lvl w:ilvl="3" w:tplc="376CB420">
      <w:start w:val="1"/>
      <w:numFmt w:val="decimal"/>
      <w:lvlText w:val="%4."/>
      <w:lvlJc w:val="left"/>
      <w:pPr>
        <w:ind w:left="2880" w:hanging="360"/>
      </w:pPr>
    </w:lvl>
    <w:lvl w:ilvl="4" w:tplc="B98010C8">
      <w:start w:val="1"/>
      <w:numFmt w:val="lowerLetter"/>
      <w:lvlText w:val="%5."/>
      <w:lvlJc w:val="left"/>
      <w:pPr>
        <w:ind w:left="3600" w:hanging="360"/>
      </w:pPr>
    </w:lvl>
    <w:lvl w:ilvl="5" w:tplc="1862DF20">
      <w:start w:val="1"/>
      <w:numFmt w:val="lowerRoman"/>
      <w:lvlText w:val="%6."/>
      <w:lvlJc w:val="right"/>
      <w:pPr>
        <w:ind w:left="4320" w:hanging="180"/>
      </w:pPr>
    </w:lvl>
    <w:lvl w:ilvl="6" w:tplc="47F63DA4">
      <w:start w:val="1"/>
      <w:numFmt w:val="decimal"/>
      <w:lvlText w:val="%7."/>
      <w:lvlJc w:val="left"/>
      <w:pPr>
        <w:ind w:left="5040" w:hanging="360"/>
      </w:pPr>
    </w:lvl>
    <w:lvl w:ilvl="7" w:tplc="0A326A20">
      <w:start w:val="1"/>
      <w:numFmt w:val="lowerLetter"/>
      <w:lvlText w:val="%8."/>
      <w:lvlJc w:val="left"/>
      <w:pPr>
        <w:ind w:left="5760" w:hanging="360"/>
      </w:pPr>
    </w:lvl>
    <w:lvl w:ilvl="8" w:tplc="C0BA1004">
      <w:start w:val="1"/>
      <w:numFmt w:val="lowerRoman"/>
      <w:lvlText w:val="%9."/>
      <w:lvlJc w:val="right"/>
      <w:pPr>
        <w:ind w:left="6480" w:hanging="180"/>
      </w:pPr>
    </w:lvl>
  </w:abstractNum>
  <w:abstractNum w:abstractNumId="41" w15:restartNumberingAfterBreak="0">
    <w:nsid w:val="6BC23611"/>
    <w:multiLevelType w:val="hybridMultilevel"/>
    <w:tmpl w:val="DD7A3488"/>
    <w:lvl w:ilvl="0" w:tplc="9C503F0C">
      <w:start w:val="1"/>
      <w:numFmt w:val="upperRoman"/>
      <w:pStyle w:val="Heading1"/>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042436"/>
    <w:multiLevelType w:val="multilevel"/>
    <w:tmpl w:val="D4D8E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772F83"/>
    <w:multiLevelType w:val="multilevel"/>
    <w:tmpl w:val="E57E9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AE768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71C906D1"/>
    <w:multiLevelType w:val="hybridMultilevel"/>
    <w:tmpl w:val="E2102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CB0462"/>
    <w:multiLevelType w:val="hybridMultilevel"/>
    <w:tmpl w:val="ECA07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F6671D"/>
    <w:multiLevelType w:val="hybridMultilevel"/>
    <w:tmpl w:val="0A804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7BCB6590"/>
    <w:multiLevelType w:val="hybridMultilevel"/>
    <w:tmpl w:val="0C72F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E774C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7F4F443C"/>
    <w:multiLevelType w:val="hybridMultilevel"/>
    <w:tmpl w:val="1ED8B410"/>
    <w:lvl w:ilvl="0" w:tplc="3D02DCD6">
      <w:start w:val="1"/>
      <w:numFmt w:val="bullet"/>
      <w:pStyle w:val="Heading6"/>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abstractNumId w:val="14"/>
  </w:num>
  <w:num w:numId="2">
    <w:abstractNumId w:val="27"/>
  </w:num>
  <w:num w:numId="3">
    <w:abstractNumId w:val="50"/>
  </w:num>
  <w:num w:numId="4">
    <w:abstractNumId w:val="12"/>
  </w:num>
  <w:num w:numId="5">
    <w:abstractNumId w:val="21"/>
  </w:num>
  <w:num w:numId="6">
    <w:abstractNumId w:val="24"/>
  </w:num>
  <w:num w:numId="7">
    <w:abstractNumId w:val="35"/>
    <w:lvlOverride w:ilvl="0">
      <w:startOverride w:val="1"/>
    </w:lvlOverride>
  </w:num>
  <w:num w:numId="8">
    <w:abstractNumId w:val="26"/>
  </w:num>
  <w:num w:numId="9">
    <w:abstractNumId w:val="3"/>
  </w:num>
  <w:num w:numId="10">
    <w:abstractNumId w:val="32"/>
  </w:num>
  <w:num w:numId="11">
    <w:abstractNumId w:val="35"/>
    <w:lvlOverride w:ilvl="0">
      <w:startOverride w:val="6"/>
    </w:lvlOverride>
  </w:num>
  <w:num w:numId="12">
    <w:abstractNumId w:val="6"/>
  </w:num>
  <w:num w:numId="13">
    <w:abstractNumId w:val="22"/>
  </w:num>
  <w:num w:numId="14">
    <w:abstractNumId w:val="37"/>
  </w:num>
  <w:num w:numId="15">
    <w:abstractNumId w:val="25"/>
  </w:num>
  <w:num w:numId="16">
    <w:abstractNumId w:val="5"/>
  </w:num>
  <w:num w:numId="17">
    <w:abstractNumId w:val="4"/>
  </w:num>
  <w:num w:numId="18">
    <w:abstractNumId w:val="33"/>
  </w:num>
  <w:num w:numId="19">
    <w:abstractNumId w:val="2"/>
  </w:num>
  <w:num w:numId="20">
    <w:abstractNumId w:val="41"/>
  </w:num>
  <w:num w:numId="21">
    <w:abstractNumId w:val="46"/>
  </w:num>
  <w:num w:numId="22">
    <w:abstractNumId w:val="48"/>
  </w:num>
  <w:num w:numId="23">
    <w:abstractNumId w:val="18"/>
  </w:num>
  <w:num w:numId="24">
    <w:abstractNumId w:val="45"/>
  </w:num>
  <w:num w:numId="25">
    <w:abstractNumId w:val="0"/>
  </w:num>
  <w:num w:numId="26">
    <w:abstractNumId w:val="36"/>
  </w:num>
  <w:num w:numId="27">
    <w:abstractNumId w:val="49"/>
  </w:num>
  <w:num w:numId="28">
    <w:abstractNumId w:val="44"/>
  </w:num>
  <w:num w:numId="29">
    <w:abstractNumId w:val="38"/>
  </w:num>
  <w:num w:numId="30">
    <w:abstractNumId w:val="28"/>
  </w:num>
  <w:num w:numId="31">
    <w:abstractNumId w:val="15"/>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43"/>
  </w:num>
  <w:num w:numId="36">
    <w:abstractNumId w:val="8"/>
  </w:num>
  <w:num w:numId="37">
    <w:abstractNumId w:val="42"/>
  </w:num>
  <w:num w:numId="38">
    <w:abstractNumId w:val="11"/>
  </w:num>
  <w:num w:numId="39">
    <w:abstractNumId w:val="13"/>
  </w:num>
  <w:num w:numId="40">
    <w:abstractNumId w:val="39"/>
  </w:num>
  <w:num w:numId="41">
    <w:abstractNumId w:val="34"/>
  </w:num>
  <w:num w:numId="42">
    <w:abstractNumId w:val="19"/>
  </w:num>
  <w:num w:numId="43">
    <w:abstractNumId w:val="31"/>
  </w:num>
  <w:num w:numId="44">
    <w:abstractNumId w:val="20"/>
  </w:num>
  <w:num w:numId="45">
    <w:abstractNumId w:val="47"/>
  </w:num>
  <w:num w:numId="46">
    <w:abstractNumId w:val="10"/>
  </w:num>
  <w:num w:numId="47">
    <w:abstractNumId w:val="7"/>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num>
  <w:num w:numId="50">
    <w:abstractNumId w:val="17"/>
  </w:num>
  <w:num w:numId="51">
    <w:abstractNumId w:val="16"/>
  </w:num>
  <w:num w:numId="52">
    <w:abstractNumId w:val="43"/>
  </w:num>
  <w:num w:numId="53">
    <w:abstractNumId w:val="8"/>
  </w:num>
  <w:num w:numId="54">
    <w:abstractNumId w:val="42"/>
  </w:num>
  <w:num w:numId="55">
    <w:abstractNumId w:val="11"/>
  </w:num>
  <w:num w:numId="56">
    <w:abstractNumId w:val="13"/>
  </w:num>
  <w:num w:numId="57">
    <w:abstractNumId w:val="39"/>
  </w:num>
  <w:num w:numId="58">
    <w:abstractNumId w:val="34"/>
  </w:num>
  <w:num w:numId="59">
    <w:abstractNumId w:val="19"/>
  </w:num>
  <w:num w:numId="60">
    <w:abstractNumId w:val="31"/>
  </w:num>
  <w:num w:numId="61">
    <w:abstractNumId w:val="20"/>
  </w:num>
  <w:num w:numId="62">
    <w:abstractNumId w:val="47"/>
  </w:num>
  <w:num w:numId="63">
    <w:abstractNumId w:val="10"/>
  </w:num>
  <w:num w:numId="64">
    <w:abstractNumId w:val="7"/>
  </w:num>
  <w:num w:numId="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0"/>
  </w:num>
  <w:num w:numId="67">
    <w:abstractNumId w:val="1"/>
  </w:num>
  <w:num w:numId="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FR"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cs-CZ" w:vendorID="64" w:dllVersion="0" w:nlCheck="1" w:checkStyle="0"/>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6" w:nlCheck="1" w:checkStyle="0"/>
  <w:activeWritingStyle w:appName="MSWord" w:lang="fr-CH" w:vendorID="64" w:dllVersion="6" w:nlCheck="1" w:checkStyle="0"/>
  <w:activeWritingStyle w:appName="MSWord" w:lang="fr-FR" w:vendorID="64" w:dllVersion="6" w:nlCheck="1" w:checkStyle="0"/>
  <w:activeWritingStyle w:appName="MSWord" w:lang="en-GB" w:vendorID="64" w:dllVersion="6" w:nlCheck="1" w:checkStyle="0"/>
  <w:activeWritingStyle w:appName="MSWord" w:lang="en-GB" w:vendorID="64" w:dllVersion="4096" w:nlCheck="1" w:checkStyle="0"/>
  <w:activeWritingStyle w:appName="MSWord" w:lang="fi-FI" w:vendorID="64" w:dllVersion="0" w:nlCheck="1" w:checkStyle="0"/>
  <w:activeWritingStyle w:appName="MSWord" w:lang="es-ES" w:vendorID="64" w:dllVersion="0" w:nlCheck="1" w:checkStyle="0"/>
  <w:activeWritingStyle w:appName="MSWord" w:lang="ar-SA" w:vendorID="64" w:dllVersion="0" w:nlCheck="1" w:checkStyle="0"/>
  <w:defaultTabStop w:val="709"/>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C03"/>
    <w:rsid w:val="000004E8"/>
    <w:rsid w:val="00000C6E"/>
    <w:rsid w:val="00001E5A"/>
    <w:rsid w:val="0000267B"/>
    <w:rsid w:val="0000315A"/>
    <w:rsid w:val="000031B1"/>
    <w:rsid w:val="00003E7D"/>
    <w:rsid w:val="00003F40"/>
    <w:rsid w:val="000044BC"/>
    <w:rsid w:val="000044E5"/>
    <w:rsid w:val="0000497A"/>
    <w:rsid w:val="00004DC9"/>
    <w:rsid w:val="0000557B"/>
    <w:rsid w:val="000056C4"/>
    <w:rsid w:val="00005C81"/>
    <w:rsid w:val="00006030"/>
    <w:rsid w:val="00006063"/>
    <w:rsid w:val="00006AEE"/>
    <w:rsid w:val="00006BC7"/>
    <w:rsid w:val="00006E8D"/>
    <w:rsid w:val="00007240"/>
    <w:rsid w:val="000072A0"/>
    <w:rsid w:val="000072DD"/>
    <w:rsid w:val="00007743"/>
    <w:rsid w:val="0001059F"/>
    <w:rsid w:val="0001060F"/>
    <w:rsid w:val="00010BAF"/>
    <w:rsid w:val="00010CBB"/>
    <w:rsid w:val="00010F1B"/>
    <w:rsid w:val="0001101A"/>
    <w:rsid w:val="000113F7"/>
    <w:rsid w:val="00011447"/>
    <w:rsid w:val="000115D1"/>
    <w:rsid w:val="00011887"/>
    <w:rsid w:val="0001199B"/>
    <w:rsid w:val="00011D2B"/>
    <w:rsid w:val="00011D92"/>
    <w:rsid w:val="00012105"/>
    <w:rsid w:val="000125CF"/>
    <w:rsid w:val="00012646"/>
    <w:rsid w:val="00012909"/>
    <w:rsid w:val="00012CBE"/>
    <w:rsid w:val="00012DB5"/>
    <w:rsid w:val="000138FB"/>
    <w:rsid w:val="00013BB8"/>
    <w:rsid w:val="00013F19"/>
    <w:rsid w:val="000141A8"/>
    <w:rsid w:val="00015036"/>
    <w:rsid w:val="00015168"/>
    <w:rsid w:val="00015621"/>
    <w:rsid w:val="0001575F"/>
    <w:rsid w:val="00015C75"/>
    <w:rsid w:val="00015F21"/>
    <w:rsid w:val="0001681E"/>
    <w:rsid w:val="00016AC0"/>
    <w:rsid w:val="00016DAD"/>
    <w:rsid w:val="00017398"/>
    <w:rsid w:val="000173A7"/>
    <w:rsid w:val="000177E0"/>
    <w:rsid w:val="00017915"/>
    <w:rsid w:val="00017992"/>
    <w:rsid w:val="00020737"/>
    <w:rsid w:val="00020804"/>
    <w:rsid w:val="00020E37"/>
    <w:rsid w:val="000210A9"/>
    <w:rsid w:val="0002194D"/>
    <w:rsid w:val="0002198D"/>
    <w:rsid w:val="00021F01"/>
    <w:rsid w:val="0002205D"/>
    <w:rsid w:val="0002224F"/>
    <w:rsid w:val="00022692"/>
    <w:rsid w:val="00024050"/>
    <w:rsid w:val="00024328"/>
    <w:rsid w:val="00024359"/>
    <w:rsid w:val="00024A0B"/>
    <w:rsid w:val="00024D79"/>
    <w:rsid w:val="00024EC6"/>
    <w:rsid w:val="00024F35"/>
    <w:rsid w:val="00025209"/>
    <w:rsid w:val="000252F1"/>
    <w:rsid w:val="00025A2B"/>
    <w:rsid w:val="00025EE7"/>
    <w:rsid w:val="0002687B"/>
    <w:rsid w:val="00027686"/>
    <w:rsid w:val="0002768B"/>
    <w:rsid w:val="00027B8B"/>
    <w:rsid w:val="00027ED7"/>
    <w:rsid w:val="00030293"/>
    <w:rsid w:val="000302FA"/>
    <w:rsid w:val="0003044D"/>
    <w:rsid w:val="0003047F"/>
    <w:rsid w:val="0003048E"/>
    <w:rsid w:val="000307CF"/>
    <w:rsid w:val="00030B13"/>
    <w:rsid w:val="00030E41"/>
    <w:rsid w:val="000311F9"/>
    <w:rsid w:val="000312D7"/>
    <w:rsid w:val="0003155C"/>
    <w:rsid w:val="000316A2"/>
    <w:rsid w:val="000324EE"/>
    <w:rsid w:val="00032962"/>
    <w:rsid w:val="00032FA1"/>
    <w:rsid w:val="000331A3"/>
    <w:rsid w:val="0003333E"/>
    <w:rsid w:val="00033C07"/>
    <w:rsid w:val="000342BC"/>
    <w:rsid w:val="0003487A"/>
    <w:rsid w:val="000348B9"/>
    <w:rsid w:val="00034D9A"/>
    <w:rsid w:val="00034E82"/>
    <w:rsid w:val="00035018"/>
    <w:rsid w:val="00035211"/>
    <w:rsid w:val="00035630"/>
    <w:rsid w:val="00035835"/>
    <w:rsid w:val="00035E1B"/>
    <w:rsid w:val="000370FF"/>
    <w:rsid w:val="00037A15"/>
    <w:rsid w:val="0004044A"/>
    <w:rsid w:val="00040914"/>
    <w:rsid w:val="00040CD9"/>
    <w:rsid w:val="00040E4D"/>
    <w:rsid w:val="0004121C"/>
    <w:rsid w:val="00041325"/>
    <w:rsid w:val="000413FC"/>
    <w:rsid w:val="00041605"/>
    <w:rsid w:val="000416E8"/>
    <w:rsid w:val="000421A8"/>
    <w:rsid w:val="00042562"/>
    <w:rsid w:val="0004263F"/>
    <w:rsid w:val="00042818"/>
    <w:rsid w:val="00042872"/>
    <w:rsid w:val="00042F34"/>
    <w:rsid w:val="00043673"/>
    <w:rsid w:val="0004372C"/>
    <w:rsid w:val="00043A1E"/>
    <w:rsid w:val="00043A4F"/>
    <w:rsid w:val="00043DAB"/>
    <w:rsid w:val="00043EAC"/>
    <w:rsid w:val="000442C5"/>
    <w:rsid w:val="0004460E"/>
    <w:rsid w:val="00044706"/>
    <w:rsid w:val="00044E48"/>
    <w:rsid w:val="00045308"/>
    <w:rsid w:val="000458C3"/>
    <w:rsid w:val="00045A2A"/>
    <w:rsid w:val="00045E7B"/>
    <w:rsid w:val="000461E3"/>
    <w:rsid w:val="00046242"/>
    <w:rsid w:val="00046417"/>
    <w:rsid w:val="000464B8"/>
    <w:rsid w:val="0004666B"/>
    <w:rsid w:val="000468CF"/>
    <w:rsid w:val="00046B5B"/>
    <w:rsid w:val="00047AF1"/>
    <w:rsid w:val="00047E64"/>
    <w:rsid w:val="00047F72"/>
    <w:rsid w:val="00049961"/>
    <w:rsid w:val="00050144"/>
    <w:rsid w:val="00050240"/>
    <w:rsid w:val="00050DAB"/>
    <w:rsid w:val="00051906"/>
    <w:rsid w:val="00051B27"/>
    <w:rsid w:val="00051CE1"/>
    <w:rsid w:val="00052583"/>
    <w:rsid w:val="0005297F"/>
    <w:rsid w:val="00052DCE"/>
    <w:rsid w:val="00053130"/>
    <w:rsid w:val="00053909"/>
    <w:rsid w:val="00053A43"/>
    <w:rsid w:val="00053DA4"/>
    <w:rsid w:val="000543A8"/>
    <w:rsid w:val="00054678"/>
    <w:rsid w:val="00054BC5"/>
    <w:rsid w:val="00054D53"/>
    <w:rsid w:val="00055444"/>
    <w:rsid w:val="00055878"/>
    <w:rsid w:val="000558B7"/>
    <w:rsid w:val="00055AFA"/>
    <w:rsid w:val="0005662C"/>
    <w:rsid w:val="00056A36"/>
    <w:rsid w:val="00057035"/>
    <w:rsid w:val="00057047"/>
    <w:rsid w:val="0005757A"/>
    <w:rsid w:val="00057B1C"/>
    <w:rsid w:val="00057B2A"/>
    <w:rsid w:val="00057D47"/>
    <w:rsid w:val="00057F30"/>
    <w:rsid w:val="0006021A"/>
    <w:rsid w:val="0006066F"/>
    <w:rsid w:val="0006075D"/>
    <w:rsid w:val="00060E5F"/>
    <w:rsid w:val="00060FE1"/>
    <w:rsid w:val="00061365"/>
    <w:rsid w:val="00061CEE"/>
    <w:rsid w:val="000625E8"/>
    <w:rsid w:val="00062804"/>
    <w:rsid w:val="0006283E"/>
    <w:rsid w:val="000636E6"/>
    <w:rsid w:val="00063F8B"/>
    <w:rsid w:val="0006443B"/>
    <w:rsid w:val="000649A1"/>
    <w:rsid w:val="00064CBF"/>
    <w:rsid w:val="000650CD"/>
    <w:rsid w:val="000650EF"/>
    <w:rsid w:val="0006574A"/>
    <w:rsid w:val="00065C46"/>
    <w:rsid w:val="00065F89"/>
    <w:rsid w:val="000660C1"/>
    <w:rsid w:val="000663CA"/>
    <w:rsid w:val="0006664F"/>
    <w:rsid w:val="00066CB9"/>
    <w:rsid w:val="000671AF"/>
    <w:rsid w:val="0006720D"/>
    <w:rsid w:val="00067B68"/>
    <w:rsid w:val="00067D3D"/>
    <w:rsid w:val="00070465"/>
    <w:rsid w:val="000704EA"/>
    <w:rsid w:val="000709AE"/>
    <w:rsid w:val="00070DE4"/>
    <w:rsid w:val="00071524"/>
    <w:rsid w:val="00071885"/>
    <w:rsid w:val="0007233F"/>
    <w:rsid w:val="00072DB3"/>
    <w:rsid w:val="00072EC0"/>
    <w:rsid w:val="000736C9"/>
    <w:rsid w:val="00073A3F"/>
    <w:rsid w:val="00073D40"/>
    <w:rsid w:val="00073F8C"/>
    <w:rsid w:val="00075031"/>
    <w:rsid w:val="000752B7"/>
    <w:rsid w:val="000759C6"/>
    <w:rsid w:val="0007612D"/>
    <w:rsid w:val="0007630E"/>
    <w:rsid w:val="00076D1D"/>
    <w:rsid w:val="000775DF"/>
    <w:rsid w:val="000803D9"/>
    <w:rsid w:val="000807AA"/>
    <w:rsid w:val="00080ACC"/>
    <w:rsid w:val="00081198"/>
    <w:rsid w:val="00081232"/>
    <w:rsid w:val="00081CBF"/>
    <w:rsid w:val="00081F5A"/>
    <w:rsid w:val="000823E4"/>
    <w:rsid w:val="00082503"/>
    <w:rsid w:val="00082C95"/>
    <w:rsid w:val="00083641"/>
    <w:rsid w:val="000839A8"/>
    <w:rsid w:val="00084215"/>
    <w:rsid w:val="0008441B"/>
    <w:rsid w:val="00084C7D"/>
    <w:rsid w:val="00084D4A"/>
    <w:rsid w:val="00085710"/>
    <w:rsid w:val="00085A16"/>
    <w:rsid w:val="00085B54"/>
    <w:rsid w:val="00085F51"/>
    <w:rsid w:val="000864FD"/>
    <w:rsid w:val="0008672A"/>
    <w:rsid w:val="00087020"/>
    <w:rsid w:val="00087220"/>
    <w:rsid w:val="000875B7"/>
    <w:rsid w:val="00087642"/>
    <w:rsid w:val="00087B49"/>
    <w:rsid w:val="00087C00"/>
    <w:rsid w:val="00087F25"/>
    <w:rsid w:val="00087F71"/>
    <w:rsid w:val="00090067"/>
    <w:rsid w:val="00090661"/>
    <w:rsid w:val="00090F56"/>
    <w:rsid w:val="00091030"/>
    <w:rsid w:val="000911EA"/>
    <w:rsid w:val="000918D9"/>
    <w:rsid w:val="00092430"/>
    <w:rsid w:val="00092514"/>
    <w:rsid w:val="00092BAA"/>
    <w:rsid w:val="00092E84"/>
    <w:rsid w:val="000933C1"/>
    <w:rsid w:val="00093459"/>
    <w:rsid w:val="000939AC"/>
    <w:rsid w:val="00093A45"/>
    <w:rsid w:val="00093B6B"/>
    <w:rsid w:val="000940E7"/>
    <w:rsid w:val="00094353"/>
    <w:rsid w:val="00094409"/>
    <w:rsid w:val="00094537"/>
    <w:rsid w:val="00094771"/>
    <w:rsid w:val="0009496F"/>
    <w:rsid w:val="00094F6B"/>
    <w:rsid w:val="00094FBC"/>
    <w:rsid w:val="00095857"/>
    <w:rsid w:val="000958CC"/>
    <w:rsid w:val="00095EAF"/>
    <w:rsid w:val="00097093"/>
    <w:rsid w:val="00097D22"/>
    <w:rsid w:val="00097ECC"/>
    <w:rsid w:val="000A1639"/>
    <w:rsid w:val="000A1C6B"/>
    <w:rsid w:val="000A1DDD"/>
    <w:rsid w:val="000A2337"/>
    <w:rsid w:val="000A257A"/>
    <w:rsid w:val="000A26BF"/>
    <w:rsid w:val="000A2D4E"/>
    <w:rsid w:val="000A3000"/>
    <w:rsid w:val="000A374E"/>
    <w:rsid w:val="000A4211"/>
    <w:rsid w:val="000A46F2"/>
    <w:rsid w:val="000A48D6"/>
    <w:rsid w:val="000A4C85"/>
    <w:rsid w:val="000A4D27"/>
    <w:rsid w:val="000A500F"/>
    <w:rsid w:val="000A579C"/>
    <w:rsid w:val="000A6387"/>
    <w:rsid w:val="000A67A3"/>
    <w:rsid w:val="000A6AEA"/>
    <w:rsid w:val="000A6DB4"/>
    <w:rsid w:val="000A6EA9"/>
    <w:rsid w:val="000A70EA"/>
    <w:rsid w:val="000A71CB"/>
    <w:rsid w:val="000A7277"/>
    <w:rsid w:val="000A7856"/>
    <w:rsid w:val="000B017F"/>
    <w:rsid w:val="000B019C"/>
    <w:rsid w:val="000B01F1"/>
    <w:rsid w:val="000B05B5"/>
    <w:rsid w:val="000B1959"/>
    <w:rsid w:val="000B1FBA"/>
    <w:rsid w:val="000B248E"/>
    <w:rsid w:val="000B2599"/>
    <w:rsid w:val="000B2C7C"/>
    <w:rsid w:val="000B2F70"/>
    <w:rsid w:val="000B3043"/>
    <w:rsid w:val="000B33C0"/>
    <w:rsid w:val="000B3477"/>
    <w:rsid w:val="000B35BD"/>
    <w:rsid w:val="000B3F3F"/>
    <w:rsid w:val="000B41A1"/>
    <w:rsid w:val="000B4F36"/>
    <w:rsid w:val="000B52CA"/>
    <w:rsid w:val="000B5689"/>
    <w:rsid w:val="000B56BE"/>
    <w:rsid w:val="000B61BB"/>
    <w:rsid w:val="000B681A"/>
    <w:rsid w:val="000B6E45"/>
    <w:rsid w:val="000B7CD2"/>
    <w:rsid w:val="000B7FC4"/>
    <w:rsid w:val="000C0606"/>
    <w:rsid w:val="000C0AFE"/>
    <w:rsid w:val="000C1D35"/>
    <w:rsid w:val="000C2557"/>
    <w:rsid w:val="000C2ED4"/>
    <w:rsid w:val="000C31FF"/>
    <w:rsid w:val="000C3A59"/>
    <w:rsid w:val="000C3D8C"/>
    <w:rsid w:val="000C40B4"/>
    <w:rsid w:val="000C42E7"/>
    <w:rsid w:val="000C4A0A"/>
    <w:rsid w:val="000C4BBA"/>
    <w:rsid w:val="000C50DE"/>
    <w:rsid w:val="000C5182"/>
    <w:rsid w:val="000C5470"/>
    <w:rsid w:val="000C6034"/>
    <w:rsid w:val="000C615F"/>
    <w:rsid w:val="000C6188"/>
    <w:rsid w:val="000C64E7"/>
    <w:rsid w:val="000C6913"/>
    <w:rsid w:val="000C6B04"/>
    <w:rsid w:val="000C6B13"/>
    <w:rsid w:val="000D0812"/>
    <w:rsid w:val="000D0AF8"/>
    <w:rsid w:val="000D0B7F"/>
    <w:rsid w:val="000D1EB1"/>
    <w:rsid w:val="000D23CA"/>
    <w:rsid w:val="000D282B"/>
    <w:rsid w:val="000D303F"/>
    <w:rsid w:val="000D3104"/>
    <w:rsid w:val="000D3AC2"/>
    <w:rsid w:val="000D45BA"/>
    <w:rsid w:val="000D4605"/>
    <w:rsid w:val="000D49E8"/>
    <w:rsid w:val="000D50B5"/>
    <w:rsid w:val="000D519A"/>
    <w:rsid w:val="000D5C42"/>
    <w:rsid w:val="000D5EBE"/>
    <w:rsid w:val="000D6A68"/>
    <w:rsid w:val="000D6CAF"/>
    <w:rsid w:val="000D728C"/>
    <w:rsid w:val="000D7CC0"/>
    <w:rsid w:val="000D7DF0"/>
    <w:rsid w:val="000E0605"/>
    <w:rsid w:val="000E0CCA"/>
    <w:rsid w:val="000E0DD5"/>
    <w:rsid w:val="000E1375"/>
    <w:rsid w:val="000E1693"/>
    <w:rsid w:val="000E2F95"/>
    <w:rsid w:val="000E3685"/>
    <w:rsid w:val="000E3C85"/>
    <w:rsid w:val="000E3DD0"/>
    <w:rsid w:val="000E3E54"/>
    <w:rsid w:val="000E3E65"/>
    <w:rsid w:val="000E3EDD"/>
    <w:rsid w:val="000E40C7"/>
    <w:rsid w:val="000E4199"/>
    <w:rsid w:val="000E45BE"/>
    <w:rsid w:val="000E46FD"/>
    <w:rsid w:val="000E4FD6"/>
    <w:rsid w:val="000E5293"/>
    <w:rsid w:val="000E5358"/>
    <w:rsid w:val="000E5602"/>
    <w:rsid w:val="000E564B"/>
    <w:rsid w:val="000E5B4B"/>
    <w:rsid w:val="000E5E79"/>
    <w:rsid w:val="000E5EE2"/>
    <w:rsid w:val="000E6251"/>
    <w:rsid w:val="000E6AD2"/>
    <w:rsid w:val="000E6ADB"/>
    <w:rsid w:val="000E6B9D"/>
    <w:rsid w:val="000E7ABE"/>
    <w:rsid w:val="000F0541"/>
    <w:rsid w:val="000F0897"/>
    <w:rsid w:val="000F1240"/>
    <w:rsid w:val="000F159F"/>
    <w:rsid w:val="000F1782"/>
    <w:rsid w:val="000F1BA9"/>
    <w:rsid w:val="000F260C"/>
    <w:rsid w:val="000F2FC1"/>
    <w:rsid w:val="000F3AE3"/>
    <w:rsid w:val="000F3C67"/>
    <w:rsid w:val="000F3EFC"/>
    <w:rsid w:val="000F5025"/>
    <w:rsid w:val="000F5109"/>
    <w:rsid w:val="000F53BA"/>
    <w:rsid w:val="000F6199"/>
    <w:rsid w:val="000F6308"/>
    <w:rsid w:val="000F71A5"/>
    <w:rsid w:val="000F71ED"/>
    <w:rsid w:val="000F7302"/>
    <w:rsid w:val="000F7306"/>
    <w:rsid w:val="000F7386"/>
    <w:rsid w:val="000F75A2"/>
    <w:rsid w:val="000F7ADE"/>
    <w:rsid w:val="000F7BCA"/>
    <w:rsid w:val="001002C4"/>
    <w:rsid w:val="00100829"/>
    <w:rsid w:val="00100B95"/>
    <w:rsid w:val="00101032"/>
    <w:rsid w:val="001012AC"/>
    <w:rsid w:val="001012F0"/>
    <w:rsid w:val="001015BC"/>
    <w:rsid w:val="0010160A"/>
    <w:rsid w:val="00101B81"/>
    <w:rsid w:val="00101C30"/>
    <w:rsid w:val="001020B7"/>
    <w:rsid w:val="001024E8"/>
    <w:rsid w:val="00102681"/>
    <w:rsid w:val="0010277E"/>
    <w:rsid w:val="00102C59"/>
    <w:rsid w:val="001030B2"/>
    <w:rsid w:val="001031D8"/>
    <w:rsid w:val="00103816"/>
    <w:rsid w:val="0010386A"/>
    <w:rsid w:val="00103A89"/>
    <w:rsid w:val="00104715"/>
    <w:rsid w:val="00104C48"/>
    <w:rsid w:val="001051E8"/>
    <w:rsid w:val="001052EC"/>
    <w:rsid w:val="00105354"/>
    <w:rsid w:val="001054EF"/>
    <w:rsid w:val="00105529"/>
    <w:rsid w:val="00105CC2"/>
    <w:rsid w:val="001062DC"/>
    <w:rsid w:val="00106377"/>
    <w:rsid w:val="00106A8F"/>
    <w:rsid w:val="00106C17"/>
    <w:rsid w:val="00106E04"/>
    <w:rsid w:val="00107891"/>
    <w:rsid w:val="00107EFA"/>
    <w:rsid w:val="00110E8F"/>
    <w:rsid w:val="001114D9"/>
    <w:rsid w:val="001115DE"/>
    <w:rsid w:val="001118B4"/>
    <w:rsid w:val="00111FF0"/>
    <w:rsid w:val="001128E3"/>
    <w:rsid w:val="00112A04"/>
    <w:rsid w:val="00112BA6"/>
    <w:rsid w:val="00112CF0"/>
    <w:rsid w:val="001134D6"/>
    <w:rsid w:val="001134F1"/>
    <w:rsid w:val="00114B4E"/>
    <w:rsid w:val="001152A9"/>
    <w:rsid w:val="001164F3"/>
    <w:rsid w:val="00116A89"/>
    <w:rsid w:val="00116E3B"/>
    <w:rsid w:val="00117C83"/>
    <w:rsid w:val="00117FBB"/>
    <w:rsid w:val="0012050B"/>
    <w:rsid w:val="001205D6"/>
    <w:rsid w:val="00120D38"/>
    <w:rsid w:val="0012146E"/>
    <w:rsid w:val="001215A2"/>
    <w:rsid w:val="001216C9"/>
    <w:rsid w:val="001222A5"/>
    <w:rsid w:val="0012285A"/>
    <w:rsid w:val="00122A4A"/>
    <w:rsid w:val="00122AF8"/>
    <w:rsid w:val="00122C04"/>
    <w:rsid w:val="00122CC6"/>
    <w:rsid w:val="001234D2"/>
    <w:rsid w:val="00123D28"/>
    <w:rsid w:val="00123DF9"/>
    <w:rsid w:val="00123FAB"/>
    <w:rsid w:val="0012408F"/>
    <w:rsid w:val="001240A9"/>
    <w:rsid w:val="001244E6"/>
    <w:rsid w:val="00124582"/>
    <w:rsid w:val="00124A73"/>
    <w:rsid w:val="00124A81"/>
    <w:rsid w:val="00125591"/>
    <w:rsid w:val="001256EC"/>
    <w:rsid w:val="001257EA"/>
    <w:rsid w:val="00126270"/>
    <w:rsid w:val="0012674B"/>
    <w:rsid w:val="001268E0"/>
    <w:rsid w:val="00126C1A"/>
    <w:rsid w:val="00126ED5"/>
    <w:rsid w:val="001271E1"/>
    <w:rsid w:val="001273D1"/>
    <w:rsid w:val="001279B8"/>
    <w:rsid w:val="00127AE8"/>
    <w:rsid w:val="0013001C"/>
    <w:rsid w:val="00130297"/>
    <w:rsid w:val="00130CD5"/>
    <w:rsid w:val="00130F0F"/>
    <w:rsid w:val="0013109B"/>
    <w:rsid w:val="00131ED2"/>
    <w:rsid w:val="00131FDB"/>
    <w:rsid w:val="00132DB6"/>
    <w:rsid w:val="00132E64"/>
    <w:rsid w:val="00132E97"/>
    <w:rsid w:val="00132F37"/>
    <w:rsid w:val="00134BC9"/>
    <w:rsid w:val="00135081"/>
    <w:rsid w:val="00135324"/>
    <w:rsid w:val="00135425"/>
    <w:rsid w:val="001356EE"/>
    <w:rsid w:val="0013577B"/>
    <w:rsid w:val="00135A6A"/>
    <w:rsid w:val="00135C9D"/>
    <w:rsid w:val="0013632C"/>
    <w:rsid w:val="001366C2"/>
    <w:rsid w:val="0013690A"/>
    <w:rsid w:val="00136CF2"/>
    <w:rsid w:val="00137365"/>
    <w:rsid w:val="00137B78"/>
    <w:rsid w:val="00137D5F"/>
    <w:rsid w:val="00137EA1"/>
    <w:rsid w:val="0014035B"/>
    <w:rsid w:val="00140832"/>
    <w:rsid w:val="001411EC"/>
    <w:rsid w:val="00141368"/>
    <w:rsid w:val="00141421"/>
    <w:rsid w:val="001419DD"/>
    <w:rsid w:val="00141A71"/>
    <w:rsid w:val="00141B0B"/>
    <w:rsid w:val="0014232D"/>
    <w:rsid w:val="00142544"/>
    <w:rsid w:val="001430F5"/>
    <w:rsid w:val="00143301"/>
    <w:rsid w:val="00143555"/>
    <w:rsid w:val="00143CD3"/>
    <w:rsid w:val="00143DE1"/>
    <w:rsid w:val="00143E98"/>
    <w:rsid w:val="00143EF6"/>
    <w:rsid w:val="0014400F"/>
    <w:rsid w:val="00145BFD"/>
    <w:rsid w:val="00145D36"/>
    <w:rsid w:val="001466F8"/>
    <w:rsid w:val="00146C0B"/>
    <w:rsid w:val="00146EB2"/>
    <w:rsid w:val="001475E5"/>
    <w:rsid w:val="00147DAA"/>
    <w:rsid w:val="00147E2B"/>
    <w:rsid w:val="0015014F"/>
    <w:rsid w:val="0015069B"/>
    <w:rsid w:val="001509AB"/>
    <w:rsid w:val="0015124A"/>
    <w:rsid w:val="0015125C"/>
    <w:rsid w:val="00151498"/>
    <w:rsid w:val="00151EDA"/>
    <w:rsid w:val="0015234A"/>
    <w:rsid w:val="001524DC"/>
    <w:rsid w:val="001525B8"/>
    <w:rsid w:val="00152CD9"/>
    <w:rsid w:val="00152D56"/>
    <w:rsid w:val="00152DE0"/>
    <w:rsid w:val="00153287"/>
    <w:rsid w:val="00153750"/>
    <w:rsid w:val="0015392E"/>
    <w:rsid w:val="00153FCA"/>
    <w:rsid w:val="0015431F"/>
    <w:rsid w:val="00154429"/>
    <w:rsid w:val="00154581"/>
    <w:rsid w:val="00154A82"/>
    <w:rsid w:val="00154B86"/>
    <w:rsid w:val="00154E3F"/>
    <w:rsid w:val="001552AE"/>
    <w:rsid w:val="00155392"/>
    <w:rsid w:val="00155D23"/>
    <w:rsid w:val="00155D5B"/>
    <w:rsid w:val="00156BD0"/>
    <w:rsid w:val="00156BFE"/>
    <w:rsid w:val="00157211"/>
    <w:rsid w:val="00157419"/>
    <w:rsid w:val="001576EA"/>
    <w:rsid w:val="001578E6"/>
    <w:rsid w:val="001579FB"/>
    <w:rsid w:val="00157B5A"/>
    <w:rsid w:val="00157E48"/>
    <w:rsid w:val="00157FE0"/>
    <w:rsid w:val="001607C9"/>
    <w:rsid w:val="00160D18"/>
    <w:rsid w:val="00160FE1"/>
    <w:rsid w:val="001611AF"/>
    <w:rsid w:val="00161D67"/>
    <w:rsid w:val="0016203C"/>
    <w:rsid w:val="0016230B"/>
    <w:rsid w:val="001626A4"/>
    <w:rsid w:val="001628F2"/>
    <w:rsid w:val="00162A97"/>
    <w:rsid w:val="00162DAE"/>
    <w:rsid w:val="00162FF1"/>
    <w:rsid w:val="00163055"/>
    <w:rsid w:val="001630A2"/>
    <w:rsid w:val="0016355D"/>
    <w:rsid w:val="001635C5"/>
    <w:rsid w:val="0016390B"/>
    <w:rsid w:val="00163D37"/>
    <w:rsid w:val="0016420E"/>
    <w:rsid w:val="001645F8"/>
    <w:rsid w:val="0016494F"/>
    <w:rsid w:val="00164A20"/>
    <w:rsid w:val="00164AB4"/>
    <w:rsid w:val="00164F31"/>
    <w:rsid w:val="00165642"/>
    <w:rsid w:val="00165B3F"/>
    <w:rsid w:val="0016612F"/>
    <w:rsid w:val="001661DD"/>
    <w:rsid w:val="001663D1"/>
    <w:rsid w:val="001666E7"/>
    <w:rsid w:val="00166810"/>
    <w:rsid w:val="00166C59"/>
    <w:rsid w:val="00167855"/>
    <w:rsid w:val="00167A68"/>
    <w:rsid w:val="00167BB4"/>
    <w:rsid w:val="00170287"/>
    <w:rsid w:val="0017048A"/>
    <w:rsid w:val="001705E3"/>
    <w:rsid w:val="001708FC"/>
    <w:rsid w:val="00170DC0"/>
    <w:rsid w:val="001713E1"/>
    <w:rsid w:val="00171747"/>
    <w:rsid w:val="00171D5D"/>
    <w:rsid w:val="001720E6"/>
    <w:rsid w:val="00172570"/>
    <w:rsid w:val="001726D6"/>
    <w:rsid w:val="00173C3B"/>
    <w:rsid w:val="00173F2F"/>
    <w:rsid w:val="00174386"/>
    <w:rsid w:val="001743D4"/>
    <w:rsid w:val="0017462B"/>
    <w:rsid w:val="00174829"/>
    <w:rsid w:val="001765C7"/>
    <w:rsid w:val="00176841"/>
    <w:rsid w:val="00176E99"/>
    <w:rsid w:val="0017719C"/>
    <w:rsid w:val="00177798"/>
    <w:rsid w:val="00177CE1"/>
    <w:rsid w:val="00177D94"/>
    <w:rsid w:val="0018020B"/>
    <w:rsid w:val="00180AE4"/>
    <w:rsid w:val="001813A0"/>
    <w:rsid w:val="0018170F"/>
    <w:rsid w:val="00181AA0"/>
    <w:rsid w:val="00182539"/>
    <w:rsid w:val="00182682"/>
    <w:rsid w:val="00183719"/>
    <w:rsid w:val="001838D8"/>
    <w:rsid w:val="00183E4B"/>
    <w:rsid w:val="00184378"/>
    <w:rsid w:val="001845A6"/>
    <w:rsid w:val="0018593F"/>
    <w:rsid w:val="001864A1"/>
    <w:rsid w:val="0018712F"/>
    <w:rsid w:val="0018763F"/>
    <w:rsid w:val="001878EE"/>
    <w:rsid w:val="00187A6D"/>
    <w:rsid w:val="00187CE8"/>
    <w:rsid w:val="00187DD8"/>
    <w:rsid w:val="00187E4E"/>
    <w:rsid w:val="00187E97"/>
    <w:rsid w:val="001902CD"/>
    <w:rsid w:val="001903CD"/>
    <w:rsid w:val="00190601"/>
    <w:rsid w:val="00190BB8"/>
    <w:rsid w:val="00190DA4"/>
    <w:rsid w:val="00191427"/>
    <w:rsid w:val="00191FE6"/>
    <w:rsid w:val="00192548"/>
    <w:rsid w:val="001925C7"/>
    <w:rsid w:val="0019275A"/>
    <w:rsid w:val="00192907"/>
    <w:rsid w:val="00192A18"/>
    <w:rsid w:val="001931B7"/>
    <w:rsid w:val="001932C1"/>
    <w:rsid w:val="00194031"/>
    <w:rsid w:val="001946DE"/>
    <w:rsid w:val="00194C00"/>
    <w:rsid w:val="00195A9F"/>
    <w:rsid w:val="0019606E"/>
    <w:rsid w:val="001962A4"/>
    <w:rsid w:val="0019635C"/>
    <w:rsid w:val="00196B9C"/>
    <w:rsid w:val="00196C79"/>
    <w:rsid w:val="00196E29"/>
    <w:rsid w:val="00196E8F"/>
    <w:rsid w:val="00197218"/>
    <w:rsid w:val="00197685"/>
    <w:rsid w:val="00197A08"/>
    <w:rsid w:val="001A0CA4"/>
    <w:rsid w:val="001A0E1E"/>
    <w:rsid w:val="001A12F3"/>
    <w:rsid w:val="001A1512"/>
    <w:rsid w:val="001A1D95"/>
    <w:rsid w:val="001A1FF4"/>
    <w:rsid w:val="001A22CE"/>
    <w:rsid w:val="001A22DC"/>
    <w:rsid w:val="001A279F"/>
    <w:rsid w:val="001A2812"/>
    <w:rsid w:val="001A3140"/>
    <w:rsid w:val="001A3423"/>
    <w:rsid w:val="001A389D"/>
    <w:rsid w:val="001A3CCC"/>
    <w:rsid w:val="001A4038"/>
    <w:rsid w:val="001A4262"/>
    <w:rsid w:val="001A4898"/>
    <w:rsid w:val="001A48C6"/>
    <w:rsid w:val="001A4930"/>
    <w:rsid w:val="001A5075"/>
    <w:rsid w:val="001A50AE"/>
    <w:rsid w:val="001A5F21"/>
    <w:rsid w:val="001A5FB3"/>
    <w:rsid w:val="001A61C6"/>
    <w:rsid w:val="001A64B6"/>
    <w:rsid w:val="001A6EE7"/>
    <w:rsid w:val="001A6F70"/>
    <w:rsid w:val="001A75DC"/>
    <w:rsid w:val="001A773F"/>
    <w:rsid w:val="001A79AA"/>
    <w:rsid w:val="001A7AD5"/>
    <w:rsid w:val="001B04F7"/>
    <w:rsid w:val="001B0689"/>
    <w:rsid w:val="001B144A"/>
    <w:rsid w:val="001B207F"/>
    <w:rsid w:val="001B2A27"/>
    <w:rsid w:val="001B2AB9"/>
    <w:rsid w:val="001B2D7E"/>
    <w:rsid w:val="001B2DF1"/>
    <w:rsid w:val="001B318B"/>
    <w:rsid w:val="001B3285"/>
    <w:rsid w:val="001B32AC"/>
    <w:rsid w:val="001B3AB2"/>
    <w:rsid w:val="001B3E46"/>
    <w:rsid w:val="001B3F0F"/>
    <w:rsid w:val="001B51F9"/>
    <w:rsid w:val="001B5675"/>
    <w:rsid w:val="001B586D"/>
    <w:rsid w:val="001B5E98"/>
    <w:rsid w:val="001B60A4"/>
    <w:rsid w:val="001B62AB"/>
    <w:rsid w:val="001B67D1"/>
    <w:rsid w:val="001B6FD3"/>
    <w:rsid w:val="001B71FE"/>
    <w:rsid w:val="001B7207"/>
    <w:rsid w:val="001B724F"/>
    <w:rsid w:val="001B73B8"/>
    <w:rsid w:val="001B7974"/>
    <w:rsid w:val="001B7FDF"/>
    <w:rsid w:val="001B7FEA"/>
    <w:rsid w:val="001C0A17"/>
    <w:rsid w:val="001C0CAF"/>
    <w:rsid w:val="001C160D"/>
    <w:rsid w:val="001C16CF"/>
    <w:rsid w:val="001C1782"/>
    <w:rsid w:val="001C1DB6"/>
    <w:rsid w:val="001C2180"/>
    <w:rsid w:val="001C238D"/>
    <w:rsid w:val="001C2914"/>
    <w:rsid w:val="001C352C"/>
    <w:rsid w:val="001C3634"/>
    <w:rsid w:val="001C3D69"/>
    <w:rsid w:val="001C3F3D"/>
    <w:rsid w:val="001C41DF"/>
    <w:rsid w:val="001C5010"/>
    <w:rsid w:val="001C5188"/>
    <w:rsid w:val="001C5562"/>
    <w:rsid w:val="001C55D9"/>
    <w:rsid w:val="001C5802"/>
    <w:rsid w:val="001C580F"/>
    <w:rsid w:val="001C5F45"/>
    <w:rsid w:val="001C6188"/>
    <w:rsid w:val="001C6E2A"/>
    <w:rsid w:val="001C6E51"/>
    <w:rsid w:val="001C791D"/>
    <w:rsid w:val="001C7B51"/>
    <w:rsid w:val="001C7FF2"/>
    <w:rsid w:val="001D09C6"/>
    <w:rsid w:val="001D1706"/>
    <w:rsid w:val="001D171F"/>
    <w:rsid w:val="001D1C10"/>
    <w:rsid w:val="001D1CF5"/>
    <w:rsid w:val="001D1F9E"/>
    <w:rsid w:val="001D24AE"/>
    <w:rsid w:val="001D27B2"/>
    <w:rsid w:val="001D28D8"/>
    <w:rsid w:val="001D298E"/>
    <w:rsid w:val="001D2B4D"/>
    <w:rsid w:val="001D33AC"/>
    <w:rsid w:val="001D3611"/>
    <w:rsid w:val="001D3DB7"/>
    <w:rsid w:val="001D420C"/>
    <w:rsid w:val="001D422D"/>
    <w:rsid w:val="001D42C0"/>
    <w:rsid w:val="001D4479"/>
    <w:rsid w:val="001D4F53"/>
    <w:rsid w:val="001D51B2"/>
    <w:rsid w:val="001D611A"/>
    <w:rsid w:val="001D61EC"/>
    <w:rsid w:val="001D6231"/>
    <w:rsid w:val="001D624C"/>
    <w:rsid w:val="001D6341"/>
    <w:rsid w:val="001D68E5"/>
    <w:rsid w:val="001D6DEF"/>
    <w:rsid w:val="001D724B"/>
    <w:rsid w:val="001D7632"/>
    <w:rsid w:val="001D7A70"/>
    <w:rsid w:val="001E02AE"/>
    <w:rsid w:val="001E02EF"/>
    <w:rsid w:val="001E05F6"/>
    <w:rsid w:val="001E0713"/>
    <w:rsid w:val="001E09C6"/>
    <w:rsid w:val="001E0AD3"/>
    <w:rsid w:val="001E1417"/>
    <w:rsid w:val="001E19BF"/>
    <w:rsid w:val="001E1D50"/>
    <w:rsid w:val="001E1EFB"/>
    <w:rsid w:val="001E20FA"/>
    <w:rsid w:val="001E320B"/>
    <w:rsid w:val="001E4194"/>
    <w:rsid w:val="001E41F5"/>
    <w:rsid w:val="001E4306"/>
    <w:rsid w:val="001E431A"/>
    <w:rsid w:val="001E4403"/>
    <w:rsid w:val="001E4DBE"/>
    <w:rsid w:val="001E4ECB"/>
    <w:rsid w:val="001E516D"/>
    <w:rsid w:val="001E5242"/>
    <w:rsid w:val="001E5459"/>
    <w:rsid w:val="001E5D66"/>
    <w:rsid w:val="001E6CBD"/>
    <w:rsid w:val="001E6D3A"/>
    <w:rsid w:val="001E7017"/>
    <w:rsid w:val="001E72FF"/>
    <w:rsid w:val="001E74E0"/>
    <w:rsid w:val="001E769E"/>
    <w:rsid w:val="001E7722"/>
    <w:rsid w:val="001E7F1C"/>
    <w:rsid w:val="001E7F48"/>
    <w:rsid w:val="001E7F9F"/>
    <w:rsid w:val="001F06AA"/>
    <w:rsid w:val="001F0BDA"/>
    <w:rsid w:val="001F0DE2"/>
    <w:rsid w:val="001F10C5"/>
    <w:rsid w:val="001F114E"/>
    <w:rsid w:val="001F1165"/>
    <w:rsid w:val="001F13FC"/>
    <w:rsid w:val="001F23E1"/>
    <w:rsid w:val="001F2500"/>
    <w:rsid w:val="001F258F"/>
    <w:rsid w:val="001F2F2B"/>
    <w:rsid w:val="001F2F8C"/>
    <w:rsid w:val="001F3AFB"/>
    <w:rsid w:val="001F4484"/>
    <w:rsid w:val="001F4CCE"/>
    <w:rsid w:val="001F4CDE"/>
    <w:rsid w:val="001F56D2"/>
    <w:rsid w:val="001F5A15"/>
    <w:rsid w:val="001F5ABE"/>
    <w:rsid w:val="001F6634"/>
    <w:rsid w:val="001F7167"/>
    <w:rsid w:val="001F7632"/>
    <w:rsid w:val="001F766D"/>
    <w:rsid w:val="001F773D"/>
    <w:rsid w:val="001F7A9F"/>
    <w:rsid w:val="001F7BBB"/>
    <w:rsid w:val="001F7FF8"/>
    <w:rsid w:val="00200647"/>
    <w:rsid w:val="002008D7"/>
    <w:rsid w:val="002014AF"/>
    <w:rsid w:val="002019EA"/>
    <w:rsid w:val="00201A08"/>
    <w:rsid w:val="00201C78"/>
    <w:rsid w:val="00201FC9"/>
    <w:rsid w:val="002021B4"/>
    <w:rsid w:val="0020243A"/>
    <w:rsid w:val="002029A3"/>
    <w:rsid w:val="00203A11"/>
    <w:rsid w:val="0020472A"/>
    <w:rsid w:val="00204CBA"/>
    <w:rsid w:val="00204FE9"/>
    <w:rsid w:val="002052D9"/>
    <w:rsid w:val="0020584F"/>
    <w:rsid w:val="0020650B"/>
    <w:rsid w:val="002069D4"/>
    <w:rsid w:val="00206B7E"/>
    <w:rsid w:val="002070C9"/>
    <w:rsid w:val="00207701"/>
    <w:rsid w:val="00207F9C"/>
    <w:rsid w:val="0021017A"/>
    <w:rsid w:val="002104D0"/>
    <w:rsid w:val="002105D9"/>
    <w:rsid w:val="00210684"/>
    <w:rsid w:val="002106CF"/>
    <w:rsid w:val="0021099C"/>
    <w:rsid w:val="002111D7"/>
    <w:rsid w:val="002111FC"/>
    <w:rsid w:val="002115EE"/>
    <w:rsid w:val="002116CC"/>
    <w:rsid w:val="00211FCC"/>
    <w:rsid w:val="002120FF"/>
    <w:rsid w:val="00212337"/>
    <w:rsid w:val="00212632"/>
    <w:rsid w:val="00212B3C"/>
    <w:rsid w:val="00212D2B"/>
    <w:rsid w:val="00212DC1"/>
    <w:rsid w:val="00212F35"/>
    <w:rsid w:val="0021322C"/>
    <w:rsid w:val="00213292"/>
    <w:rsid w:val="0021346F"/>
    <w:rsid w:val="002137AA"/>
    <w:rsid w:val="00213D1B"/>
    <w:rsid w:val="002140F8"/>
    <w:rsid w:val="002148D2"/>
    <w:rsid w:val="00214DA9"/>
    <w:rsid w:val="00214FEA"/>
    <w:rsid w:val="0021533B"/>
    <w:rsid w:val="002153AA"/>
    <w:rsid w:val="00215554"/>
    <w:rsid w:val="00215835"/>
    <w:rsid w:val="00215E64"/>
    <w:rsid w:val="002168EE"/>
    <w:rsid w:val="00216AFE"/>
    <w:rsid w:val="00216F81"/>
    <w:rsid w:val="00217BDB"/>
    <w:rsid w:val="00217EAC"/>
    <w:rsid w:val="00220194"/>
    <w:rsid w:val="002204AA"/>
    <w:rsid w:val="0022061F"/>
    <w:rsid w:val="00221010"/>
    <w:rsid w:val="00221573"/>
    <w:rsid w:val="002216AF"/>
    <w:rsid w:val="00221C56"/>
    <w:rsid w:val="00221E65"/>
    <w:rsid w:val="00221EA1"/>
    <w:rsid w:val="00222387"/>
    <w:rsid w:val="00222A35"/>
    <w:rsid w:val="00222DC2"/>
    <w:rsid w:val="00222EDF"/>
    <w:rsid w:val="00223087"/>
    <w:rsid w:val="00223366"/>
    <w:rsid w:val="00223589"/>
    <w:rsid w:val="002235DB"/>
    <w:rsid w:val="00223708"/>
    <w:rsid w:val="00223750"/>
    <w:rsid w:val="00223838"/>
    <w:rsid w:val="00224639"/>
    <w:rsid w:val="002248A9"/>
    <w:rsid w:val="00224F66"/>
    <w:rsid w:val="00226D2B"/>
    <w:rsid w:val="00226EE9"/>
    <w:rsid w:val="00226F6D"/>
    <w:rsid w:val="00227162"/>
    <w:rsid w:val="00227BAC"/>
    <w:rsid w:val="00227D07"/>
    <w:rsid w:val="00230577"/>
    <w:rsid w:val="002305F0"/>
    <w:rsid w:val="0023063D"/>
    <w:rsid w:val="00230794"/>
    <w:rsid w:val="00230840"/>
    <w:rsid w:val="00230A2F"/>
    <w:rsid w:val="00230C6F"/>
    <w:rsid w:val="002310DF"/>
    <w:rsid w:val="00231250"/>
    <w:rsid w:val="0023175C"/>
    <w:rsid w:val="0023179A"/>
    <w:rsid w:val="00231C5D"/>
    <w:rsid w:val="00231E8F"/>
    <w:rsid w:val="0023245B"/>
    <w:rsid w:val="002328C8"/>
    <w:rsid w:val="00232ACD"/>
    <w:rsid w:val="00232B67"/>
    <w:rsid w:val="00233493"/>
    <w:rsid w:val="002335DC"/>
    <w:rsid w:val="002337F1"/>
    <w:rsid w:val="00233947"/>
    <w:rsid w:val="00233990"/>
    <w:rsid w:val="002341F8"/>
    <w:rsid w:val="00234A64"/>
    <w:rsid w:val="00234BB3"/>
    <w:rsid w:val="00234CF3"/>
    <w:rsid w:val="002358BE"/>
    <w:rsid w:val="00236666"/>
    <w:rsid w:val="00236A0D"/>
    <w:rsid w:val="00236F94"/>
    <w:rsid w:val="00237118"/>
    <w:rsid w:val="00237177"/>
    <w:rsid w:val="00237379"/>
    <w:rsid w:val="00237714"/>
    <w:rsid w:val="002377D9"/>
    <w:rsid w:val="00237AB3"/>
    <w:rsid w:val="00237C10"/>
    <w:rsid w:val="00237EB4"/>
    <w:rsid w:val="00237EBB"/>
    <w:rsid w:val="00237EFB"/>
    <w:rsid w:val="002409F6"/>
    <w:rsid w:val="002411DA"/>
    <w:rsid w:val="00241A8B"/>
    <w:rsid w:val="00242798"/>
    <w:rsid w:val="00242A2C"/>
    <w:rsid w:val="00242DAE"/>
    <w:rsid w:val="00242E49"/>
    <w:rsid w:val="00243425"/>
    <w:rsid w:val="002434CA"/>
    <w:rsid w:val="0024387E"/>
    <w:rsid w:val="00243A52"/>
    <w:rsid w:val="00243BC5"/>
    <w:rsid w:val="00243E03"/>
    <w:rsid w:val="00243E50"/>
    <w:rsid w:val="00244047"/>
    <w:rsid w:val="002442F5"/>
    <w:rsid w:val="0024431C"/>
    <w:rsid w:val="0024450C"/>
    <w:rsid w:val="00244A9C"/>
    <w:rsid w:val="00245A76"/>
    <w:rsid w:val="00245BEE"/>
    <w:rsid w:val="00246E9B"/>
    <w:rsid w:val="002473D7"/>
    <w:rsid w:val="00247652"/>
    <w:rsid w:val="00247BD1"/>
    <w:rsid w:val="00247BF2"/>
    <w:rsid w:val="0025095F"/>
    <w:rsid w:val="00250F01"/>
    <w:rsid w:val="00251138"/>
    <w:rsid w:val="00251849"/>
    <w:rsid w:val="002520E1"/>
    <w:rsid w:val="002520FE"/>
    <w:rsid w:val="0025217D"/>
    <w:rsid w:val="00252241"/>
    <w:rsid w:val="00252417"/>
    <w:rsid w:val="00252840"/>
    <w:rsid w:val="002529B6"/>
    <w:rsid w:val="00252B62"/>
    <w:rsid w:val="00252BA7"/>
    <w:rsid w:val="00252C18"/>
    <w:rsid w:val="00253431"/>
    <w:rsid w:val="00253D93"/>
    <w:rsid w:val="002543B3"/>
    <w:rsid w:val="002547E1"/>
    <w:rsid w:val="0025489D"/>
    <w:rsid w:val="00254974"/>
    <w:rsid w:val="00254AEA"/>
    <w:rsid w:val="00254C88"/>
    <w:rsid w:val="0025665B"/>
    <w:rsid w:val="00256D81"/>
    <w:rsid w:val="00257048"/>
    <w:rsid w:val="0025725C"/>
    <w:rsid w:val="00257417"/>
    <w:rsid w:val="002574F0"/>
    <w:rsid w:val="00257579"/>
    <w:rsid w:val="0025784E"/>
    <w:rsid w:val="002604F2"/>
    <w:rsid w:val="0026058F"/>
    <w:rsid w:val="002607B6"/>
    <w:rsid w:val="00260F2B"/>
    <w:rsid w:val="0026131E"/>
    <w:rsid w:val="00261433"/>
    <w:rsid w:val="00261746"/>
    <w:rsid w:val="00261C6E"/>
    <w:rsid w:val="00261C95"/>
    <w:rsid w:val="00262191"/>
    <w:rsid w:val="002627D1"/>
    <w:rsid w:val="00262CF2"/>
    <w:rsid w:val="00262F0F"/>
    <w:rsid w:val="002636B1"/>
    <w:rsid w:val="0026398C"/>
    <w:rsid w:val="002641A0"/>
    <w:rsid w:val="00264492"/>
    <w:rsid w:val="002645C8"/>
    <w:rsid w:val="002645DA"/>
    <w:rsid w:val="00264975"/>
    <w:rsid w:val="00264C14"/>
    <w:rsid w:val="00265123"/>
    <w:rsid w:val="0026512F"/>
    <w:rsid w:val="00265323"/>
    <w:rsid w:val="002657D4"/>
    <w:rsid w:val="0026593B"/>
    <w:rsid w:val="00265BD0"/>
    <w:rsid w:val="00265E87"/>
    <w:rsid w:val="00266159"/>
    <w:rsid w:val="0026625D"/>
    <w:rsid w:val="00266BA0"/>
    <w:rsid w:val="00266C70"/>
    <w:rsid w:val="00266F8A"/>
    <w:rsid w:val="00267117"/>
    <w:rsid w:val="00267C89"/>
    <w:rsid w:val="0027093A"/>
    <w:rsid w:val="00270ABE"/>
    <w:rsid w:val="00270B46"/>
    <w:rsid w:val="00270FF9"/>
    <w:rsid w:val="00271D6B"/>
    <w:rsid w:val="002726AA"/>
    <w:rsid w:val="00272FE8"/>
    <w:rsid w:val="002734F1"/>
    <w:rsid w:val="0027369F"/>
    <w:rsid w:val="00273A67"/>
    <w:rsid w:val="00273A82"/>
    <w:rsid w:val="00273D57"/>
    <w:rsid w:val="00273EDA"/>
    <w:rsid w:val="00274575"/>
    <w:rsid w:val="0027483E"/>
    <w:rsid w:val="00274B50"/>
    <w:rsid w:val="0027514F"/>
    <w:rsid w:val="002751A2"/>
    <w:rsid w:val="0027546B"/>
    <w:rsid w:val="00275B21"/>
    <w:rsid w:val="00275DE0"/>
    <w:rsid w:val="00275ECC"/>
    <w:rsid w:val="002762CC"/>
    <w:rsid w:val="00276425"/>
    <w:rsid w:val="0027659C"/>
    <w:rsid w:val="00276863"/>
    <w:rsid w:val="00276F0F"/>
    <w:rsid w:val="00280351"/>
    <w:rsid w:val="002804D7"/>
    <w:rsid w:val="00280755"/>
    <w:rsid w:val="00280A33"/>
    <w:rsid w:val="00280C0C"/>
    <w:rsid w:val="00280EBC"/>
    <w:rsid w:val="00280F48"/>
    <w:rsid w:val="00281215"/>
    <w:rsid w:val="002816DF"/>
    <w:rsid w:val="002821D7"/>
    <w:rsid w:val="002829C0"/>
    <w:rsid w:val="00282A48"/>
    <w:rsid w:val="00282AF8"/>
    <w:rsid w:val="0028302C"/>
    <w:rsid w:val="002832CA"/>
    <w:rsid w:val="002833D3"/>
    <w:rsid w:val="002833F9"/>
    <w:rsid w:val="00283AEE"/>
    <w:rsid w:val="00283EEB"/>
    <w:rsid w:val="002842DE"/>
    <w:rsid w:val="00284F75"/>
    <w:rsid w:val="002852D8"/>
    <w:rsid w:val="00285578"/>
    <w:rsid w:val="002858BB"/>
    <w:rsid w:val="00286365"/>
    <w:rsid w:val="00286F71"/>
    <w:rsid w:val="00287966"/>
    <w:rsid w:val="00288619"/>
    <w:rsid w:val="002904C4"/>
    <w:rsid w:val="002904D5"/>
    <w:rsid w:val="002914CD"/>
    <w:rsid w:val="0029183D"/>
    <w:rsid w:val="00291F74"/>
    <w:rsid w:val="0029225C"/>
    <w:rsid w:val="002926AC"/>
    <w:rsid w:val="00292D4B"/>
    <w:rsid w:val="00293466"/>
    <w:rsid w:val="00293AA0"/>
    <w:rsid w:val="00293B68"/>
    <w:rsid w:val="002941FB"/>
    <w:rsid w:val="0029459E"/>
    <w:rsid w:val="002948B5"/>
    <w:rsid w:val="00294D0D"/>
    <w:rsid w:val="00294E03"/>
    <w:rsid w:val="002950CC"/>
    <w:rsid w:val="00295218"/>
    <w:rsid w:val="0029572D"/>
    <w:rsid w:val="00295A1D"/>
    <w:rsid w:val="00295A73"/>
    <w:rsid w:val="002963DD"/>
    <w:rsid w:val="002965DB"/>
    <w:rsid w:val="00296650"/>
    <w:rsid w:val="00296785"/>
    <w:rsid w:val="00296E5D"/>
    <w:rsid w:val="00296F14"/>
    <w:rsid w:val="002973FD"/>
    <w:rsid w:val="002975B9"/>
    <w:rsid w:val="00297692"/>
    <w:rsid w:val="0029774F"/>
    <w:rsid w:val="00297F0E"/>
    <w:rsid w:val="002A029A"/>
    <w:rsid w:val="002A04C2"/>
    <w:rsid w:val="002A0F06"/>
    <w:rsid w:val="002A11D0"/>
    <w:rsid w:val="002A1271"/>
    <w:rsid w:val="002A1C16"/>
    <w:rsid w:val="002A20FC"/>
    <w:rsid w:val="002A2469"/>
    <w:rsid w:val="002A250D"/>
    <w:rsid w:val="002A2A20"/>
    <w:rsid w:val="002A2C87"/>
    <w:rsid w:val="002A3081"/>
    <w:rsid w:val="002A38E8"/>
    <w:rsid w:val="002A3BCA"/>
    <w:rsid w:val="002A4014"/>
    <w:rsid w:val="002A4624"/>
    <w:rsid w:val="002A4E27"/>
    <w:rsid w:val="002A4E5E"/>
    <w:rsid w:val="002A528D"/>
    <w:rsid w:val="002A56F5"/>
    <w:rsid w:val="002A6111"/>
    <w:rsid w:val="002A6A43"/>
    <w:rsid w:val="002A6C97"/>
    <w:rsid w:val="002A7291"/>
    <w:rsid w:val="002A7632"/>
    <w:rsid w:val="002A7CC9"/>
    <w:rsid w:val="002B101E"/>
    <w:rsid w:val="002B1325"/>
    <w:rsid w:val="002B187B"/>
    <w:rsid w:val="002B1EE1"/>
    <w:rsid w:val="002B275E"/>
    <w:rsid w:val="002B2BA9"/>
    <w:rsid w:val="002B2C60"/>
    <w:rsid w:val="002B3064"/>
    <w:rsid w:val="002B3097"/>
    <w:rsid w:val="002B368F"/>
    <w:rsid w:val="002B3EC8"/>
    <w:rsid w:val="002B47FB"/>
    <w:rsid w:val="002B48E5"/>
    <w:rsid w:val="002B4999"/>
    <w:rsid w:val="002B4A7B"/>
    <w:rsid w:val="002B4B1A"/>
    <w:rsid w:val="002B4B9F"/>
    <w:rsid w:val="002B507A"/>
    <w:rsid w:val="002B51C3"/>
    <w:rsid w:val="002B57EF"/>
    <w:rsid w:val="002B59C1"/>
    <w:rsid w:val="002B5FD5"/>
    <w:rsid w:val="002B6284"/>
    <w:rsid w:val="002B6402"/>
    <w:rsid w:val="002B6516"/>
    <w:rsid w:val="002B6661"/>
    <w:rsid w:val="002B6666"/>
    <w:rsid w:val="002B7065"/>
    <w:rsid w:val="002B7940"/>
    <w:rsid w:val="002B7EEA"/>
    <w:rsid w:val="002C0507"/>
    <w:rsid w:val="002C0679"/>
    <w:rsid w:val="002C0E1D"/>
    <w:rsid w:val="002C117F"/>
    <w:rsid w:val="002C136C"/>
    <w:rsid w:val="002C14E0"/>
    <w:rsid w:val="002C1554"/>
    <w:rsid w:val="002C1E79"/>
    <w:rsid w:val="002C255A"/>
    <w:rsid w:val="002C2616"/>
    <w:rsid w:val="002C27E6"/>
    <w:rsid w:val="002C288C"/>
    <w:rsid w:val="002C295A"/>
    <w:rsid w:val="002C2E05"/>
    <w:rsid w:val="002C301C"/>
    <w:rsid w:val="002C3062"/>
    <w:rsid w:val="002C3529"/>
    <w:rsid w:val="002C37AB"/>
    <w:rsid w:val="002C4142"/>
    <w:rsid w:val="002C4D9E"/>
    <w:rsid w:val="002C50FF"/>
    <w:rsid w:val="002C5160"/>
    <w:rsid w:val="002C54AA"/>
    <w:rsid w:val="002C54EA"/>
    <w:rsid w:val="002C5A25"/>
    <w:rsid w:val="002C5FDC"/>
    <w:rsid w:val="002C68E8"/>
    <w:rsid w:val="002C6D1E"/>
    <w:rsid w:val="002C71CA"/>
    <w:rsid w:val="002C7303"/>
    <w:rsid w:val="002C7CB5"/>
    <w:rsid w:val="002C7E41"/>
    <w:rsid w:val="002D1040"/>
    <w:rsid w:val="002D1099"/>
    <w:rsid w:val="002D15CB"/>
    <w:rsid w:val="002D167B"/>
    <w:rsid w:val="002D1C72"/>
    <w:rsid w:val="002D2432"/>
    <w:rsid w:val="002D26EF"/>
    <w:rsid w:val="002D2DD8"/>
    <w:rsid w:val="002D2E77"/>
    <w:rsid w:val="002D31F4"/>
    <w:rsid w:val="002D332C"/>
    <w:rsid w:val="002D36D3"/>
    <w:rsid w:val="002D40DA"/>
    <w:rsid w:val="002D4488"/>
    <w:rsid w:val="002D45AF"/>
    <w:rsid w:val="002D4A16"/>
    <w:rsid w:val="002D5A04"/>
    <w:rsid w:val="002D68B9"/>
    <w:rsid w:val="002D6B30"/>
    <w:rsid w:val="002D75E7"/>
    <w:rsid w:val="002D78D2"/>
    <w:rsid w:val="002E07B0"/>
    <w:rsid w:val="002E0A9E"/>
    <w:rsid w:val="002E0B53"/>
    <w:rsid w:val="002E1787"/>
    <w:rsid w:val="002E19C1"/>
    <w:rsid w:val="002E19DE"/>
    <w:rsid w:val="002E2288"/>
    <w:rsid w:val="002E2C90"/>
    <w:rsid w:val="002E3207"/>
    <w:rsid w:val="002E3315"/>
    <w:rsid w:val="002E3637"/>
    <w:rsid w:val="002E3C67"/>
    <w:rsid w:val="002E3E94"/>
    <w:rsid w:val="002E4192"/>
    <w:rsid w:val="002E4785"/>
    <w:rsid w:val="002E4797"/>
    <w:rsid w:val="002E47FD"/>
    <w:rsid w:val="002E484F"/>
    <w:rsid w:val="002E4A64"/>
    <w:rsid w:val="002E4B78"/>
    <w:rsid w:val="002E5183"/>
    <w:rsid w:val="002E5CCC"/>
    <w:rsid w:val="002E6193"/>
    <w:rsid w:val="002E68FE"/>
    <w:rsid w:val="002E7582"/>
    <w:rsid w:val="002E76EB"/>
    <w:rsid w:val="002E7743"/>
    <w:rsid w:val="002E7748"/>
    <w:rsid w:val="002E79BD"/>
    <w:rsid w:val="002F0394"/>
    <w:rsid w:val="002F04C0"/>
    <w:rsid w:val="002F07EB"/>
    <w:rsid w:val="002F0BF3"/>
    <w:rsid w:val="002F0FDF"/>
    <w:rsid w:val="002F18E9"/>
    <w:rsid w:val="002F1AA5"/>
    <w:rsid w:val="002F1B75"/>
    <w:rsid w:val="002F1C3D"/>
    <w:rsid w:val="002F1C6A"/>
    <w:rsid w:val="002F1EBF"/>
    <w:rsid w:val="002F1F2D"/>
    <w:rsid w:val="002F2272"/>
    <w:rsid w:val="002F2381"/>
    <w:rsid w:val="002F2A49"/>
    <w:rsid w:val="002F2C12"/>
    <w:rsid w:val="002F302A"/>
    <w:rsid w:val="002F3141"/>
    <w:rsid w:val="002F328D"/>
    <w:rsid w:val="002F3B8F"/>
    <w:rsid w:val="002F3C5B"/>
    <w:rsid w:val="002F3EF9"/>
    <w:rsid w:val="002F4C13"/>
    <w:rsid w:val="002F4FAE"/>
    <w:rsid w:val="002F55FC"/>
    <w:rsid w:val="002F5928"/>
    <w:rsid w:val="002F5F78"/>
    <w:rsid w:val="002F6816"/>
    <w:rsid w:val="002F69D4"/>
    <w:rsid w:val="002F7612"/>
    <w:rsid w:val="002F783F"/>
    <w:rsid w:val="002F79FC"/>
    <w:rsid w:val="002F7F37"/>
    <w:rsid w:val="003003F9"/>
    <w:rsid w:val="00300844"/>
    <w:rsid w:val="0030085E"/>
    <w:rsid w:val="00300975"/>
    <w:rsid w:val="00300ECE"/>
    <w:rsid w:val="00300F1E"/>
    <w:rsid w:val="0030128C"/>
    <w:rsid w:val="0030157B"/>
    <w:rsid w:val="00301E55"/>
    <w:rsid w:val="003021F9"/>
    <w:rsid w:val="00302729"/>
    <w:rsid w:val="00302BBF"/>
    <w:rsid w:val="003030F6"/>
    <w:rsid w:val="0030352F"/>
    <w:rsid w:val="003041D6"/>
    <w:rsid w:val="0030438C"/>
    <w:rsid w:val="003045D4"/>
    <w:rsid w:val="0030466E"/>
    <w:rsid w:val="00304D7E"/>
    <w:rsid w:val="00304DDF"/>
    <w:rsid w:val="00304E77"/>
    <w:rsid w:val="00304EC2"/>
    <w:rsid w:val="00305355"/>
    <w:rsid w:val="0030579F"/>
    <w:rsid w:val="00305A8C"/>
    <w:rsid w:val="0030668C"/>
    <w:rsid w:val="003069D5"/>
    <w:rsid w:val="00306EB3"/>
    <w:rsid w:val="0030706D"/>
    <w:rsid w:val="0030714B"/>
    <w:rsid w:val="00307491"/>
    <w:rsid w:val="0030795F"/>
    <w:rsid w:val="00307A0B"/>
    <w:rsid w:val="00307B32"/>
    <w:rsid w:val="003100A4"/>
    <w:rsid w:val="00310AC3"/>
    <w:rsid w:val="00310AD3"/>
    <w:rsid w:val="00310F52"/>
    <w:rsid w:val="00311152"/>
    <w:rsid w:val="0031134F"/>
    <w:rsid w:val="0031144A"/>
    <w:rsid w:val="0031192A"/>
    <w:rsid w:val="00311DD3"/>
    <w:rsid w:val="0031238E"/>
    <w:rsid w:val="003123C7"/>
    <w:rsid w:val="00312450"/>
    <w:rsid w:val="003129D4"/>
    <w:rsid w:val="00312A5D"/>
    <w:rsid w:val="00312BE4"/>
    <w:rsid w:val="0031315C"/>
    <w:rsid w:val="00313795"/>
    <w:rsid w:val="00313E88"/>
    <w:rsid w:val="00315622"/>
    <w:rsid w:val="003156ED"/>
    <w:rsid w:val="00315B88"/>
    <w:rsid w:val="00315CA1"/>
    <w:rsid w:val="00315E8D"/>
    <w:rsid w:val="00316814"/>
    <w:rsid w:val="0031719E"/>
    <w:rsid w:val="00317217"/>
    <w:rsid w:val="003177A9"/>
    <w:rsid w:val="00317932"/>
    <w:rsid w:val="00317970"/>
    <w:rsid w:val="00317F85"/>
    <w:rsid w:val="00320387"/>
    <w:rsid w:val="00320AD1"/>
    <w:rsid w:val="00320AD4"/>
    <w:rsid w:val="00320C01"/>
    <w:rsid w:val="00320ED6"/>
    <w:rsid w:val="00321509"/>
    <w:rsid w:val="0032165A"/>
    <w:rsid w:val="00321710"/>
    <w:rsid w:val="00321750"/>
    <w:rsid w:val="003218A6"/>
    <w:rsid w:val="00321AA9"/>
    <w:rsid w:val="00321BA1"/>
    <w:rsid w:val="00321E89"/>
    <w:rsid w:val="003222BA"/>
    <w:rsid w:val="00322969"/>
    <w:rsid w:val="00322C32"/>
    <w:rsid w:val="00322CA9"/>
    <w:rsid w:val="00323117"/>
    <w:rsid w:val="0032341E"/>
    <w:rsid w:val="00323A7B"/>
    <w:rsid w:val="00323B4C"/>
    <w:rsid w:val="0032405A"/>
    <w:rsid w:val="0032407E"/>
    <w:rsid w:val="003242E7"/>
    <w:rsid w:val="00324322"/>
    <w:rsid w:val="003252DA"/>
    <w:rsid w:val="00325BEC"/>
    <w:rsid w:val="003265D7"/>
    <w:rsid w:val="003265FD"/>
    <w:rsid w:val="00326926"/>
    <w:rsid w:val="0032692E"/>
    <w:rsid w:val="00326EF9"/>
    <w:rsid w:val="003270FF"/>
    <w:rsid w:val="0032744A"/>
    <w:rsid w:val="0032796E"/>
    <w:rsid w:val="00327E38"/>
    <w:rsid w:val="00330646"/>
    <w:rsid w:val="00330F56"/>
    <w:rsid w:val="003310D9"/>
    <w:rsid w:val="003315A1"/>
    <w:rsid w:val="00331690"/>
    <w:rsid w:val="00331842"/>
    <w:rsid w:val="00331FA5"/>
    <w:rsid w:val="00332294"/>
    <w:rsid w:val="003327E1"/>
    <w:rsid w:val="00332E9C"/>
    <w:rsid w:val="0033369A"/>
    <w:rsid w:val="00333C4C"/>
    <w:rsid w:val="00333C5F"/>
    <w:rsid w:val="00334AAF"/>
    <w:rsid w:val="00334B64"/>
    <w:rsid w:val="00334E04"/>
    <w:rsid w:val="00335059"/>
    <w:rsid w:val="0033540F"/>
    <w:rsid w:val="00335C9A"/>
    <w:rsid w:val="00335E1C"/>
    <w:rsid w:val="00335EEE"/>
    <w:rsid w:val="00335EF7"/>
    <w:rsid w:val="00335F8F"/>
    <w:rsid w:val="00336C68"/>
    <w:rsid w:val="00336F85"/>
    <w:rsid w:val="00337CA6"/>
    <w:rsid w:val="00340011"/>
    <w:rsid w:val="00340387"/>
    <w:rsid w:val="003404F1"/>
    <w:rsid w:val="00340602"/>
    <w:rsid w:val="003409DD"/>
    <w:rsid w:val="00341165"/>
    <w:rsid w:val="00341AAB"/>
    <w:rsid w:val="00342888"/>
    <w:rsid w:val="00342F5F"/>
    <w:rsid w:val="003432C3"/>
    <w:rsid w:val="00343ADC"/>
    <w:rsid w:val="00343D5A"/>
    <w:rsid w:val="00344596"/>
    <w:rsid w:val="003445BE"/>
    <w:rsid w:val="00345195"/>
    <w:rsid w:val="00345965"/>
    <w:rsid w:val="00345A32"/>
    <w:rsid w:val="00345C87"/>
    <w:rsid w:val="00345E48"/>
    <w:rsid w:val="00345EFA"/>
    <w:rsid w:val="003460A9"/>
    <w:rsid w:val="0034686E"/>
    <w:rsid w:val="00347241"/>
    <w:rsid w:val="00347268"/>
    <w:rsid w:val="00347968"/>
    <w:rsid w:val="00347C15"/>
    <w:rsid w:val="00347CB1"/>
    <w:rsid w:val="00350120"/>
    <w:rsid w:val="00350883"/>
    <w:rsid w:val="00350891"/>
    <w:rsid w:val="00351BAD"/>
    <w:rsid w:val="00351C69"/>
    <w:rsid w:val="0035200B"/>
    <w:rsid w:val="003524DB"/>
    <w:rsid w:val="00352566"/>
    <w:rsid w:val="0035262E"/>
    <w:rsid w:val="0035275B"/>
    <w:rsid w:val="00352851"/>
    <w:rsid w:val="00352B21"/>
    <w:rsid w:val="00352D35"/>
    <w:rsid w:val="00353A0C"/>
    <w:rsid w:val="00353C65"/>
    <w:rsid w:val="00354211"/>
    <w:rsid w:val="00354215"/>
    <w:rsid w:val="00354744"/>
    <w:rsid w:val="00354A3E"/>
    <w:rsid w:val="00354B4E"/>
    <w:rsid w:val="00354D0C"/>
    <w:rsid w:val="00354FE7"/>
    <w:rsid w:val="0035504D"/>
    <w:rsid w:val="00355189"/>
    <w:rsid w:val="003554CD"/>
    <w:rsid w:val="003555D9"/>
    <w:rsid w:val="00355940"/>
    <w:rsid w:val="00355A36"/>
    <w:rsid w:val="00355FAB"/>
    <w:rsid w:val="0035626F"/>
    <w:rsid w:val="00356BD2"/>
    <w:rsid w:val="00356C87"/>
    <w:rsid w:val="00356D76"/>
    <w:rsid w:val="00356F83"/>
    <w:rsid w:val="00356FE3"/>
    <w:rsid w:val="00357205"/>
    <w:rsid w:val="0035720F"/>
    <w:rsid w:val="0035744C"/>
    <w:rsid w:val="00357EC9"/>
    <w:rsid w:val="00357FB3"/>
    <w:rsid w:val="003607BE"/>
    <w:rsid w:val="00360E08"/>
    <w:rsid w:val="0036179C"/>
    <w:rsid w:val="00361C46"/>
    <w:rsid w:val="00361FDD"/>
    <w:rsid w:val="003620A2"/>
    <w:rsid w:val="003620F3"/>
    <w:rsid w:val="00362320"/>
    <w:rsid w:val="00362468"/>
    <w:rsid w:val="003627C5"/>
    <w:rsid w:val="00362CA1"/>
    <w:rsid w:val="00363600"/>
    <w:rsid w:val="00363651"/>
    <w:rsid w:val="00363C37"/>
    <w:rsid w:val="00364074"/>
    <w:rsid w:val="003643DD"/>
    <w:rsid w:val="00364E86"/>
    <w:rsid w:val="00364F62"/>
    <w:rsid w:val="0036521A"/>
    <w:rsid w:val="003654A2"/>
    <w:rsid w:val="003655EC"/>
    <w:rsid w:val="0036577E"/>
    <w:rsid w:val="00366222"/>
    <w:rsid w:val="00366A76"/>
    <w:rsid w:val="00366D28"/>
    <w:rsid w:val="00366DC1"/>
    <w:rsid w:val="003674A1"/>
    <w:rsid w:val="0036788D"/>
    <w:rsid w:val="00367C0B"/>
    <w:rsid w:val="00367CCA"/>
    <w:rsid w:val="00367CD2"/>
    <w:rsid w:val="00367D1C"/>
    <w:rsid w:val="0037030E"/>
    <w:rsid w:val="003708CE"/>
    <w:rsid w:val="00370B55"/>
    <w:rsid w:val="00371417"/>
    <w:rsid w:val="00371AC4"/>
    <w:rsid w:val="003724DC"/>
    <w:rsid w:val="00372A95"/>
    <w:rsid w:val="003734FE"/>
    <w:rsid w:val="00373B1D"/>
    <w:rsid w:val="00373F48"/>
    <w:rsid w:val="00374AA6"/>
    <w:rsid w:val="00374C32"/>
    <w:rsid w:val="00375A43"/>
    <w:rsid w:val="00375BCF"/>
    <w:rsid w:val="00375D65"/>
    <w:rsid w:val="003762D2"/>
    <w:rsid w:val="00376E8F"/>
    <w:rsid w:val="00377026"/>
    <w:rsid w:val="00377834"/>
    <w:rsid w:val="00377909"/>
    <w:rsid w:val="00377F77"/>
    <w:rsid w:val="0038029A"/>
    <w:rsid w:val="003807E9"/>
    <w:rsid w:val="00380AA1"/>
    <w:rsid w:val="00380D21"/>
    <w:rsid w:val="00380D42"/>
    <w:rsid w:val="00381260"/>
    <w:rsid w:val="003814FF"/>
    <w:rsid w:val="003815CB"/>
    <w:rsid w:val="003815DF"/>
    <w:rsid w:val="00381A6B"/>
    <w:rsid w:val="003829B9"/>
    <w:rsid w:val="00382B90"/>
    <w:rsid w:val="00382EDF"/>
    <w:rsid w:val="0038300F"/>
    <w:rsid w:val="00383495"/>
    <w:rsid w:val="003836E6"/>
    <w:rsid w:val="003843A1"/>
    <w:rsid w:val="00384B34"/>
    <w:rsid w:val="00385149"/>
    <w:rsid w:val="003851DF"/>
    <w:rsid w:val="00385384"/>
    <w:rsid w:val="0038584A"/>
    <w:rsid w:val="00385ACA"/>
    <w:rsid w:val="00385DE3"/>
    <w:rsid w:val="00385FD6"/>
    <w:rsid w:val="003864A7"/>
    <w:rsid w:val="0038675C"/>
    <w:rsid w:val="0038689E"/>
    <w:rsid w:val="00386FAB"/>
    <w:rsid w:val="00387065"/>
    <w:rsid w:val="0038716C"/>
    <w:rsid w:val="0038774E"/>
    <w:rsid w:val="003879D1"/>
    <w:rsid w:val="0039019B"/>
    <w:rsid w:val="00390255"/>
    <w:rsid w:val="003905B1"/>
    <w:rsid w:val="00390727"/>
    <w:rsid w:val="00390E35"/>
    <w:rsid w:val="003910A9"/>
    <w:rsid w:val="003922D2"/>
    <w:rsid w:val="00392624"/>
    <w:rsid w:val="0039294E"/>
    <w:rsid w:val="00393CB2"/>
    <w:rsid w:val="003944A1"/>
    <w:rsid w:val="003956B5"/>
    <w:rsid w:val="00395D4C"/>
    <w:rsid w:val="00396843"/>
    <w:rsid w:val="00396A44"/>
    <w:rsid w:val="00397156"/>
    <w:rsid w:val="00397706"/>
    <w:rsid w:val="00397736"/>
    <w:rsid w:val="00397F57"/>
    <w:rsid w:val="003A00B4"/>
    <w:rsid w:val="003A0107"/>
    <w:rsid w:val="003A05F7"/>
    <w:rsid w:val="003A06A6"/>
    <w:rsid w:val="003A06A8"/>
    <w:rsid w:val="003A06F4"/>
    <w:rsid w:val="003A080D"/>
    <w:rsid w:val="003A0C1C"/>
    <w:rsid w:val="003A0C9D"/>
    <w:rsid w:val="003A0E78"/>
    <w:rsid w:val="003A0EB3"/>
    <w:rsid w:val="003A138A"/>
    <w:rsid w:val="003A1672"/>
    <w:rsid w:val="003A181B"/>
    <w:rsid w:val="003A1973"/>
    <w:rsid w:val="003A1C4A"/>
    <w:rsid w:val="003A1CB0"/>
    <w:rsid w:val="003A2995"/>
    <w:rsid w:val="003A392F"/>
    <w:rsid w:val="003A393C"/>
    <w:rsid w:val="003A3B02"/>
    <w:rsid w:val="003A475D"/>
    <w:rsid w:val="003A4E7A"/>
    <w:rsid w:val="003A5375"/>
    <w:rsid w:val="003A5722"/>
    <w:rsid w:val="003A5742"/>
    <w:rsid w:val="003A597D"/>
    <w:rsid w:val="003A5E1E"/>
    <w:rsid w:val="003A5E51"/>
    <w:rsid w:val="003A6AAC"/>
    <w:rsid w:val="003A6EC3"/>
    <w:rsid w:val="003A7208"/>
    <w:rsid w:val="003A747D"/>
    <w:rsid w:val="003A7AE3"/>
    <w:rsid w:val="003A7C6D"/>
    <w:rsid w:val="003A7CBF"/>
    <w:rsid w:val="003A7F46"/>
    <w:rsid w:val="003B025E"/>
    <w:rsid w:val="003B02DD"/>
    <w:rsid w:val="003B02F6"/>
    <w:rsid w:val="003B0745"/>
    <w:rsid w:val="003B093A"/>
    <w:rsid w:val="003B0BEA"/>
    <w:rsid w:val="003B1B14"/>
    <w:rsid w:val="003B1CD7"/>
    <w:rsid w:val="003B1FE9"/>
    <w:rsid w:val="003B226D"/>
    <w:rsid w:val="003B24D0"/>
    <w:rsid w:val="003B325F"/>
    <w:rsid w:val="003B357A"/>
    <w:rsid w:val="003B4225"/>
    <w:rsid w:val="003B431C"/>
    <w:rsid w:val="003B5217"/>
    <w:rsid w:val="003B545B"/>
    <w:rsid w:val="003B6519"/>
    <w:rsid w:val="003B6716"/>
    <w:rsid w:val="003B6ABA"/>
    <w:rsid w:val="003B6C5F"/>
    <w:rsid w:val="003B71DD"/>
    <w:rsid w:val="003B76D2"/>
    <w:rsid w:val="003B7F14"/>
    <w:rsid w:val="003B7F8A"/>
    <w:rsid w:val="003C050C"/>
    <w:rsid w:val="003C05FB"/>
    <w:rsid w:val="003C11B4"/>
    <w:rsid w:val="003C15BD"/>
    <w:rsid w:val="003C1EE5"/>
    <w:rsid w:val="003C2886"/>
    <w:rsid w:val="003C2904"/>
    <w:rsid w:val="003C298A"/>
    <w:rsid w:val="003C2BEF"/>
    <w:rsid w:val="003C2D2D"/>
    <w:rsid w:val="003C2E13"/>
    <w:rsid w:val="003C3033"/>
    <w:rsid w:val="003C3CD3"/>
    <w:rsid w:val="003C3F76"/>
    <w:rsid w:val="003C3FBE"/>
    <w:rsid w:val="003C4ABF"/>
    <w:rsid w:val="003C4E91"/>
    <w:rsid w:val="003C5261"/>
    <w:rsid w:val="003C5326"/>
    <w:rsid w:val="003C566D"/>
    <w:rsid w:val="003C5809"/>
    <w:rsid w:val="003C5C01"/>
    <w:rsid w:val="003C63BA"/>
    <w:rsid w:val="003C643E"/>
    <w:rsid w:val="003C694E"/>
    <w:rsid w:val="003C6BF7"/>
    <w:rsid w:val="003C7712"/>
    <w:rsid w:val="003C7BBA"/>
    <w:rsid w:val="003D017A"/>
    <w:rsid w:val="003D0678"/>
    <w:rsid w:val="003D0934"/>
    <w:rsid w:val="003D09F8"/>
    <w:rsid w:val="003D0D7E"/>
    <w:rsid w:val="003D1500"/>
    <w:rsid w:val="003D1876"/>
    <w:rsid w:val="003D19DF"/>
    <w:rsid w:val="003D1A72"/>
    <w:rsid w:val="003D1C4B"/>
    <w:rsid w:val="003D1D80"/>
    <w:rsid w:val="003D257E"/>
    <w:rsid w:val="003D26A2"/>
    <w:rsid w:val="003D2C4D"/>
    <w:rsid w:val="003D2E34"/>
    <w:rsid w:val="003D30AA"/>
    <w:rsid w:val="003D398A"/>
    <w:rsid w:val="003D3BEF"/>
    <w:rsid w:val="003D3EB2"/>
    <w:rsid w:val="003D406E"/>
    <w:rsid w:val="003D40C9"/>
    <w:rsid w:val="003D435E"/>
    <w:rsid w:val="003D4928"/>
    <w:rsid w:val="003D4E40"/>
    <w:rsid w:val="003D53D0"/>
    <w:rsid w:val="003D542A"/>
    <w:rsid w:val="003D59A1"/>
    <w:rsid w:val="003D6BDA"/>
    <w:rsid w:val="003D7B88"/>
    <w:rsid w:val="003D7DF8"/>
    <w:rsid w:val="003E035E"/>
    <w:rsid w:val="003E050A"/>
    <w:rsid w:val="003E05FA"/>
    <w:rsid w:val="003E0EBE"/>
    <w:rsid w:val="003E20EC"/>
    <w:rsid w:val="003E26EF"/>
    <w:rsid w:val="003E2BC5"/>
    <w:rsid w:val="003E305F"/>
    <w:rsid w:val="003E411A"/>
    <w:rsid w:val="003E49C6"/>
    <w:rsid w:val="003E55E1"/>
    <w:rsid w:val="003E57CB"/>
    <w:rsid w:val="003E5BED"/>
    <w:rsid w:val="003E5C2A"/>
    <w:rsid w:val="003E64B3"/>
    <w:rsid w:val="003E6DD8"/>
    <w:rsid w:val="003E70FD"/>
    <w:rsid w:val="003E7201"/>
    <w:rsid w:val="003E73EB"/>
    <w:rsid w:val="003E7F02"/>
    <w:rsid w:val="003F0174"/>
    <w:rsid w:val="003F0182"/>
    <w:rsid w:val="003F0596"/>
    <w:rsid w:val="003F08A2"/>
    <w:rsid w:val="003F08AF"/>
    <w:rsid w:val="003F0CE5"/>
    <w:rsid w:val="003F0FAF"/>
    <w:rsid w:val="003F11C8"/>
    <w:rsid w:val="003F16EB"/>
    <w:rsid w:val="003F1922"/>
    <w:rsid w:val="003F1EC3"/>
    <w:rsid w:val="003F1EEF"/>
    <w:rsid w:val="003F1F27"/>
    <w:rsid w:val="003F22E5"/>
    <w:rsid w:val="003F324E"/>
    <w:rsid w:val="003F37C7"/>
    <w:rsid w:val="003F37D2"/>
    <w:rsid w:val="003F38BA"/>
    <w:rsid w:val="003F43BB"/>
    <w:rsid w:val="003F5160"/>
    <w:rsid w:val="003F544A"/>
    <w:rsid w:val="003F5877"/>
    <w:rsid w:val="003F58F9"/>
    <w:rsid w:val="003F5C04"/>
    <w:rsid w:val="003F6146"/>
    <w:rsid w:val="003F6737"/>
    <w:rsid w:val="003F6E9D"/>
    <w:rsid w:val="003F7099"/>
    <w:rsid w:val="003F72B0"/>
    <w:rsid w:val="003F7C07"/>
    <w:rsid w:val="003F7C4A"/>
    <w:rsid w:val="003F7D84"/>
    <w:rsid w:val="003F7E97"/>
    <w:rsid w:val="004003D1"/>
    <w:rsid w:val="00400890"/>
    <w:rsid w:val="00400B47"/>
    <w:rsid w:val="00401162"/>
    <w:rsid w:val="004018E8"/>
    <w:rsid w:val="00401D92"/>
    <w:rsid w:val="00402DE0"/>
    <w:rsid w:val="00402ED3"/>
    <w:rsid w:val="00403346"/>
    <w:rsid w:val="00403669"/>
    <w:rsid w:val="00403E6C"/>
    <w:rsid w:val="004045D1"/>
    <w:rsid w:val="00405115"/>
    <w:rsid w:val="00405892"/>
    <w:rsid w:val="00405F17"/>
    <w:rsid w:val="00406787"/>
    <w:rsid w:val="00406A78"/>
    <w:rsid w:val="00407357"/>
    <w:rsid w:val="00407467"/>
    <w:rsid w:val="004075FD"/>
    <w:rsid w:val="00407ADB"/>
    <w:rsid w:val="00407EDF"/>
    <w:rsid w:val="0040EE55"/>
    <w:rsid w:val="004106EC"/>
    <w:rsid w:val="00410D9D"/>
    <w:rsid w:val="004115E1"/>
    <w:rsid w:val="0041169A"/>
    <w:rsid w:val="00411852"/>
    <w:rsid w:val="00411A6F"/>
    <w:rsid w:val="00412019"/>
    <w:rsid w:val="004120C7"/>
    <w:rsid w:val="00412999"/>
    <w:rsid w:val="00412BF8"/>
    <w:rsid w:val="00412C90"/>
    <w:rsid w:val="004139D2"/>
    <w:rsid w:val="00413ACC"/>
    <w:rsid w:val="00413B90"/>
    <w:rsid w:val="00413C00"/>
    <w:rsid w:val="00413E39"/>
    <w:rsid w:val="004144F1"/>
    <w:rsid w:val="00414AB7"/>
    <w:rsid w:val="00414B13"/>
    <w:rsid w:val="00414D24"/>
    <w:rsid w:val="00414ED4"/>
    <w:rsid w:val="0041555B"/>
    <w:rsid w:val="004165C9"/>
    <w:rsid w:val="004167AF"/>
    <w:rsid w:val="00416CA4"/>
    <w:rsid w:val="00416E5D"/>
    <w:rsid w:val="0041711E"/>
    <w:rsid w:val="00417461"/>
    <w:rsid w:val="004175D2"/>
    <w:rsid w:val="004176AE"/>
    <w:rsid w:val="004178EF"/>
    <w:rsid w:val="00417E9C"/>
    <w:rsid w:val="00420040"/>
    <w:rsid w:val="004202C1"/>
    <w:rsid w:val="00420521"/>
    <w:rsid w:val="00420926"/>
    <w:rsid w:val="00420A3C"/>
    <w:rsid w:val="0042171B"/>
    <w:rsid w:val="00421B04"/>
    <w:rsid w:val="00421ED2"/>
    <w:rsid w:val="004229FB"/>
    <w:rsid w:val="00423671"/>
    <w:rsid w:val="00423898"/>
    <w:rsid w:val="00423BF7"/>
    <w:rsid w:val="00423DB4"/>
    <w:rsid w:val="00423F98"/>
    <w:rsid w:val="00424934"/>
    <w:rsid w:val="00424C2B"/>
    <w:rsid w:val="00424C4C"/>
    <w:rsid w:val="004252F1"/>
    <w:rsid w:val="00425CBE"/>
    <w:rsid w:val="00426D85"/>
    <w:rsid w:val="00426F25"/>
    <w:rsid w:val="00426FAD"/>
    <w:rsid w:val="00427AB4"/>
    <w:rsid w:val="0043039D"/>
    <w:rsid w:val="0043068F"/>
    <w:rsid w:val="00430AC0"/>
    <w:rsid w:val="00430EE5"/>
    <w:rsid w:val="00431A50"/>
    <w:rsid w:val="00431E1B"/>
    <w:rsid w:val="00431F6E"/>
    <w:rsid w:val="004322C0"/>
    <w:rsid w:val="004323B8"/>
    <w:rsid w:val="00432692"/>
    <w:rsid w:val="00432990"/>
    <w:rsid w:val="00432D3E"/>
    <w:rsid w:val="00432DF4"/>
    <w:rsid w:val="0043367F"/>
    <w:rsid w:val="0043382D"/>
    <w:rsid w:val="004346B1"/>
    <w:rsid w:val="00434AD5"/>
    <w:rsid w:val="00434D96"/>
    <w:rsid w:val="00435099"/>
    <w:rsid w:val="004353FB"/>
    <w:rsid w:val="0043570E"/>
    <w:rsid w:val="00436065"/>
    <w:rsid w:val="00436127"/>
    <w:rsid w:val="00436667"/>
    <w:rsid w:val="004366D3"/>
    <w:rsid w:val="00436C01"/>
    <w:rsid w:val="00437A26"/>
    <w:rsid w:val="00437D78"/>
    <w:rsid w:val="00437E0F"/>
    <w:rsid w:val="004401CC"/>
    <w:rsid w:val="00440497"/>
    <w:rsid w:val="0044076F"/>
    <w:rsid w:val="0044085C"/>
    <w:rsid w:val="00440A11"/>
    <w:rsid w:val="00440A72"/>
    <w:rsid w:val="00440FC5"/>
    <w:rsid w:val="004416B2"/>
    <w:rsid w:val="00441FF5"/>
    <w:rsid w:val="00442DC9"/>
    <w:rsid w:val="00442E60"/>
    <w:rsid w:val="0044351C"/>
    <w:rsid w:val="0044364F"/>
    <w:rsid w:val="00443B72"/>
    <w:rsid w:val="00443D38"/>
    <w:rsid w:val="00443EB9"/>
    <w:rsid w:val="00444989"/>
    <w:rsid w:val="00444BF1"/>
    <w:rsid w:val="00445063"/>
    <w:rsid w:val="004456F6"/>
    <w:rsid w:val="00446450"/>
    <w:rsid w:val="00447162"/>
    <w:rsid w:val="00447730"/>
    <w:rsid w:val="0045001E"/>
    <w:rsid w:val="0045006F"/>
    <w:rsid w:val="004500DF"/>
    <w:rsid w:val="00450248"/>
    <w:rsid w:val="004502F0"/>
    <w:rsid w:val="00450A17"/>
    <w:rsid w:val="00450A51"/>
    <w:rsid w:val="004510A1"/>
    <w:rsid w:val="004516E6"/>
    <w:rsid w:val="0045194E"/>
    <w:rsid w:val="004520F3"/>
    <w:rsid w:val="00452F57"/>
    <w:rsid w:val="0045319B"/>
    <w:rsid w:val="00453B0D"/>
    <w:rsid w:val="00453EC9"/>
    <w:rsid w:val="00454034"/>
    <w:rsid w:val="004546A9"/>
    <w:rsid w:val="004547D9"/>
    <w:rsid w:val="00454AE2"/>
    <w:rsid w:val="00454BAB"/>
    <w:rsid w:val="00454F49"/>
    <w:rsid w:val="00455004"/>
    <w:rsid w:val="00455030"/>
    <w:rsid w:val="0045527A"/>
    <w:rsid w:val="00455472"/>
    <w:rsid w:val="00455A3D"/>
    <w:rsid w:val="004564C8"/>
    <w:rsid w:val="00456A1D"/>
    <w:rsid w:val="00456C73"/>
    <w:rsid w:val="00457354"/>
    <w:rsid w:val="004573B9"/>
    <w:rsid w:val="00457D00"/>
    <w:rsid w:val="00457DF9"/>
    <w:rsid w:val="004605A0"/>
    <w:rsid w:val="0046073B"/>
    <w:rsid w:val="00460A39"/>
    <w:rsid w:val="00460B98"/>
    <w:rsid w:val="004612A3"/>
    <w:rsid w:val="004616A8"/>
    <w:rsid w:val="00461CD0"/>
    <w:rsid w:val="0046212A"/>
    <w:rsid w:val="0046253E"/>
    <w:rsid w:val="004625D7"/>
    <w:rsid w:val="004627EA"/>
    <w:rsid w:val="0046280C"/>
    <w:rsid w:val="00462C03"/>
    <w:rsid w:val="00462C3C"/>
    <w:rsid w:val="0046300A"/>
    <w:rsid w:val="00463F1D"/>
    <w:rsid w:val="004642C2"/>
    <w:rsid w:val="0046451C"/>
    <w:rsid w:val="004649EB"/>
    <w:rsid w:val="004657E2"/>
    <w:rsid w:val="00465810"/>
    <w:rsid w:val="004658A0"/>
    <w:rsid w:val="00465970"/>
    <w:rsid w:val="00466291"/>
    <w:rsid w:val="004665F0"/>
    <w:rsid w:val="0046704F"/>
    <w:rsid w:val="0046738A"/>
    <w:rsid w:val="00467CB3"/>
    <w:rsid w:val="00467CE8"/>
    <w:rsid w:val="004700E7"/>
    <w:rsid w:val="00470195"/>
    <w:rsid w:val="00470CEB"/>
    <w:rsid w:val="00470D10"/>
    <w:rsid w:val="00470FE2"/>
    <w:rsid w:val="004714F6"/>
    <w:rsid w:val="004723DD"/>
    <w:rsid w:val="00472748"/>
    <w:rsid w:val="0047296C"/>
    <w:rsid w:val="00472E76"/>
    <w:rsid w:val="00472FFF"/>
    <w:rsid w:val="004738B2"/>
    <w:rsid w:val="004741B7"/>
    <w:rsid w:val="00474A73"/>
    <w:rsid w:val="004759C9"/>
    <w:rsid w:val="0047604E"/>
    <w:rsid w:val="00476616"/>
    <w:rsid w:val="0047698D"/>
    <w:rsid w:val="00476E22"/>
    <w:rsid w:val="00477C1F"/>
    <w:rsid w:val="0048109C"/>
    <w:rsid w:val="0048182E"/>
    <w:rsid w:val="004820B9"/>
    <w:rsid w:val="004823BE"/>
    <w:rsid w:val="00482AF1"/>
    <w:rsid w:val="00482B26"/>
    <w:rsid w:val="00482E7B"/>
    <w:rsid w:val="0048317E"/>
    <w:rsid w:val="0048331F"/>
    <w:rsid w:val="0048381B"/>
    <w:rsid w:val="00483B40"/>
    <w:rsid w:val="00483BDB"/>
    <w:rsid w:val="00484787"/>
    <w:rsid w:val="004847FE"/>
    <w:rsid w:val="00484A29"/>
    <w:rsid w:val="00484E46"/>
    <w:rsid w:val="00485164"/>
    <w:rsid w:val="00485555"/>
    <w:rsid w:val="004860F7"/>
    <w:rsid w:val="004861DA"/>
    <w:rsid w:val="00486705"/>
    <w:rsid w:val="004867D9"/>
    <w:rsid w:val="00486DD0"/>
    <w:rsid w:val="0048783C"/>
    <w:rsid w:val="004879D8"/>
    <w:rsid w:val="00487A88"/>
    <w:rsid w:val="004900A8"/>
    <w:rsid w:val="004904B7"/>
    <w:rsid w:val="00490768"/>
    <w:rsid w:val="004908D8"/>
    <w:rsid w:val="004914DE"/>
    <w:rsid w:val="00492181"/>
    <w:rsid w:val="0049221A"/>
    <w:rsid w:val="0049302B"/>
    <w:rsid w:val="004930F6"/>
    <w:rsid w:val="004936BD"/>
    <w:rsid w:val="004936DF"/>
    <w:rsid w:val="004937E4"/>
    <w:rsid w:val="004938D6"/>
    <w:rsid w:val="004939D2"/>
    <w:rsid w:val="00494D15"/>
    <w:rsid w:val="00495345"/>
    <w:rsid w:val="0049536C"/>
    <w:rsid w:val="004956B5"/>
    <w:rsid w:val="004960C2"/>
    <w:rsid w:val="004966D8"/>
    <w:rsid w:val="004969C7"/>
    <w:rsid w:val="00496ABF"/>
    <w:rsid w:val="00496B79"/>
    <w:rsid w:val="00496DD9"/>
    <w:rsid w:val="00496E28"/>
    <w:rsid w:val="00496F25"/>
    <w:rsid w:val="0049790B"/>
    <w:rsid w:val="004A0302"/>
    <w:rsid w:val="004A043F"/>
    <w:rsid w:val="004A0BB1"/>
    <w:rsid w:val="004A19E2"/>
    <w:rsid w:val="004A1D1B"/>
    <w:rsid w:val="004A2279"/>
    <w:rsid w:val="004A27FB"/>
    <w:rsid w:val="004A2D33"/>
    <w:rsid w:val="004A308B"/>
    <w:rsid w:val="004A30C6"/>
    <w:rsid w:val="004A3183"/>
    <w:rsid w:val="004A37C8"/>
    <w:rsid w:val="004A3DD3"/>
    <w:rsid w:val="004A4308"/>
    <w:rsid w:val="004A4495"/>
    <w:rsid w:val="004A4631"/>
    <w:rsid w:val="004A5158"/>
    <w:rsid w:val="004A524E"/>
    <w:rsid w:val="004A52C7"/>
    <w:rsid w:val="004A52D4"/>
    <w:rsid w:val="004A57A5"/>
    <w:rsid w:val="004A5CBA"/>
    <w:rsid w:val="004A600C"/>
    <w:rsid w:val="004A64D4"/>
    <w:rsid w:val="004A6D73"/>
    <w:rsid w:val="004A6F26"/>
    <w:rsid w:val="004A6F63"/>
    <w:rsid w:val="004A7909"/>
    <w:rsid w:val="004A7EA9"/>
    <w:rsid w:val="004A7F7F"/>
    <w:rsid w:val="004B0311"/>
    <w:rsid w:val="004B09B9"/>
    <w:rsid w:val="004B0BB2"/>
    <w:rsid w:val="004B0DBE"/>
    <w:rsid w:val="004B0F8B"/>
    <w:rsid w:val="004B1337"/>
    <w:rsid w:val="004B1CDD"/>
    <w:rsid w:val="004B2D41"/>
    <w:rsid w:val="004B2E54"/>
    <w:rsid w:val="004B326E"/>
    <w:rsid w:val="004B3BE7"/>
    <w:rsid w:val="004B4051"/>
    <w:rsid w:val="004B4259"/>
    <w:rsid w:val="004B46A8"/>
    <w:rsid w:val="004B485F"/>
    <w:rsid w:val="004B492F"/>
    <w:rsid w:val="004B5719"/>
    <w:rsid w:val="004B5D46"/>
    <w:rsid w:val="004B5E09"/>
    <w:rsid w:val="004B5E88"/>
    <w:rsid w:val="004B5E8D"/>
    <w:rsid w:val="004B5E96"/>
    <w:rsid w:val="004B6481"/>
    <w:rsid w:val="004B6518"/>
    <w:rsid w:val="004B68E2"/>
    <w:rsid w:val="004B69AD"/>
    <w:rsid w:val="004B6A15"/>
    <w:rsid w:val="004B6ADA"/>
    <w:rsid w:val="004B6ED1"/>
    <w:rsid w:val="004B71B1"/>
    <w:rsid w:val="004B7530"/>
    <w:rsid w:val="004B7BEA"/>
    <w:rsid w:val="004C003D"/>
    <w:rsid w:val="004C0659"/>
    <w:rsid w:val="004C06C8"/>
    <w:rsid w:val="004C1193"/>
    <w:rsid w:val="004C1CE9"/>
    <w:rsid w:val="004C217C"/>
    <w:rsid w:val="004C21D0"/>
    <w:rsid w:val="004C29F3"/>
    <w:rsid w:val="004C2C27"/>
    <w:rsid w:val="004C2E03"/>
    <w:rsid w:val="004C2EDF"/>
    <w:rsid w:val="004C30BD"/>
    <w:rsid w:val="004C393E"/>
    <w:rsid w:val="004C3C03"/>
    <w:rsid w:val="004C46F8"/>
    <w:rsid w:val="004C483F"/>
    <w:rsid w:val="004C4C04"/>
    <w:rsid w:val="004C51D2"/>
    <w:rsid w:val="004C525D"/>
    <w:rsid w:val="004C53E1"/>
    <w:rsid w:val="004C5663"/>
    <w:rsid w:val="004C57D0"/>
    <w:rsid w:val="004C5A5E"/>
    <w:rsid w:val="004C5C34"/>
    <w:rsid w:val="004C5DDE"/>
    <w:rsid w:val="004C627B"/>
    <w:rsid w:val="004C680F"/>
    <w:rsid w:val="004C6962"/>
    <w:rsid w:val="004C6CCC"/>
    <w:rsid w:val="004C6DDD"/>
    <w:rsid w:val="004C7170"/>
    <w:rsid w:val="004C7208"/>
    <w:rsid w:val="004C76D6"/>
    <w:rsid w:val="004C7900"/>
    <w:rsid w:val="004C7A58"/>
    <w:rsid w:val="004C7CC1"/>
    <w:rsid w:val="004C7F8A"/>
    <w:rsid w:val="004D0456"/>
    <w:rsid w:val="004D1C47"/>
    <w:rsid w:val="004D1FD9"/>
    <w:rsid w:val="004D2694"/>
    <w:rsid w:val="004D2B45"/>
    <w:rsid w:val="004D2D23"/>
    <w:rsid w:val="004D3CF6"/>
    <w:rsid w:val="004D4387"/>
    <w:rsid w:val="004D4546"/>
    <w:rsid w:val="004D47B9"/>
    <w:rsid w:val="004D4929"/>
    <w:rsid w:val="004D4CBC"/>
    <w:rsid w:val="004D5068"/>
    <w:rsid w:val="004D5226"/>
    <w:rsid w:val="004D5D31"/>
    <w:rsid w:val="004D6A1B"/>
    <w:rsid w:val="004D7048"/>
    <w:rsid w:val="004E0A6C"/>
    <w:rsid w:val="004E0BE4"/>
    <w:rsid w:val="004E0F6E"/>
    <w:rsid w:val="004E1BB7"/>
    <w:rsid w:val="004E1CE4"/>
    <w:rsid w:val="004E2A43"/>
    <w:rsid w:val="004E35C7"/>
    <w:rsid w:val="004E3D51"/>
    <w:rsid w:val="004E596E"/>
    <w:rsid w:val="004E5A9D"/>
    <w:rsid w:val="004E5C6A"/>
    <w:rsid w:val="004E5FD2"/>
    <w:rsid w:val="004E6697"/>
    <w:rsid w:val="004E6F7B"/>
    <w:rsid w:val="004E7F43"/>
    <w:rsid w:val="004EB783"/>
    <w:rsid w:val="004F0112"/>
    <w:rsid w:val="004F0151"/>
    <w:rsid w:val="004F0570"/>
    <w:rsid w:val="004F0B31"/>
    <w:rsid w:val="004F0C73"/>
    <w:rsid w:val="004F0D65"/>
    <w:rsid w:val="004F1116"/>
    <w:rsid w:val="004F13C1"/>
    <w:rsid w:val="004F1768"/>
    <w:rsid w:val="004F1769"/>
    <w:rsid w:val="004F1BEA"/>
    <w:rsid w:val="004F1DBE"/>
    <w:rsid w:val="004F25A0"/>
    <w:rsid w:val="004F2614"/>
    <w:rsid w:val="004F2798"/>
    <w:rsid w:val="004F2975"/>
    <w:rsid w:val="004F3292"/>
    <w:rsid w:val="004F380C"/>
    <w:rsid w:val="004F4212"/>
    <w:rsid w:val="004F47C2"/>
    <w:rsid w:val="004F4A8B"/>
    <w:rsid w:val="004F4C64"/>
    <w:rsid w:val="004F4CAD"/>
    <w:rsid w:val="004F50EA"/>
    <w:rsid w:val="004F5675"/>
    <w:rsid w:val="004F5885"/>
    <w:rsid w:val="004F5A2B"/>
    <w:rsid w:val="004F5F87"/>
    <w:rsid w:val="004F63B2"/>
    <w:rsid w:val="004F7224"/>
    <w:rsid w:val="004F7460"/>
    <w:rsid w:val="004F74BC"/>
    <w:rsid w:val="004F7CD5"/>
    <w:rsid w:val="005002CB"/>
    <w:rsid w:val="005008D3"/>
    <w:rsid w:val="00500F53"/>
    <w:rsid w:val="00501068"/>
    <w:rsid w:val="00501BBD"/>
    <w:rsid w:val="00501C48"/>
    <w:rsid w:val="005028BF"/>
    <w:rsid w:val="00502AEA"/>
    <w:rsid w:val="00502CC5"/>
    <w:rsid w:val="00502DB6"/>
    <w:rsid w:val="00502E53"/>
    <w:rsid w:val="005031DD"/>
    <w:rsid w:val="00503375"/>
    <w:rsid w:val="005034AB"/>
    <w:rsid w:val="00503C05"/>
    <w:rsid w:val="00503CF5"/>
    <w:rsid w:val="005048EF"/>
    <w:rsid w:val="00504D39"/>
    <w:rsid w:val="00504F6E"/>
    <w:rsid w:val="005053BF"/>
    <w:rsid w:val="0050582C"/>
    <w:rsid w:val="00505ED8"/>
    <w:rsid w:val="00506935"/>
    <w:rsid w:val="00506C6D"/>
    <w:rsid w:val="00507B24"/>
    <w:rsid w:val="00507CBE"/>
    <w:rsid w:val="00507E27"/>
    <w:rsid w:val="0051009F"/>
    <w:rsid w:val="005108C2"/>
    <w:rsid w:val="00510D7B"/>
    <w:rsid w:val="00510FDA"/>
    <w:rsid w:val="00511226"/>
    <w:rsid w:val="00511387"/>
    <w:rsid w:val="00511CA7"/>
    <w:rsid w:val="00511DF0"/>
    <w:rsid w:val="005124BA"/>
    <w:rsid w:val="00512F96"/>
    <w:rsid w:val="005133F4"/>
    <w:rsid w:val="0051341A"/>
    <w:rsid w:val="005134A8"/>
    <w:rsid w:val="005139A0"/>
    <w:rsid w:val="00513F4D"/>
    <w:rsid w:val="005145FC"/>
    <w:rsid w:val="005146F5"/>
    <w:rsid w:val="005148FF"/>
    <w:rsid w:val="00515E9C"/>
    <w:rsid w:val="00516301"/>
    <w:rsid w:val="00516570"/>
    <w:rsid w:val="00516686"/>
    <w:rsid w:val="005166F8"/>
    <w:rsid w:val="00516DA2"/>
    <w:rsid w:val="005174B7"/>
    <w:rsid w:val="00517633"/>
    <w:rsid w:val="005176A7"/>
    <w:rsid w:val="005178F9"/>
    <w:rsid w:val="00517D90"/>
    <w:rsid w:val="005205D6"/>
    <w:rsid w:val="00520A34"/>
    <w:rsid w:val="00520AC9"/>
    <w:rsid w:val="00520D01"/>
    <w:rsid w:val="00520D7B"/>
    <w:rsid w:val="005214F0"/>
    <w:rsid w:val="00521DCD"/>
    <w:rsid w:val="00522524"/>
    <w:rsid w:val="005229AB"/>
    <w:rsid w:val="00522A30"/>
    <w:rsid w:val="00523074"/>
    <w:rsid w:val="00523172"/>
    <w:rsid w:val="005234AA"/>
    <w:rsid w:val="005234E8"/>
    <w:rsid w:val="00523B92"/>
    <w:rsid w:val="00523E4C"/>
    <w:rsid w:val="00524303"/>
    <w:rsid w:val="00524379"/>
    <w:rsid w:val="0052480E"/>
    <w:rsid w:val="005249F5"/>
    <w:rsid w:val="00524A21"/>
    <w:rsid w:val="00524AFD"/>
    <w:rsid w:val="0052561F"/>
    <w:rsid w:val="005260F8"/>
    <w:rsid w:val="00526185"/>
    <w:rsid w:val="00526CCA"/>
    <w:rsid w:val="00526EF3"/>
    <w:rsid w:val="005273A3"/>
    <w:rsid w:val="005276C4"/>
    <w:rsid w:val="00527E1D"/>
    <w:rsid w:val="0053019E"/>
    <w:rsid w:val="00530891"/>
    <w:rsid w:val="005309A2"/>
    <w:rsid w:val="00530C3D"/>
    <w:rsid w:val="00530E74"/>
    <w:rsid w:val="00530E81"/>
    <w:rsid w:val="00530FEC"/>
    <w:rsid w:val="00531573"/>
    <w:rsid w:val="00531D37"/>
    <w:rsid w:val="0053237F"/>
    <w:rsid w:val="005325C7"/>
    <w:rsid w:val="0053273C"/>
    <w:rsid w:val="00532B3B"/>
    <w:rsid w:val="00532E68"/>
    <w:rsid w:val="00532EE6"/>
    <w:rsid w:val="0053329B"/>
    <w:rsid w:val="005332A0"/>
    <w:rsid w:val="0053356C"/>
    <w:rsid w:val="0053364E"/>
    <w:rsid w:val="00533857"/>
    <w:rsid w:val="0053385C"/>
    <w:rsid w:val="00533C54"/>
    <w:rsid w:val="00534038"/>
    <w:rsid w:val="00534157"/>
    <w:rsid w:val="00534482"/>
    <w:rsid w:val="005346EE"/>
    <w:rsid w:val="00535E33"/>
    <w:rsid w:val="00535F31"/>
    <w:rsid w:val="005361E5"/>
    <w:rsid w:val="00537190"/>
    <w:rsid w:val="005371AD"/>
    <w:rsid w:val="00537663"/>
    <w:rsid w:val="005379A0"/>
    <w:rsid w:val="00537BDF"/>
    <w:rsid w:val="00537EC6"/>
    <w:rsid w:val="0054008E"/>
    <w:rsid w:val="005407D9"/>
    <w:rsid w:val="00540B8D"/>
    <w:rsid w:val="00541605"/>
    <w:rsid w:val="0054168D"/>
    <w:rsid w:val="00541CAE"/>
    <w:rsid w:val="00541D18"/>
    <w:rsid w:val="00542092"/>
    <w:rsid w:val="005427BF"/>
    <w:rsid w:val="00542BF7"/>
    <w:rsid w:val="00542FE5"/>
    <w:rsid w:val="0054399D"/>
    <w:rsid w:val="00544366"/>
    <w:rsid w:val="005443AE"/>
    <w:rsid w:val="005446EF"/>
    <w:rsid w:val="005447A3"/>
    <w:rsid w:val="005448B8"/>
    <w:rsid w:val="00544CDF"/>
    <w:rsid w:val="00544EB4"/>
    <w:rsid w:val="00545212"/>
    <w:rsid w:val="0054547B"/>
    <w:rsid w:val="00545A94"/>
    <w:rsid w:val="00546026"/>
    <w:rsid w:val="00546064"/>
    <w:rsid w:val="00546095"/>
    <w:rsid w:val="00546486"/>
    <w:rsid w:val="00546F12"/>
    <w:rsid w:val="00546F45"/>
    <w:rsid w:val="00546FEF"/>
    <w:rsid w:val="00547A6A"/>
    <w:rsid w:val="00547E0E"/>
    <w:rsid w:val="00547E3C"/>
    <w:rsid w:val="0055002E"/>
    <w:rsid w:val="0055009E"/>
    <w:rsid w:val="005501F8"/>
    <w:rsid w:val="005505A1"/>
    <w:rsid w:val="00550B40"/>
    <w:rsid w:val="0055180D"/>
    <w:rsid w:val="005522CF"/>
    <w:rsid w:val="005522DA"/>
    <w:rsid w:val="00552700"/>
    <w:rsid w:val="0055278C"/>
    <w:rsid w:val="005529C2"/>
    <w:rsid w:val="00552DA1"/>
    <w:rsid w:val="00553017"/>
    <w:rsid w:val="00553161"/>
    <w:rsid w:val="00553669"/>
    <w:rsid w:val="00553982"/>
    <w:rsid w:val="00553CF1"/>
    <w:rsid w:val="00553E17"/>
    <w:rsid w:val="00553F55"/>
    <w:rsid w:val="005548C9"/>
    <w:rsid w:val="00554A4B"/>
    <w:rsid w:val="00554DC8"/>
    <w:rsid w:val="005555D2"/>
    <w:rsid w:val="00555A7E"/>
    <w:rsid w:val="00556455"/>
    <w:rsid w:val="005564CA"/>
    <w:rsid w:val="005565BF"/>
    <w:rsid w:val="00557155"/>
    <w:rsid w:val="005571B9"/>
    <w:rsid w:val="005602D3"/>
    <w:rsid w:val="00560374"/>
    <w:rsid w:val="00560C6A"/>
    <w:rsid w:val="00560D36"/>
    <w:rsid w:val="005619AB"/>
    <w:rsid w:val="00562179"/>
    <w:rsid w:val="00562947"/>
    <w:rsid w:val="00562C1D"/>
    <w:rsid w:val="00564024"/>
    <w:rsid w:val="00564363"/>
    <w:rsid w:val="005644B7"/>
    <w:rsid w:val="00564639"/>
    <w:rsid w:val="005649C2"/>
    <w:rsid w:val="00564B87"/>
    <w:rsid w:val="00564C0B"/>
    <w:rsid w:val="00564FF9"/>
    <w:rsid w:val="00565A76"/>
    <w:rsid w:val="00565AAC"/>
    <w:rsid w:val="00565F7C"/>
    <w:rsid w:val="00566450"/>
    <w:rsid w:val="0056672B"/>
    <w:rsid w:val="005672FC"/>
    <w:rsid w:val="00567517"/>
    <w:rsid w:val="005676C0"/>
    <w:rsid w:val="00567A49"/>
    <w:rsid w:val="00567E16"/>
    <w:rsid w:val="005701F9"/>
    <w:rsid w:val="005702EB"/>
    <w:rsid w:val="005703F0"/>
    <w:rsid w:val="00570BCD"/>
    <w:rsid w:val="0057170D"/>
    <w:rsid w:val="00571ADB"/>
    <w:rsid w:val="00571C75"/>
    <w:rsid w:val="00571E33"/>
    <w:rsid w:val="005721BA"/>
    <w:rsid w:val="00572236"/>
    <w:rsid w:val="0057227A"/>
    <w:rsid w:val="00572352"/>
    <w:rsid w:val="005728F2"/>
    <w:rsid w:val="00572BF6"/>
    <w:rsid w:val="00573303"/>
    <w:rsid w:val="005737CE"/>
    <w:rsid w:val="00574185"/>
    <w:rsid w:val="005747CC"/>
    <w:rsid w:val="00574C9E"/>
    <w:rsid w:val="00574CA2"/>
    <w:rsid w:val="00574F61"/>
    <w:rsid w:val="00574F62"/>
    <w:rsid w:val="00575040"/>
    <w:rsid w:val="005750B4"/>
    <w:rsid w:val="00575213"/>
    <w:rsid w:val="00575345"/>
    <w:rsid w:val="005753E3"/>
    <w:rsid w:val="005754CE"/>
    <w:rsid w:val="0057561D"/>
    <w:rsid w:val="00575922"/>
    <w:rsid w:val="0057639E"/>
    <w:rsid w:val="00576687"/>
    <w:rsid w:val="005768D6"/>
    <w:rsid w:val="00576E6C"/>
    <w:rsid w:val="005774E3"/>
    <w:rsid w:val="005774F2"/>
    <w:rsid w:val="00577690"/>
    <w:rsid w:val="005808C3"/>
    <w:rsid w:val="005808FA"/>
    <w:rsid w:val="00580951"/>
    <w:rsid w:val="00580953"/>
    <w:rsid w:val="005809C8"/>
    <w:rsid w:val="00580B9D"/>
    <w:rsid w:val="00580D80"/>
    <w:rsid w:val="00581324"/>
    <w:rsid w:val="00581CFA"/>
    <w:rsid w:val="00582387"/>
    <w:rsid w:val="00582BDC"/>
    <w:rsid w:val="005836EC"/>
    <w:rsid w:val="005837CB"/>
    <w:rsid w:val="0058497C"/>
    <w:rsid w:val="00585240"/>
    <w:rsid w:val="005855F6"/>
    <w:rsid w:val="00585730"/>
    <w:rsid w:val="00585D05"/>
    <w:rsid w:val="00586388"/>
    <w:rsid w:val="0058666E"/>
    <w:rsid w:val="005866AB"/>
    <w:rsid w:val="005866CC"/>
    <w:rsid w:val="00586D96"/>
    <w:rsid w:val="00587059"/>
    <w:rsid w:val="0058722B"/>
    <w:rsid w:val="00587D29"/>
    <w:rsid w:val="00587E64"/>
    <w:rsid w:val="0058945B"/>
    <w:rsid w:val="0059016A"/>
    <w:rsid w:val="005907FF"/>
    <w:rsid w:val="00590A71"/>
    <w:rsid w:val="00590B13"/>
    <w:rsid w:val="00590B78"/>
    <w:rsid w:val="00590D24"/>
    <w:rsid w:val="005910EC"/>
    <w:rsid w:val="00591328"/>
    <w:rsid w:val="00592046"/>
    <w:rsid w:val="0059255F"/>
    <w:rsid w:val="00593217"/>
    <w:rsid w:val="005933A9"/>
    <w:rsid w:val="005934ED"/>
    <w:rsid w:val="005938BA"/>
    <w:rsid w:val="005939E4"/>
    <w:rsid w:val="005946A6"/>
    <w:rsid w:val="00594726"/>
    <w:rsid w:val="00594A40"/>
    <w:rsid w:val="00594EC3"/>
    <w:rsid w:val="0059545F"/>
    <w:rsid w:val="00595593"/>
    <w:rsid w:val="00595A5F"/>
    <w:rsid w:val="00596E75"/>
    <w:rsid w:val="005972CC"/>
    <w:rsid w:val="005974EE"/>
    <w:rsid w:val="00597B47"/>
    <w:rsid w:val="00597E72"/>
    <w:rsid w:val="00597EEA"/>
    <w:rsid w:val="005A022A"/>
    <w:rsid w:val="005A029F"/>
    <w:rsid w:val="005A0B97"/>
    <w:rsid w:val="005A0BFF"/>
    <w:rsid w:val="005A0C57"/>
    <w:rsid w:val="005A1540"/>
    <w:rsid w:val="005A183C"/>
    <w:rsid w:val="005A2045"/>
    <w:rsid w:val="005A206C"/>
    <w:rsid w:val="005A23D0"/>
    <w:rsid w:val="005A26DF"/>
    <w:rsid w:val="005A3543"/>
    <w:rsid w:val="005A3BA3"/>
    <w:rsid w:val="005A3BE9"/>
    <w:rsid w:val="005A3DBB"/>
    <w:rsid w:val="005A489F"/>
    <w:rsid w:val="005A505D"/>
    <w:rsid w:val="005A51EE"/>
    <w:rsid w:val="005A545A"/>
    <w:rsid w:val="005A559E"/>
    <w:rsid w:val="005A5A5B"/>
    <w:rsid w:val="005A5CF0"/>
    <w:rsid w:val="005A5D2E"/>
    <w:rsid w:val="005A616F"/>
    <w:rsid w:val="005A61BF"/>
    <w:rsid w:val="005A6740"/>
    <w:rsid w:val="005A6BAE"/>
    <w:rsid w:val="005A6CBF"/>
    <w:rsid w:val="005A7379"/>
    <w:rsid w:val="005A7389"/>
    <w:rsid w:val="005A756F"/>
    <w:rsid w:val="005A77C0"/>
    <w:rsid w:val="005A782A"/>
    <w:rsid w:val="005A7C95"/>
    <w:rsid w:val="005A7DC5"/>
    <w:rsid w:val="005A7FC9"/>
    <w:rsid w:val="005B18C1"/>
    <w:rsid w:val="005B1BD7"/>
    <w:rsid w:val="005B1CFB"/>
    <w:rsid w:val="005B1DC6"/>
    <w:rsid w:val="005B2607"/>
    <w:rsid w:val="005B2CC1"/>
    <w:rsid w:val="005B2F81"/>
    <w:rsid w:val="005B308B"/>
    <w:rsid w:val="005B37E9"/>
    <w:rsid w:val="005B39F9"/>
    <w:rsid w:val="005B455F"/>
    <w:rsid w:val="005B51A4"/>
    <w:rsid w:val="005B5489"/>
    <w:rsid w:val="005B54AE"/>
    <w:rsid w:val="005B57F5"/>
    <w:rsid w:val="005B594D"/>
    <w:rsid w:val="005B5F1D"/>
    <w:rsid w:val="005B5FA0"/>
    <w:rsid w:val="005B6278"/>
    <w:rsid w:val="005B64C3"/>
    <w:rsid w:val="005B6541"/>
    <w:rsid w:val="005B65A8"/>
    <w:rsid w:val="005B679C"/>
    <w:rsid w:val="005B6FAD"/>
    <w:rsid w:val="005B767D"/>
    <w:rsid w:val="005B76B1"/>
    <w:rsid w:val="005B7E36"/>
    <w:rsid w:val="005C0188"/>
    <w:rsid w:val="005C0196"/>
    <w:rsid w:val="005C05E1"/>
    <w:rsid w:val="005C081B"/>
    <w:rsid w:val="005C0FC0"/>
    <w:rsid w:val="005C128F"/>
    <w:rsid w:val="005C141E"/>
    <w:rsid w:val="005C14E1"/>
    <w:rsid w:val="005C1CF9"/>
    <w:rsid w:val="005C1EE1"/>
    <w:rsid w:val="005C200A"/>
    <w:rsid w:val="005C2357"/>
    <w:rsid w:val="005C23C2"/>
    <w:rsid w:val="005C2789"/>
    <w:rsid w:val="005C2B74"/>
    <w:rsid w:val="005C30E1"/>
    <w:rsid w:val="005C3390"/>
    <w:rsid w:val="005C3989"/>
    <w:rsid w:val="005C3DAF"/>
    <w:rsid w:val="005C3E33"/>
    <w:rsid w:val="005C3ED0"/>
    <w:rsid w:val="005C4256"/>
    <w:rsid w:val="005C5307"/>
    <w:rsid w:val="005C548F"/>
    <w:rsid w:val="005C57AB"/>
    <w:rsid w:val="005C6425"/>
    <w:rsid w:val="005C69F4"/>
    <w:rsid w:val="005C6D4F"/>
    <w:rsid w:val="005C6F7E"/>
    <w:rsid w:val="005C701D"/>
    <w:rsid w:val="005C776A"/>
    <w:rsid w:val="005C78A3"/>
    <w:rsid w:val="005C792E"/>
    <w:rsid w:val="005C7E67"/>
    <w:rsid w:val="005C7EC9"/>
    <w:rsid w:val="005D0C3F"/>
    <w:rsid w:val="005D134E"/>
    <w:rsid w:val="005D1703"/>
    <w:rsid w:val="005D1841"/>
    <w:rsid w:val="005D1B2F"/>
    <w:rsid w:val="005D2009"/>
    <w:rsid w:val="005D22D9"/>
    <w:rsid w:val="005D2BFB"/>
    <w:rsid w:val="005D2FD5"/>
    <w:rsid w:val="005D30DB"/>
    <w:rsid w:val="005D3187"/>
    <w:rsid w:val="005D33B4"/>
    <w:rsid w:val="005D3D7B"/>
    <w:rsid w:val="005D3DD2"/>
    <w:rsid w:val="005D4458"/>
    <w:rsid w:val="005D4A94"/>
    <w:rsid w:val="005D4DD9"/>
    <w:rsid w:val="005D4EE0"/>
    <w:rsid w:val="005D5724"/>
    <w:rsid w:val="005D5BF8"/>
    <w:rsid w:val="005D5F29"/>
    <w:rsid w:val="005D636F"/>
    <w:rsid w:val="005D7A36"/>
    <w:rsid w:val="005D7B29"/>
    <w:rsid w:val="005E0F71"/>
    <w:rsid w:val="005E16F0"/>
    <w:rsid w:val="005E230A"/>
    <w:rsid w:val="005E2935"/>
    <w:rsid w:val="005E2B3E"/>
    <w:rsid w:val="005E2D32"/>
    <w:rsid w:val="005E31B1"/>
    <w:rsid w:val="005E45A4"/>
    <w:rsid w:val="005E49FC"/>
    <w:rsid w:val="005E4E51"/>
    <w:rsid w:val="005E4F7E"/>
    <w:rsid w:val="005E513C"/>
    <w:rsid w:val="005E51B4"/>
    <w:rsid w:val="005E5384"/>
    <w:rsid w:val="005E56AE"/>
    <w:rsid w:val="005E5B44"/>
    <w:rsid w:val="005E5BFD"/>
    <w:rsid w:val="005E6BB7"/>
    <w:rsid w:val="005E6FCD"/>
    <w:rsid w:val="005E7017"/>
    <w:rsid w:val="005E752A"/>
    <w:rsid w:val="005E7BCC"/>
    <w:rsid w:val="005F00B1"/>
    <w:rsid w:val="005F02EF"/>
    <w:rsid w:val="005F0E8D"/>
    <w:rsid w:val="005F184A"/>
    <w:rsid w:val="005F1C94"/>
    <w:rsid w:val="005F22C2"/>
    <w:rsid w:val="005F289F"/>
    <w:rsid w:val="005F2B7B"/>
    <w:rsid w:val="005F4427"/>
    <w:rsid w:val="005F49AE"/>
    <w:rsid w:val="005F4EEF"/>
    <w:rsid w:val="005F5375"/>
    <w:rsid w:val="005F5498"/>
    <w:rsid w:val="005F59C4"/>
    <w:rsid w:val="005F5ACA"/>
    <w:rsid w:val="005F5D39"/>
    <w:rsid w:val="005F5F42"/>
    <w:rsid w:val="005F6725"/>
    <w:rsid w:val="005F693D"/>
    <w:rsid w:val="005F70D5"/>
    <w:rsid w:val="005F74E2"/>
    <w:rsid w:val="005F75F2"/>
    <w:rsid w:val="005F7C7E"/>
    <w:rsid w:val="00600337"/>
    <w:rsid w:val="006003EF"/>
    <w:rsid w:val="00600780"/>
    <w:rsid w:val="00600C43"/>
    <w:rsid w:val="00600C69"/>
    <w:rsid w:val="006015F6"/>
    <w:rsid w:val="0060171C"/>
    <w:rsid w:val="00601A9C"/>
    <w:rsid w:val="00601E7E"/>
    <w:rsid w:val="00602CEA"/>
    <w:rsid w:val="006031B8"/>
    <w:rsid w:val="00603972"/>
    <w:rsid w:val="00603A64"/>
    <w:rsid w:val="00603A91"/>
    <w:rsid w:val="00603BAC"/>
    <w:rsid w:val="00603BF4"/>
    <w:rsid w:val="00604372"/>
    <w:rsid w:val="006049A8"/>
    <w:rsid w:val="00604DA6"/>
    <w:rsid w:val="00605073"/>
    <w:rsid w:val="006052A5"/>
    <w:rsid w:val="00605761"/>
    <w:rsid w:val="006059DB"/>
    <w:rsid w:val="00605CB1"/>
    <w:rsid w:val="00605DAC"/>
    <w:rsid w:val="00605F32"/>
    <w:rsid w:val="006061CF"/>
    <w:rsid w:val="00606485"/>
    <w:rsid w:val="0060794D"/>
    <w:rsid w:val="0060796F"/>
    <w:rsid w:val="00607A67"/>
    <w:rsid w:val="006101C9"/>
    <w:rsid w:val="00610330"/>
    <w:rsid w:val="00610A95"/>
    <w:rsid w:val="00610BEA"/>
    <w:rsid w:val="006113AA"/>
    <w:rsid w:val="0061148E"/>
    <w:rsid w:val="006116C5"/>
    <w:rsid w:val="006117A8"/>
    <w:rsid w:val="006119E0"/>
    <w:rsid w:val="00611C48"/>
    <w:rsid w:val="00612152"/>
    <w:rsid w:val="006125F2"/>
    <w:rsid w:val="0061261A"/>
    <w:rsid w:val="00612F20"/>
    <w:rsid w:val="0061337A"/>
    <w:rsid w:val="00613609"/>
    <w:rsid w:val="0061375F"/>
    <w:rsid w:val="0061386E"/>
    <w:rsid w:val="006139CD"/>
    <w:rsid w:val="00613EAE"/>
    <w:rsid w:val="00614113"/>
    <w:rsid w:val="0061458C"/>
    <w:rsid w:val="00614BD9"/>
    <w:rsid w:val="00614F6C"/>
    <w:rsid w:val="006152C1"/>
    <w:rsid w:val="006155E4"/>
    <w:rsid w:val="00615D0B"/>
    <w:rsid w:val="00615F46"/>
    <w:rsid w:val="00615FF9"/>
    <w:rsid w:val="006166AA"/>
    <w:rsid w:val="00616D5F"/>
    <w:rsid w:val="00616FCD"/>
    <w:rsid w:val="00616FF9"/>
    <w:rsid w:val="00617111"/>
    <w:rsid w:val="00617338"/>
    <w:rsid w:val="00617359"/>
    <w:rsid w:val="0061788B"/>
    <w:rsid w:val="00617E5F"/>
    <w:rsid w:val="00617FB1"/>
    <w:rsid w:val="00620DE8"/>
    <w:rsid w:val="006211AE"/>
    <w:rsid w:val="0062158D"/>
    <w:rsid w:val="006216C1"/>
    <w:rsid w:val="006217E0"/>
    <w:rsid w:val="006218B8"/>
    <w:rsid w:val="00621C2B"/>
    <w:rsid w:val="00621D57"/>
    <w:rsid w:val="006221F9"/>
    <w:rsid w:val="00622917"/>
    <w:rsid w:val="006237A4"/>
    <w:rsid w:val="00623ABD"/>
    <w:rsid w:val="006242FD"/>
    <w:rsid w:val="00624349"/>
    <w:rsid w:val="0062462B"/>
    <w:rsid w:val="0062535F"/>
    <w:rsid w:val="00625EB8"/>
    <w:rsid w:val="00625ED5"/>
    <w:rsid w:val="00626271"/>
    <w:rsid w:val="006263BD"/>
    <w:rsid w:val="00626453"/>
    <w:rsid w:val="00626472"/>
    <w:rsid w:val="006267E5"/>
    <w:rsid w:val="00626B13"/>
    <w:rsid w:val="00627369"/>
    <w:rsid w:val="00627887"/>
    <w:rsid w:val="00627FA6"/>
    <w:rsid w:val="0063146E"/>
    <w:rsid w:val="00631863"/>
    <w:rsid w:val="00631AD3"/>
    <w:rsid w:val="00631D36"/>
    <w:rsid w:val="0063273E"/>
    <w:rsid w:val="00632853"/>
    <w:rsid w:val="00632D61"/>
    <w:rsid w:val="00632E44"/>
    <w:rsid w:val="006330C9"/>
    <w:rsid w:val="006333A7"/>
    <w:rsid w:val="00633D2E"/>
    <w:rsid w:val="00633D66"/>
    <w:rsid w:val="00634330"/>
    <w:rsid w:val="0063493B"/>
    <w:rsid w:val="006352BF"/>
    <w:rsid w:val="006354C7"/>
    <w:rsid w:val="0063570F"/>
    <w:rsid w:val="006367F5"/>
    <w:rsid w:val="006378BE"/>
    <w:rsid w:val="00640081"/>
    <w:rsid w:val="00640444"/>
    <w:rsid w:val="00640474"/>
    <w:rsid w:val="0064049B"/>
    <w:rsid w:val="00640728"/>
    <w:rsid w:val="00640941"/>
    <w:rsid w:val="00640CDE"/>
    <w:rsid w:val="006413CB"/>
    <w:rsid w:val="00641955"/>
    <w:rsid w:val="0064230D"/>
    <w:rsid w:val="00642679"/>
    <w:rsid w:val="006438BD"/>
    <w:rsid w:val="00643ED8"/>
    <w:rsid w:val="0064449A"/>
    <w:rsid w:val="00644B28"/>
    <w:rsid w:val="00644CB7"/>
    <w:rsid w:val="006456A7"/>
    <w:rsid w:val="00645E68"/>
    <w:rsid w:val="00645F53"/>
    <w:rsid w:val="00645F75"/>
    <w:rsid w:val="00646443"/>
    <w:rsid w:val="00646593"/>
    <w:rsid w:val="00646807"/>
    <w:rsid w:val="006469DD"/>
    <w:rsid w:val="00646B7D"/>
    <w:rsid w:val="00650381"/>
    <w:rsid w:val="00650EF1"/>
    <w:rsid w:val="00650F62"/>
    <w:rsid w:val="00650F65"/>
    <w:rsid w:val="00651B8B"/>
    <w:rsid w:val="0065239A"/>
    <w:rsid w:val="00652645"/>
    <w:rsid w:val="0065278F"/>
    <w:rsid w:val="00652D30"/>
    <w:rsid w:val="00653B71"/>
    <w:rsid w:val="00653B88"/>
    <w:rsid w:val="00653D89"/>
    <w:rsid w:val="0065464F"/>
    <w:rsid w:val="00654AA7"/>
    <w:rsid w:val="00655E3B"/>
    <w:rsid w:val="006560B6"/>
    <w:rsid w:val="006562E2"/>
    <w:rsid w:val="0065695E"/>
    <w:rsid w:val="00656CEA"/>
    <w:rsid w:val="0065701F"/>
    <w:rsid w:val="006579FC"/>
    <w:rsid w:val="00657AC4"/>
    <w:rsid w:val="00657BE7"/>
    <w:rsid w:val="006604A1"/>
    <w:rsid w:val="00660E4A"/>
    <w:rsid w:val="00662D96"/>
    <w:rsid w:val="0066332F"/>
    <w:rsid w:val="0066335F"/>
    <w:rsid w:val="0066337D"/>
    <w:rsid w:val="0066424B"/>
    <w:rsid w:val="006646D2"/>
    <w:rsid w:val="006650DB"/>
    <w:rsid w:val="0066517E"/>
    <w:rsid w:val="006659D0"/>
    <w:rsid w:val="00665C2D"/>
    <w:rsid w:val="006666FF"/>
    <w:rsid w:val="0066738F"/>
    <w:rsid w:val="0066781E"/>
    <w:rsid w:val="00667A8F"/>
    <w:rsid w:val="0066D8C2"/>
    <w:rsid w:val="00670BAF"/>
    <w:rsid w:val="00671194"/>
    <w:rsid w:val="006718EB"/>
    <w:rsid w:val="00671DFC"/>
    <w:rsid w:val="00672033"/>
    <w:rsid w:val="00672733"/>
    <w:rsid w:val="006727B7"/>
    <w:rsid w:val="00672955"/>
    <w:rsid w:val="006729D8"/>
    <w:rsid w:val="00673058"/>
    <w:rsid w:val="00673371"/>
    <w:rsid w:val="006739BF"/>
    <w:rsid w:val="00673D40"/>
    <w:rsid w:val="0067430A"/>
    <w:rsid w:val="006753B9"/>
    <w:rsid w:val="006754CD"/>
    <w:rsid w:val="006757D9"/>
    <w:rsid w:val="00675972"/>
    <w:rsid w:val="00676139"/>
    <w:rsid w:val="00676523"/>
    <w:rsid w:val="00676804"/>
    <w:rsid w:val="0067696A"/>
    <w:rsid w:val="00677ABD"/>
    <w:rsid w:val="00677AFF"/>
    <w:rsid w:val="00680A68"/>
    <w:rsid w:val="00680A76"/>
    <w:rsid w:val="006813CB"/>
    <w:rsid w:val="006814C9"/>
    <w:rsid w:val="00682384"/>
    <w:rsid w:val="00682A2C"/>
    <w:rsid w:val="00682F57"/>
    <w:rsid w:val="00683188"/>
    <w:rsid w:val="006833CA"/>
    <w:rsid w:val="006839AC"/>
    <w:rsid w:val="00683B0D"/>
    <w:rsid w:val="00683BB3"/>
    <w:rsid w:val="00684173"/>
    <w:rsid w:val="006846FE"/>
    <w:rsid w:val="00685655"/>
    <w:rsid w:val="00685820"/>
    <w:rsid w:val="006858F2"/>
    <w:rsid w:val="00685931"/>
    <w:rsid w:val="00685C37"/>
    <w:rsid w:val="00685CDD"/>
    <w:rsid w:val="00686557"/>
    <w:rsid w:val="00686835"/>
    <w:rsid w:val="00686A4B"/>
    <w:rsid w:val="00686ABF"/>
    <w:rsid w:val="00686DBC"/>
    <w:rsid w:val="00686E25"/>
    <w:rsid w:val="00686FD6"/>
    <w:rsid w:val="00687002"/>
    <w:rsid w:val="00687E6E"/>
    <w:rsid w:val="0069013C"/>
    <w:rsid w:val="0069022C"/>
    <w:rsid w:val="006905EB"/>
    <w:rsid w:val="00691477"/>
    <w:rsid w:val="006914A9"/>
    <w:rsid w:val="00691F91"/>
    <w:rsid w:val="006923A9"/>
    <w:rsid w:val="00692CBE"/>
    <w:rsid w:val="006931DD"/>
    <w:rsid w:val="0069324D"/>
    <w:rsid w:val="006937AE"/>
    <w:rsid w:val="0069383A"/>
    <w:rsid w:val="00693D7A"/>
    <w:rsid w:val="006941B1"/>
    <w:rsid w:val="006945F8"/>
    <w:rsid w:val="00694EA1"/>
    <w:rsid w:val="0069568A"/>
    <w:rsid w:val="00695727"/>
    <w:rsid w:val="00696183"/>
    <w:rsid w:val="006961B4"/>
    <w:rsid w:val="006962F2"/>
    <w:rsid w:val="00696953"/>
    <w:rsid w:val="0069739E"/>
    <w:rsid w:val="0069764B"/>
    <w:rsid w:val="0069789A"/>
    <w:rsid w:val="006A03FA"/>
    <w:rsid w:val="006A071A"/>
    <w:rsid w:val="006A109F"/>
    <w:rsid w:val="006A113E"/>
    <w:rsid w:val="006A122B"/>
    <w:rsid w:val="006A279C"/>
    <w:rsid w:val="006A2800"/>
    <w:rsid w:val="006A2C2E"/>
    <w:rsid w:val="006A324F"/>
    <w:rsid w:val="006A32EC"/>
    <w:rsid w:val="006A341D"/>
    <w:rsid w:val="006A35A9"/>
    <w:rsid w:val="006A3FAD"/>
    <w:rsid w:val="006A4623"/>
    <w:rsid w:val="006A4B7C"/>
    <w:rsid w:val="006A5209"/>
    <w:rsid w:val="006A5DD5"/>
    <w:rsid w:val="006A66A7"/>
    <w:rsid w:val="006A69AA"/>
    <w:rsid w:val="006A7279"/>
    <w:rsid w:val="006A748B"/>
    <w:rsid w:val="006A7C28"/>
    <w:rsid w:val="006A7D18"/>
    <w:rsid w:val="006A7E2E"/>
    <w:rsid w:val="006A7E79"/>
    <w:rsid w:val="006B057C"/>
    <w:rsid w:val="006B05AA"/>
    <w:rsid w:val="006B07F8"/>
    <w:rsid w:val="006B101A"/>
    <w:rsid w:val="006B106D"/>
    <w:rsid w:val="006B12E8"/>
    <w:rsid w:val="006B184D"/>
    <w:rsid w:val="006B1A84"/>
    <w:rsid w:val="006B226A"/>
    <w:rsid w:val="006B2687"/>
    <w:rsid w:val="006B26F1"/>
    <w:rsid w:val="006B2CB3"/>
    <w:rsid w:val="006B2EB1"/>
    <w:rsid w:val="006B3210"/>
    <w:rsid w:val="006B364B"/>
    <w:rsid w:val="006B3906"/>
    <w:rsid w:val="006B3DC3"/>
    <w:rsid w:val="006B3E94"/>
    <w:rsid w:val="006B419E"/>
    <w:rsid w:val="006B42E9"/>
    <w:rsid w:val="006B43F6"/>
    <w:rsid w:val="006B4FF1"/>
    <w:rsid w:val="006B5369"/>
    <w:rsid w:val="006B5534"/>
    <w:rsid w:val="006B59D6"/>
    <w:rsid w:val="006B5E72"/>
    <w:rsid w:val="006B6821"/>
    <w:rsid w:val="006B6830"/>
    <w:rsid w:val="006B6FF2"/>
    <w:rsid w:val="006B74DD"/>
    <w:rsid w:val="006B7706"/>
    <w:rsid w:val="006B7B7B"/>
    <w:rsid w:val="006C0F34"/>
    <w:rsid w:val="006C1088"/>
    <w:rsid w:val="006C1133"/>
    <w:rsid w:val="006C16F2"/>
    <w:rsid w:val="006C2352"/>
    <w:rsid w:val="006C259E"/>
    <w:rsid w:val="006C2661"/>
    <w:rsid w:val="006C2AAD"/>
    <w:rsid w:val="006C2BEA"/>
    <w:rsid w:val="006C328B"/>
    <w:rsid w:val="006C3AFE"/>
    <w:rsid w:val="006C3C05"/>
    <w:rsid w:val="006C3FAD"/>
    <w:rsid w:val="006C4072"/>
    <w:rsid w:val="006C40DE"/>
    <w:rsid w:val="006C426B"/>
    <w:rsid w:val="006C44B8"/>
    <w:rsid w:val="006C4674"/>
    <w:rsid w:val="006C47D3"/>
    <w:rsid w:val="006C4A5C"/>
    <w:rsid w:val="006C4ACE"/>
    <w:rsid w:val="006C4EC0"/>
    <w:rsid w:val="006C52D5"/>
    <w:rsid w:val="006C5766"/>
    <w:rsid w:val="006C591A"/>
    <w:rsid w:val="006C5934"/>
    <w:rsid w:val="006C60DF"/>
    <w:rsid w:val="006C6259"/>
    <w:rsid w:val="006C68C0"/>
    <w:rsid w:val="006C68F0"/>
    <w:rsid w:val="006C6986"/>
    <w:rsid w:val="006C7384"/>
    <w:rsid w:val="006C73C5"/>
    <w:rsid w:val="006C7607"/>
    <w:rsid w:val="006C7B03"/>
    <w:rsid w:val="006C7B4A"/>
    <w:rsid w:val="006C7E9F"/>
    <w:rsid w:val="006D0158"/>
    <w:rsid w:val="006D01BF"/>
    <w:rsid w:val="006D08E2"/>
    <w:rsid w:val="006D13F7"/>
    <w:rsid w:val="006D162F"/>
    <w:rsid w:val="006D1E1E"/>
    <w:rsid w:val="006D21C2"/>
    <w:rsid w:val="006D235E"/>
    <w:rsid w:val="006D23EF"/>
    <w:rsid w:val="006D26A1"/>
    <w:rsid w:val="006D276A"/>
    <w:rsid w:val="006D2C38"/>
    <w:rsid w:val="006D2C49"/>
    <w:rsid w:val="006D2DDC"/>
    <w:rsid w:val="006D2E58"/>
    <w:rsid w:val="006D4DAC"/>
    <w:rsid w:val="006D5034"/>
    <w:rsid w:val="006D5CCD"/>
    <w:rsid w:val="006D6909"/>
    <w:rsid w:val="006D6A6A"/>
    <w:rsid w:val="006D6AD6"/>
    <w:rsid w:val="006D6C13"/>
    <w:rsid w:val="006D72B3"/>
    <w:rsid w:val="006D76EE"/>
    <w:rsid w:val="006D77BF"/>
    <w:rsid w:val="006D7EC4"/>
    <w:rsid w:val="006E0056"/>
    <w:rsid w:val="006E0313"/>
    <w:rsid w:val="006E058F"/>
    <w:rsid w:val="006E0A10"/>
    <w:rsid w:val="006E10BB"/>
    <w:rsid w:val="006E14BD"/>
    <w:rsid w:val="006E16B1"/>
    <w:rsid w:val="006E1DA8"/>
    <w:rsid w:val="006E1E4E"/>
    <w:rsid w:val="006E2041"/>
    <w:rsid w:val="006E2072"/>
    <w:rsid w:val="006E255C"/>
    <w:rsid w:val="006E2A48"/>
    <w:rsid w:val="006E2AB0"/>
    <w:rsid w:val="006E2B4E"/>
    <w:rsid w:val="006E2E23"/>
    <w:rsid w:val="006E2F11"/>
    <w:rsid w:val="006E334D"/>
    <w:rsid w:val="006E37CF"/>
    <w:rsid w:val="006E381A"/>
    <w:rsid w:val="006E3F69"/>
    <w:rsid w:val="006E435A"/>
    <w:rsid w:val="006E4A1F"/>
    <w:rsid w:val="006E50E2"/>
    <w:rsid w:val="006E5600"/>
    <w:rsid w:val="006E579A"/>
    <w:rsid w:val="006E63B1"/>
    <w:rsid w:val="006E705E"/>
    <w:rsid w:val="006E71C1"/>
    <w:rsid w:val="006E7576"/>
    <w:rsid w:val="006E7C66"/>
    <w:rsid w:val="006E7F1A"/>
    <w:rsid w:val="006F0BCD"/>
    <w:rsid w:val="006F0EA2"/>
    <w:rsid w:val="006F12AD"/>
    <w:rsid w:val="006F13B1"/>
    <w:rsid w:val="006F1B11"/>
    <w:rsid w:val="006F1E8A"/>
    <w:rsid w:val="006F23A1"/>
    <w:rsid w:val="006F23C1"/>
    <w:rsid w:val="006F2857"/>
    <w:rsid w:val="006F2C97"/>
    <w:rsid w:val="006F2C9A"/>
    <w:rsid w:val="006F2E1C"/>
    <w:rsid w:val="006F31B8"/>
    <w:rsid w:val="006F3266"/>
    <w:rsid w:val="006F3E43"/>
    <w:rsid w:val="006F3E5C"/>
    <w:rsid w:val="006F4949"/>
    <w:rsid w:val="006F4B62"/>
    <w:rsid w:val="006F4EA9"/>
    <w:rsid w:val="006F5787"/>
    <w:rsid w:val="006F57AE"/>
    <w:rsid w:val="006F5840"/>
    <w:rsid w:val="006F5887"/>
    <w:rsid w:val="006F58B2"/>
    <w:rsid w:val="006F5B09"/>
    <w:rsid w:val="006F5E82"/>
    <w:rsid w:val="006F5E9C"/>
    <w:rsid w:val="006F65CE"/>
    <w:rsid w:val="006F6703"/>
    <w:rsid w:val="006F67B3"/>
    <w:rsid w:val="006F68A2"/>
    <w:rsid w:val="006F6A1F"/>
    <w:rsid w:val="006F6D53"/>
    <w:rsid w:val="006F6F5F"/>
    <w:rsid w:val="006F72D8"/>
    <w:rsid w:val="006F74C2"/>
    <w:rsid w:val="00700037"/>
    <w:rsid w:val="00700282"/>
    <w:rsid w:val="00700814"/>
    <w:rsid w:val="00700BE9"/>
    <w:rsid w:val="00700DF2"/>
    <w:rsid w:val="007017D2"/>
    <w:rsid w:val="007019B3"/>
    <w:rsid w:val="00701DB3"/>
    <w:rsid w:val="0070204C"/>
    <w:rsid w:val="007020FE"/>
    <w:rsid w:val="00702149"/>
    <w:rsid w:val="0070242D"/>
    <w:rsid w:val="00702514"/>
    <w:rsid w:val="0070264D"/>
    <w:rsid w:val="007028DE"/>
    <w:rsid w:val="00702A21"/>
    <w:rsid w:val="00702EEE"/>
    <w:rsid w:val="00703720"/>
    <w:rsid w:val="00704156"/>
    <w:rsid w:val="00704169"/>
    <w:rsid w:val="007041F0"/>
    <w:rsid w:val="00704249"/>
    <w:rsid w:val="00704429"/>
    <w:rsid w:val="00704938"/>
    <w:rsid w:val="00704FB1"/>
    <w:rsid w:val="007055B3"/>
    <w:rsid w:val="00705CC7"/>
    <w:rsid w:val="00706CAB"/>
    <w:rsid w:val="00706E04"/>
    <w:rsid w:val="0070724E"/>
    <w:rsid w:val="007075B4"/>
    <w:rsid w:val="00707650"/>
    <w:rsid w:val="0070778A"/>
    <w:rsid w:val="00710CAF"/>
    <w:rsid w:val="007119DB"/>
    <w:rsid w:val="00712810"/>
    <w:rsid w:val="0071288C"/>
    <w:rsid w:val="00712942"/>
    <w:rsid w:val="00712B26"/>
    <w:rsid w:val="00712DEC"/>
    <w:rsid w:val="00712FB2"/>
    <w:rsid w:val="0071306B"/>
    <w:rsid w:val="007131D3"/>
    <w:rsid w:val="00713211"/>
    <w:rsid w:val="00713F21"/>
    <w:rsid w:val="007154B5"/>
    <w:rsid w:val="007161AC"/>
    <w:rsid w:val="00716B04"/>
    <w:rsid w:val="00716E8C"/>
    <w:rsid w:val="00716E8F"/>
    <w:rsid w:val="00717E27"/>
    <w:rsid w:val="00717EB3"/>
    <w:rsid w:val="00717F71"/>
    <w:rsid w:val="0072037A"/>
    <w:rsid w:val="007207FA"/>
    <w:rsid w:val="00720D68"/>
    <w:rsid w:val="00720FFA"/>
    <w:rsid w:val="007210B8"/>
    <w:rsid w:val="00721BE7"/>
    <w:rsid w:val="00721D50"/>
    <w:rsid w:val="007221FE"/>
    <w:rsid w:val="00722464"/>
    <w:rsid w:val="007224B6"/>
    <w:rsid w:val="007224C5"/>
    <w:rsid w:val="00722912"/>
    <w:rsid w:val="0072301C"/>
    <w:rsid w:val="007238EA"/>
    <w:rsid w:val="007245FB"/>
    <w:rsid w:val="00724C53"/>
    <w:rsid w:val="00724F4D"/>
    <w:rsid w:val="0072512F"/>
    <w:rsid w:val="00725395"/>
    <w:rsid w:val="0072541C"/>
    <w:rsid w:val="00725576"/>
    <w:rsid w:val="0072574D"/>
    <w:rsid w:val="00725A37"/>
    <w:rsid w:val="00725CD9"/>
    <w:rsid w:val="00725F72"/>
    <w:rsid w:val="00726494"/>
    <w:rsid w:val="007264D0"/>
    <w:rsid w:val="0072651E"/>
    <w:rsid w:val="00726AF5"/>
    <w:rsid w:val="00726C5C"/>
    <w:rsid w:val="00726D18"/>
    <w:rsid w:val="00726FF9"/>
    <w:rsid w:val="0072740B"/>
    <w:rsid w:val="0072785C"/>
    <w:rsid w:val="00727D9F"/>
    <w:rsid w:val="007302FA"/>
    <w:rsid w:val="007307D1"/>
    <w:rsid w:val="00731592"/>
    <w:rsid w:val="0073178B"/>
    <w:rsid w:val="00731FA7"/>
    <w:rsid w:val="00732208"/>
    <w:rsid w:val="00732C37"/>
    <w:rsid w:val="00732E95"/>
    <w:rsid w:val="007330CB"/>
    <w:rsid w:val="007330D8"/>
    <w:rsid w:val="0073339B"/>
    <w:rsid w:val="0073370A"/>
    <w:rsid w:val="007337B1"/>
    <w:rsid w:val="00733EE9"/>
    <w:rsid w:val="00734DC3"/>
    <w:rsid w:val="00734EA6"/>
    <w:rsid w:val="00734F10"/>
    <w:rsid w:val="00735332"/>
    <w:rsid w:val="007365B5"/>
    <w:rsid w:val="007367EB"/>
    <w:rsid w:val="00736AD6"/>
    <w:rsid w:val="00736AFB"/>
    <w:rsid w:val="00737004"/>
    <w:rsid w:val="007403D9"/>
    <w:rsid w:val="00740CBA"/>
    <w:rsid w:val="00740F28"/>
    <w:rsid w:val="00740FD6"/>
    <w:rsid w:val="00741A05"/>
    <w:rsid w:val="0074257C"/>
    <w:rsid w:val="00742628"/>
    <w:rsid w:val="007426A9"/>
    <w:rsid w:val="007430FB"/>
    <w:rsid w:val="00743709"/>
    <w:rsid w:val="00743911"/>
    <w:rsid w:val="00743AC3"/>
    <w:rsid w:val="00743D8E"/>
    <w:rsid w:val="00744084"/>
    <w:rsid w:val="007441BE"/>
    <w:rsid w:val="0074476B"/>
    <w:rsid w:val="00744E56"/>
    <w:rsid w:val="00745064"/>
    <w:rsid w:val="00745369"/>
    <w:rsid w:val="007465A5"/>
    <w:rsid w:val="00746942"/>
    <w:rsid w:val="00746D22"/>
    <w:rsid w:val="00746F48"/>
    <w:rsid w:val="0074712E"/>
    <w:rsid w:val="007475CC"/>
    <w:rsid w:val="0074771C"/>
    <w:rsid w:val="00750104"/>
    <w:rsid w:val="007502CA"/>
    <w:rsid w:val="00750361"/>
    <w:rsid w:val="00750D4E"/>
    <w:rsid w:val="0075151C"/>
    <w:rsid w:val="007516A4"/>
    <w:rsid w:val="00751A73"/>
    <w:rsid w:val="0075248D"/>
    <w:rsid w:val="007529DA"/>
    <w:rsid w:val="00752AEB"/>
    <w:rsid w:val="00752B2F"/>
    <w:rsid w:val="00753C0C"/>
    <w:rsid w:val="00753EEA"/>
    <w:rsid w:val="00755800"/>
    <w:rsid w:val="00755931"/>
    <w:rsid w:val="00755AEA"/>
    <w:rsid w:val="00755D69"/>
    <w:rsid w:val="00756002"/>
    <w:rsid w:val="00756CE8"/>
    <w:rsid w:val="00756F4F"/>
    <w:rsid w:val="00757070"/>
    <w:rsid w:val="00757717"/>
    <w:rsid w:val="00757CA9"/>
    <w:rsid w:val="00757EF7"/>
    <w:rsid w:val="0076002C"/>
    <w:rsid w:val="007602F1"/>
    <w:rsid w:val="00760659"/>
    <w:rsid w:val="00760824"/>
    <w:rsid w:val="00760E62"/>
    <w:rsid w:val="00761004"/>
    <w:rsid w:val="00761851"/>
    <w:rsid w:val="00762108"/>
    <w:rsid w:val="007622FC"/>
    <w:rsid w:val="0076285A"/>
    <w:rsid w:val="00762B87"/>
    <w:rsid w:val="00762FC0"/>
    <w:rsid w:val="00763330"/>
    <w:rsid w:val="00763501"/>
    <w:rsid w:val="00763873"/>
    <w:rsid w:val="00763878"/>
    <w:rsid w:val="007638D0"/>
    <w:rsid w:val="00764C40"/>
    <w:rsid w:val="007651A0"/>
    <w:rsid w:val="00765426"/>
    <w:rsid w:val="007659B3"/>
    <w:rsid w:val="00765A33"/>
    <w:rsid w:val="00765BCB"/>
    <w:rsid w:val="00765D93"/>
    <w:rsid w:val="00765F63"/>
    <w:rsid w:val="00766291"/>
    <w:rsid w:val="0076632B"/>
    <w:rsid w:val="00766981"/>
    <w:rsid w:val="00766E7B"/>
    <w:rsid w:val="00767351"/>
    <w:rsid w:val="007673D3"/>
    <w:rsid w:val="0076769C"/>
    <w:rsid w:val="00767990"/>
    <w:rsid w:val="00770106"/>
    <w:rsid w:val="007703AB"/>
    <w:rsid w:val="00770519"/>
    <w:rsid w:val="007706F3"/>
    <w:rsid w:val="00770716"/>
    <w:rsid w:val="00770B7A"/>
    <w:rsid w:val="00770FD7"/>
    <w:rsid w:val="0077125C"/>
    <w:rsid w:val="0077142D"/>
    <w:rsid w:val="0077159D"/>
    <w:rsid w:val="00771667"/>
    <w:rsid w:val="00771903"/>
    <w:rsid w:val="00772668"/>
    <w:rsid w:val="00773AB9"/>
    <w:rsid w:val="00773BAD"/>
    <w:rsid w:val="00773DA8"/>
    <w:rsid w:val="007743EA"/>
    <w:rsid w:val="00774BA5"/>
    <w:rsid w:val="00774D05"/>
    <w:rsid w:val="00775448"/>
    <w:rsid w:val="00775611"/>
    <w:rsid w:val="007758F1"/>
    <w:rsid w:val="00775E2D"/>
    <w:rsid w:val="00776223"/>
    <w:rsid w:val="007764BC"/>
    <w:rsid w:val="00776E14"/>
    <w:rsid w:val="007771ED"/>
    <w:rsid w:val="0077724E"/>
    <w:rsid w:val="007774D0"/>
    <w:rsid w:val="007778D6"/>
    <w:rsid w:val="007800F4"/>
    <w:rsid w:val="0078019F"/>
    <w:rsid w:val="0078035C"/>
    <w:rsid w:val="007811D0"/>
    <w:rsid w:val="00781438"/>
    <w:rsid w:val="00781927"/>
    <w:rsid w:val="00781A51"/>
    <w:rsid w:val="00782E59"/>
    <w:rsid w:val="00782EC9"/>
    <w:rsid w:val="00782F52"/>
    <w:rsid w:val="00782F9D"/>
    <w:rsid w:val="00783393"/>
    <w:rsid w:val="00783630"/>
    <w:rsid w:val="0078377F"/>
    <w:rsid w:val="007838EF"/>
    <w:rsid w:val="00783B3E"/>
    <w:rsid w:val="00783C8C"/>
    <w:rsid w:val="00783DBA"/>
    <w:rsid w:val="00784021"/>
    <w:rsid w:val="0078402F"/>
    <w:rsid w:val="00784147"/>
    <w:rsid w:val="0078421E"/>
    <w:rsid w:val="007845C7"/>
    <w:rsid w:val="00784E7A"/>
    <w:rsid w:val="00784F4E"/>
    <w:rsid w:val="00785230"/>
    <w:rsid w:val="00785FDC"/>
    <w:rsid w:val="00786219"/>
    <w:rsid w:val="00786E85"/>
    <w:rsid w:val="0078705D"/>
    <w:rsid w:val="007874A3"/>
    <w:rsid w:val="007877F2"/>
    <w:rsid w:val="00787831"/>
    <w:rsid w:val="007878F7"/>
    <w:rsid w:val="007902C3"/>
    <w:rsid w:val="00790600"/>
    <w:rsid w:val="0079070F"/>
    <w:rsid w:val="00790C67"/>
    <w:rsid w:val="00791418"/>
    <w:rsid w:val="00791AD5"/>
    <w:rsid w:val="0079217F"/>
    <w:rsid w:val="007923DD"/>
    <w:rsid w:val="00792B58"/>
    <w:rsid w:val="00792EEB"/>
    <w:rsid w:val="00792F7F"/>
    <w:rsid w:val="00793061"/>
    <w:rsid w:val="00793776"/>
    <w:rsid w:val="00793AFD"/>
    <w:rsid w:val="00793C8C"/>
    <w:rsid w:val="00794552"/>
    <w:rsid w:val="007945B7"/>
    <w:rsid w:val="00794AB2"/>
    <w:rsid w:val="007950E8"/>
    <w:rsid w:val="007957C7"/>
    <w:rsid w:val="00795FD4"/>
    <w:rsid w:val="00796371"/>
    <w:rsid w:val="007967AC"/>
    <w:rsid w:val="007967CB"/>
    <w:rsid w:val="00796E10"/>
    <w:rsid w:val="007970A9"/>
    <w:rsid w:val="00797783"/>
    <w:rsid w:val="00797844"/>
    <w:rsid w:val="0079793A"/>
    <w:rsid w:val="00797D37"/>
    <w:rsid w:val="00797DA8"/>
    <w:rsid w:val="007A03C0"/>
    <w:rsid w:val="007A042C"/>
    <w:rsid w:val="007A0B6A"/>
    <w:rsid w:val="007A1682"/>
    <w:rsid w:val="007A1B67"/>
    <w:rsid w:val="007A1D04"/>
    <w:rsid w:val="007A1D8F"/>
    <w:rsid w:val="007A2D1F"/>
    <w:rsid w:val="007A2F34"/>
    <w:rsid w:val="007A38B5"/>
    <w:rsid w:val="007A3B5D"/>
    <w:rsid w:val="007A3C63"/>
    <w:rsid w:val="007A3DCF"/>
    <w:rsid w:val="007A4538"/>
    <w:rsid w:val="007A4A90"/>
    <w:rsid w:val="007A4C44"/>
    <w:rsid w:val="007A4CE2"/>
    <w:rsid w:val="007A4E48"/>
    <w:rsid w:val="007A538A"/>
    <w:rsid w:val="007A5BA0"/>
    <w:rsid w:val="007A5C21"/>
    <w:rsid w:val="007A6176"/>
    <w:rsid w:val="007A7534"/>
    <w:rsid w:val="007A7948"/>
    <w:rsid w:val="007A7E6D"/>
    <w:rsid w:val="007B00A7"/>
    <w:rsid w:val="007B0BA7"/>
    <w:rsid w:val="007B0FED"/>
    <w:rsid w:val="007B170D"/>
    <w:rsid w:val="007B1B06"/>
    <w:rsid w:val="007B1C05"/>
    <w:rsid w:val="007B1EA8"/>
    <w:rsid w:val="007B271D"/>
    <w:rsid w:val="007B275F"/>
    <w:rsid w:val="007B280E"/>
    <w:rsid w:val="007B29AE"/>
    <w:rsid w:val="007B2B50"/>
    <w:rsid w:val="007B2D0C"/>
    <w:rsid w:val="007B2E17"/>
    <w:rsid w:val="007B3565"/>
    <w:rsid w:val="007B35C1"/>
    <w:rsid w:val="007B39FB"/>
    <w:rsid w:val="007B3E74"/>
    <w:rsid w:val="007B3EF2"/>
    <w:rsid w:val="007B41E9"/>
    <w:rsid w:val="007B4B53"/>
    <w:rsid w:val="007B5308"/>
    <w:rsid w:val="007B59F8"/>
    <w:rsid w:val="007B6647"/>
    <w:rsid w:val="007B66D8"/>
    <w:rsid w:val="007B6780"/>
    <w:rsid w:val="007B69F6"/>
    <w:rsid w:val="007B6B96"/>
    <w:rsid w:val="007B6EC2"/>
    <w:rsid w:val="007B6FA6"/>
    <w:rsid w:val="007B7089"/>
    <w:rsid w:val="007B71A4"/>
    <w:rsid w:val="007B7205"/>
    <w:rsid w:val="007B727A"/>
    <w:rsid w:val="007B735A"/>
    <w:rsid w:val="007B7FC1"/>
    <w:rsid w:val="007C0565"/>
    <w:rsid w:val="007C0A68"/>
    <w:rsid w:val="007C26BB"/>
    <w:rsid w:val="007C2853"/>
    <w:rsid w:val="007C2F7A"/>
    <w:rsid w:val="007C33D4"/>
    <w:rsid w:val="007C3541"/>
    <w:rsid w:val="007C35D9"/>
    <w:rsid w:val="007C37B9"/>
    <w:rsid w:val="007C3DD5"/>
    <w:rsid w:val="007C4C42"/>
    <w:rsid w:val="007C4C51"/>
    <w:rsid w:val="007C560F"/>
    <w:rsid w:val="007C5616"/>
    <w:rsid w:val="007C56C8"/>
    <w:rsid w:val="007C5884"/>
    <w:rsid w:val="007C609B"/>
    <w:rsid w:val="007C67AA"/>
    <w:rsid w:val="007C6977"/>
    <w:rsid w:val="007C6D11"/>
    <w:rsid w:val="007C6E91"/>
    <w:rsid w:val="007C7192"/>
    <w:rsid w:val="007C72B2"/>
    <w:rsid w:val="007C7382"/>
    <w:rsid w:val="007C74CE"/>
    <w:rsid w:val="007C7A90"/>
    <w:rsid w:val="007C7B03"/>
    <w:rsid w:val="007C7C20"/>
    <w:rsid w:val="007D0563"/>
    <w:rsid w:val="007D0622"/>
    <w:rsid w:val="007D0A23"/>
    <w:rsid w:val="007D0F62"/>
    <w:rsid w:val="007D2A5F"/>
    <w:rsid w:val="007D3166"/>
    <w:rsid w:val="007D3EC5"/>
    <w:rsid w:val="007D475F"/>
    <w:rsid w:val="007D523B"/>
    <w:rsid w:val="007D53DB"/>
    <w:rsid w:val="007D579E"/>
    <w:rsid w:val="007D5886"/>
    <w:rsid w:val="007D5944"/>
    <w:rsid w:val="007D5C8E"/>
    <w:rsid w:val="007D5F22"/>
    <w:rsid w:val="007D6226"/>
    <w:rsid w:val="007D69F5"/>
    <w:rsid w:val="007D75D4"/>
    <w:rsid w:val="007D787A"/>
    <w:rsid w:val="007D7E30"/>
    <w:rsid w:val="007E00BD"/>
    <w:rsid w:val="007E0765"/>
    <w:rsid w:val="007E0934"/>
    <w:rsid w:val="007E0AA5"/>
    <w:rsid w:val="007E0C58"/>
    <w:rsid w:val="007E11D7"/>
    <w:rsid w:val="007E180D"/>
    <w:rsid w:val="007E1CBE"/>
    <w:rsid w:val="007E2329"/>
    <w:rsid w:val="007E237F"/>
    <w:rsid w:val="007E25E9"/>
    <w:rsid w:val="007E288C"/>
    <w:rsid w:val="007E3BF7"/>
    <w:rsid w:val="007E3F63"/>
    <w:rsid w:val="007E4698"/>
    <w:rsid w:val="007E46D1"/>
    <w:rsid w:val="007E47F9"/>
    <w:rsid w:val="007E4E49"/>
    <w:rsid w:val="007E4E74"/>
    <w:rsid w:val="007E4FB2"/>
    <w:rsid w:val="007E524C"/>
    <w:rsid w:val="007E5582"/>
    <w:rsid w:val="007E55D9"/>
    <w:rsid w:val="007E57FE"/>
    <w:rsid w:val="007E67D0"/>
    <w:rsid w:val="007E7311"/>
    <w:rsid w:val="007E7337"/>
    <w:rsid w:val="007E7822"/>
    <w:rsid w:val="007E78A9"/>
    <w:rsid w:val="007E797E"/>
    <w:rsid w:val="007E7AC7"/>
    <w:rsid w:val="007E7F1D"/>
    <w:rsid w:val="007E7F6E"/>
    <w:rsid w:val="007F04D4"/>
    <w:rsid w:val="007F0500"/>
    <w:rsid w:val="007F053B"/>
    <w:rsid w:val="007F0EB5"/>
    <w:rsid w:val="007F10BF"/>
    <w:rsid w:val="007F183C"/>
    <w:rsid w:val="007F1C51"/>
    <w:rsid w:val="007F1D08"/>
    <w:rsid w:val="007F1D82"/>
    <w:rsid w:val="007F1DCC"/>
    <w:rsid w:val="007F2176"/>
    <w:rsid w:val="007F232D"/>
    <w:rsid w:val="007F2509"/>
    <w:rsid w:val="007F27C6"/>
    <w:rsid w:val="007F2818"/>
    <w:rsid w:val="007F2A09"/>
    <w:rsid w:val="007F2D7D"/>
    <w:rsid w:val="007F2E9D"/>
    <w:rsid w:val="007F33D4"/>
    <w:rsid w:val="007F3504"/>
    <w:rsid w:val="007F36EB"/>
    <w:rsid w:val="007F37CA"/>
    <w:rsid w:val="007F394A"/>
    <w:rsid w:val="007F4181"/>
    <w:rsid w:val="007F49B2"/>
    <w:rsid w:val="007F5A12"/>
    <w:rsid w:val="007F5A21"/>
    <w:rsid w:val="007F61FE"/>
    <w:rsid w:val="007F646D"/>
    <w:rsid w:val="007F6D78"/>
    <w:rsid w:val="007F7086"/>
    <w:rsid w:val="007F7490"/>
    <w:rsid w:val="0080004A"/>
    <w:rsid w:val="008003CF"/>
    <w:rsid w:val="008004F2"/>
    <w:rsid w:val="008004FF"/>
    <w:rsid w:val="00800AE5"/>
    <w:rsid w:val="00800E44"/>
    <w:rsid w:val="008011B4"/>
    <w:rsid w:val="0080141E"/>
    <w:rsid w:val="00801ADB"/>
    <w:rsid w:val="00801CD3"/>
    <w:rsid w:val="00802D94"/>
    <w:rsid w:val="00802E29"/>
    <w:rsid w:val="00802FC5"/>
    <w:rsid w:val="00803259"/>
    <w:rsid w:val="00803293"/>
    <w:rsid w:val="0080358E"/>
    <w:rsid w:val="008044F7"/>
    <w:rsid w:val="0080468F"/>
    <w:rsid w:val="008051EA"/>
    <w:rsid w:val="0080576F"/>
    <w:rsid w:val="008059D4"/>
    <w:rsid w:val="00805BC5"/>
    <w:rsid w:val="00805C83"/>
    <w:rsid w:val="00805CB1"/>
    <w:rsid w:val="00805DAB"/>
    <w:rsid w:val="00805F7D"/>
    <w:rsid w:val="00806450"/>
    <w:rsid w:val="0080647C"/>
    <w:rsid w:val="00806697"/>
    <w:rsid w:val="008068E8"/>
    <w:rsid w:val="00806A74"/>
    <w:rsid w:val="00806AA9"/>
    <w:rsid w:val="00806AC1"/>
    <w:rsid w:val="00806EC1"/>
    <w:rsid w:val="008072C5"/>
    <w:rsid w:val="0080763E"/>
    <w:rsid w:val="0080B8F5"/>
    <w:rsid w:val="00810679"/>
    <w:rsid w:val="00810969"/>
    <w:rsid w:val="008115B5"/>
    <w:rsid w:val="0081206F"/>
    <w:rsid w:val="00812294"/>
    <w:rsid w:val="00812980"/>
    <w:rsid w:val="00812C78"/>
    <w:rsid w:val="00813113"/>
    <w:rsid w:val="008134D9"/>
    <w:rsid w:val="008138C2"/>
    <w:rsid w:val="00813917"/>
    <w:rsid w:val="00813BEF"/>
    <w:rsid w:val="00814120"/>
    <w:rsid w:val="00814130"/>
    <w:rsid w:val="008143ED"/>
    <w:rsid w:val="0081441E"/>
    <w:rsid w:val="008146B8"/>
    <w:rsid w:val="00814D5C"/>
    <w:rsid w:val="00815081"/>
    <w:rsid w:val="0081523A"/>
    <w:rsid w:val="008155B7"/>
    <w:rsid w:val="00815B1F"/>
    <w:rsid w:val="00815BE1"/>
    <w:rsid w:val="00815C48"/>
    <w:rsid w:val="00815F36"/>
    <w:rsid w:val="00816323"/>
    <w:rsid w:val="008163A9"/>
    <w:rsid w:val="0081681F"/>
    <w:rsid w:val="0081682F"/>
    <w:rsid w:val="00816AA8"/>
    <w:rsid w:val="008172A5"/>
    <w:rsid w:val="008172C9"/>
    <w:rsid w:val="0081745E"/>
    <w:rsid w:val="00817664"/>
    <w:rsid w:val="008209C1"/>
    <w:rsid w:val="008217E0"/>
    <w:rsid w:val="00821829"/>
    <w:rsid w:val="008218D7"/>
    <w:rsid w:val="00821FBC"/>
    <w:rsid w:val="00822664"/>
    <w:rsid w:val="00823942"/>
    <w:rsid w:val="008245B4"/>
    <w:rsid w:val="00824F40"/>
    <w:rsid w:val="00825462"/>
    <w:rsid w:val="0082572D"/>
    <w:rsid w:val="0082573D"/>
    <w:rsid w:val="0082593A"/>
    <w:rsid w:val="008259C0"/>
    <w:rsid w:val="008260E3"/>
    <w:rsid w:val="00826179"/>
    <w:rsid w:val="00826814"/>
    <w:rsid w:val="00827965"/>
    <w:rsid w:val="008279CC"/>
    <w:rsid w:val="00827B82"/>
    <w:rsid w:val="00827C75"/>
    <w:rsid w:val="00827DEC"/>
    <w:rsid w:val="00830033"/>
    <w:rsid w:val="00830102"/>
    <w:rsid w:val="00830233"/>
    <w:rsid w:val="008304C7"/>
    <w:rsid w:val="00830561"/>
    <w:rsid w:val="008309E3"/>
    <w:rsid w:val="00830E87"/>
    <w:rsid w:val="0083115B"/>
    <w:rsid w:val="0083131D"/>
    <w:rsid w:val="008313D7"/>
    <w:rsid w:val="008313E2"/>
    <w:rsid w:val="008316AE"/>
    <w:rsid w:val="00831D82"/>
    <w:rsid w:val="00831EAA"/>
    <w:rsid w:val="008323EC"/>
    <w:rsid w:val="00832C28"/>
    <w:rsid w:val="00833675"/>
    <w:rsid w:val="0083387F"/>
    <w:rsid w:val="008342CF"/>
    <w:rsid w:val="008344D2"/>
    <w:rsid w:val="00834643"/>
    <w:rsid w:val="00834EF8"/>
    <w:rsid w:val="008353EB"/>
    <w:rsid w:val="008359AC"/>
    <w:rsid w:val="00835AFF"/>
    <w:rsid w:val="00835EDC"/>
    <w:rsid w:val="00836078"/>
    <w:rsid w:val="00836443"/>
    <w:rsid w:val="008365D8"/>
    <w:rsid w:val="00836632"/>
    <w:rsid w:val="008368D6"/>
    <w:rsid w:val="00836DAA"/>
    <w:rsid w:val="00836DB6"/>
    <w:rsid w:val="00837E72"/>
    <w:rsid w:val="00840E3D"/>
    <w:rsid w:val="00841150"/>
    <w:rsid w:val="008418CC"/>
    <w:rsid w:val="00841AEB"/>
    <w:rsid w:val="00841E6E"/>
    <w:rsid w:val="008423D9"/>
    <w:rsid w:val="00842BBD"/>
    <w:rsid w:val="0084352B"/>
    <w:rsid w:val="0084376A"/>
    <w:rsid w:val="0084394D"/>
    <w:rsid w:val="00844353"/>
    <w:rsid w:val="008446D2"/>
    <w:rsid w:val="00844741"/>
    <w:rsid w:val="00844AC0"/>
    <w:rsid w:val="00844BDC"/>
    <w:rsid w:val="00845048"/>
    <w:rsid w:val="00845380"/>
    <w:rsid w:val="00845793"/>
    <w:rsid w:val="00845FD1"/>
    <w:rsid w:val="00846A3D"/>
    <w:rsid w:val="00846BD7"/>
    <w:rsid w:val="00846CD2"/>
    <w:rsid w:val="00846D12"/>
    <w:rsid w:val="00846F1A"/>
    <w:rsid w:val="00847189"/>
    <w:rsid w:val="008475C2"/>
    <w:rsid w:val="00847AB8"/>
    <w:rsid w:val="00850C33"/>
    <w:rsid w:val="00850D81"/>
    <w:rsid w:val="00850DC5"/>
    <w:rsid w:val="008510FB"/>
    <w:rsid w:val="00851192"/>
    <w:rsid w:val="00851662"/>
    <w:rsid w:val="0085279A"/>
    <w:rsid w:val="008528C7"/>
    <w:rsid w:val="008528F1"/>
    <w:rsid w:val="00852E61"/>
    <w:rsid w:val="008530B5"/>
    <w:rsid w:val="00853648"/>
    <w:rsid w:val="0085375D"/>
    <w:rsid w:val="008537A6"/>
    <w:rsid w:val="00853BDA"/>
    <w:rsid w:val="00853C7E"/>
    <w:rsid w:val="00853E65"/>
    <w:rsid w:val="00854BE8"/>
    <w:rsid w:val="00854D82"/>
    <w:rsid w:val="008554D1"/>
    <w:rsid w:val="0085556B"/>
    <w:rsid w:val="00855DBA"/>
    <w:rsid w:val="00855F53"/>
    <w:rsid w:val="00856276"/>
    <w:rsid w:val="00856885"/>
    <w:rsid w:val="00856D9B"/>
    <w:rsid w:val="00857932"/>
    <w:rsid w:val="00857963"/>
    <w:rsid w:val="00857A36"/>
    <w:rsid w:val="00857BBF"/>
    <w:rsid w:val="00857F3C"/>
    <w:rsid w:val="00860149"/>
    <w:rsid w:val="008605CE"/>
    <w:rsid w:val="00860E54"/>
    <w:rsid w:val="00860E65"/>
    <w:rsid w:val="00861000"/>
    <w:rsid w:val="0086109E"/>
    <w:rsid w:val="008611F0"/>
    <w:rsid w:val="008614DD"/>
    <w:rsid w:val="008615B8"/>
    <w:rsid w:val="00861A6D"/>
    <w:rsid w:val="00861EFB"/>
    <w:rsid w:val="008629DE"/>
    <w:rsid w:val="00862E0F"/>
    <w:rsid w:val="00863195"/>
    <w:rsid w:val="00863745"/>
    <w:rsid w:val="008637F4"/>
    <w:rsid w:val="00863F71"/>
    <w:rsid w:val="0086464D"/>
    <w:rsid w:val="0086469C"/>
    <w:rsid w:val="00864DEB"/>
    <w:rsid w:val="008650AB"/>
    <w:rsid w:val="0086513F"/>
    <w:rsid w:val="00865523"/>
    <w:rsid w:val="00865664"/>
    <w:rsid w:val="00865807"/>
    <w:rsid w:val="00865BD9"/>
    <w:rsid w:val="0086614F"/>
    <w:rsid w:val="00866A1C"/>
    <w:rsid w:val="00866FD2"/>
    <w:rsid w:val="008670A4"/>
    <w:rsid w:val="008670CA"/>
    <w:rsid w:val="00867173"/>
    <w:rsid w:val="00867708"/>
    <w:rsid w:val="00867B85"/>
    <w:rsid w:val="00870B9C"/>
    <w:rsid w:val="008710D3"/>
    <w:rsid w:val="008714C6"/>
    <w:rsid w:val="008719AD"/>
    <w:rsid w:val="00872958"/>
    <w:rsid w:val="00872C6B"/>
    <w:rsid w:val="00872D61"/>
    <w:rsid w:val="0087308A"/>
    <w:rsid w:val="008732D6"/>
    <w:rsid w:val="00873563"/>
    <w:rsid w:val="00874415"/>
    <w:rsid w:val="008744E3"/>
    <w:rsid w:val="00874727"/>
    <w:rsid w:val="0087496D"/>
    <w:rsid w:val="0087543C"/>
    <w:rsid w:val="00875893"/>
    <w:rsid w:val="00876101"/>
    <w:rsid w:val="0087612B"/>
    <w:rsid w:val="00876288"/>
    <w:rsid w:val="008765CC"/>
    <w:rsid w:val="00876A53"/>
    <w:rsid w:val="008773C1"/>
    <w:rsid w:val="00877B0C"/>
    <w:rsid w:val="00880282"/>
    <w:rsid w:val="008805B6"/>
    <w:rsid w:val="00880CF8"/>
    <w:rsid w:val="00880D8E"/>
    <w:rsid w:val="00880E24"/>
    <w:rsid w:val="008814AA"/>
    <w:rsid w:val="008814F3"/>
    <w:rsid w:val="00881659"/>
    <w:rsid w:val="00881A49"/>
    <w:rsid w:val="00881BA2"/>
    <w:rsid w:val="00882275"/>
    <w:rsid w:val="00882586"/>
    <w:rsid w:val="0088275A"/>
    <w:rsid w:val="00882F31"/>
    <w:rsid w:val="00883303"/>
    <w:rsid w:val="0088356B"/>
    <w:rsid w:val="00883D90"/>
    <w:rsid w:val="00884191"/>
    <w:rsid w:val="00884338"/>
    <w:rsid w:val="00884BAD"/>
    <w:rsid w:val="00884BD1"/>
    <w:rsid w:val="00884C43"/>
    <w:rsid w:val="00884E6E"/>
    <w:rsid w:val="00884FAF"/>
    <w:rsid w:val="00885290"/>
    <w:rsid w:val="00885E61"/>
    <w:rsid w:val="0088619D"/>
    <w:rsid w:val="00886203"/>
    <w:rsid w:val="008862A0"/>
    <w:rsid w:val="00886581"/>
    <w:rsid w:val="0088750C"/>
    <w:rsid w:val="008875A7"/>
    <w:rsid w:val="00887F08"/>
    <w:rsid w:val="00887F18"/>
    <w:rsid w:val="0089063D"/>
    <w:rsid w:val="00890957"/>
    <w:rsid w:val="00890ACB"/>
    <w:rsid w:val="00890B96"/>
    <w:rsid w:val="00890DD7"/>
    <w:rsid w:val="00891334"/>
    <w:rsid w:val="008913B3"/>
    <w:rsid w:val="00891483"/>
    <w:rsid w:val="00891A18"/>
    <w:rsid w:val="00891FAB"/>
    <w:rsid w:val="008929A8"/>
    <w:rsid w:val="00892E8E"/>
    <w:rsid w:val="00892F0D"/>
    <w:rsid w:val="00893A16"/>
    <w:rsid w:val="00893AF1"/>
    <w:rsid w:val="00893B23"/>
    <w:rsid w:val="00893D1E"/>
    <w:rsid w:val="00893DFC"/>
    <w:rsid w:val="00893FA9"/>
    <w:rsid w:val="0089453C"/>
    <w:rsid w:val="00894BC6"/>
    <w:rsid w:val="00895005"/>
    <w:rsid w:val="00895B7A"/>
    <w:rsid w:val="00896063"/>
    <w:rsid w:val="0089631E"/>
    <w:rsid w:val="00896646"/>
    <w:rsid w:val="00896907"/>
    <w:rsid w:val="00896F7D"/>
    <w:rsid w:val="008970D0"/>
    <w:rsid w:val="0089770E"/>
    <w:rsid w:val="008A0657"/>
    <w:rsid w:val="008A0759"/>
    <w:rsid w:val="008A0E37"/>
    <w:rsid w:val="008A16E1"/>
    <w:rsid w:val="008A1967"/>
    <w:rsid w:val="008A1D9D"/>
    <w:rsid w:val="008A2097"/>
    <w:rsid w:val="008A276E"/>
    <w:rsid w:val="008A2B55"/>
    <w:rsid w:val="008A31CF"/>
    <w:rsid w:val="008A3312"/>
    <w:rsid w:val="008A3878"/>
    <w:rsid w:val="008A3F70"/>
    <w:rsid w:val="008A45AF"/>
    <w:rsid w:val="008A50E8"/>
    <w:rsid w:val="008A54BE"/>
    <w:rsid w:val="008A5685"/>
    <w:rsid w:val="008A5D22"/>
    <w:rsid w:val="008A67AB"/>
    <w:rsid w:val="008A6959"/>
    <w:rsid w:val="008A6B4D"/>
    <w:rsid w:val="008A6B92"/>
    <w:rsid w:val="008A6DB7"/>
    <w:rsid w:val="008A7103"/>
    <w:rsid w:val="008A73E2"/>
    <w:rsid w:val="008A746C"/>
    <w:rsid w:val="008A78E4"/>
    <w:rsid w:val="008B0075"/>
    <w:rsid w:val="008B0579"/>
    <w:rsid w:val="008B0738"/>
    <w:rsid w:val="008B0A73"/>
    <w:rsid w:val="008B0ABA"/>
    <w:rsid w:val="008B24E9"/>
    <w:rsid w:val="008B2672"/>
    <w:rsid w:val="008B2755"/>
    <w:rsid w:val="008B2931"/>
    <w:rsid w:val="008B35F7"/>
    <w:rsid w:val="008B425A"/>
    <w:rsid w:val="008B42A7"/>
    <w:rsid w:val="008B4466"/>
    <w:rsid w:val="008B4613"/>
    <w:rsid w:val="008B50B2"/>
    <w:rsid w:val="008B50E2"/>
    <w:rsid w:val="008B5547"/>
    <w:rsid w:val="008B568D"/>
    <w:rsid w:val="008B5713"/>
    <w:rsid w:val="008B5C5B"/>
    <w:rsid w:val="008B67C7"/>
    <w:rsid w:val="008B6A27"/>
    <w:rsid w:val="008B7017"/>
    <w:rsid w:val="008B71ED"/>
    <w:rsid w:val="008B72D3"/>
    <w:rsid w:val="008B75F6"/>
    <w:rsid w:val="008B7A2E"/>
    <w:rsid w:val="008C006E"/>
    <w:rsid w:val="008C01FF"/>
    <w:rsid w:val="008C0470"/>
    <w:rsid w:val="008C059E"/>
    <w:rsid w:val="008C09B7"/>
    <w:rsid w:val="008C0F02"/>
    <w:rsid w:val="008C1D34"/>
    <w:rsid w:val="008C2B77"/>
    <w:rsid w:val="008C2D33"/>
    <w:rsid w:val="008C2E6E"/>
    <w:rsid w:val="008C314B"/>
    <w:rsid w:val="008C335F"/>
    <w:rsid w:val="008C36BD"/>
    <w:rsid w:val="008C36F0"/>
    <w:rsid w:val="008C3AAF"/>
    <w:rsid w:val="008C3DC1"/>
    <w:rsid w:val="008C3ED3"/>
    <w:rsid w:val="008C4D7A"/>
    <w:rsid w:val="008C5145"/>
    <w:rsid w:val="008C5B73"/>
    <w:rsid w:val="008C5F8E"/>
    <w:rsid w:val="008C6318"/>
    <w:rsid w:val="008C6DF5"/>
    <w:rsid w:val="008C6F1E"/>
    <w:rsid w:val="008C6FB9"/>
    <w:rsid w:val="008C7113"/>
    <w:rsid w:val="008C7B4A"/>
    <w:rsid w:val="008C7D7D"/>
    <w:rsid w:val="008C7F98"/>
    <w:rsid w:val="008D02D1"/>
    <w:rsid w:val="008D03C3"/>
    <w:rsid w:val="008D04E7"/>
    <w:rsid w:val="008D0B88"/>
    <w:rsid w:val="008D0C90"/>
    <w:rsid w:val="008D1FBF"/>
    <w:rsid w:val="008D26B4"/>
    <w:rsid w:val="008D2D36"/>
    <w:rsid w:val="008D3545"/>
    <w:rsid w:val="008D41CA"/>
    <w:rsid w:val="008D4612"/>
    <w:rsid w:val="008D4CED"/>
    <w:rsid w:val="008D4E1A"/>
    <w:rsid w:val="008D4FDC"/>
    <w:rsid w:val="008D503F"/>
    <w:rsid w:val="008D618F"/>
    <w:rsid w:val="008D61E0"/>
    <w:rsid w:val="008D625A"/>
    <w:rsid w:val="008D6321"/>
    <w:rsid w:val="008D6353"/>
    <w:rsid w:val="008D6516"/>
    <w:rsid w:val="008D6DEF"/>
    <w:rsid w:val="008D7495"/>
    <w:rsid w:val="008D757D"/>
    <w:rsid w:val="008D78A0"/>
    <w:rsid w:val="008D78D4"/>
    <w:rsid w:val="008D793F"/>
    <w:rsid w:val="008D7BC8"/>
    <w:rsid w:val="008D7BDB"/>
    <w:rsid w:val="008E0398"/>
    <w:rsid w:val="008E041A"/>
    <w:rsid w:val="008E0D7B"/>
    <w:rsid w:val="008E0E57"/>
    <w:rsid w:val="008E0FC2"/>
    <w:rsid w:val="008E10C3"/>
    <w:rsid w:val="008E1A0B"/>
    <w:rsid w:val="008E257F"/>
    <w:rsid w:val="008E2675"/>
    <w:rsid w:val="008E3848"/>
    <w:rsid w:val="008E3FE5"/>
    <w:rsid w:val="008E40EB"/>
    <w:rsid w:val="008E50C3"/>
    <w:rsid w:val="008E600A"/>
    <w:rsid w:val="008E6034"/>
    <w:rsid w:val="008E6152"/>
    <w:rsid w:val="008E6969"/>
    <w:rsid w:val="008E6B62"/>
    <w:rsid w:val="008E6CEC"/>
    <w:rsid w:val="008E6D9D"/>
    <w:rsid w:val="008E6F34"/>
    <w:rsid w:val="008E7404"/>
    <w:rsid w:val="008E7A61"/>
    <w:rsid w:val="008E7D5A"/>
    <w:rsid w:val="008E7D9F"/>
    <w:rsid w:val="008E7EC6"/>
    <w:rsid w:val="008E96A3"/>
    <w:rsid w:val="008F0448"/>
    <w:rsid w:val="008F04C2"/>
    <w:rsid w:val="008F04FE"/>
    <w:rsid w:val="008F07C2"/>
    <w:rsid w:val="008F135F"/>
    <w:rsid w:val="008F1405"/>
    <w:rsid w:val="008F17C2"/>
    <w:rsid w:val="008F1E78"/>
    <w:rsid w:val="008F3128"/>
    <w:rsid w:val="008F366B"/>
    <w:rsid w:val="008F395E"/>
    <w:rsid w:val="008F42DA"/>
    <w:rsid w:val="008F4470"/>
    <w:rsid w:val="008F5439"/>
    <w:rsid w:val="008F5442"/>
    <w:rsid w:val="008F54DD"/>
    <w:rsid w:val="008F566A"/>
    <w:rsid w:val="008F56C8"/>
    <w:rsid w:val="008F5A3A"/>
    <w:rsid w:val="008F5C5B"/>
    <w:rsid w:val="008F6159"/>
    <w:rsid w:val="008F61B4"/>
    <w:rsid w:val="008F6266"/>
    <w:rsid w:val="008F64EE"/>
    <w:rsid w:val="008F6632"/>
    <w:rsid w:val="008F68B9"/>
    <w:rsid w:val="008F6930"/>
    <w:rsid w:val="009005BD"/>
    <w:rsid w:val="009006A0"/>
    <w:rsid w:val="00900C1F"/>
    <w:rsid w:val="00901312"/>
    <w:rsid w:val="0090132C"/>
    <w:rsid w:val="009016E0"/>
    <w:rsid w:val="009019F6"/>
    <w:rsid w:val="00901B0F"/>
    <w:rsid w:val="00901BE0"/>
    <w:rsid w:val="0090205A"/>
    <w:rsid w:val="0090216B"/>
    <w:rsid w:val="00902805"/>
    <w:rsid w:val="00902E18"/>
    <w:rsid w:val="00902EB5"/>
    <w:rsid w:val="00903611"/>
    <w:rsid w:val="00903B8E"/>
    <w:rsid w:val="00903C88"/>
    <w:rsid w:val="00904539"/>
    <w:rsid w:val="009047BA"/>
    <w:rsid w:val="009059A6"/>
    <w:rsid w:val="009059B1"/>
    <w:rsid w:val="00905B48"/>
    <w:rsid w:val="00905C8B"/>
    <w:rsid w:val="00906E64"/>
    <w:rsid w:val="00907355"/>
    <w:rsid w:val="0090786D"/>
    <w:rsid w:val="0090787D"/>
    <w:rsid w:val="009078B1"/>
    <w:rsid w:val="00907AE1"/>
    <w:rsid w:val="0091070E"/>
    <w:rsid w:val="00910762"/>
    <w:rsid w:val="00910A88"/>
    <w:rsid w:val="00910C47"/>
    <w:rsid w:val="00911E3D"/>
    <w:rsid w:val="00912253"/>
    <w:rsid w:val="00912414"/>
    <w:rsid w:val="00912635"/>
    <w:rsid w:val="00912A4C"/>
    <w:rsid w:val="00912EA4"/>
    <w:rsid w:val="009131AC"/>
    <w:rsid w:val="00913340"/>
    <w:rsid w:val="009134AF"/>
    <w:rsid w:val="009139D5"/>
    <w:rsid w:val="00913B44"/>
    <w:rsid w:val="00913E57"/>
    <w:rsid w:val="00913E96"/>
    <w:rsid w:val="0091473D"/>
    <w:rsid w:val="0091473E"/>
    <w:rsid w:val="00914B83"/>
    <w:rsid w:val="00915134"/>
    <w:rsid w:val="009153DA"/>
    <w:rsid w:val="00915B48"/>
    <w:rsid w:val="009160CF"/>
    <w:rsid w:val="009166D8"/>
    <w:rsid w:val="009169D6"/>
    <w:rsid w:val="00916AD2"/>
    <w:rsid w:val="00916B6E"/>
    <w:rsid w:val="00916D40"/>
    <w:rsid w:val="00917E12"/>
    <w:rsid w:val="0091E34E"/>
    <w:rsid w:val="00920657"/>
    <w:rsid w:val="009208CE"/>
    <w:rsid w:val="009208D9"/>
    <w:rsid w:val="00920E4D"/>
    <w:rsid w:val="009210C7"/>
    <w:rsid w:val="00921192"/>
    <w:rsid w:val="0092186F"/>
    <w:rsid w:val="009219CC"/>
    <w:rsid w:val="0092271A"/>
    <w:rsid w:val="00922E8B"/>
    <w:rsid w:val="009237C9"/>
    <w:rsid w:val="009250B2"/>
    <w:rsid w:val="009251F8"/>
    <w:rsid w:val="00925E30"/>
    <w:rsid w:val="00925EB5"/>
    <w:rsid w:val="009266C0"/>
    <w:rsid w:val="00927235"/>
    <w:rsid w:val="0092734E"/>
    <w:rsid w:val="009274DF"/>
    <w:rsid w:val="00927C0B"/>
    <w:rsid w:val="00927E0E"/>
    <w:rsid w:val="00930145"/>
    <w:rsid w:val="00930615"/>
    <w:rsid w:val="009306A7"/>
    <w:rsid w:val="00930B1B"/>
    <w:rsid w:val="00930E07"/>
    <w:rsid w:val="00930E12"/>
    <w:rsid w:val="009310BB"/>
    <w:rsid w:val="009310FF"/>
    <w:rsid w:val="009312E3"/>
    <w:rsid w:val="00931EE4"/>
    <w:rsid w:val="009322FF"/>
    <w:rsid w:val="00932EFC"/>
    <w:rsid w:val="0093350C"/>
    <w:rsid w:val="0093451E"/>
    <w:rsid w:val="009345BC"/>
    <w:rsid w:val="0093484B"/>
    <w:rsid w:val="00934A59"/>
    <w:rsid w:val="00934AD3"/>
    <w:rsid w:val="00934FD9"/>
    <w:rsid w:val="00935B24"/>
    <w:rsid w:val="00935C27"/>
    <w:rsid w:val="00935C40"/>
    <w:rsid w:val="00935DB5"/>
    <w:rsid w:val="00935DCB"/>
    <w:rsid w:val="009366BC"/>
    <w:rsid w:val="00936D7A"/>
    <w:rsid w:val="00936FF2"/>
    <w:rsid w:val="00937126"/>
    <w:rsid w:val="00937291"/>
    <w:rsid w:val="009373EB"/>
    <w:rsid w:val="009374DD"/>
    <w:rsid w:val="0093755C"/>
    <w:rsid w:val="00937810"/>
    <w:rsid w:val="00937C68"/>
    <w:rsid w:val="00937E01"/>
    <w:rsid w:val="00940374"/>
    <w:rsid w:val="00940725"/>
    <w:rsid w:val="00940A14"/>
    <w:rsid w:val="00940BA3"/>
    <w:rsid w:val="00940EC8"/>
    <w:rsid w:val="00941621"/>
    <w:rsid w:val="00941951"/>
    <w:rsid w:val="00941F7C"/>
    <w:rsid w:val="0094207F"/>
    <w:rsid w:val="009423EB"/>
    <w:rsid w:val="009430AD"/>
    <w:rsid w:val="00943353"/>
    <w:rsid w:val="0094338A"/>
    <w:rsid w:val="00943905"/>
    <w:rsid w:val="00943DB1"/>
    <w:rsid w:val="00943EE1"/>
    <w:rsid w:val="0094410D"/>
    <w:rsid w:val="0094483D"/>
    <w:rsid w:val="00944B79"/>
    <w:rsid w:val="00944E79"/>
    <w:rsid w:val="0094555F"/>
    <w:rsid w:val="009457FD"/>
    <w:rsid w:val="009458A2"/>
    <w:rsid w:val="00945E1A"/>
    <w:rsid w:val="00945F2E"/>
    <w:rsid w:val="009460EA"/>
    <w:rsid w:val="0094668A"/>
    <w:rsid w:val="009474E0"/>
    <w:rsid w:val="00947AF2"/>
    <w:rsid w:val="00947B1B"/>
    <w:rsid w:val="00950F58"/>
    <w:rsid w:val="0095113B"/>
    <w:rsid w:val="0095148A"/>
    <w:rsid w:val="00951AD6"/>
    <w:rsid w:val="0095219D"/>
    <w:rsid w:val="009526F2"/>
    <w:rsid w:val="00952727"/>
    <w:rsid w:val="00952CD3"/>
    <w:rsid w:val="00952DB7"/>
    <w:rsid w:val="00953630"/>
    <w:rsid w:val="0095383C"/>
    <w:rsid w:val="009538EC"/>
    <w:rsid w:val="00953966"/>
    <w:rsid w:val="00954508"/>
    <w:rsid w:val="009548A8"/>
    <w:rsid w:val="00954C0C"/>
    <w:rsid w:val="00954C7F"/>
    <w:rsid w:val="00954E15"/>
    <w:rsid w:val="00955454"/>
    <w:rsid w:val="00956569"/>
    <w:rsid w:val="009565E7"/>
    <w:rsid w:val="0095673E"/>
    <w:rsid w:val="00956E3A"/>
    <w:rsid w:val="00956F25"/>
    <w:rsid w:val="00957458"/>
    <w:rsid w:val="00957863"/>
    <w:rsid w:val="00957C66"/>
    <w:rsid w:val="00957F1F"/>
    <w:rsid w:val="00957F5D"/>
    <w:rsid w:val="00960005"/>
    <w:rsid w:val="009603A1"/>
    <w:rsid w:val="009606FB"/>
    <w:rsid w:val="0096076F"/>
    <w:rsid w:val="009607DA"/>
    <w:rsid w:val="00960ECF"/>
    <w:rsid w:val="00961524"/>
    <w:rsid w:val="0096174C"/>
    <w:rsid w:val="00961A33"/>
    <w:rsid w:val="00961EC4"/>
    <w:rsid w:val="00961F79"/>
    <w:rsid w:val="0096209A"/>
    <w:rsid w:val="0096216D"/>
    <w:rsid w:val="00962744"/>
    <w:rsid w:val="009629BB"/>
    <w:rsid w:val="00962C18"/>
    <w:rsid w:val="00962FFC"/>
    <w:rsid w:val="009637B1"/>
    <w:rsid w:val="009639B1"/>
    <w:rsid w:val="00963D08"/>
    <w:rsid w:val="00963D35"/>
    <w:rsid w:val="00964477"/>
    <w:rsid w:val="0096478C"/>
    <w:rsid w:val="00965027"/>
    <w:rsid w:val="009652E3"/>
    <w:rsid w:val="0096546F"/>
    <w:rsid w:val="009657CC"/>
    <w:rsid w:val="00965B8E"/>
    <w:rsid w:val="00965C3A"/>
    <w:rsid w:val="00965D9A"/>
    <w:rsid w:val="00966142"/>
    <w:rsid w:val="0096617F"/>
    <w:rsid w:val="0096639B"/>
    <w:rsid w:val="00966BB3"/>
    <w:rsid w:val="00966D16"/>
    <w:rsid w:val="009677B8"/>
    <w:rsid w:val="009678CB"/>
    <w:rsid w:val="00967A6F"/>
    <w:rsid w:val="00967B5E"/>
    <w:rsid w:val="00967BFC"/>
    <w:rsid w:val="00967C7E"/>
    <w:rsid w:val="0097033A"/>
    <w:rsid w:val="00970D00"/>
    <w:rsid w:val="00970F59"/>
    <w:rsid w:val="009720C3"/>
    <w:rsid w:val="009724F0"/>
    <w:rsid w:val="0097251F"/>
    <w:rsid w:val="00972783"/>
    <w:rsid w:val="009728A6"/>
    <w:rsid w:val="00972AC5"/>
    <w:rsid w:val="0097351F"/>
    <w:rsid w:val="0097372A"/>
    <w:rsid w:val="009737ED"/>
    <w:rsid w:val="00973D64"/>
    <w:rsid w:val="009749E4"/>
    <w:rsid w:val="00975031"/>
    <w:rsid w:val="00975612"/>
    <w:rsid w:val="00975EE8"/>
    <w:rsid w:val="00976528"/>
    <w:rsid w:val="0097673A"/>
    <w:rsid w:val="00976A06"/>
    <w:rsid w:val="00976BCA"/>
    <w:rsid w:val="00977AC4"/>
    <w:rsid w:val="00980A0E"/>
    <w:rsid w:val="00980AE8"/>
    <w:rsid w:val="00980BC8"/>
    <w:rsid w:val="00980D1C"/>
    <w:rsid w:val="0098125D"/>
    <w:rsid w:val="0098193E"/>
    <w:rsid w:val="009827BA"/>
    <w:rsid w:val="00982CC4"/>
    <w:rsid w:val="00982D98"/>
    <w:rsid w:val="00982E44"/>
    <w:rsid w:val="00983040"/>
    <w:rsid w:val="009830D0"/>
    <w:rsid w:val="00983C0A"/>
    <w:rsid w:val="00983DE5"/>
    <w:rsid w:val="00984280"/>
    <w:rsid w:val="0098442B"/>
    <w:rsid w:val="0098476D"/>
    <w:rsid w:val="00984EF1"/>
    <w:rsid w:val="00986677"/>
    <w:rsid w:val="00986B53"/>
    <w:rsid w:val="00986F56"/>
    <w:rsid w:val="00987533"/>
    <w:rsid w:val="00987684"/>
    <w:rsid w:val="00990074"/>
    <w:rsid w:val="0099032F"/>
    <w:rsid w:val="00990753"/>
    <w:rsid w:val="00990BBC"/>
    <w:rsid w:val="00991277"/>
    <w:rsid w:val="00991AE2"/>
    <w:rsid w:val="00991C72"/>
    <w:rsid w:val="009923A1"/>
    <w:rsid w:val="00992624"/>
    <w:rsid w:val="00992641"/>
    <w:rsid w:val="009928A0"/>
    <w:rsid w:val="00992B08"/>
    <w:rsid w:val="00992B63"/>
    <w:rsid w:val="00992D48"/>
    <w:rsid w:val="00992FE5"/>
    <w:rsid w:val="0099301F"/>
    <w:rsid w:val="0099394A"/>
    <w:rsid w:val="0099395B"/>
    <w:rsid w:val="0099423B"/>
    <w:rsid w:val="009948BA"/>
    <w:rsid w:val="009953E3"/>
    <w:rsid w:val="0099573F"/>
    <w:rsid w:val="00996482"/>
    <w:rsid w:val="009964A9"/>
    <w:rsid w:val="009967A7"/>
    <w:rsid w:val="00996DE1"/>
    <w:rsid w:val="009972F5"/>
    <w:rsid w:val="00997481"/>
    <w:rsid w:val="009977D8"/>
    <w:rsid w:val="00997C2A"/>
    <w:rsid w:val="009A0158"/>
    <w:rsid w:val="009A04E5"/>
    <w:rsid w:val="009A0774"/>
    <w:rsid w:val="009A0A38"/>
    <w:rsid w:val="009A0C1B"/>
    <w:rsid w:val="009A153F"/>
    <w:rsid w:val="009A1D1B"/>
    <w:rsid w:val="009A1E76"/>
    <w:rsid w:val="009A20B3"/>
    <w:rsid w:val="009A2EC9"/>
    <w:rsid w:val="009A31C2"/>
    <w:rsid w:val="009A371D"/>
    <w:rsid w:val="009A393F"/>
    <w:rsid w:val="009A3943"/>
    <w:rsid w:val="009A3B31"/>
    <w:rsid w:val="009A41CF"/>
    <w:rsid w:val="009A4356"/>
    <w:rsid w:val="009A43B9"/>
    <w:rsid w:val="009A442B"/>
    <w:rsid w:val="009A47DA"/>
    <w:rsid w:val="009A48BF"/>
    <w:rsid w:val="009A4959"/>
    <w:rsid w:val="009A4C68"/>
    <w:rsid w:val="009A4E31"/>
    <w:rsid w:val="009A5390"/>
    <w:rsid w:val="009A549F"/>
    <w:rsid w:val="009A5EE8"/>
    <w:rsid w:val="009A6916"/>
    <w:rsid w:val="009A7043"/>
    <w:rsid w:val="009A70C2"/>
    <w:rsid w:val="009A7448"/>
    <w:rsid w:val="009B0059"/>
    <w:rsid w:val="009B07C3"/>
    <w:rsid w:val="009B184D"/>
    <w:rsid w:val="009B19CF"/>
    <w:rsid w:val="009B2110"/>
    <w:rsid w:val="009B2D10"/>
    <w:rsid w:val="009B3ADB"/>
    <w:rsid w:val="009B3F77"/>
    <w:rsid w:val="009B431D"/>
    <w:rsid w:val="009B497F"/>
    <w:rsid w:val="009B4DEE"/>
    <w:rsid w:val="009B5683"/>
    <w:rsid w:val="009B573A"/>
    <w:rsid w:val="009B5744"/>
    <w:rsid w:val="009B5767"/>
    <w:rsid w:val="009B58B4"/>
    <w:rsid w:val="009B664B"/>
    <w:rsid w:val="009B6DD5"/>
    <w:rsid w:val="009B702C"/>
    <w:rsid w:val="009B7037"/>
    <w:rsid w:val="009B7150"/>
    <w:rsid w:val="009B7168"/>
    <w:rsid w:val="009B74CD"/>
    <w:rsid w:val="009B75D5"/>
    <w:rsid w:val="009B77BC"/>
    <w:rsid w:val="009B79FB"/>
    <w:rsid w:val="009B7AB1"/>
    <w:rsid w:val="009C039F"/>
    <w:rsid w:val="009C2F3B"/>
    <w:rsid w:val="009C31EE"/>
    <w:rsid w:val="009C37EB"/>
    <w:rsid w:val="009C42D3"/>
    <w:rsid w:val="009C4AD1"/>
    <w:rsid w:val="009C4E5A"/>
    <w:rsid w:val="009C5CE8"/>
    <w:rsid w:val="009C5DEB"/>
    <w:rsid w:val="009C5E83"/>
    <w:rsid w:val="009C6159"/>
    <w:rsid w:val="009C6984"/>
    <w:rsid w:val="009C6A7A"/>
    <w:rsid w:val="009C6FB2"/>
    <w:rsid w:val="009C707C"/>
    <w:rsid w:val="009C7139"/>
    <w:rsid w:val="009C71C1"/>
    <w:rsid w:val="009C7D0D"/>
    <w:rsid w:val="009C7E49"/>
    <w:rsid w:val="009D0ADF"/>
    <w:rsid w:val="009D1007"/>
    <w:rsid w:val="009D12BE"/>
    <w:rsid w:val="009D13DC"/>
    <w:rsid w:val="009D16DF"/>
    <w:rsid w:val="009D1709"/>
    <w:rsid w:val="009D174C"/>
    <w:rsid w:val="009D2E1B"/>
    <w:rsid w:val="009D307F"/>
    <w:rsid w:val="009D321D"/>
    <w:rsid w:val="009D3BAE"/>
    <w:rsid w:val="009D4F99"/>
    <w:rsid w:val="009D55AE"/>
    <w:rsid w:val="009D5835"/>
    <w:rsid w:val="009D59F3"/>
    <w:rsid w:val="009D63FF"/>
    <w:rsid w:val="009D6790"/>
    <w:rsid w:val="009D6C5A"/>
    <w:rsid w:val="009D6CF5"/>
    <w:rsid w:val="009D70CE"/>
    <w:rsid w:val="009D75D8"/>
    <w:rsid w:val="009D7F2B"/>
    <w:rsid w:val="009E0AE8"/>
    <w:rsid w:val="009E1E1A"/>
    <w:rsid w:val="009E2976"/>
    <w:rsid w:val="009E38D0"/>
    <w:rsid w:val="009E3D44"/>
    <w:rsid w:val="009E3D71"/>
    <w:rsid w:val="009E3DE3"/>
    <w:rsid w:val="009E4077"/>
    <w:rsid w:val="009E40FC"/>
    <w:rsid w:val="009E4220"/>
    <w:rsid w:val="009E4A92"/>
    <w:rsid w:val="009E4CE8"/>
    <w:rsid w:val="009E5054"/>
    <w:rsid w:val="009E517D"/>
    <w:rsid w:val="009E5666"/>
    <w:rsid w:val="009E5BFF"/>
    <w:rsid w:val="009E5EC3"/>
    <w:rsid w:val="009E63F0"/>
    <w:rsid w:val="009E6AAE"/>
    <w:rsid w:val="009E6AE5"/>
    <w:rsid w:val="009E6D44"/>
    <w:rsid w:val="009E7D06"/>
    <w:rsid w:val="009F01A0"/>
    <w:rsid w:val="009F0200"/>
    <w:rsid w:val="009F0433"/>
    <w:rsid w:val="009F077F"/>
    <w:rsid w:val="009F07F2"/>
    <w:rsid w:val="009F0AFA"/>
    <w:rsid w:val="009F1F39"/>
    <w:rsid w:val="009F2D45"/>
    <w:rsid w:val="009F3311"/>
    <w:rsid w:val="009F3874"/>
    <w:rsid w:val="009F455B"/>
    <w:rsid w:val="009F4B8B"/>
    <w:rsid w:val="009F4D36"/>
    <w:rsid w:val="009F5143"/>
    <w:rsid w:val="009F537D"/>
    <w:rsid w:val="009F5797"/>
    <w:rsid w:val="009F5B5B"/>
    <w:rsid w:val="009F618E"/>
    <w:rsid w:val="009F65D8"/>
    <w:rsid w:val="009F6658"/>
    <w:rsid w:val="009F67D3"/>
    <w:rsid w:val="009F69C1"/>
    <w:rsid w:val="009F6A33"/>
    <w:rsid w:val="009F729B"/>
    <w:rsid w:val="009F7320"/>
    <w:rsid w:val="009F7A89"/>
    <w:rsid w:val="00A0006B"/>
    <w:rsid w:val="00A00A9F"/>
    <w:rsid w:val="00A0150E"/>
    <w:rsid w:val="00A01884"/>
    <w:rsid w:val="00A01CA2"/>
    <w:rsid w:val="00A01E74"/>
    <w:rsid w:val="00A02BD4"/>
    <w:rsid w:val="00A02E45"/>
    <w:rsid w:val="00A03009"/>
    <w:rsid w:val="00A035D1"/>
    <w:rsid w:val="00A037CA"/>
    <w:rsid w:val="00A03A24"/>
    <w:rsid w:val="00A03BA8"/>
    <w:rsid w:val="00A03C36"/>
    <w:rsid w:val="00A03F90"/>
    <w:rsid w:val="00A04059"/>
    <w:rsid w:val="00A04768"/>
    <w:rsid w:val="00A049EC"/>
    <w:rsid w:val="00A04D89"/>
    <w:rsid w:val="00A04F43"/>
    <w:rsid w:val="00A05B9B"/>
    <w:rsid w:val="00A06215"/>
    <w:rsid w:val="00A062EE"/>
    <w:rsid w:val="00A06975"/>
    <w:rsid w:val="00A06AF5"/>
    <w:rsid w:val="00A06C35"/>
    <w:rsid w:val="00A07ABE"/>
    <w:rsid w:val="00A07B35"/>
    <w:rsid w:val="00A07CA4"/>
    <w:rsid w:val="00A07CA5"/>
    <w:rsid w:val="00A07F91"/>
    <w:rsid w:val="00A07F9A"/>
    <w:rsid w:val="00A1079D"/>
    <w:rsid w:val="00A1104B"/>
    <w:rsid w:val="00A1145B"/>
    <w:rsid w:val="00A115BC"/>
    <w:rsid w:val="00A11708"/>
    <w:rsid w:val="00A11B0A"/>
    <w:rsid w:val="00A11EB1"/>
    <w:rsid w:val="00A127FC"/>
    <w:rsid w:val="00A12B79"/>
    <w:rsid w:val="00A12F9C"/>
    <w:rsid w:val="00A13CFE"/>
    <w:rsid w:val="00A14649"/>
    <w:rsid w:val="00A155F5"/>
    <w:rsid w:val="00A15BDD"/>
    <w:rsid w:val="00A16AE4"/>
    <w:rsid w:val="00A1729B"/>
    <w:rsid w:val="00A17856"/>
    <w:rsid w:val="00A17976"/>
    <w:rsid w:val="00A20B63"/>
    <w:rsid w:val="00A20CF7"/>
    <w:rsid w:val="00A20D52"/>
    <w:rsid w:val="00A212EA"/>
    <w:rsid w:val="00A21A69"/>
    <w:rsid w:val="00A226CE"/>
    <w:rsid w:val="00A231AD"/>
    <w:rsid w:val="00A234FB"/>
    <w:rsid w:val="00A23519"/>
    <w:rsid w:val="00A239A1"/>
    <w:rsid w:val="00A23C07"/>
    <w:rsid w:val="00A23FB9"/>
    <w:rsid w:val="00A244F7"/>
    <w:rsid w:val="00A24968"/>
    <w:rsid w:val="00A24CEA"/>
    <w:rsid w:val="00A25653"/>
    <w:rsid w:val="00A25912"/>
    <w:rsid w:val="00A259A1"/>
    <w:rsid w:val="00A26468"/>
    <w:rsid w:val="00A269D2"/>
    <w:rsid w:val="00A27413"/>
    <w:rsid w:val="00A2776C"/>
    <w:rsid w:val="00A279C9"/>
    <w:rsid w:val="00A30048"/>
    <w:rsid w:val="00A308CE"/>
    <w:rsid w:val="00A30D8C"/>
    <w:rsid w:val="00A311A3"/>
    <w:rsid w:val="00A31396"/>
    <w:rsid w:val="00A316D3"/>
    <w:rsid w:val="00A31D47"/>
    <w:rsid w:val="00A3283E"/>
    <w:rsid w:val="00A329A1"/>
    <w:rsid w:val="00A32C4B"/>
    <w:rsid w:val="00A33059"/>
    <w:rsid w:val="00A33854"/>
    <w:rsid w:val="00A33C3B"/>
    <w:rsid w:val="00A343BA"/>
    <w:rsid w:val="00A34EFE"/>
    <w:rsid w:val="00A35029"/>
    <w:rsid w:val="00A35BB0"/>
    <w:rsid w:val="00A35E68"/>
    <w:rsid w:val="00A36FD2"/>
    <w:rsid w:val="00A370C6"/>
    <w:rsid w:val="00A371C1"/>
    <w:rsid w:val="00A37617"/>
    <w:rsid w:val="00A377CF"/>
    <w:rsid w:val="00A37931"/>
    <w:rsid w:val="00A4041D"/>
    <w:rsid w:val="00A405F5"/>
    <w:rsid w:val="00A406A1"/>
    <w:rsid w:val="00A409D9"/>
    <w:rsid w:val="00A417BE"/>
    <w:rsid w:val="00A41E73"/>
    <w:rsid w:val="00A41EBA"/>
    <w:rsid w:val="00A423B2"/>
    <w:rsid w:val="00A424D2"/>
    <w:rsid w:val="00A42552"/>
    <w:rsid w:val="00A429C9"/>
    <w:rsid w:val="00A42AF3"/>
    <w:rsid w:val="00A42D2C"/>
    <w:rsid w:val="00A43646"/>
    <w:rsid w:val="00A4395E"/>
    <w:rsid w:val="00A43C25"/>
    <w:rsid w:val="00A43FE8"/>
    <w:rsid w:val="00A4406C"/>
    <w:rsid w:val="00A44889"/>
    <w:rsid w:val="00A44988"/>
    <w:rsid w:val="00A44C21"/>
    <w:rsid w:val="00A45A80"/>
    <w:rsid w:val="00A45C99"/>
    <w:rsid w:val="00A45FCC"/>
    <w:rsid w:val="00A463B6"/>
    <w:rsid w:val="00A466F3"/>
    <w:rsid w:val="00A4678B"/>
    <w:rsid w:val="00A46BFF"/>
    <w:rsid w:val="00A47CE1"/>
    <w:rsid w:val="00A504F8"/>
    <w:rsid w:val="00A50E62"/>
    <w:rsid w:val="00A51059"/>
    <w:rsid w:val="00A51245"/>
    <w:rsid w:val="00A51518"/>
    <w:rsid w:val="00A51595"/>
    <w:rsid w:val="00A525AF"/>
    <w:rsid w:val="00A5281D"/>
    <w:rsid w:val="00A52D5E"/>
    <w:rsid w:val="00A5395E"/>
    <w:rsid w:val="00A542E8"/>
    <w:rsid w:val="00A54376"/>
    <w:rsid w:val="00A54732"/>
    <w:rsid w:val="00A54E0F"/>
    <w:rsid w:val="00A54EB3"/>
    <w:rsid w:val="00A5518D"/>
    <w:rsid w:val="00A556E3"/>
    <w:rsid w:val="00A5572A"/>
    <w:rsid w:val="00A557E4"/>
    <w:rsid w:val="00A55893"/>
    <w:rsid w:val="00A55DE1"/>
    <w:rsid w:val="00A560A1"/>
    <w:rsid w:val="00A560AD"/>
    <w:rsid w:val="00A5650C"/>
    <w:rsid w:val="00A57377"/>
    <w:rsid w:val="00A57765"/>
    <w:rsid w:val="00A579D3"/>
    <w:rsid w:val="00A57EDC"/>
    <w:rsid w:val="00A6017A"/>
    <w:rsid w:val="00A605B0"/>
    <w:rsid w:val="00A6064F"/>
    <w:rsid w:val="00A60768"/>
    <w:rsid w:val="00A612C0"/>
    <w:rsid w:val="00A61700"/>
    <w:rsid w:val="00A61AED"/>
    <w:rsid w:val="00A62248"/>
    <w:rsid w:val="00A62888"/>
    <w:rsid w:val="00A629C8"/>
    <w:rsid w:val="00A62BF4"/>
    <w:rsid w:val="00A63576"/>
    <w:rsid w:val="00A636F9"/>
    <w:rsid w:val="00A63D27"/>
    <w:rsid w:val="00A642ED"/>
    <w:rsid w:val="00A64936"/>
    <w:rsid w:val="00A64DA4"/>
    <w:rsid w:val="00A65AA3"/>
    <w:rsid w:val="00A664B3"/>
    <w:rsid w:val="00A66F3A"/>
    <w:rsid w:val="00A6767B"/>
    <w:rsid w:val="00A6774D"/>
    <w:rsid w:val="00A67CDA"/>
    <w:rsid w:val="00A7000E"/>
    <w:rsid w:val="00A70066"/>
    <w:rsid w:val="00A704F8"/>
    <w:rsid w:val="00A70683"/>
    <w:rsid w:val="00A70AFC"/>
    <w:rsid w:val="00A70F87"/>
    <w:rsid w:val="00A71A8C"/>
    <w:rsid w:val="00A722A7"/>
    <w:rsid w:val="00A722CF"/>
    <w:rsid w:val="00A724B2"/>
    <w:rsid w:val="00A730AB"/>
    <w:rsid w:val="00A7354B"/>
    <w:rsid w:val="00A737C9"/>
    <w:rsid w:val="00A7386F"/>
    <w:rsid w:val="00A738F6"/>
    <w:rsid w:val="00A73E6A"/>
    <w:rsid w:val="00A74258"/>
    <w:rsid w:val="00A7462D"/>
    <w:rsid w:val="00A74F36"/>
    <w:rsid w:val="00A74FA8"/>
    <w:rsid w:val="00A7535B"/>
    <w:rsid w:val="00A753E5"/>
    <w:rsid w:val="00A753F0"/>
    <w:rsid w:val="00A75AD1"/>
    <w:rsid w:val="00A75DA5"/>
    <w:rsid w:val="00A75F8A"/>
    <w:rsid w:val="00A76699"/>
    <w:rsid w:val="00A7697B"/>
    <w:rsid w:val="00A76B90"/>
    <w:rsid w:val="00A775EB"/>
    <w:rsid w:val="00A77965"/>
    <w:rsid w:val="00A77D25"/>
    <w:rsid w:val="00A77DD0"/>
    <w:rsid w:val="00A80C0E"/>
    <w:rsid w:val="00A80FD2"/>
    <w:rsid w:val="00A8163A"/>
    <w:rsid w:val="00A81C41"/>
    <w:rsid w:val="00A81D64"/>
    <w:rsid w:val="00A8264F"/>
    <w:rsid w:val="00A82758"/>
    <w:rsid w:val="00A82FCF"/>
    <w:rsid w:val="00A832AB"/>
    <w:rsid w:val="00A83412"/>
    <w:rsid w:val="00A83AD2"/>
    <w:rsid w:val="00A83EF5"/>
    <w:rsid w:val="00A83F5E"/>
    <w:rsid w:val="00A8441F"/>
    <w:rsid w:val="00A84681"/>
    <w:rsid w:val="00A8488D"/>
    <w:rsid w:val="00A84F5E"/>
    <w:rsid w:val="00A84F89"/>
    <w:rsid w:val="00A85135"/>
    <w:rsid w:val="00A853DC"/>
    <w:rsid w:val="00A859C0"/>
    <w:rsid w:val="00A85E96"/>
    <w:rsid w:val="00A8646A"/>
    <w:rsid w:val="00A86879"/>
    <w:rsid w:val="00A86B35"/>
    <w:rsid w:val="00A86C03"/>
    <w:rsid w:val="00A87325"/>
    <w:rsid w:val="00A874CD"/>
    <w:rsid w:val="00A87B81"/>
    <w:rsid w:val="00A9000C"/>
    <w:rsid w:val="00A9030A"/>
    <w:rsid w:val="00A904DA"/>
    <w:rsid w:val="00A90610"/>
    <w:rsid w:val="00A906BB"/>
    <w:rsid w:val="00A90907"/>
    <w:rsid w:val="00A90CBB"/>
    <w:rsid w:val="00A910CB"/>
    <w:rsid w:val="00A91216"/>
    <w:rsid w:val="00A91394"/>
    <w:rsid w:val="00A91614"/>
    <w:rsid w:val="00A91D0A"/>
    <w:rsid w:val="00A91F0B"/>
    <w:rsid w:val="00A92237"/>
    <w:rsid w:val="00A922B8"/>
    <w:rsid w:val="00A92864"/>
    <w:rsid w:val="00A929F0"/>
    <w:rsid w:val="00A92E86"/>
    <w:rsid w:val="00A9481C"/>
    <w:rsid w:val="00A9490F"/>
    <w:rsid w:val="00A94A2A"/>
    <w:rsid w:val="00A94D01"/>
    <w:rsid w:val="00A94EC1"/>
    <w:rsid w:val="00A95011"/>
    <w:rsid w:val="00A952B6"/>
    <w:rsid w:val="00A95E44"/>
    <w:rsid w:val="00A9606C"/>
    <w:rsid w:val="00A96606"/>
    <w:rsid w:val="00A96BC0"/>
    <w:rsid w:val="00A96D3C"/>
    <w:rsid w:val="00A978EF"/>
    <w:rsid w:val="00A97E1F"/>
    <w:rsid w:val="00A97FB0"/>
    <w:rsid w:val="00AA0320"/>
    <w:rsid w:val="00AA04EF"/>
    <w:rsid w:val="00AA097C"/>
    <w:rsid w:val="00AA12EB"/>
    <w:rsid w:val="00AA1A57"/>
    <w:rsid w:val="00AA2075"/>
    <w:rsid w:val="00AA23C1"/>
    <w:rsid w:val="00AA244B"/>
    <w:rsid w:val="00AA25B8"/>
    <w:rsid w:val="00AA2B97"/>
    <w:rsid w:val="00AA2E29"/>
    <w:rsid w:val="00AA3260"/>
    <w:rsid w:val="00AA3D50"/>
    <w:rsid w:val="00AA4488"/>
    <w:rsid w:val="00AA4BBE"/>
    <w:rsid w:val="00AA51FA"/>
    <w:rsid w:val="00AA5B33"/>
    <w:rsid w:val="00AA668A"/>
    <w:rsid w:val="00AA69E4"/>
    <w:rsid w:val="00AA6C83"/>
    <w:rsid w:val="00AA71B7"/>
    <w:rsid w:val="00AA71D1"/>
    <w:rsid w:val="00AA7699"/>
    <w:rsid w:val="00AA76BF"/>
    <w:rsid w:val="00AA886D"/>
    <w:rsid w:val="00AB06BB"/>
    <w:rsid w:val="00AB09CB"/>
    <w:rsid w:val="00AB0E8B"/>
    <w:rsid w:val="00AB127A"/>
    <w:rsid w:val="00AB14B9"/>
    <w:rsid w:val="00AB1A62"/>
    <w:rsid w:val="00AB278D"/>
    <w:rsid w:val="00AB2D04"/>
    <w:rsid w:val="00AB2FEB"/>
    <w:rsid w:val="00AB3062"/>
    <w:rsid w:val="00AB318A"/>
    <w:rsid w:val="00AB3DE2"/>
    <w:rsid w:val="00AB4814"/>
    <w:rsid w:val="00AB49DF"/>
    <w:rsid w:val="00AB5688"/>
    <w:rsid w:val="00AB5716"/>
    <w:rsid w:val="00AB58AD"/>
    <w:rsid w:val="00AB6439"/>
    <w:rsid w:val="00AB6526"/>
    <w:rsid w:val="00AB681F"/>
    <w:rsid w:val="00AB68F0"/>
    <w:rsid w:val="00AB68F2"/>
    <w:rsid w:val="00AB6FEB"/>
    <w:rsid w:val="00AB70E2"/>
    <w:rsid w:val="00AB71C8"/>
    <w:rsid w:val="00AB7526"/>
    <w:rsid w:val="00AB76D3"/>
    <w:rsid w:val="00AB7942"/>
    <w:rsid w:val="00AC0EBB"/>
    <w:rsid w:val="00AC1888"/>
    <w:rsid w:val="00AC2510"/>
    <w:rsid w:val="00AC352E"/>
    <w:rsid w:val="00AC3540"/>
    <w:rsid w:val="00AC35CF"/>
    <w:rsid w:val="00AC3839"/>
    <w:rsid w:val="00AC3F9B"/>
    <w:rsid w:val="00AC422A"/>
    <w:rsid w:val="00AC47EC"/>
    <w:rsid w:val="00AC4BAF"/>
    <w:rsid w:val="00AC4FC3"/>
    <w:rsid w:val="00AC4FE8"/>
    <w:rsid w:val="00AC51B9"/>
    <w:rsid w:val="00AC524E"/>
    <w:rsid w:val="00AC5480"/>
    <w:rsid w:val="00AC5BE2"/>
    <w:rsid w:val="00AC608F"/>
    <w:rsid w:val="00AC6527"/>
    <w:rsid w:val="00AC6551"/>
    <w:rsid w:val="00AC6554"/>
    <w:rsid w:val="00AC6A30"/>
    <w:rsid w:val="00AC6F83"/>
    <w:rsid w:val="00AC71B4"/>
    <w:rsid w:val="00AC72AD"/>
    <w:rsid w:val="00AC7729"/>
    <w:rsid w:val="00AC7ED8"/>
    <w:rsid w:val="00AD0090"/>
    <w:rsid w:val="00AD00DE"/>
    <w:rsid w:val="00AD0592"/>
    <w:rsid w:val="00AD0834"/>
    <w:rsid w:val="00AD0B00"/>
    <w:rsid w:val="00AD0FB2"/>
    <w:rsid w:val="00AD1497"/>
    <w:rsid w:val="00AD1570"/>
    <w:rsid w:val="00AD1577"/>
    <w:rsid w:val="00AD19BA"/>
    <w:rsid w:val="00AD1F10"/>
    <w:rsid w:val="00AD27B2"/>
    <w:rsid w:val="00AD28E1"/>
    <w:rsid w:val="00AD2B35"/>
    <w:rsid w:val="00AD2DC4"/>
    <w:rsid w:val="00AD3813"/>
    <w:rsid w:val="00AD4194"/>
    <w:rsid w:val="00AD4483"/>
    <w:rsid w:val="00AD47A3"/>
    <w:rsid w:val="00AD4B30"/>
    <w:rsid w:val="00AD4D59"/>
    <w:rsid w:val="00AD5007"/>
    <w:rsid w:val="00AD50F9"/>
    <w:rsid w:val="00AD5B83"/>
    <w:rsid w:val="00AD5D16"/>
    <w:rsid w:val="00AD5E09"/>
    <w:rsid w:val="00AD612E"/>
    <w:rsid w:val="00AD61AD"/>
    <w:rsid w:val="00AD62FB"/>
    <w:rsid w:val="00AD67AF"/>
    <w:rsid w:val="00AD6B1D"/>
    <w:rsid w:val="00AD6EF0"/>
    <w:rsid w:val="00AD6F15"/>
    <w:rsid w:val="00AD6F7B"/>
    <w:rsid w:val="00AD751E"/>
    <w:rsid w:val="00AD7859"/>
    <w:rsid w:val="00AE011C"/>
    <w:rsid w:val="00AE0147"/>
    <w:rsid w:val="00AE0334"/>
    <w:rsid w:val="00AE052B"/>
    <w:rsid w:val="00AE07BE"/>
    <w:rsid w:val="00AE0844"/>
    <w:rsid w:val="00AE13F3"/>
    <w:rsid w:val="00AE1BD9"/>
    <w:rsid w:val="00AE1E34"/>
    <w:rsid w:val="00AE1FCB"/>
    <w:rsid w:val="00AE2302"/>
    <w:rsid w:val="00AE2480"/>
    <w:rsid w:val="00AE2A11"/>
    <w:rsid w:val="00AE3082"/>
    <w:rsid w:val="00AE308A"/>
    <w:rsid w:val="00AE34C9"/>
    <w:rsid w:val="00AE428E"/>
    <w:rsid w:val="00AE4510"/>
    <w:rsid w:val="00AE4822"/>
    <w:rsid w:val="00AE4DCB"/>
    <w:rsid w:val="00AE56BE"/>
    <w:rsid w:val="00AE5C74"/>
    <w:rsid w:val="00AE62CA"/>
    <w:rsid w:val="00AE644D"/>
    <w:rsid w:val="00AE6520"/>
    <w:rsid w:val="00AE747B"/>
    <w:rsid w:val="00AE7BE2"/>
    <w:rsid w:val="00AE7D67"/>
    <w:rsid w:val="00AF0227"/>
    <w:rsid w:val="00AF0235"/>
    <w:rsid w:val="00AF030F"/>
    <w:rsid w:val="00AF0C5A"/>
    <w:rsid w:val="00AF1C24"/>
    <w:rsid w:val="00AF23E2"/>
    <w:rsid w:val="00AF254D"/>
    <w:rsid w:val="00AF26F4"/>
    <w:rsid w:val="00AF281E"/>
    <w:rsid w:val="00AF2BE1"/>
    <w:rsid w:val="00AF315E"/>
    <w:rsid w:val="00AF3ADD"/>
    <w:rsid w:val="00AF3B4E"/>
    <w:rsid w:val="00AF500F"/>
    <w:rsid w:val="00AF5775"/>
    <w:rsid w:val="00AF5A4E"/>
    <w:rsid w:val="00AF5ADC"/>
    <w:rsid w:val="00AF5E17"/>
    <w:rsid w:val="00AF69CC"/>
    <w:rsid w:val="00AF6D75"/>
    <w:rsid w:val="00AF6DFA"/>
    <w:rsid w:val="00AF71BB"/>
    <w:rsid w:val="00AF73BA"/>
    <w:rsid w:val="00AF7420"/>
    <w:rsid w:val="00AF797D"/>
    <w:rsid w:val="00AF7C7C"/>
    <w:rsid w:val="00B003CB"/>
    <w:rsid w:val="00B00A19"/>
    <w:rsid w:val="00B0117E"/>
    <w:rsid w:val="00B01339"/>
    <w:rsid w:val="00B013FB"/>
    <w:rsid w:val="00B0159E"/>
    <w:rsid w:val="00B015EA"/>
    <w:rsid w:val="00B0193D"/>
    <w:rsid w:val="00B0197C"/>
    <w:rsid w:val="00B021F1"/>
    <w:rsid w:val="00B02568"/>
    <w:rsid w:val="00B02B1A"/>
    <w:rsid w:val="00B02D5B"/>
    <w:rsid w:val="00B02DA6"/>
    <w:rsid w:val="00B03326"/>
    <w:rsid w:val="00B033C3"/>
    <w:rsid w:val="00B03E97"/>
    <w:rsid w:val="00B0427B"/>
    <w:rsid w:val="00B04A86"/>
    <w:rsid w:val="00B04F10"/>
    <w:rsid w:val="00B052A6"/>
    <w:rsid w:val="00B05655"/>
    <w:rsid w:val="00B05773"/>
    <w:rsid w:val="00B05A6C"/>
    <w:rsid w:val="00B05AA7"/>
    <w:rsid w:val="00B05C0E"/>
    <w:rsid w:val="00B06326"/>
    <w:rsid w:val="00B06800"/>
    <w:rsid w:val="00B06CC2"/>
    <w:rsid w:val="00B07100"/>
    <w:rsid w:val="00B0717B"/>
    <w:rsid w:val="00B0717E"/>
    <w:rsid w:val="00B07432"/>
    <w:rsid w:val="00B07F8A"/>
    <w:rsid w:val="00B10108"/>
    <w:rsid w:val="00B104FD"/>
    <w:rsid w:val="00B10ABD"/>
    <w:rsid w:val="00B10D37"/>
    <w:rsid w:val="00B1109B"/>
    <w:rsid w:val="00B110C1"/>
    <w:rsid w:val="00B11C05"/>
    <w:rsid w:val="00B11D61"/>
    <w:rsid w:val="00B12476"/>
    <w:rsid w:val="00B12C4C"/>
    <w:rsid w:val="00B12F07"/>
    <w:rsid w:val="00B12FB0"/>
    <w:rsid w:val="00B1359F"/>
    <w:rsid w:val="00B13724"/>
    <w:rsid w:val="00B13849"/>
    <w:rsid w:val="00B13888"/>
    <w:rsid w:val="00B13CB3"/>
    <w:rsid w:val="00B14292"/>
    <w:rsid w:val="00B14752"/>
    <w:rsid w:val="00B148A2"/>
    <w:rsid w:val="00B14A94"/>
    <w:rsid w:val="00B14C4E"/>
    <w:rsid w:val="00B1537E"/>
    <w:rsid w:val="00B15CC4"/>
    <w:rsid w:val="00B15CCC"/>
    <w:rsid w:val="00B16478"/>
    <w:rsid w:val="00B16C14"/>
    <w:rsid w:val="00B16F92"/>
    <w:rsid w:val="00B17211"/>
    <w:rsid w:val="00B172D3"/>
    <w:rsid w:val="00B17345"/>
    <w:rsid w:val="00B17A31"/>
    <w:rsid w:val="00B17AE8"/>
    <w:rsid w:val="00B17C2E"/>
    <w:rsid w:val="00B20633"/>
    <w:rsid w:val="00B20798"/>
    <w:rsid w:val="00B20956"/>
    <w:rsid w:val="00B20A4A"/>
    <w:rsid w:val="00B20E6D"/>
    <w:rsid w:val="00B20ED1"/>
    <w:rsid w:val="00B20F25"/>
    <w:rsid w:val="00B21202"/>
    <w:rsid w:val="00B212D0"/>
    <w:rsid w:val="00B21525"/>
    <w:rsid w:val="00B21626"/>
    <w:rsid w:val="00B2165A"/>
    <w:rsid w:val="00B217D4"/>
    <w:rsid w:val="00B21DD4"/>
    <w:rsid w:val="00B22B06"/>
    <w:rsid w:val="00B233B2"/>
    <w:rsid w:val="00B2381E"/>
    <w:rsid w:val="00B23C4F"/>
    <w:rsid w:val="00B2489A"/>
    <w:rsid w:val="00B24981"/>
    <w:rsid w:val="00B24B12"/>
    <w:rsid w:val="00B253BD"/>
    <w:rsid w:val="00B253DD"/>
    <w:rsid w:val="00B2548E"/>
    <w:rsid w:val="00B25507"/>
    <w:rsid w:val="00B25913"/>
    <w:rsid w:val="00B25C4B"/>
    <w:rsid w:val="00B26285"/>
    <w:rsid w:val="00B263E5"/>
    <w:rsid w:val="00B2672C"/>
    <w:rsid w:val="00B2721A"/>
    <w:rsid w:val="00B27444"/>
    <w:rsid w:val="00B27D52"/>
    <w:rsid w:val="00B30980"/>
    <w:rsid w:val="00B30D84"/>
    <w:rsid w:val="00B3154C"/>
    <w:rsid w:val="00B31A64"/>
    <w:rsid w:val="00B31BAA"/>
    <w:rsid w:val="00B320EF"/>
    <w:rsid w:val="00B32277"/>
    <w:rsid w:val="00B322BA"/>
    <w:rsid w:val="00B322DD"/>
    <w:rsid w:val="00B32815"/>
    <w:rsid w:val="00B32ED0"/>
    <w:rsid w:val="00B3375E"/>
    <w:rsid w:val="00B33903"/>
    <w:rsid w:val="00B33BC8"/>
    <w:rsid w:val="00B34261"/>
    <w:rsid w:val="00B34B86"/>
    <w:rsid w:val="00B35639"/>
    <w:rsid w:val="00B356E1"/>
    <w:rsid w:val="00B35D53"/>
    <w:rsid w:val="00B36DF1"/>
    <w:rsid w:val="00B37260"/>
    <w:rsid w:val="00B37537"/>
    <w:rsid w:val="00B3754A"/>
    <w:rsid w:val="00B378D2"/>
    <w:rsid w:val="00B37CEB"/>
    <w:rsid w:val="00B37EB0"/>
    <w:rsid w:val="00B405D0"/>
    <w:rsid w:val="00B4080D"/>
    <w:rsid w:val="00B415F1"/>
    <w:rsid w:val="00B416ED"/>
    <w:rsid w:val="00B41CEB"/>
    <w:rsid w:val="00B41E15"/>
    <w:rsid w:val="00B427F7"/>
    <w:rsid w:val="00B42B28"/>
    <w:rsid w:val="00B42C60"/>
    <w:rsid w:val="00B43121"/>
    <w:rsid w:val="00B43885"/>
    <w:rsid w:val="00B44757"/>
    <w:rsid w:val="00B456F7"/>
    <w:rsid w:val="00B457D6"/>
    <w:rsid w:val="00B46A00"/>
    <w:rsid w:val="00B46B61"/>
    <w:rsid w:val="00B47354"/>
    <w:rsid w:val="00B474C0"/>
    <w:rsid w:val="00B479CC"/>
    <w:rsid w:val="00B47CEF"/>
    <w:rsid w:val="00B47D47"/>
    <w:rsid w:val="00B503D3"/>
    <w:rsid w:val="00B504B3"/>
    <w:rsid w:val="00B5060B"/>
    <w:rsid w:val="00B5085E"/>
    <w:rsid w:val="00B51296"/>
    <w:rsid w:val="00B5132B"/>
    <w:rsid w:val="00B5144F"/>
    <w:rsid w:val="00B51B09"/>
    <w:rsid w:val="00B51F88"/>
    <w:rsid w:val="00B5244E"/>
    <w:rsid w:val="00B52600"/>
    <w:rsid w:val="00B52811"/>
    <w:rsid w:val="00B52D14"/>
    <w:rsid w:val="00B5363C"/>
    <w:rsid w:val="00B53840"/>
    <w:rsid w:val="00B53AC5"/>
    <w:rsid w:val="00B53B1E"/>
    <w:rsid w:val="00B53CF6"/>
    <w:rsid w:val="00B548C7"/>
    <w:rsid w:val="00B54AF9"/>
    <w:rsid w:val="00B556A0"/>
    <w:rsid w:val="00B55BA3"/>
    <w:rsid w:val="00B55C02"/>
    <w:rsid w:val="00B5633F"/>
    <w:rsid w:val="00B568C3"/>
    <w:rsid w:val="00B56B39"/>
    <w:rsid w:val="00B5781D"/>
    <w:rsid w:val="00B57A56"/>
    <w:rsid w:val="00B57A72"/>
    <w:rsid w:val="00B57B19"/>
    <w:rsid w:val="00B57D60"/>
    <w:rsid w:val="00B6009F"/>
    <w:rsid w:val="00B61758"/>
    <w:rsid w:val="00B6244C"/>
    <w:rsid w:val="00B62B66"/>
    <w:rsid w:val="00B62E87"/>
    <w:rsid w:val="00B63660"/>
    <w:rsid w:val="00B6370B"/>
    <w:rsid w:val="00B63794"/>
    <w:rsid w:val="00B63E7B"/>
    <w:rsid w:val="00B64156"/>
    <w:rsid w:val="00B646F7"/>
    <w:rsid w:val="00B64777"/>
    <w:rsid w:val="00B649E4"/>
    <w:rsid w:val="00B64B7A"/>
    <w:rsid w:val="00B64CD2"/>
    <w:rsid w:val="00B65027"/>
    <w:rsid w:val="00B65552"/>
    <w:rsid w:val="00B660D4"/>
    <w:rsid w:val="00B66596"/>
    <w:rsid w:val="00B66AAC"/>
    <w:rsid w:val="00B67087"/>
    <w:rsid w:val="00B670D4"/>
    <w:rsid w:val="00B6777C"/>
    <w:rsid w:val="00B67917"/>
    <w:rsid w:val="00B67919"/>
    <w:rsid w:val="00B67981"/>
    <w:rsid w:val="00B7019B"/>
    <w:rsid w:val="00B705D8"/>
    <w:rsid w:val="00B706A7"/>
    <w:rsid w:val="00B70F62"/>
    <w:rsid w:val="00B71182"/>
    <w:rsid w:val="00B714DF"/>
    <w:rsid w:val="00B71FC1"/>
    <w:rsid w:val="00B72546"/>
    <w:rsid w:val="00B734D0"/>
    <w:rsid w:val="00B738A0"/>
    <w:rsid w:val="00B738B3"/>
    <w:rsid w:val="00B7396C"/>
    <w:rsid w:val="00B741BB"/>
    <w:rsid w:val="00B744CE"/>
    <w:rsid w:val="00B747C0"/>
    <w:rsid w:val="00B74C05"/>
    <w:rsid w:val="00B74CC2"/>
    <w:rsid w:val="00B74F18"/>
    <w:rsid w:val="00B74FB3"/>
    <w:rsid w:val="00B756D3"/>
    <w:rsid w:val="00B75917"/>
    <w:rsid w:val="00B763F5"/>
    <w:rsid w:val="00B765E6"/>
    <w:rsid w:val="00B765F6"/>
    <w:rsid w:val="00B766F5"/>
    <w:rsid w:val="00B769BF"/>
    <w:rsid w:val="00B76ED1"/>
    <w:rsid w:val="00B77293"/>
    <w:rsid w:val="00B772B7"/>
    <w:rsid w:val="00B773D9"/>
    <w:rsid w:val="00B7768B"/>
    <w:rsid w:val="00B77EC2"/>
    <w:rsid w:val="00B80017"/>
    <w:rsid w:val="00B800A8"/>
    <w:rsid w:val="00B818D9"/>
    <w:rsid w:val="00B825DD"/>
    <w:rsid w:val="00B829BB"/>
    <w:rsid w:val="00B832CC"/>
    <w:rsid w:val="00B8370F"/>
    <w:rsid w:val="00B83812"/>
    <w:rsid w:val="00B83BAE"/>
    <w:rsid w:val="00B83DCF"/>
    <w:rsid w:val="00B84CEE"/>
    <w:rsid w:val="00B85064"/>
    <w:rsid w:val="00B85559"/>
    <w:rsid w:val="00B85F26"/>
    <w:rsid w:val="00B878BE"/>
    <w:rsid w:val="00B87D1A"/>
    <w:rsid w:val="00B87DA0"/>
    <w:rsid w:val="00B90433"/>
    <w:rsid w:val="00B90881"/>
    <w:rsid w:val="00B912A7"/>
    <w:rsid w:val="00B914A4"/>
    <w:rsid w:val="00B91549"/>
    <w:rsid w:val="00B91C21"/>
    <w:rsid w:val="00B91C98"/>
    <w:rsid w:val="00B92951"/>
    <w:rsid w:val="00B92B45"/>
    <w:rsid w:val="00B92C0E"/>
    <w:rsid w:val="00B92FB5"/>
    <w:rsid w:val="00B93005"/>
    <w:rsid w:val="00B93130"/>
    <w:rsid w:val="00B9332B"/>
    <w:rsid w:val="00B93704"/>
    <w:rsid w:val="00B937E5"/>
    <w:rsid w:val="00B938F4"/>
    <w:rsid w:val="00B93BAE"/>
    <w:rsid w:val="00B945DE"/>
    <w:rsid w:val="00B948F2"/>
    <w:rsid w:val="00B94A14"/>
    <w:rsid w:val="00B94D9F"/>
    <w:rsid w:val="00B953EA"/>
    <w:rsid w:val="00B956C8"/>
    <w:rsid w:val="00B95DB9"/>
    <w:rsid w:val="00B960A5"/>
    <w:rsid w:val="00B96979"/>
    <w:rsid w:val="00B9749A"/>
    <w:rsid w:val="00B97787"/>
    <w:rsid w:val="00BA04DA"/>
    <w:rsid w:val="00BA0F60"/>
    <w:rsid w:val="00BA1ACA"/>
    <w:rsid w:val="00BA1F03"/>
    <w:rsid w:val="00BA2004"/>
    <w:rsid w:val="00BA290F"/>
    <w:rsid w:val="00BA37D1"/>
    <w:rsid w:val="00BA3F2B"/>
    <w:rsid w:val="00BA5CBF"/>
    <w:rsid w:val="00BA5D61"/>
    <w:rsid w:val="00BA5E11"/>
    <w:rsid w:val="00BA62C7"/>
    <w:rsid w:val="00BA63AF"/>
    <w:rsid w:val="00BA716D"/>
    <w:rsid w:val="00BA7984"/>
    <w:rsid w:val="00BA7CC5"/>
    <w:rsid w:val="00BB009A"/>
    <w:rsid w:val="00BB070B"/>
    <w:rsid w:val="00BB0D02"/>
    <w:rsid w:val="00BB0FEC"/>
    <w:rsid w:val="00BB1203"/>
    <w:rsid w:val="00BB1600"/>
    <w:rsid w:val="00BB195D"/>
    <w:rsid w:val="00BB1985"/>
    <w:rsid w:val="00BB20E2"/>
    <w:rsid w:val="00BB2127"/>
    <w:rsid w:val="00BB275B"/>
    <w:rsid w:val="00BB347E"/>
    <w:rsid w:val="00BB354B"/>
    <w:rsid w:val="00BB3839"/>
    <w:rsid w:val="00BB3C4E"/>
    <w:rsid w:val="00BB3DF7"/>
    <w:rsid w:val="00BB42B6"/>
    <w:rsid w:val="00BB52C5"/>
    <w:rsid w:val="00BB5A33"/>
    <w:rsid w:val="00BB5B16"/>
    <w:rsid w:val="00BB5C85"/>
    <w:rsid w:val="00BB5E90"/>
    <w:rsid w:val="00BB664E"/>
    <w:rsid w:val="00BB71D9"/>
    <w:rsid w:val="00BB7763"/>
    <w:rsid w:val="00BC099B"/>
    <w:rsid w:val="00BC0B34"/>
    <w:rsid w:val="00BC0BDC"/>
    <w:rsid w:val="00BC0C0F"/>
    <w:rsid w:val="00BC0E2A"/>
    <w:rsid w:val="00BC12DB"/>
    <w:rsid w:val="00BC1329"/>
    <w:rsid w:val="00BC1806"/>
    <w:rsid w:val="00BC1960"/>
    <w:rsid w:val="00BC1BAE"/>
    <w:rsid w:val="00BC21C0"/>
    <w:rsid w:val="00BC21F3"/>
    <w:rsid w:val="00BC295B"/>
    <w:rsid w:val="00BC3E17"/>
    <w:rsid w:val="00BC41F1"/>
    <w:rsid w:val="00BC4842"/>
    <w:rsid w:val="00BC484A"/>
    <w:rsid w:val="00BC4AED"/>
    <w:rsid w:val="00BC4EEE"/>
    <w:rsid w:val="00BC5130"/>
    <w:rsid w:val="00BC51E9"/>
    <w:rsid w:val="00BC5269"/>
    <w:rsid w:val="00BC5A30"/>
    <w:rsid w:val="00BC5ADF"/>
    <w:rsid w:val="00BC6777"/>
    <w:rsid w:val="00BC6AFD"/>
    <w:rsid w:val="00BC6E84"/>
    <w:rsid w:val="00BC70E7"/>
    <w:rsid w:val="00BC72CA"/>
    <w:rsid w:val="00BC7673"/>
    <w:rsid w:val="00BC7B52"/>
    <w:rsid w:val="00BC7D63"/>
    <w:rsid w:val="00BC7F0B"/>
    <w:rsid w:val="00BCB99D"/>
    <w:rsid w:val="00BD0011"/>
    <w:rsid w:val="00BD034F"/>
    <w:rsid w:val="00BD03E1"/>
    <w:rsid w:val="00BD0456"/>
    <w:rsid w:val="00BD05BD"/>
    <w:rsid w:val="00BD05C2"/>
    <w:rsid w:val="00BD0B9A"/>
    <w:rsid w:val="00BD0CD6"/>
    <w:rsid w:val="00BD202D"/>
    <w:rsid w:val="00BD2059"/>
    <w:rsid w:val="00BD2141"/>
    <w:rsid w:val="00BD22FC"/>
    <w:rsid w:val="00BD25EE"/>
    <w:rsid w:val="00BD28E3"/>
    <w:rsid w:val="00BD3C4A"/>
    <w:rsid w:val="00BD3D2D"/>
    <w:rsid w:val="00BD3FDB"/>
    <w:rsid w:val="00BD42D3"/>
    <w:rsid w:val="00BD499F"/>
    <w:rsid w:val="00BD4CDB"/>
    <w:rsid w:val="00BD4D17"/>
    <w:rsid w:val="00BD4E82"/>
    <w:rsid w:val="00BD56F6"/>
    <w:rsid w:val="00BD5A03"/>
    <w:rsid w:val="00BD5D87"/>
    <w:rsid w:val="00BD5DF8"/>
    <w:rsid w:val="00BD5F06"/>
    <w:rsid w:val="00BD6222"/>
    <w:rsid w:val="00BD66A9"/>
    <w:rsid w:val="00BD6B95"/>
    <w:rsid w:val="00BD77F0"/>
    <w:rsid w:val="00BD7C65"/>
    <w:rsid w:val="00BD7DB8"/>
    <w:rsid w:val="00BD7F71"/>
    <w:rsid w:val="00BE09C4"/>
    <w:rsid w:val="00BE0F3C"/>
    <w:rsid w:val="00BE101B"/>
    <w:rsid w:val="00BE1764"/>
    <w:rsid w:val="00BE191E"/>
    <w:rsid w:val="00BE1CD1"/>
    <w:rsid w:val="00BE1F3D"/>
    <w:rsid w:val="00BE23D8"/>
    <w:rsid w:val="00BE261E"/>
    <w:rsid w:val="00BE2826"/>
    <w:rsid w:val="00BE3174"/>
    <w:rsid w:val="00BE3306"/>
    <w:rsid w:val="00BE37EE"/>
    <w:rsid w:val="00BE45EC"/>
    <w:rsid w:val="00BE4996"/>
    <w:rsid w:val="00BE4B46"/>
    <w:rsid w:val="00BE4C34"/>
    <w:rsid w:val="00BE504F"/>
    <w:rsid w:val="00BE5287"/>
    <w:rsid w:val="00BE5304"/>
    <w:rsid w:val="00BE54FE"/>
    <w:rsid w:val="00BE56BC"/>
    <w:rsid w:val="00BE5B0D"/>
    <w:rsid w:val="00BE5F5B"/>
    <w:rsid w:val="00BE63D7"/>
    <w:rsid w:val="00BE6DC8"/>
    <w:rsid w:val="00BE73DA"/>
    <w:rsid w:val="00BE7C0C"/>
    <w:rsid w:val="00BE7D3A"/>
    <w:rsid w:val="00BF0134"/>
    <w:rsid w:val="00BF0241"/>
    <w:rsid w:val="00BF0DCA"/>
    <w:rsid w:val="00BF1D08"/>
    <w:rsid w:val="00BF1DFB"/>
    <w:rsid w:val="00BF1E50"/>
    <w:rsid w:val="00BF1F84"/>
    <w:rsid w:val="00BF21AA"/>
    <w:rsid w:val="00BF221F"/>
    <w:rsid w:val="00BF2612"/>
    <w:rsid w:val="00BF2870"/>
    <w:rsid w:val="00BF2A7E"/>
    <w:rsid w:val="00BF2ADB"/>
    <w:rsid w:val="00BF2F11"/>
    <w:rsid w:val="00BF30AD"/>
    <w:rsid w:val="00BF3559"/>
    <w:rsid w:val="00BF388F"/>
    <w:rsid w:val="00BF4389"/>
    <w:rsid w:val="00BF48D9"/>
    <w:rsid w:val="00BF49D7"/>
    <w:rsid w:val="00BF4A9F"/>
    <w:rsid w:val="00BF54BF"/>
    <w:rsid w:val="00BF60E7"/>
    <w:rsid w:val="00BF6216"/>
    <w:rsid w:val="00BF6625"/>
    <w:rsid w:val="00BF688A"/>
    <w:rsid w:val="00BF6B81"/>
    <w:rsid w:val="00BF7076"/>
    <w:rsid w:val="00BF738C"/>
    <w:rsid w:val="00BF751B"/>
    <w:rsid w:val="00C004BC"/>
    <w:rsid w:val="00C00578"/>
    <w:rsid w:val="00C00C48"/>
    <w:rsid w:val="00C01329"/>
    <w:rsid w:val="00C013D5"/>
    <w:rsid w:val="00C0275E"/>
    <w:rsid w:val="00C02DC9"/>
    <w:rsid w:val="00C0358D"/>
    <w:rsid w:val="00C04622"/>
    <w:rsid w:val="00C048B8"/>
    <w:rsid w:val="00C04B34"/>
    <w:rsid w:val="00C04FA0"/>
    <w:rsid w:val="00C0568A"/>
    <w:rsid w:val="00C05B60"/>
    <w:rsid w:val="00C06003"/>
    <w:rsid w:val="00C061F8"/>
    <w:rsid w:val="00C06332"/>
    <w:rsid w:val="00C06931"/>
    <w:rsid w:val="00C06A98"/>
    <w:rsid w:val="00C06B51"/>
    <w:rsid w:val="00C06E66"/>
    <w:rsid w:val="00C074B6"/>
    <w:rsid w:val="00C07692"/>
    <w:rsid w:val="00C07EB5"/>
    <w:rsid w:val="00C0FBF7"/>
    <w:rsid w:val="00C10145"/>
    <w:rsid w:val="00C101B4"/>
    <w:rsid w:val="00C103F7"/>
    <w:rsid w:val="00C109B9"/>
    <w:rsid w:val="00C11570"/>
    <w:rsid w:val="00C11799"/>
    <w:rsid w:val="00C11C7F"/>
    <w:rsid w:val="00C11ECD"/>
    <w:rsid w:val="00C122BC"/>
    <w:rsid w:val="00C125A0"/>
    <w:rsid w:val="00C12729"/>
    <w:rsid w:val="00C12815"/>
    <w:rsid w:val="00C130E1"/>
    <w:rsid w:val="00C13DB2"/>
    <w:rsid w:val="00C14330"/>
    <w:rsid w:val="00C1449D"/>
    <w:rsid w:val="00C146DC"/>
    <w:rsid w:val="00C14C0A"/>
    <w:rsid w:val="00C155F7"/>
    <w:rsid w:val="00C16123"/>
    <w:rsid w:val="00C16599"/>
    <w:rsid w:val="00C165FB"/>
    <w:rsid w:val="00C16816"/>
    <w:rsid w:val="00C1686E"/>
    <w:rsid w:val="00C172F6"/>
    <w:rsid w:val="00C174AA"/>
    <w:rsid w:val="00C17705"/>
    <w:rsid w:val="00C17732"/>
    <w:rsid w:val="00C17738"/>
    <w:rsid w:val="00C177B1"/>
    <w:rsid w:val="00C17C79"/>
    <w:rsid w:val="00C20424"/>
    <w:rsid w:val="00C2046B"/>
    <w:rsid w:val="00C20997"/>
    <w:rsid w:val="00C20DB6"/>
    <w:rsid w:val="00C20E02"/>
    <w:rsid w:val="00C20EB5"/>
    <w:rsid w:val="00C21185"/>
    <w:rsid w:val="00C21562"/>
    <w:rsid w:val="00C2159E"/>
    <w:rsid w:val="00C21A3C"/>
    <w:rsid w:val="00C21D3F"/>
    <w:rsid w:val="00C223FF"/>
    <w:rsid w:val="00C228E1"/>
    <w:rsid w:val="00C22BE3"/>
    <w:rsid w:val="00C22E66"/>
    <w:rsid w:val="00C23C4C"/>
    <w:rsid w:val="00C24179"/>
    <w:rsid w:val="00C2425E"/>
    <w:rsid w:val="00C24507"/>
    <w:rsid w:val="00C245BE"/>
    <w:rsid w:val="00C246B8"/>
    <w:rsid w:val="00C24D05"/>
    <w:rsid w:val="00C251F1"/>
    <w:rsid w:val="00C25AAD"/>
    <w:rsid w:val="00C25DC5"/>
    <w:rsid w:val="00C2641C"/>
    <w:rsid w:val="00C26B1A"/>
    <w:rsid w:val="00C26F08"/>
    <w:rsid w:val="00C26F47"/>
    <w:rsid w:val="00C2731F"/>
    <w:rsid w:val="00C27565"/>
    <w:rsid w:val="00C27D0D"/>
    <w:rsid w:val="00C30207"/>
    <w:rsid w:val="00C30551"/>
    <w:rsid w:val="00C307E5"/>
    <w:rsid w:val="00C3108C"/>
    <w:rsid w:val="00C318DE"/>
    <w:rsid w:val="00C31D7A"/>
    <w:rsid w:val="00C329EC"/>
    <w:rsid w:val="00C332C2"/>
    <w:rsid w:val="00C33B51"/>
    <w:rsid w:val="00C33C79"/>
    <w:rsid w:val="00C33FD2"/>
    <w:rsid w:val="00C340D4"/>
    <w:rsid w:val="00C3438F"/>
    <w:rsid w:val="00C34546"/>
    <w:rsid w:val="00C3512A"/>
    <w:rsid w:val="00C35C80"/>
    <w:rsid w:val="00C35E1B"/>
    <w:rsid w:val="00C35F7B"/>
    <w:rsid w:val="00C36130"/>
    <w:rsid w:val="00C366C9"/>
    <w:rsid w:val="00C36809"/>
    <w:rsid w:val="00C36CEB"/>
    <w:rsid w:val="00C377AB"/>
    <w:rsid w:val="00C377D6"/>
    <w:rsid w:val="00C377DD"/>
    <w:rsid w:val="00C37817"/>
    <w:rsid w:val="00C37B1D"/>
    <w:rsid w:val="00C403B8"/>
    <w:rsid w:val="00C409CE"/>
    <w:rsid w:val="00C40AA0"/>
    <w:rsid w:val="00C40DDE"/>
    <w:rsid w:val="00C41F17"/>
    <w:rsid w:val="00C420D3"/>
    <w:rsid w:val="00C42220"/>
    <w:rsid w:val="00C4238F"/>
    <w:rsid w:val="00C42630"/>
    <w:rsid w:val="00C4297F"/>
    <w:rsid w:val="00C42AD0"/>
    <w:rsid w:val="00C43466"/>
    <w:rsid w:val="00C43CAF"/>
    <w:rsid w:val="00C43D22"/>
    <w:rsid w:val="00C43DE6"/>
    <w:rsid w:val="00C44295"/>
    <w:rsid w:val="00C443D6"/>
    <w:rsid w:val="00C44460"/>
    <w:rsid w:val="00C44ADD"/>
    <w:rsid w:val="00C452F9"/>
    <w:rsid w:val="00C45C58"/>
    <w:rsid w:val="00C45F54"/>
    <w:rsid w:val="00C460F2"/>
    <w:rsid w:val="00C465B8"/>
    <w:rsid w:val="00C46A57"/>
    <w:rsid w:val="00C46A9D"/>
    <w:rsid w:val="00C476CB"/>
    <w:rsid w:val="00C47B87"/>
    <w:rsid w:val="00C47BC5"/>
    <w:rsid w:val="00C47E3F"/>
    <w:rsid w:val="00C500AB"/>
    <w:rsid w:val="00C5014C"/>
    <w:rsid w:val="00C5070C"/>
    <w:rsid w:val="00C507C9"/>
    <w:rsid w:val="00C50F3B"/>
    <w:rsid w:val="00C51018"/>
    <w:rsid w:val="00C51558"/>
    <w:rsid w:val="00C5158C"/>
    <w:rsid w:val="00C51599"/>
    <w:rsid w:val="00C52E81"/>
    <w:rsid w:val="00C52E84"/>
    <w:rsid w:val="00C5357C"/>
    <w:rsid w:val="00C53639"/>
    <w:rsid w:val="00C536C2"/>
    <w:rsid w:val="00C53920"/>
    <w:rsid w:val="00C53B05"/>
    <w:rsid w:val="00C53B52"/>
    <w:rsid w:val="00C53CB7"/>
    <w:rsid w:val="00C53D45"/>
    <w:rsid w:val="00C540FD"/>
    <w:rsid w:val="00C54D6F"/>
    <w:rsid w:val="00C54E89"/>
    <w:rsid w:val="00C54F1F"/>
    <w:rsid w:val="00C55005"/>
    <w:rsid w:val="00C552AB"/>
    <w:rsid w:val="00C5539E"/>
    <w:rsid w:val="00C55536"/>
    <w:rsid w:val="00C558F1"/>
    <w:rsid w:val="00C55BFD"/>
    <w:rsid w:val="00C561E0"/>
    <w:rsid w:val="00C56370"/>
    <w:rsid w:val="00C56473"/>
    <w:rsid w:val="00C5680F"/>
    <w:rsid w:val="00C568E6"/>
    <w:rsid w:val="00C57023"/>
    <w:rsid w:val="00C5714C"/>
    <w:rsid w:val="00C57E3F"/>
    <w:rsid w:val="00C60385"/>
    <w:rsid w:val="00C60895"/>
    <w:rsid w:val="00C60F6B"/>
    <w:rsid w:val="00C6134D"/>
    <w:rsid w:val="00C61EAC"/>
    <w:rsid w:val="00C61EB3"/>
    <w:rsid w:val="00C62B01"/>
    <w:rsid w:val="00C62B1A"/>
    <w:rsid w:val="00C6389B"/>
    <w:rsid w:val="00C638FB"/>
    <w:rsid w:val="00C63E3C"/>
    <w:rsid w:val="00C63F7D"/>
    <w:rsid w:val="00C64194"/>
    <w:rsid w:val="00C642F5"/>
    <w:rsid w:val="00C642FB"/>
    <w:rsid w:val="00C645EC"/>
    <w:rsid w:val="00C654AD"/>
    <w:rsid w:val="00C65BFD"/>
    <w:rsid w:val="00C65E59"/>
    <w:rsid w:val="00C65F20"/>
    <w:rsid w:val="00C66089"/>
    <w:rsid w:val="00C663C5"/>
    <w:rsid w:val="00C663E9"/>
    <w:rsid w:val="00C666A4"/>
    <w:rsid w:val="00C6686F"/>
    <w:rsid w:val="00C66CAF"/>
    <w:rsid w:val="00C66D3F"/>
    <w:rsid w:val="00C6763C"/>
    <w:rsid w:val="00C676B4"/>
    <w:rsid w:val="00C7000F"/>
    <w:rsid w:val="00C70050"/>
    <w:rsid w:val="00C7042D"/>
    <w:rsid w:val="00C707FC"/>
    <w:rsid w:val="00C70BE6"/>
    <w:rsid w:val="00C70D00"/>
    <w:rsid w:val="00C7134B"/>
    <w:rsid w:val="00C7159F"/>
    <w:rsid w:val="00C720D2"/>
    <w:rsid w:val="00C72810"/>
    <w:rsid w:val="00C72CEB"/>
    <w:rsid w:val="00C73597"/>
    <w:rsid w:val="00C7389A"/>
    <w:rsid w:val="00C73A4F"/>
    <w:rsid w:val="00C73E8A"/>
    <w:rsid w:val="00C74350"/>
    <w:rsid w:val="00C757A3"/>
    <w:rsid w:val="00C758F5"/>
    <w:rsid w:val="00C7655D"/>
    <w:rsid w:val="00C7678A"/>
    <w:rsid w:val="00C7691E"/>
    <w:rsid w:val="00C76AC9"/>
    <w:rsid w:val="00C7723B"/>
    <w:rsid w:val="00C773F7"/>
    <w:rsid w:val="00C77629"/>
    <w:rsid w:val="00C77D7B"/>
    <w:rsid w:val="00C8066C"/>
    <w:rsid w:val="00C807C8"/>
    <w:rsid w:val="00C8089D"/>
    <w:rsid w:val="00C80E42"/>
    <w:rsid w:val="00C8109A"/>
    <w:rsid w:val="00C813E6"/>
    <w:rsid w:val="00C8140B"/>
    <w:rsid w:val="00C81B30"/>
    <w:rsid w:val="00C81B5B"/>
    <w:rsid w:val="00C81E58"/>
    <w:rsid w:val="00C82930"/>
    <w:rsid w:val="00C82B49"/>
    <w:rsid w:val="00C82D44"/>
    <w:rsid w:val="00C83026"/>
    <w:rsid w:val="00C83281"/>
    <w:rsid w:val="00C83A52"/>
    <w:rsid w:val="00C83B5A"/>
    <w:rsid w:val="00C84436"/>
    <w:rsid w:val="00C846C4"/>
    <w:rsid w:val="00C852D5"/>
    <w:rsid w:val="00C853D7"/>
    <w:rsid w:val="00C85683"/>
    <w:rsid w:val="00C85A1D"/>
    <w:rsid w:val="00C85E2F"/>
    <w:rsid w:val="00C865D7"/>
    <w:rsid w:val="00C865EC"/>
    <w:rsid w:val="00C86A6C"/>
    <w:rsid w:val="00C8781A"/>
    <w:rsid w:val="00C879E0"/>
    <w:rsid w:val="00C87A5C"/>
    <w:rsid w:val="00C87FC1"/>
    <w:rsid w:val="00C90408"/>
    <w:rsid w:val="00C91160"/>
    <w:rsid w:val="00C91542"/>
    <w:rsid w:val="00C9192B"/>
    <w:rsid w:val="00C919B2"/>
    <w:rsid w:val="00C920B5"/>
    <w:rsid w:val="00C92546"/>
    <w:rsid w:val="00C9256C"/>
    <w:rsid w:val="00C92F92"/>
    <w:rsid w:val="00C930CE"/>
    <w:rsid w:val="00C933D3"/>
    <w:rsid w:val="00C938AB"/>
    <w:rsid w:val="00C93946"/>
    <w:rsid w:val="00C9468D"/>
    <w:rsid w:val="00C95775"/>
    <w:rsid w:val="00C95849"/>
    <w:rsid w:val="00C96145"/>
    <w:rsid w:val="00C96608"/>
    <w:rsid w:val="00C96EAD"/>
    <w:rsid w:val="00C971B4"/>
    <w:rsid w:val="00C9769E"/>
    <w:rsid w:val="00C989EB"/>
    <w:rsid w:val="00CA00E9"/>
    <w:rsid w:val="00CA05A4"/>
    <w:rsid w:val="00CA0A11"/>
    <w:rsid w:val="00CA2A79"/>
    <w:rsid w:val="00CA30F7"/>
    <w:rsid w:val="00CA37A4"/>
    <w:rsid w:val="00CA41B4"/>
    <w:rsid w:val="00CA47C7"/>
    <w:rsid w:val="00CA5778"/>
    <w:rsid w:val="00CA5A0F"/>
    <w:rsid w:val="00CA5B50"/>
    <w:rsid w:val="00CA6137"/>
    <w:rsid w:val="00CA6811"/>
    <w:rsid w:val="00CA6D5A"/>
    <w:rsid w:val="00CA7F35"/>
    <w:rsid w:val="00CB0663"/>
    <w:rsid w:val="00CB0DA0"/>
    <w:rsid w:val="00CB1550"/>
    <w:rsid w:val="00CB15EC"/>
    <w:rsid w:val="00CB1657"/>
    <w:rsid w:val="00CB1734"/>
    <w:rsid w:val="00CB1E76"/>
    <w:rsid w:val="00CB2991"/>
    <w:rsid w:val="00CB2C28"/>
    <w:rsid w:val="00CB2E53"/>
    <w:rsid w:val="00CB3183"/>
    <w:rsid w:val="00CB3218"/>
    <w:rsid w:val="00CB3B1C"/>
    <w:rsid w:val="00CB4340"/>
    <w:rsid w:val="00CB4B4F"/>
    <w:rsid w:val="00CB518F"/>
    <w:rsid w:val="00CB5D50"/>
    <w:rsid w:val="00CB63E3"/>
    <w:rsid w:val="00CB697F"/>
    <w:rsid w:val="00CB6FCB"/>
    <w:rsid w:val="00CB7D51"/>
    <w:rsid w:val="00CB7F89"/>
    <w:rsid w:val="00CC0141"/>
    <w:rsid w:val="00CC0B1D"/>
    <w:rsid w:val="00CC19B9"/>
    <w:rsid w:val="00CC1BD6"/>
    <w:rsid w:val="00CC23B7"/>
    <w:rsid w:val="00CC250E"/>
    <w:rsid w:val="00CC2DA3"/>
    <w:rsid w:val="00CC32BD"/>
    <w:rsid w:val="00CC3519"/>
    <w:rsid w:val="00CC3E86"/>
    <w:rsid w:val="00CC42B7"/>
    <w:rsid w:val="00CC449C"/>
    <w:rsid w:val="00CC4722"/>
    <w:rsid w:val="00CC5455"/>
    <w:rsid w:val="00CC5E83"/>
    <w:rsid w:val="00CC60E2"/>
    <w:rsid w:val="00CC623C"/>
    <w:rsid w:val="00CC6710"/>
    <w:rsid w:val="00CC689D"/>
    <w:rsid w:val="00CC691D"/>
    <w:rsid w:val="00CC6B60"/>
    <w:rsid w:val="00CC6B9B"/>
    <w:rsid w:val="00CC6FC5"/>
    <w:rsid w:val="00CC7333"/>
    <w:rsid w:val="00CC74D5"/>
    <w:rsid w:val="00CC7821"/>
    <w:rsid w:val="00CC7CCC"/>
    <w:rsid w:val="00CC7EE0"/>
    <w:rsid w:val="00CD019B"/>
    <w:rsid w:val="00CD0235"/>
    <w:rsid w:val="00CD0517"/>
    <w:rsid w:val="00CD092A"/>
    <w:rsid w:val="00CD0BEE"/>
    <w:rsid w:val="00CD0EBD"/>
    <w:rsid w:val="00CD101D"/>
    <w:rsid w:val="00CD1331"/>
    <w:rsid w:val="00CD1714"/>
    <w:rsid w:val="00CD21CC"/>
    <w:rsid w:val="00CD2A04"/>
    <w:rsid w:val="00CD2B59"/>
    <w:rsid w:val="00CD360B"/>
    <w:rsid w:val="00CD38DF"/>
    <w:rsid w:val="00CD39E9"/>
    <w:rsid w:val="00CD3DDB"/>
    <w:rsid w:val="00CD44BD"/>
    <w:rsid w:val="00CD63B6"/>
    <w:rsid w:val="00CD66EB"/>
    <w:rsid w:val="00CD6994"/>
    <w:rsid w:val="00CD7214"/>
    <w:rsid w:val="00CD7980"/>
    <w:rsid w:val="00CE017D"/>
    <w:rsid w:val="00CE03B5"/>
    <w:rsid w:val="00CE0423"/>
    <w:rsid w:val="00CE0A22"/>
    <w:rsid w:val="00CE0D89"/>
    <w:rsid w:val="00CE1D81"/>
    <w:rsid w:val="00CE235F"/>
    <w:rsid w:val="00CE2990"/>
    <w:rsid w:val="00CE2BA2"/>
    <w:rsid w:val="00CE301C"/>
    <w:rsid w:val="00CE3125"/>
    <w:rsid w:val="00CE3566"/>
    <w:rsid w:val="00CE3B58"/>
    <w:rsid w:val="00CE40A6"/>
    <w:rsid w:val="00CE4939"/>
    <w:rsid w:val="00CE4A0B"/>
    <w:rsid w:val="00CE4AF8"/>
    <w:rsid w:val="00CE4B87"/>
    <w:rsid w:val="00CE4C8C"/>
    <w:rsid w:val="00CE4FB7"/>
    <w:rsid w:val="00CE51BC"/>
    <w:rsid w:val="00CE54F0"/>
    <w:rsid w:val="00CE56E1"/>
    <w:rsid w:val="00CE5A54"/>
    <w:rsid w:val="00CE61E4"/>
    <w:rsid w:val="00CE6295"/>
    <w:rsid w:val="00CE638C"/>
    <w:rsid w:val="00CE6679"/>
    <w:rsid w:val="00CE6880"/>
    <w:rsid w:val="00CE7F14"/>
    <w:rsid w:val="00CF0154"/>
    <w:rsid w:val="00CF028B"/>
    <w:rsid w:val="00CF0380"/>
    <w:rsid w:val="00CF0811"/>
    <w:rsid w:val="00CF09D3"/>
    <w:rsid w:val="00CF0A39"/>
    <w:rsid w:val="00CF0AAE"/>
    <w:rsid w:val="00CF0D72"/>
    <w:rsid w:val="00CF151B"/>
    <w:rsid w:val="00CF18AF"/>
    <w:rsid w:val="00CF1950"/>
    <w:rsid w:val="00CF1C50"/>
    <w:rsid w:val="00CF2A97"/>
    <w:rsid w:val="00CF2FAE"/>
    <w:rsid w:val="00CF31C2"/>
    <w:rsid w:val="00CF326A"/>
    <w:rsid w:val="00CF32C8"/>
    <w:rsid w:val="00CF333F"/>
    <w:rsid w:val="00CF3374"/>
    <w:rsid w:val="00CF341A"/>
    <w:rsid w:val="00CF37D3"/>
    <w:rsid w:val="00CF3A25"/>
    <w:rsid w:val="00CF3BBE"/>
    <w:rsid w:val="00CF3C0E"/>
    <w:rsid w:val="00CF4365"/>
    <w:rsid w:val="00CF43C9"/>
    <w:rsid w:val="00CF4A52"/>
    <w:rsid w:val="00CF4B5D"/>
    <w:rsid w:val="00CF4BC7"/>
    <w:rsid w:val="00CF5319"/>
    <w:rsid w:val="00CF5D03"/>
    <w:rsid w:val="00CF63C8"/>
    <w:rsid w:val="00CF6A10"/>
    <w:rsid w:val="00CF6CEA"/>
    <w:rsid w:val="00CF7543"/>
    <w:rsid w:val="00CF7816"/>
    <w:rsid w:val="00CF7AF4"/>
    <w:rsid w:val="00CF7B96"/>
    <w:rsid w:val="00CF7DD7"/>
    <w:rsid w:val="00D0002C"/>
    <w:rsid w:val="00D002F9"/>
    <w:rsid w:val="00D00C33"/>
    <w:rsid w:val="00D00C87"/>
    <w:rsid w:val="00D01041"/>
    <w:rsid w:val="00D010A6"/>
    <w:rsid w:val="00D0133A"/>
    <w:rsid w:val="00D01372"/>
    <w:rsid w:val="00D01955"/>
    <w:rsid w:val="00D02181"/>
    <w:rsid w:val="00D02B64"/>
    <w:rsid w:val="00D030C8"/>
    <w:rsid w:val="00D03282"/>
    <w:rsid w:val="00D0342F"/>
    <w:rsid w:val="00D03AC4"/>
    <w:rsid w:val="00D041BB"/>
    <w:rsid w:val="00D044A3"/>
    <w:rsid w:val="00D044C6"/>
    <w:rsid w:val="00D04C22"/>
    <w:rsid w:val="00D0558C"/>
    <w:rsid w:val="00D059A1"/>
    <w:rsid w:val="00D05E45"/>
    <w:rsid w:val="00D05FF8"/>
    <w:rsid w:val="00D06321"/>
    <w:rsid w:val="00D069A8"/>
    <w:rsid w:val="00D0751F"/>
    <w:rsid w:val="00D0784A"/>
    <w:rsid w:val="00D079C8"/>
    <w:rsid w:val="00D1015C"/>
    <w:rsid w:val="00D101F2"/>
    <w:rsid w:val="00D1020A"/>
    <w:rsid w:val="00D10337"/>
    <w:rsid w:val="00D10806"/>
    <w:rsid w:val="00D108A4"/>
    <w:rsid w:val="00D10930"/>
    <w:rsid w:val="00D10AC7"/>
    <w:rsid w:val="00D10AD4"/>
    <w:rsid w:val="00D122C9"/>
    <w:rsid w:val="00D1329D"/>
    <w:rsid w:val="00D132BB"/>
    <w:rsid w:val="00D135D6"/>
    <w:rsid w:val="00D1390C"/>
    <w:rsid w:val="00D139FE"/>
    <w:rsid w:val="00D141BE"/>
    <w:rsid w:val="00D1432C"/>
    <w:rsid w:val="00D149CD"/>
    <w:rsid w:val="00D14A23"/>
    <w:rsid w:val="00D154B5"/>
    <w:rsid w:val="00D15504"/>
    <w:rsid w:val="00D1558A"/>
    <w:rsid w:val="00D15684"/>
    <w:rsid w:val="00D15818"/>
    <w:rsid w:val="00D16064"/>
    <w:rsid w:val="00D163DE"/>
    <w:rsid w:val="00D16466"/>
    <w:rsid w:val="00D16ED9"/>
    <w:rsid w:val="00D2080C"/>
    <w:rsid w:val="00D20C37"/>
    <w:rsid w:val="00D20E0F"/>
    <w:rsid w:val="00D21101"/>
    <w:rsid w:val="00D21137"/>
    <w:rsid w:val="00D219A7"/>
    <w:rsid w:val="00D21BFD"/>
    <w:rsid w:val="00D21F24"/>
    <w:rsid w:val="00D236A1"/>
    <w:rsid w:val="00D239E7"/>
    <w:rsid w:val="00D23F65"/>
    <w:rsid w:val="00D243B7"/>
    <w:rsid w:val="00D2467F"/>
    <w:rsid w:val="00D24695"/>
    <w:rsid w:val="00D247A2"/>
    <w:rsid w:val="00D24A23"/>
    <w:rsid w:val="00D24EDB"/>
    <w:rsid w:val="00D24F04"/>
    <w:rsid w:val="00D25147"/>
    <w:rsid w:val="00D2537B"/>
    <w:rsid w:val="00D25715"/>
    <w:rsid w:val="00D2631A"/>
    <w:rsid w:val="00D26332"/>
    <w:rsid w:val="00D26526"/>
    <w:rsid w:val="00D26A9C"/>
    <w:rsid w:val="00D26D12"/>
    <w:rsid w:val="00D26D21"/>
    <w:rsid w:val="00D2775C"/>
    <w:rsid w:val="00D3053F"/>
    <w:rsid w:val="00D30828"/>
    <w:rsid w:val="00D30D3A"/>
    <w:rsid w:val="00D30F0D"/>
    <w:rsid w:val="00D3121E"/>
    <w:rsid w:val="00D3126F"/>
    <w:rsid w:val="00D31758"/>
    <w:rsid w:val="00D3194E"/>
    <w:rsid w:val="00D326F9"/>
    <w:rsid w:val="00D32DF6"/>
    <w:rsid w:val="00D33D8E"/>
    <w:rsid w:val="00D33E6F"/>
    <w:rsid w:val="00D34B8A"/>
    <w:rsid w:val="00D35CDD"/>
    <w:rsid w:val="00D3608B"/>
    <w:rsid w:val="00D3609A"/>
    <w:rsid w:val="00D3639F"/>
    <w:rsid w:val="00D366AA"/>
    <w:rsid w:val="00D37263"/>
    <w:rsid w:val="00D374E9"/>
    <w:rsid w:val="00D3761E"/>
    <w:rsid w:val="00D37768"/>
    <w:rsid w:val="00D37CD4"/>
    <w:rsid w:val="00D400B2"/>
    <w:rsid w:val="00D404E2"/>
    <w:rsid w:val="00D40A80"/>
    <w:rsid w:val="00D41132"/>
    <w:rsid w:val="00D41322"/>
    <w:rsid w:val="00D41E10"/>
    <w:rsid w:val="00D42235"/>
    <w:rsid w:val="00D4232F"/>
    <w:rsid w:val="00D426CE"/>
    <w:rsid w:val="00D42FAA"/>
    <w:rsid w:val="00D434A8"/>
    <w:rsid w:val="00D436CC"/>
    <w:rsid w:val="00D43B8F"/>
    <w:rsid w:val="00D4405A"/>
    <w:rsid w:val="00D445B2"/>
    <w:rsid w:val="00D44669"/>
    <w:rsid w:val="00D4475F"/>
    <w:rsid w:val="00D44AEE"/>
    <w:rsid w:val="00D44CA4"/>
    <w:rsid w:val="00D4519B"/>
    <w:rsid w:val="00D451F2"/>
    <w:rsid w:val="00D4542C"/>
    <w:rsid w:val="00D45DCB"/>
    <w:rsid w:val="00D4605C"/>
    <w:rsid w:val="00D467F9"/>
    <w:rsid w:val="00D470BA"/>
    <w:rsid w:val="00D473E9"/>
    <w:rsid w:val="00D473F8"/>
    <w:rsid w:val="00D47B58"/>
    <w:rsid w:val="00D50014"/>
    <w:rsid w:val="00D506D2"/>
    <w:rsid w:val="00D5085F"/>
    <w:rsid w:val="00D5089D"/>
    <w:rsid w:val="00D5135E"/>
    <w:rsid w:val="00D51738"/>
    <w:rsid w:val="00D52074"/>
    <w:rsid w:val="00D52180"/>
    <w:rsid w:val="00D52358"/>
    <w:rsid w:val="00D523A6"/>
    <w:rsid w:val="00D5246D"/>
    <w:rsid w:val="00D52470"/>
    <w:rsid w:val="00D53025"/>
    <w:rsid w:val="00D532DC"/>
    <w:rsid w:val="00D548D2"/>
    <w:rsid w:val="00D55324"/>
    <w:rsid w:val="00D55729"/>
    <w:rsid w:val="00D5581F"/>
    <w:rsid w:val="00D56158"/>
    <w:rsid w:val="00D5633D"/>
    <w:rsid w:val="00D565FE"/>
    <w:rsid w:val="00D56E74"/>
    <w:rsid w:val="00D57303"/>
    <w:rsid w:val="00D574AA"/>
    <w:rsid w:val="00D6050E"/>
    <w:rsid w:val="00D6089F"/>
    <w:rsid w:val="00D60A75"/>
    <w:rsid w:val="00D61612"/>
    <w:rsid w:val="00D619EC"/>
    <w:rsid w:val="00D61C57"/>
    <w:rsid w:val="00D6211A"/>
    <w:rsid w:val="00D623BA"/>
    <w:rsid w:val="00D6276F"/>
    <w:rsid w:val="00D62AAC"/>
    <w:rsid w:val="00D62D8B"/>
    <w:rsid w:val="00D62E78"/>
    <w:rsid w:val="00D632D5"/>
    <w:rsid w:val="00D632E5"/>
    <w:rsid w:val="00D6355B"/>
    <w:rsid w:val="00D63A17"/>
    <w:rsid w:val="00D64429"/>
    <w:rsid w:val="00D645E6"/>
    <w:rsid w:val="00D6502A"/>
    <w:rsid w:val="00D65200"/>
    <w:rsid w:val="00D65802"/>
    <w:rsid w:val="00D65C2E"/>
    <w:rsid w:val="00D65DA2"/>
    <w:rsid w:val="00D66124"/>
    <w:rsid w:val="00D6613B"/>
    <w:rsid w:val="00D6619F"/>
    <w:rsid w:val="00D663EE"/>
    <w:rsid w:val="00D665D6"/>
    <w:rsid w:val="00D666BF"/>
    <w:rsid w:val="00D667F8"/>
    <w:rsid w:val="00D66933"/>
    <w:rsid w:val="00D670D0"/>
    <w:rsid w:val="00D672AB"/>
    <w:rsid w:val="00D677B0"/>
    <w:rsid w:val="00D702D1"/>
    <w:rsid w:val="00D70C6C"/>
    <w:rsid w:val="00D71140"/>
    <w:rsid w:val="00D722BC"/>
    <w:rsid w:val="00D723CF"/>
    <w:rsid w:val="00D724D9"/>
    <w:rsid w:val="00D7263D"/>
    <w:rsid w:val="00D729C6"/>
    <w:rsid w:val="00D72D7E"/>
    <w:rsid w:val="00D72E8D"/>
    <w:rsid w:val="00D73101"/>
    <w:rsid w:val="00D73259"/>
    <w:rsid w:val="00D73C68"/>
    <w:rsid w:val="00D7424D"/>
    <w:rsid w:val="00D744B5"/>
    <w:rsid w:val="00D74B03"/>
    <w:rsid w:val="00D75298"/>
    <w:rsid w:val="00D7651F"/>
    <w:rsid w:val="00D766F7"/>
    <w:rsid w:val="00D76FA1"/>
    <w:rsid w:val="00D77662"/>
    <w:rsid w:val="00D77848"/>
    <w:rsid w:val="00D77C55"/>
    <w:rsid w:val="00D800E9"/>
    <w:rsid w:val="00D80C54"/>
    <w:rsid w:val="00D80C68"/>
    <w:rsid w:val="00D80EBA"/>
    <w:rsid w:val="00D81772"/>
    <w:rsid w:val="00D81AE4"/>
    <w:rsid w:val="00D81B0C"/>
    <w:rsid w:val="00D81BA2"/>
    <w:rsid w:val="00D81F39"/>
    <w:rsid w:val="00D82AA4"/>
    <w:rsid w:val="00D82B72"/>
    <w:rsid w:val="00D82CF5"/>
    <w:rsid w:val="00D834A5"/>
    <w:rsid w:val="00D83758"/>
    <w:rsid w:val="00D8375A"/>
    <w:rsid w:val="00D83C85"/>
    <w:rsid w:val="00D8430C"/>
    <w:rsid w:val="00D84809"/>
    <w:rsid w:val="00D84C28"/>
    <w:rsid w:val="00D84E9F"/>
    <w:rsid w:val="00D85055"/>
    <w:rsid w:val="00D85601"/>
    <w:rsid w:val="00D858E7"/>
    <w:rsid w:val="00D85965"/>
    <w:rsid w:val="00D85D6F"/>
    <w:rsid w:val="00D85F7D"/>
    <w:rsid w:val="00D868C0"/>
    <w:rsid w:val="00D86D71"/>
    <w:rsid w:val="00D872F5"/>
    <w:rsid w:val="00D877AC"/>
    <w:rsid w:val="00D87959"/>
    <w:rsid w:val="00D87B81"/>
    <w:rsid w:val="00D87FD9"/>
    <w:rsid w:val="00D905A2"/>
    <w:rsid w:val="00D91170"/>
    <w:rsid w:val="00D91277"/>
    <w:rsid w:val="00D9166C"/>
    <w:rsid w:val="00D917A4"/>
    <w:rsid w:val="00D917C5"/>
    <w:rsid w:val="00D91EC3"/>
    <w:rsid w:val="00D9220D"/>
    <w:rsid w:val="00D92F30"/>
    <w:rsid w:val="00D93151"/>
    <w:rsid w:val="00D938F7"/>
    <w:rsid w:val="00D93A21"/>
    <w:rsid w:val="00D93D5A"/>
    <w:rsid w:val="00D940EA"/>
    <w:rsid w:val="00D94626"/>
    <w:rsid w:val="00D94821"/>
    <w:rsid w:val="00D9534A"/>
    <w:rsid w:val="00D95AEF"/>
    <w:rsid w:val="00D95B38"/>
    <w:rsid w:val="00D95BAF"/>
    <w:rsid w:val="00D95DC5"/>
    <w:rsid w:val="00D96272"/>
    <w:rsid w:val="00D963AF"/>
    <w:rsid w:val="00D96579"/>
    <w:rsid w:val="00D9662C"/>
    <w:rsid w:val="00D96691"/>
    <w:rsid w:val="00D96D4C"/>
    <w:rsid w:val="00D97022"/>
    <w:rsid w:val="00D97049"/>
    <w:rsid w:val="00D97343"/>
    <w:rsid w:val="00D973C1"/>
    <w:rsid w:val="00DA01FD"/>
    <w:rsid w:val="00DA04D3"/>
    <w:rsid w:val="00DA0CE0"/>
    <w:rsid w:val="00DA1145"/>
    <w:rsid w:val="00DA180B"/>
    <w:rsid w:val="00DA1B03"/>
    <w:rsid w:val="00DA1BB9"/>
    <w:rsid w:val="00DA2108"/>
    <w:rsid w:val="00DA22E1"/>
    <w:rsid w:val="00DA2458"/>
    <w:rsid w:val="00DA2761"/>
    <w:rsid w:val="00DA2ABA"/>
    <w:rsid w:val="00DA2CB3"/>
    <w:rsid w:val="00DA2DEC"/>
    <w:rsid w:val="00DA3821"/>
    <w:rsid w:val="00DA516A"/>
    <w:rsid w:val="00DA5481"/>
    <w:rsid w:val="00DA54A4"/>
    <w:rsid w:val="00DA5723"/>
    <w:rsid w:val="00DA5815"/>
    <w:rsid w:val="00DA5AE4"/>
    <w:rsid w:val="00DA5BE5"/>
    <w:rsid w:val="00DA5CAC"/>
    <w:rsid w:val="00DA6048"/>
    <w:rsid w:val="00DA609F"/>
    <w:rsid w:val="00DA6448"/>
    <w:rsid w:val="00DA68F5"/>
    <w:rsid w:val="00DA693A"/>
    <w:rsid w:val="00DA6D8E"/>
    <w:rsid w:val="00DA7369"/>
    <w:rsid w:val="00DA7891"/>
    <w:rsid w:val="00DA78ED"/>
    <w:rsid w:val="00DA7C63"/>
    <w:rsid w:val="00DA7F65"/>
    <w:rsid w:val="00DB06DE"/>
    <w:rsid w:val="00DB06F2"/>
    <w:rsid w:val="00DB0B1B"/>
    <w:rsid w:val="00DB0C91"/>
    <w:rsid w:val="00DB14D3"/>
    <w:rsid w:val="00DB19C8"/>
    <w:rsid w:val="00DB1BB0"/>
    <w:rsid w:val="00DB1F4A"/>
    <w:rsid w:val="00DB2369"/>
    <w:rsid w:val="00DB2859"/>
    <w:rsid w:val="00DB30E8"/>
    <w:rsid w:val="00DB344F"/>
    <w:rsid w:val="00DB3554"/>
    <w:rsid w:val="00DB36E0"/>
    <w:rsid w:val="00DB38E8"/>
    <w:rsid w:val="00DB44D6"/>
    <w:rsid w:val="00DB4C1E"/>
    <w:rsid w:val="00DB5C10"/>
    <w:rsid w:val="00DB6244"/>
    <w:rsid w:val="00DB642E"/>
    <w:rsid w:val="00DB64F5"/>
    <w:rsid w:val="00DB6659"/>
    <w:rsid w:val="00DB69C4"/>
    <w:rsid w:val="00DB6A76"/>
    <w:rsid w:val="00DB6B53"/>
    <w:rsid w:val="00DB6F66"/>
    <w:rsid w:val="00DB7014"/>
    <w:rsid w:val="00DB72BB"/>
    <w:rsid w:val="00DC0183"/>
    <w:rsid w:val="00DC01A6"/>
    <w:rsid w:val="00DC0A09"/>
    <w:rsid w:val="00DC0E1C"/>
    <w:rsid w:val="00DC1677"/>
    <w:rsid w:val="00DC16C7"/>
    <w:rsid w:val="00DC1957"/>
    <w:rsid w:val="00DC1F18"/>
    <w:rsid w:val="00DC2074"/>
    <w:rsid w:val="00DC214E"/>
    <w:rsid w:val="00DC2392"/>
    <w:rsid w:val="00DC2622"/>
    <w:rsid w:val="00DC30F0"/>
    <w:rsid w:val="00DC3697"/>
    <w:rsid w:val="00DC369B"/>
    <w:rsid w:val="00DC37E3"/>
    <w:rsid w:val="00DC3DE2"/>
    <w:rsid w:val="00DC4096"/>
    <w:rsid w:val="00DC412F"/>
    <w:rsid w:val="00DC42B1"/>
    <w:rsid w:val="00DC448A"/>
    <w:rsid w:val="00DC4BE6"/>
    <w:rsid w:val="00DC4DB3"/>
    <w:rsid w:val="00DC52C8"/>
    <w:rsid w:val="00DC5971"/>
    <w:rsid w:val="00DC5CD9"/>
    <w:rsid w:val="00DC6165"/>
    <w:rsid w:val="00DC64FF"/>
    <w:rsid w:val="00DC69D9"/>
    <w:rsid w:val="00DC71A2"/>
    <w:rsid w:val="00DC76BF"/>
    <w:rsid w:val="00DC7ABD"/>
    <w:rsid w:val="00DC7E79"/>
    <w:rsid w:val="00DD0910"/>
    <w:rsid w:val="00DD1376"/>
    <w:rsid w:val="00DD1619"/>
    <w:rsid w:val="00DD2A98"/>
    <w:rsid w:val="00DD3149"/>
    <w:rsid w:val="00DD31E7"/>
    <w:rsid w:val="00DD42C7"/>
    <w:rsid w:val="00DD4331"/>
    <w:rsid w:val="00DD497C"/>
    <w:rsid w:val="00DD4C29"/>
    <w:rsid w:val="00DD542B"/>
    <w:rsid w:val="00DD55EB"/>
    <w:rsid w:val="00DD5D78"/>
    <w:rsid w:val="00DD64B6"/>
    <w:rsid w:val="00DD661D"/>
    <w:rsid w:val="00DD78EF"/>
    <w:rsid w:val="00DD7A37"/>
    <w:rsid w:val="00DE00CC"/>
    <w:rsid w:val="00DE0569"/>
    <w:rsid w:val="00DE0786"/>
    <w:rsid w:val="00DE09DD"/>
    <w:rsid w:val="00DE1AB4"/>
    <w:rsid w:val="00DE20E9"/>
    <w:rsid w:val="00DE24AD"/>
    <w:rsid w:val="00DE2710"/>
    <w:rsid w:val="00DE2E75"/>
    <w:rsid w:val="00DE322C"/>
    <w:rsid w:val="00DE33ED"/>
    <w:rsid w:val="00DE342B"/>
    <w:rsid w:val="00DE3D44"/>
    <w:rsid w:val="00DE3F21"/>
    <w:rsid w:val="00DE427C"/>
    <w:rsid w:val="00DE4630"/>
    <w:rsid w:val="00DE4D2E"/>
    <w:rsid w:val="00DE4D4D"/>
    <w:rsid w:val="00DE4EF2"/>
    <w:rsid w:val="00DE5B05"/>
    <w:rsid w:val="00DE5EC6"/>
    <w:rsid w:val="00DE5F3F"/>
    <w:rsid w:val="00DE604D"/>
    <w:rsid w:val="00DE6340"/>
    <w:rsid w:val="00DE6545"/>
    <w:rsid w:val="00DE69BE"/>
    <w:rsid w:val="00DE6CD9"/>
    <w:rsid w:val="00DE7048"/>
    <w:rsid w:val="00DE73F8"/>
    <w:rsid w:val="00DE7561"/>
    <w:rsid w:val="00DE78CC"/>
    <w:rsid w:val="00DE7DF1"/>
    <w:rsid w:val="00DF0063"/>
    <w:rsid w:val="00DF0807"/>
    <w:rsid w:val="00DF0911"/>
    <w:rsid w:val="00DF0B61"/>
    <w:rsid w:val="00DF0B7C"/>
    <w:rsid w:val="00DF0F81"/>
    <w:rsid w:val="00DF116B"/>
    <w:rsid w:val="00DF1173"/>
    <w:rsid w:val="00DF12CB"/>
    <w:rsid w:val="00DF1FC6"/>
    <w:rsid w:val="00DF2AD2"/>
    <w:rsid w:val="00DF2DDE"/>
    <w:rsid w:val="00DF2F23"/>
    <w:rsid w:val="00DF3142"/>
    <w:rsid w:val="00DF3157"/>
    <w:rsid w:val="00DF322D"/>
    <w:rsid w:val="00DF3AFB"/>
    <w:rsid w:val="00DF3CA9"/>
    <w:rsid w:val="00DF3F0E"/>
    <w:rsid w:val="00DF477D"/>
    <w:rsid w:val="00DF4C20"/>
    <w:rsid w:val="00DF50A4"/>
    <w:rsid w:val="00DF5226"/>
    <w:rsid w:val="00DF582C"/>
    <w:rsid w:val="00DF5A64"/>
    <w:rsid w:val="00DF602E"/>
    <w:rsid w:val="00DF66F2"/>
    <w:rsid w:val="00DF67F3"/>
    <w:rsid w:val="00DF6DD0"/>
    <w:rsid w:val="00DF7135"/>
    <w:rsid w:val="00DF7797"/>
    <w:rsid w:val="00DF7D82"/>
    <w:rsid w:val="00E000B6"/>
    <w:rsid w:val="00E0040F"/>
    <w:rsid w:val="00E00743"/>
    <w:rsid w:val="00E00A0D"/>
    <w:rsid w:val="00E00BB0"/>
    <w:rsid w:val="00E010EA"/>
    <w:rsid w:val="00E0142D"/>
    <w:rsid w:val="00E01821"/>
    <w:rsid w:val="00E01E03"/>
    <w:rsid w:val="00E01FA1"/>
    <w:rsid w:val="00E020CD"/>
    <w:rsid w:val="00E027E9"/>
    <w:rsid w:val="00E02C46"/>
    <w:rsid w:val="00E0342F"/>
    <w:rsid w:val="00E03543"/>
    <w:rsid w:val="00E0364B"/>
    <w:rsid w:val="00E03F45"/>
    <w:rsid w:val="00E04570"/>
    <w:rsid w:val="00E04691"/>
    <w:rsid w:val="00E04FB0"/>
    <w:rsid w:val="00E05227"/>
    <w:rsid w:val="00E05770"/>
    <w:rsid w:val="00E05EE3"/>
    <w:rsid w:val="00E06153"/>
    <w:rsid w:val="00E067D0"/>
    <w:rsid w:val="00E06DAB"/>
    <w:rsid w:val="00E07172"/>
    <w:rsid w:val="00E07730"/>
    <w:rsid w:val="00E0773D"/>
    <w:rsid w:val="00E07BB0"/>
    <w:rsid w:val="00E10026"/>
    <w:rsid w:val="00E1064B"/>
    <w:rsid w:val="00E10C8F"/>
    <w:rsid w:val="00E10CE5"/>
    <w:rsid w:val="00E11487"/>
    <w:rsid w:val="00E115EF"/>
    <w:rsid w:val="00E11CB5"/>
    <w:rsid w:val="00E11F33"/>
    <w:rsid w:val="00E12993"/>
    <w:rsid w:val="00E12F5F"/>
    <w:rsid w:val="00E13105"/>
    <w:rsid w:val="00E133A6"/>
    <w:rsid w:val="00E14F32"/>
    <w:rsid w:val="00E16495"/>
    <w:rsid w:val="00E16966"/>
    <w:rsid w:val="00E16ABF"/>
    <w:rsid w:val="00E16BE1"/>
    <w:rsid w:val="00E1711F"/>
    <w:rsid w:val="00E172C5"/>
    <w:rsid w:val="00E17B5B"/>
    <w:rsid w:val="00E2179D"/>
    <w:rsid w:val="00E219BE"/>
    <w:rsid w:val="00E219F8"/>
    <w:rsid w:val="00E222A6"/>
    <w:rsid w:val="00E2269D"/>
    <w:rsid w:val="00E226CF"/>
    <w:rsid w:val="00E22C37"/>
    <w:rsid w:val="00E22D38"/>
    <w:rsid w:val="00E230DF"/>
    <w:rsid w:val="00E233C6"/>
    <w:rsid w:val="00E234BC"/>
    <w:rsid w:val="00E23AB5"/>
    <w:rsid w:val="00E23C8C"/>
    <w:rsid w:val="00E23E4F"/>
    <w:rsid w:val="00E243EC"/>
    <w:rsid w:val="00E24770"/>
    <w:rsid w:val="00E24A0B"/>
    <w:rsid w:val="00E24E14"/>
    <w:rsid w:val="00E2529A"/>
    <w:rsid w:val="00E25AE2"/>
    <w:rsid w:val="00E25C1F"/>
    <w:rsid w:val="00E26778"/>
    <w:rsid w:val="00E26DF4"/>
    <w:rsid w:val="00E3050F"/>
    <w:rsid w:val="00E30ADF"/>
    <w:rsid w:val="00E30CF9"/>
    <w:rsid w:val="00E30F02"/>
    <w:rsid w:val="00E3126F"/>
    <w:rsid w:val="00E31512"/>
    <w:rsid w:val="00E31854"/>
    <w:rsid w:val="00E31A7F"/>
    <w:rsid w:val="00E31C9E"/>
    <w:rsid w:val="00E32018"/>
    <w:rsid w:val="00E3288F"/>
    <w:rsid w:val="00E32DF9"/>
    <w:rsid w:val="00E33486"/>
    <w:rsid w:val="00E3383E"/>
    <w:rsid w:val="00E33895"/>
    <w:rsid w:val="00E33AA9"/>
    <w:rsid w:val="00E34029"/>
    <w:rsid w:val="00E34049"/>
    <w:rsid w:val="00E34197"/>
    <w:rsid w:val="00E345D7"/>
    <w:rsid w:val="00E34D6D"/>
    <w:rsid w:val="00E34E88"/>
    <w:rsid w:val="00E34F32"/>
    <w:rsid w:val="00E353E8"/>
    <w:rsid w:val="00E35A3B"/>
    <w:rsid w:val="00E35DEB"/>
    <w:rsid w:val="00E36612"/>
    <w:rsid w:val="00E36B63"/>
    <w:rsid w:val="00E36D63"/>
    <w:rsid w:val="00E37EE7"/>
    <w:rsid w:val="00E40D98"/>
    <w:rsid w:val="00E40DED"/>
    <w:rsid w:val="00E411BE"/>
    <w:rsid w:val="00E415B5"/>
    <w:rsid w:val="00E41918"/>
    <w:rsid w:val="00E41AEA"/>
    <w:rsid w:val="00E41DB5"/>
    <w:rsid w:val="00E41E2C"/>
    <w:rsid w:val="00E41F68"/>
    <w:rsid w:val="00E42111"/>
    <w:rsid w:val="00E43041"/>
    <w:rsid w:val="00E4323C"/>
    <w:rsid w:val="00E43605"/>
    <w:rsid w:val="00E43694"/>
    <w:rsid w:val="00E440C7"/>
    <w:rsid w:val="00E44F13"/>
    <w:rsid w:val="00E46276"/>
    <w:rsid w:val="00E4666B"/>
    <w:rsid w:val="00E467B8"/>
    <w:rsid w:val="00E46EED"/>
    <w:rsid w:val="00E47B52"/>
    <w:rsid w:val="00E507CA"/>
    <w:rsid w:val="00E50A7E"/>
    <w:rsid w:val="00E50D23"/>
    <w:rsid w:val="00E50E65"/>
    <w:rsid w:val="00E51210"/>
    <w:rsid w:val="00E513EA"/>
    <w:rsid w:val="00E52819"/>
    <w:rsid w:val="00E52E99"/>
    <w:rsid w:val="00E534EC"/>
    <w:rsid w:val="00E545FB"/>
    <w:rsid w:val="00E5480C"/>
    <w:rsid w:val="00E54D5A"/>
    <w:rsid w:val="00E54E73"/>
    <w:rsid w:val="00E54F5C"/>
    <w:rsid w:val="00E54F5F"/>
    <w:rsid w:val="00E552BB"/>
    <w:rsid w:val="00E553EC"/>
    <w:rsid w:val="00E55C83"/>
    <w:rsid w:val="00E55E34"/>
    <w:rsid w:val="00E55EE2"/>
    <w:rsid w:val="00E561A2"/>
    <w:rsid w:val="00E562AB"/>
    <w:rsid w:val="00E5694D"/>
    <w:rsid w:val="00E56A75"/>
    <w:rsid w:val="00E56A99"/>
    <w:rsid w:val="00E570E1"/>
    <w:rsid w:val="00E5726A"/>
    <w:rsid w:val="00E57F58"/>
    <w:rsid w:val="00E60112"/>
    <w:rsid w:val="00E60217"/>
    <w:rsid w:val="00E60769"/>
    <w:rsid w:val="00E60814"/>
    <w:rsid w:val="00E61085"/>
    <w:rsid w:val="00E61236"/>
    <w:rsid w:val="00E615B5"/>
    <w:rsid w:val="00E6174E"/>
    <w:rsid w:val="00E61C97"/>
    <w:rsid w:val="00E61FCC"/>
    <w:rsid w:val="00E6278F"/>
    <w:rsid w:val="00E627D5"/>
    <w:rsid w:val="00E62800"/>
    <w:rsid w:val="00E62976"/>
    <w:rsid w:val="00E62B1A"/>
    <w:rsid w:val="00E633FF"/>
    <w:rsid w:val="00E63BD1"/>
    <w:rsid w:val="00E63EEE"/>
    <w:rsid w:val="00E63F7A"/>
    <w:rsid w:val="00E64467"/>
    <w:rsid w:val="00E648DA"/>
    <w:rsid w:val="00E64B5F"/>
    <w:rsid w:val="00E64BEE"/>
    <w:rsid w:val="00E65235"/>
    <w:rsid w:val="00E6527A"/>
    <w:rsid w:val="00E65365"/>
    <w:rsid w:val="00E66322"/>
    <w:rsid w:val="00E66391"/>
    <w:rsid w:val="00E6727B"/>
    <w:rsid w:val="00E6757B"/>
    <w:rsid w:val="00E675B5"/>
    <w:rsid w:val="00E70039"/>
    <w:rsid w:val="00E7055E"/>
    <w:rsid w:val="00E705EF"/>
    <w:rsid w:val="00E7090F"/>
    <w:rsid w:val="00E70FFE"/>
    <w:rsid w:val="00E711D6"/>
    <w:rsid w:val="00E7141F"/>
    <w:rsid w:val="00E715EE"/>
    <w:rsid w:val="00E718C8"/>
    <w:rsid w:val="00E72459"/>
    <w:rsid w:val="00E72D23"/>
    <w:rsid w:val="00E72F7B"/>
    <w:rsid w:val="00E73551"/>
    <w:rsid w:val="00E74260"/>
    <w:rsid w:val="00E74658"/>
    <w:rsid w:val="00E7487F"/>
    <w:rsid w:val="00E74C24"/>
    <w:rsid w:val="00E759C0"/>
    <w:rsid w:val="00E75C29"/>
    <w:rsid w:val="00E75D3E"/>
    <w:rsid w:val="00E75ED5"/>
    <w:rsid w:val="00E75F22"/>
    <w:rsid w:val="00E75F88"/>
    <w:rsid w:val="00E75F89"/>
    <w:rsid w:val="00E76F36"/>
    <w:rsid w:val="00E76FB6"/>
    <w:rsid w:val="00E77010"/>
    <w:rsid w:val="00E7702B"/>
    <w:rsid w:val="00E77DA9"/>
    <w:rsid w:val="00E80A86"/>
    <w:rsid w:val="00E80CD0"/>
    <w:rsid w:val="00E80D9D"/>
    <w:rsid w:val="00E81013"/>
    <w:rsid w:val="00E821D7"/>
    <w:rsid w:val="00E826F4"/>
    <w:rsid w:val="00E82C15"/>
    <w:rsid w:val="00E82DC0"/>
    <w:rsid w:val="00E830F0"/>
    <w:rsid w:val="00E84B1A"/>
    <w:rsid w:val="00E84D12"/>
    <w:rsid w:val="00E852AB"/>
    <w:rsid w:val="00E856AF"/>
    <w:rsid w:val="00E85804"/>
    <w:rsid w:val="00E859B0"/>
    <w:rsid w:val="00E85A50"/>
    <w:rsid w:val="00E85B8A"/>
    <w:rsid w:val="00E85DC7"/>
    <w:rsid w:val="00E8710B"/>
    <w:rsid w:val="00E87396"/>
    <w:rsid w:val="00E87441"/>
    <w:rsid w:val="00E87943"/>
    <w:rsid w:val="00E87C0A"/>
    <w:rsid w:val="00E87C6E"/>
    <w:rsid w:val="00E87D0C"/>
    <w:rsid w:val="00E90A3D"/>
    <w:rsid w:val="00E9212E"/>
    <w:rsid w:val="00E92934"/>
    <w:rsid w:val="00E92CA1"/>
    <w:rsid w:val="00E92F91"/>
    <w:rsid w:val="00E93A9E"/>
    <w:rsid w:val="00E93CF6"/>
    <w:rsid w:val="00E94294"/>
    <w:rsid w:val="00E94427"/>
    <w:rsid w:val="00E946E8"/>
    <w:rsid w:val="00E94B4B"/>
    <w:rsid w:val="00E95C13"/>
    <w:rsid w:val="00E95CFC"/>
    <w:rsid w:val="00E96798"/>
    <w:rsid w:val="00E96CF6"/>
    <w:rsid w:val="00E9777C"/>
    <w:rsid w:val="00E977B5"/>
    <w:rsid w:val="00E97CDE"/>
    <w:rsid w:val="00EA0C1A"/>
    <w:rsid w:val="00EA0F9C"/>
    <w:rsid w:val="00EA122E"/>
    <w:rsid w:val="00EA13FC"/>
    <w:rsid w:val="00EA1633"/>
    <w:rsid w:val="00EA16D0"/>
    <w:rsid w:val="00EA1B6D"/>
    <w:rsid w:val="00EA1C5F"/>
    <w:rsid w:val="00EA1E07"/>
    <w:rsid w:val="00EA330F"/>
    <w:rsid w:val="00EA3969"/>
    <w:rsid w:val="00EA3B80"/>
    <w:rsid w:val="00EA4072"/>
    <w:rsid w:val="00EA420E"/>
    <w:rsid w:val="00EA4468"/>
    <w:rsid w:val="00EA46CD"/>
    <w:rsid w:val="00EA493E"/>
    <w:rsid w:val="00EA5504"/>
    <w:rsid w:val="00EA5FF3"/>
    <w:rsid w:val="00EA622E"/>
    <w:rsid w:val="00EA6DE7"/>
    <w:rsid w:val="00EA6F26"/>
    <w:rsid w:val="00EA75C0"/>
    <w:rsid w:val="00EA7E87"/>
    <w:rsid w:val="00EB010B"/>
    <w:rsid w:val="00EB0180"/>
    <w:rsid w:val="00EB17B2"/>
    <w:rsid w:val="00EB19EC"/>
    <w:rsid w:val="00EB1F8E"/>
    <w:rsid w:val="00EB1FDC"/>
    <w:rsid w:val="00EB2961"/>
    <w:rsid w:val="00EB2CF2"/>
    <w:rsid w:val="00EB389F"/>
    <w:rsid w:val="00EB39DA"/>
    <w:rsid w:val="00EB4001"/>
    <w:rsid w:val="00EB408F"/>
    <w:rsid w:val="00EB40E4"/>
    <w:rsid w:val="00EB44ED"/>
    <w:rsid w:val="00EB47A8"/>
    <w:rsid w:val="00EB4843"/>
    <w:rsid w:val="00EB48CB"/>
    <w:rsid w:val="00EB5531"/>
    <w:rsid w:val="00EB5ADD"/>
    <w:rsid w:val="00EB687C"/>
    <w:rsid w:val="00EB6A21"/>
    <w:rsid w:val="00EB6B3C"/>
    <w:rsid w:val="00EB6D97"/>
    <w:rsid w:val="00EB6E1A"/>
    <w:rsid w:val="00EB6EE1"/>
    <w:rsid w:val="00EB75FF"/>
    <w:rsid w:val="00EB7791"/>
    <w:rsid w:val="00EB7CC2"/>
    <w:rsid w:val="00EB7D9D"/>
    <w:rsid w:val="00EC075E"/>
    <w:rsid w:val="00EC0AA9"/>
    <w:rsid w:val="00EC1095"/>
    <w:rsid w:val="00EC1321"/>
    <w:rsid w:val="00EC28F0"/>
    <w:rsid w:val="00EC2914"/>
    <w:rsid w:val="00EC2A00"/>
    <w:rsid w:val="00EC41DA"/>
    <w:rsid w:val="00EC4469"/>
    <w:rsid w:val="00EC4E18"/>
    <w:rsid w:val="00EC5241"/>
    <w:rsid w:val="00EC56FA"/>
    <w:rsid w:val="00EC5C1F"/>
    <w:rsid w:val="00EC6382"/>
    <w:rsid w:val="00EC63BD"/>
    <w:rsid w:val="00EC69AB"/>
    <w:rsid w:val="00EC7467"/>
    <w:rsid w:val="00ED02EE"/>
    <w:rsid w:val="00ED060D"/>
    <w:rsid w:val="00ED0FD6"/>
    <w:rsid w:val="00ED12A7"/>
    <w:rsid w:val="00ED1427"/>
    <w:rsid w:val="00ED14FB"/>
    <w:rsid w:val="00ED1AA1"/>
    <w:rsid w:val="00ED1D40"/>
    <w:rsid w:val="00ED24D6"/>
    <w:rsid w:val="00ED2EB7"/>
    <w:rsid w:val="00ED33FE"/>
    <w:rsid w:val="00ED4266"/>
    <w:rsid w:val="00ED44CE"/>
    <w:rsid w:val="00ED458D"/>
    <w:rsid w:val="00ED4728"/>
    <w:rsid w:val="00ED4F79"/>
    <w:rsid w:val="00ED5F2B"/>
    <w:rsid w:val="00ED6754"/>
    <w:rsid w:val="00ED67E9"/>
    <w:rsid w:val="00ED6D04"/>
    <w:rsid w:val="00ED6EB4"/>
    <w:rsid w:val="00ED72A6"/>
    <w:rsid w:val="00ED731A"/>
    <w:rsid w:val="00ED760F"/>
    <w:rsid w:val="00ED7689"/>
    <w:rsid w:val="00ED787D"/>
    <w:rsid w:val="00EE01FD"/>
    <w:rsid w:val="00EE0457"/>
    <w:rsid w:val="00EE0AC0"/>
    <w:rsid w:val="00EE0CF1"/>
    <w:rsid w:val="00EE1187"/>
    <w:rsid w:val="00EE125D"/>
    <w:rsid w:val="00EE184D"/>
    <w:rsid w:val="00EE1AC2"/>
    <w:rsid w:val="00EE1C4E"/>
    <w:rsid w:val="00EE1F2D"/>
    <w:rsid w:val="00EE351C"/>
    <w:rsid w:val="00EE3E0B"/>
    <w:rsid w:val="00EE407F"/>
    <w:rsid w:val="00EE4CAA"/>
    <w:rsid w:val="00EE513F"/>
    <w:rsid w:val="00EE582C"/>
    <w:rsid w:val="00EE5A4F"/>
    <w:rsid w:val="00EE6750"/>
    <w:rsid w:val="00EE6D46"/>
    <w:rsid w:val="00EE704A"/>
    <w:rsid w:val="00EE717F"/>
    <w:rsid w:val="00EE72B1"/>
    <w:rsid w:val="00EE733D"/>
    <w:rsid w:val="00EE7B27"/>
    <w:rsid w:val="00EE7CC4"/>
    <w:rsid w:val="00EE7D5C"/>
    <w:rsid w:val="00EF07D6"/>
    <w:rsid w:val="00EF09B2"/>
    <w:rsid w:val="00EF0A9F"/>
    <w:rsid w:val="00EF0E1A"/>
    <w:rsid w:val="00EF0E61"/>
    <w:rsid w:val="00EF1279"/>
    <w:rsid w:val="00EF16B4"/>
    <w:rsid w:val="00EF1F7A"/>
    <w:rsid w:val="00EF2712"/>
    <w:rsid w:val="00EF2721"/>
    <w:rsid w:val="00EF2770"/>
    <w:rsid w:val="00EF27BA"/>
    <w:rsid w:val="00EF2AE5"/>
    <w:rsid w:val="00EF3028"/>
    <w:rsid w:val="00EF30DA"/>
    <w:rsid w:val="00EF3132"/>
    <w:rsid w:val="00EF3398"/>
    <w:rsid w:val="00EF3757"/>
    <w:rsid w:val="00EF37BE"/>
    <w:rsid w:val="00EF43C8"/>
    <w:rsid w:val="00EF4893"/>
    <w:rsid w:val="00EF493C"/>
    <w:rsid w:val="00EF543E"/>
    <w:rsid w:val="00EF59F7"/>
    <w:rsid w:val="00EF5DD6"/>
    <w:rsid w:val="00EF62CA"/>
    <w:rsid w:val="00EF62E8"/>
    <w:rsid w:val="00EF665C"/>
    <w:rsid w:val="00EF6FA3"/>
    <w:rsid w:val="00EF7013"/>
    <w:rsid w:val="00EF749C"/>
    <w:rsid w:val="00EF7AE7"/>
    <w:rsid w:val="00EF7FCC"/>
    <w:rsid w:val="00F00A73"/>
    <w:rsid w:val="00F00DE1"/>
    <w:rsid w:val="00F016BC"/>
    <w:rsid w:val="00F01AFD"/>
    <w:rsid w:val="00F01F1D"/>
    <w:rsid w:val="00F01FAB"/>
    <w:rsid w:val="00F02141"/>
    <w:rsid w:val="00F021AD"/>
    <w:rsid w:val="00F023C2"/>
    <w:rsid w:val="00F02677"/>
    <w:rsid w:val="00F02AD7"/>
    <w:rsid w:val="00F030F0"/>
    <w:rsid w:val="00F031DE"/>
    <w:rsid w:val="00F034B3"/>
    <w:rsid w:val="00F03788"/>
    <w:rsid w:val="00F03898"/>
    <w:rsid w:val="00F04AD9"/>
    <w:rsid w:val="00F05081"/>
    <w:rsid w:val="00F05387"/>
    <w:rsid w:val="00F0618C"/>
    <w:rsid w:val="00F0657B"/>
    <w:rsid w:val="00F066B6"/>
    <w:rsid w:val="00F067FC"/>
    <w:rsid w:val="00F06B35"/>
    <w:rsid w:val="00F06D35"/>
    <w:rsid w:val="00F070D9"/>
    <w:rsid w:val="00F074D1"/>
    <w:rsid w:val="00F078A7"/>
    <w:rsid w:val="00F07B3E"/>
    <w:rsid w:val="00F100FD"/>
    <w:rsid w:val="00F110ED"/>
    <w:rsid w:val="00F1170D"/>
    <w:rsid w:val="00F127C2"/>
    <w:rsid w:val="00F1297E"/>
    <w:rsid w:val="00F129C5"/>
    <w:rsid w:val="00F13400"/>
    <w:rsid w:val="00F138C8"/>
    <w:rsid w:val="00F13B2B"/>
    <w:rsid w:val="00F13B42"/>
    <w:rsid w:val="00F14353"/>
    <w:rsid w:val="00F15270"/>
    <w:rsid w:val="00F153A5"/>
    <w:rsid w:val="00F154A4"/>
    <w:rsid w:val="00F16047"/>
    <w:rsid w:val="00F161DB"/>
    <w:rsid w:val="00F16736"/>
    <w:rsid w:val="00F16833"/>
    <w:rsid w:val="00F168A4"/>
    <w:rsid w:val="00F168CF"/>
    <w:rsid w:val="00F16E22"/>
    <w:rsid w:val="00F173A9"/>
    <w:rsid w:val="00F178F2"/>
    <w:rsid w:val="00F17913"/>
    <w:rsid w:val="00F179F8"/>
    <w:rsid w:val="00F17F09"/>
    <w:rsid w:val="00F20165"/>
    <w:rsid w:val="00F2039C"/>
    <w:rsid w:val="00F20606"/>
    <w:rsid w:val="00F20615"/>
    <w:rsid w:val="00F2062A"/>
    <w:rsid w:val="00F20700"/>
    <w:rsid w:val="00F209F9"/>
    <w:rsid w:val="00F20B26"/>
    <w:rsid w:val="00F20E1C"/>
    <w:rsid w:val="00F21358"/>
    <w:rsid w:val="00F21576"/>
    <w:rsid w:val="00F21E87"/>
    <w:rsid w:val="00F22264"/>
    <w:rsid w:val="00F222DC"/>
    <w:rsid w:val="00F22597"/>
    <w:rsid w:val="00F2259E"/>
    <w:rsid w:val="00F22C06"/>
    <w:rsid w:val="00F23326"/>
    <w:rsid w:val="00F23385"/>
    <w:rsid w:val="00F234FA"/>
    <w:rsid w:val="00F24136"/>
    <w:rsid w:val="00F242E4"/>
    <w:rsid w:val="00F24302"/>
    <w:rsid w:val="00F2567C"/>
    <w:rsid w:val="00F2583E"/>
    <w:rsid w:val="00F25D47"/>
    <w:rsid w:val="00F2616D"/>
    <w:rsid w:val="00F263ED"/>
    <w:rsid w:val="00F2640F"/>
    <w:rsid w:val="00F26ECE"/>
    <w:rsid w:val="00F270C9"/>
    <w:rsid w:val="00F27E99"/>
    <w:rsid w:val="00F30504"/>
    <w:rsid w:val="00F31208"/>
    <w:rsid w:val="00F31271"/>
    <w:rsid w:val="00F3175A"/>
    <w:rsid w:val="00F32642"/>
    <w:rsid w:val="00F328C1"/>
    <w:rsid w:val="00F32AE2"/>
    <w:rsid w:val="00F32D5F"/>
    <w:rsid w:val="00F336CF"/>
    <w:rsid w:val="00F337C0"/>
    <w:rsid w:val="00F33BC7"/>
    <w:rsid w:val="00F3440D"/>
    <w:rsid w:val="00F346BD"/>
    <w:rsid w:val="00F35596"/>
    <w:rsid w:val="00F35C8E"/>
    <w:rsid w:val="00F35E2C"/>
    <w:rsid w:val="00F360AC"/>
    <w:rsid w:val="00F366CA"/>
    <w:rsid w:val="00F369AC"/>
    <w:rsid w:val="00F36D69"/>
    <w:rsid w:val="00F37141"/>
    <w:rsid w:val="00F371AC"/>
    <w:rsid w:val="00F37528"/>
    <w:rsid w:val="00F3784D"/>
    <w:rsid w:val="00F378C5"/>
    <w:rsid w:val="00F40686"/>
    <w:rsid w:val="00F40C0C"/>
    <w:rsid w:val="00F40F46"/>
    <w:rsid w:val="00F4136B"/>
    <w:rsid w:val="00F41E06"/>
    <w:rsid w:val="00F41F9D"/>
    <w:rsid w:val="00F4215C"/>
    <w:rsid w:val="00F425E8"/>
    <w:rsid w:val="00F42715"/>
    <w:rsid w:val="00F4320F"/>
    <w:rsid w:val="00F434D7"/>
    <w:rsid w:val="00F438F2"/>
    <w:rsid w:val="00F43A52"/>
    <w:rsid w:val="00F43F6C"/>
    <w:rsid w:val="00F4422A"/>
    <w:rsid w:val="00F446E9"/>
    <w:rsid w:val="00F448EF"/>
    <w:rsid w:val="00F451DC"/>
    <w:rsid w:val="00F4531B"/>
    <w:rsid w:val="00F4543E"/>
    <w:rsid w:val="00F45763"/>
    <w:rsid w:val="00F45D1D"/>
    <w:rsid w:val="00F45EDA"/>
    <w:rsid w:val="00F45EDE"/>
    <w:rsid w:val="00F45EED"/>
    <w:rsid w:val="00F46147"/>
    <w:rsid w:val="00F4659E"/>
    <w:rsid w:val="00F46632"/>
    <w:rsid w:val="00F46747"/>
    <w:rsid w:val="00F467B6"/>
    <w:rsid w:val="00F470F0"/>
    <w:rsid w:val="00F47181"/>
    <w:rsid w:val="00F472CE"/>
    <w:rsid w:val="00F477EC"/>
    <w:rsid w:val="00F47AE7"/>
    <w:rsid w:val="00F47BE7"/>
    <w:rsid w:val="00F47E89"/>
    <w:rsid w:val="00F502D4"/>
    <w:rsid w:val="00F505D0"/>
    <w:rsid w:val="00F506C5"/>
    <w:rsid w:val="00F50B63"/>
    <w:rsid w:val="00F50CDD"/>
    <w:rsid w:val="00F50EC5"/>
    <w:rsid w:val="00F5144A"/>
    <w:rsid w:val="00F517D6"/>
    <w:rsid w:val="00F51806"/>
    <w:rsid w:val="00F51AF4"/>
    <w:rsid w:val="00F51DB9"/>
    <w:rsid w:val="00F51FAA"/>
    <w:rsid w:val="00F52778"/>
    <w:rsid w:val="00F53D7D"/>
    <w:rsid w:val="00F5408F"/>
    <w:rsid w:val="00F54735"/>
    <w:rsid w:val="00F54D25"/>
    <w:rsid w:val="00F5516D"/>
    <w:rsid w:val="00F553B2"/>
    <w:rsid w:val="00F5653F"/>
    <w:rsid w:val="00F56699"/>
    <w:rsid w:val="00F56809"/>
    <w:rsid w:val="00F56F9C"/>
    <w:rsid w:val="00F5737B"/>
    <w:rsid w:val="00F57731"/>
    <w:rsid w:val="00F57833"/>
    <w:rsid w:val="00F57A7E"/>
    <w:rsid w:val="00F600D6"/>
    <w:rsid w:val="00F6014D"/>
    <w:rsid w:val="00F60999"/>
    <w:rsid w:val="00F60FF5"/>
    <w:rsid w:val="00F6131C"/>
    <w:rsid w:val="00F614DC"/>
    <w:rsid w:val="00F61648"/>
    <w:rsid w:val="00F616E0"/>
    <w:rsid w:val="00F619D7"/>
    <w:rsid w:val="00F619F0"/>
    <w:rsid w:val="00F61CD5"/>
    <w:rsid w:val="00F61F48"/>
    <w:rsid w:val="00F62466"/>
    <w:rsid w:val="00F62507"/>
    <w:rsid w:val="00F629C5"/>
    <w:rsid w:val="00F62EDC"/>
    <w:rsid w:val="00F63823"/>
    <w:rsid w:val="00F63A34"/>
    <w:rsid w:val="00F640B6"/>
    <w:rsid w:val="00F6457D"/>
    <w:rsid w:val="00F647A2"/>
    <w:rsid w:val="00F65E4A"/>
    <w:rsid w:val="00F66293"/>
    <w:rsid w:val="00F66A19"/>
    <w:rsid w:val="00F66D5B"/>
    <w:rsid w:val="00F6720C"/>
    <w:rsid w:val="00F67389"/>
    <w:rsid w:val="00F67C80"/>
    <w:rsid w:val="00F714A8"/>
    <w:rsid w:val="00F7150F"/>
    <w:rsid w:val="00F71684"/>
    <w:rsid w:val="00F71C1D"/>
    <w:rsid w:val="00F71DE8"/>
    <w:rsid w:val="00F7227C"/>
    <w:rsid w:val="00F7234D"/>
    <w:rsid w:val="00F7266F"/>
    <w:rsid w:val="00F734E1"/>
    <w:rsid w:val="00F744DF"/>
    <w:rsid w:val="00F74528"/>
    <w:rsid w:val="00F75385"/>
    <w:rsid w:val="00F75490"/>
    <w:rsid w:val="00F7554A"/>
    <w:rsid w:val="00F76336"/>
    <w:rsid w:val="00F76371"/>
    <w:rsid w:val="00F768AD"/>
    <w:rsid w:val="00F76C3C"/>
    <w:rsid w:val="00F77228"/>
    <w:rsid w:val="00F77458"/>
    <w:rsid w:val="00F7769E"/>
    <w:rsid w:val="00F7775B"/>
    <w:rsid w:val="00F77FBF"/>
    <w:rsid w:val="00F804D6"/>
    <w:rsid w:val="00F808C0"/>
    <w:rsid w:val="00F81154"/>
    <w:rsid w:val="00F81660"/>
    <w:rsid w:val="00F816E1"/>
    <w:rsid w:val="00F8194F"/>
    <w:rsid w:val="00F81AF4"/>
    <w:rsid w:val="00F81B2F"/>
    <w:rsid w:val="00F8221F"/>
    <w:rsid w:val="00F82BC2"/>
    <w:rsid w:val="00F83094"/>
    <w:rsid w:val="00F8322A"/>
    <w:rsid w:val="00F83262"/>
    <w:rsid w:val="00F8326F"/>
    <w:rsid w:val="00F8338F"/>
    <w:rsid w:val="00F83803"/>
    <w:rsid w:val="00F83950"/>
    <w:rsid w:val="00F83965"/>
    <w:rsid w:val="00F843A2"/>
    <w:rsid w:val="00F848E6"/>
    <w:rsid w:val="00F849C2"/>
    <w:rsid w:val="00F84FE0"/>
    <w:rsid w:val="00F85058"/>
    <w:rsid w:val="00F85EB9"/>
    <w:rsid w:val="00F8632B"/>
    <w:rsid w:val="00F8670F"/>
    <w:rsid w:val="00F86A9C"/>
    <w:rsid w:val="00F86E83"/>
    <w:rsid w:val="00F87E61"/>
    <w:rsid w:val="00F902A9"/>
    <w:rsid w:val="00F905A1"/>
    <w:rsid w:val="00F90CA6"/>
    <w:rsid w:val="00F9105E"/>
    <w:rsid w:val="00F910CC"/>
    <w:rsid w:val="00F912DC"/>
    <w:rsid w:val="00F915C1"/>
    <w:rsid w:val="00F91869"/>
    <w:rsid w:val="00F91A41"/>
    <w:rsid w:val="00F91BEB"/>
    <w:rsid w:val="00F91CDE"/>
    <w:rsid w:val="00F9229E"/>
    <w:rsid w:val="00F92711"/>
    <w:rsid w:val="00F92EF1"/>
    <w:rsid w:val="00F9309C"/>
    <w:rsid w:val="00F9340F"/>
    <w:rsid w:val="00F936CD"/>
    <w:rsid w:val="00F936F9"/>
    <w:rsid w:val="00F943E5"/>
    <w:rsid w:val="00F94B0F"/>
    <w:rsid w:val="00F94F88"/>
    <w:rsid w:val="00F9560F"/>
    <w:rsid w:val="00F95637"/>
    <w:rsid w:val="00F95BB3"/>
    <w:rsid w:val="00F97391"/>
    <w:rsid w:val="00F97639"/>
    <w:rsid w:val="00F97930"/>
    <w:rsid w:val="00FA01A3"/>
    <w:rsid w:val="00FA045C"/>
    <w:rsid w:val="00FA11A3"/>
    <w:rsid w:val="00FA16CE"/>
    <w:rsid w:val="00FA1790"/>
    <w:rsid w:val="00FA19D3"/>
    <w:rsid w:val="00FA1A6A"/>
    <w:rsid w:val="00FA1BCA"/>
    <w:rsid w:val="00FA2476"/>
    <w:rsid w:val="00FA2649"/>
    <w:rsid w:val="00FA2BC7"/>
    <w:rsid w:val="00FA3463"/>
    <w:rsid w:val="00FA3814"/>
    <w:rsid w:val="00FA3F3B"/>
    <w:rsid w:val="00FA45B0"/>
    <w:rsid w:val="00FA48BD"/>
    <w:rsid w:val="00FA4A69"/>
    <w:rsid w:val="00FA5099"/>
    <w:rsid w:val="00FA5459"/>
    <w:rsid w:val="00FA55FD"/>
    <w:rsid w:val="00FA580E"/>
    <w:rsid w:val="00FA58AF"/>
    <w:rsid w:val="00FA5E97"/>
    <w:rsid w:val="00FA6602"/>
    <w:rsid w:val="00FA6D87"/>
    <w:rsid w:val="00FA73CB"/>
    <w:rsid w:val="00FA7444"/>
    <w:rsid w:val="00FA75F0"/>
    <w:rsid w:val="00FA7632"/>
    <w:rsid w:val="00FA77FD"/>
    <w:rsid w:val="00FA7863"/>
    <w:rsid w:val="00FA7F63"/>
    <w:rsid w:val="00FB01BE"/>
    <w:rsid w:val="00FB02BC"/>
    <w:rsid w:val="00FB0423"/>
    <w:rsid w:val="00FB069A"/>
    <w:rsid w:val="00FB0A02"/>
    <w:rsid w:val="00FB0A1A"/>
    <w:rsid w:val="00FB0D59"/>
    <w:rsid w:val="00FB13B7"/>
    <w:rsid w:val="00FB1484"/>
    <w:rsid w:val="00FB18ED"/>
    <w:rsid w:val="00FB1E10"/>
    <w:rsid w:val="00FB1F9B"/>
    <w:rsid w:val="00FB3000"/>
    <w:rsid w:val="00FB3114"/>
    <w:rsid w:val="00FB39F8"/>
    <w:rsid w:val="00FB4191"/>
    <w:rsid w:val="00FB447F"/>
    <w:rsid w:val="00FB47F8"/>
    <w:rsid w:val="00FB4A87"/>
    <w:rsid w:val="00FB6025"/>
    <w:rsid w:val="00FB6563"/>
    <w:rsid w:val="00FB6728"/>
    <w:rsid w:val="00FB6869"/>
    <w:rsid w:val="00FB7008"/>
    <w:rsid w:val="00FB7109"/>
    <w:rsid w:val="00FB789B"/>
    <w:rsid w:val="00FB7FC5"/>
    <w:rsid w:val="00FC0137"/>
    <w:rsid w:val="00FC0370"/>
    <w:rsid w:val="00FC0A7E"/>
    <w:rsid w:val="00FC10AD"/>
    <w:rsid w:val="00FC13A3"/>
    <w:rsid w:val="00FC14F5"/>
    <w:rsid w:val="00FC15DD"/>
    <w:rsid w:val="00FC17C6"/>
    <w:rsid w:val="00FC184A"/>
    <w:rsid w:val="00FC1864"/>
    <w:rsid w:val="00FC192F"/>
    <w:rsid w:val="00FC2476"/>
    <w:rsid w:val="00FC2A92"/>
    <w:rsid w:val="00FC3CA7"/>
    <w:rsid w:val="00FC430E"/>
    <w:rsid w:val="00FC4687"/>
    <w:rsid w:val="00FC4695"/>
    <w:rsid w:val="00FC48A9"/>
    <w:rsid w:val="00FC490D"/>
    <w:rsid w:val="00FC598D"/>
    <w:rsid w:val="00FC5D77"/>
    <w:rsid w:val="00FC5E6B"/>
    <w:rsid w:val="00FC65C7"/>
    <w:rsid w:val="00FC6914"/>
    <w:rsid w:val="00FC6EA5"/>
    <w:rsid w:val="00FC75EF"/>
    <w:rsid w:val="00FC7948"/>
    <w:rsid w:val="00FC798C"/>
    <w:rsid w:val="00FC7CE0"/>
    <w:rsid w:val="00FD00AA"/>
    <w:rsid w:val="00FD034B"/>
    <w:rsid w:val="00FD05F1"/>
    <w:rsid w:val="00FD07BE"/>
    <w:rsid w:val="00FD11CB"/>
    <w:rsid w:val="00FD1633"/>
    <w:rsid w:val="00FD18DF"/>
    <w:rsid w:val="00FD1FEE"/>
    <w:rsid w:val="00FD269F"/>
    <w:rsid w:val="00FD27AA"/>
    <w:rsid w:val="00FD2832"/>
    <w:rsid w:val="00FD2C34"/>
    <w:rsid w:val="00FD301F"/>
    <w:rsid w:val="00FD30C9"/>
    <w:rsid w:val="00FD3827"/>
    <w:rsid w:val="00FD3AEE"/>
    <w:rsid w:val="00FD4502"/>
    <w:rsid w:val="00FD4DF9"/>
    <w:rsid w:val="00FD5319"/>
    <w:rsid w:val="00FD5520"/>
    <w:rsid w:val="00FD56D1"/>
    <w:rsid w:val="00FD5868"/>
    <w:rsid w:val="00FD5A6C"/>
    <w:rsid w:val="00FD5C4D"/>
    <w:rsid w:val="00FD62FB"/>
    <w:rsid w:val="00FD6331"/>
    <w:rsid w:val="00FD634E"/>
    <w:rsid w:val="00FD640C"/>
    <w:rsid w:val="00FD69C0"/>
    <w:rsid w:val="00FD7242"/>
    <w:rsid w:val="00FD793E"/>
    <w:rsid w:val="00FD7BB6"/>
    <w:rsid w:val="00FD7DC6"/>
    <w:rsid w:val="00FD7F94"/>
    <w:rsid w:val="00FE0207"/>
    <w:rsid w:val="00FE0218"/>
    <w:rsid w:val="00FE0571"/>
    <w:rsid w:val="00FE08D4"/>
    <w:rsid w:val="00FE0ED6"/>
    <w:rsid w:val="00FE18BF"/>
    <w:rsid w:val="00FE1CF1"/>
    <w:rsid w:val="00FE218A"/>
    <w:rsid w:val="00FE2854"/>
    <w:rsid w:val="00FE3444"/>
    <w:rsid w:val="00FE3A35"/>
    <w:rsid w:val="00FE452C"/>
    <w:rsid w:val="00FE48DC"/>
    <w:rsid w:val="00FE50AA"/>
    <w:rsid w:val="00FE5422"/>
    <w:rsid w:val="00FE54CB"/>
    <w:rsid w:val="00FE5720"/>
    <w:rsid w:val="00FE672B"/>
    <w:rsid w:val="00FE6769"/>
    <w:rsid w:val="00FE6888"/>
    <w:rsid w:val="00FE6C5C"/>
    <w:rsid w:val="00FE6E6F"/>
    <w:rsid w:val="00FE6EEF"/>
    <w:rsid w:val="00FE72BB"/>
    <w:rsid w:val="00FE7798"/>
    <w:rsid w:val="00FE7E45"/>
    <w:rsid w:val="00FF0181"/>
    <w:rsid w:val="00FF0386"/>
    <w:rsid w:val="00FF0607"/>
    <w:rsid w:val="00FF0C90"/>
    <w:rsid w:val="00FF0F66"/>
    <w:rsid w:val="00FF12BB"/>
    <w:rsid w:val="00FF1F1C"/>
    <w:rsid w:val="00FF2A05"/>
    <w:rsid w:val="00FF2C83"/>
    <w:rsid w:val="00FF2E78"/>
    <w:rsid w:val="00FF3048"/>
    <w:rsid w:val="00FF3920"/>
    <w:rsid w:val="00FF3AE0"/>
    <w:rsid w:val="00FF4159"/>
    <w:rsid w:val="00FF4669"/>
    <w:rsid w:val="00FF46A3"/>
    <w:rsid w:val="00FF4BFA"/>
    <w:rsid w:val="00FF5374"/>
    <w:rsid w:val="00FF5821"/>
    <w:rsid w:val="00FF5A39"/>
    <w:rsid w:val="00FF5C11"/>
    <w:rsid w:val="00FF628F"/>
    <w:rsid w:val="00FF680E"/>
    <w:rsid w:val="00FF78EE"/>
    <w:rsid w:val="00FF79C3"/>
    <w:rsid w:val="00FF7BF3"/>
    <w:rsid w:val="01382067"/>
    <w:rsid w:val="018200FB"/>
    <w:rsid w:val="01B2AFF5"/>
    <w:rsid w:val="01CC0420"/>
    <w:rsid w:val="020E4DD1"/>
    <w:rsid w:val="020EAF55"/>
    <w:rsid w:val="021E2A2A"/>
    <w:rsid w:val="0243F970"/>
    <w:rsid w:val="024B959E"/>
    <w:rsid w:val="02556FCF"/>
    <w:rsid w:val="025B8554"/>
    <w:rsid w:val="025D2A84"/>
    <w:rsid w:val="025EEA10"/>
    <w:rsid w:val="027AB7DE"/>
    <w:rsid w:val="028DA6B5"/>
    <w:rsid w:val="02927FDF"/>
    <w:rsid w:val="0297EC17"/>
    <w:rsid w:val="02A572F4"/>
    <w:rsid w:val="02AAE5CA"/>
    <w:rsid w:val="02BBE593"/>
    <w:rsid w:val="02BF9ABD"/>
    <w:rsid w:val="02CA61B3"/>
    <w:rsid w:val="02CB8498"/>
    <w:rsid w:val="02ECB4FE"/>
    <w:rsid w:val="02EF06EF"/>
    <w:rsid w:val="02F239B0"/>
    <w:rsid w:val="02F62E17"/>
    <w:rsid w:val="033D3F3C"/>
    <w:rsid w:val="0349AFFE"/>
    <w:rsid w:val="0369FDF8"/>
    <w:rsid w:val="03918E74"/>
    <w:rsid w:val="039553F2"/>
    <w:rsid w:val="03BA1B64"/>
    <w:rsid w:val="03BD34FD"/>
    <w:rsid w:val="03C8EFDE"/>
    <w:rsid w:val="03DAD921"/>
    <w:rsid w:val="03E6E925"/>
    <w:rsid w:val="03EE93D4"/>
    <w:rsid w:val="03F91015"/>
    <w:rsid w:val="03FC9122"/>
    <w:rsid w:val="0407AABF"/>
    <w:rsid w:val="04167D4B"/>
    <w:rsid w:val="04222085"/>
    <w:rsid w:val="0422676D"/>
    <w:rsid w:val="042DCA1D"/>
    <w:rsid w:val="04342422"/>
    <w:rsid w:val="0440368C"/>
    <w:rsid w:val="04475DE6"/>
    <w:rsid w:val="044A9FFB"/>
    <w:rsid w:val="045728CD"/>
    <w:rsid w:val="048666EA"/>
    <w:rsid w:val="048AF9FE"/>
    <w:rsid w:val="04A463C7"/>
    <w:rsid w:val="04D179E9"/>
    <w:rsid w:val="04DD4892"/>
    <w:rsid w:val="04E2E2AC"/>
    <w:rsid w:val="04E6E541"/>
    <w:rsid w:val="04FB6203"/>
    <w:rsid w:val="04FD48F1"/>
    <w:rsid w:val="04FD8D5C"/>
    <w:rsid w:val="0527BB36"/>
    <w:rsid w:val="0537E664"/>
    <w:rsid w:val="05392F16"/>
    <w:rsid w:val="05553174"/>
    <w:rsid w:val="0555C818"/>
    <w:rsid w:val="0559CB2E"/>
    <w:rsid w:val="0561CBC9"/>
    <w:rsid w:val="0577C380"/>
    <w:rsid w:val="058333B9"/>
    <w:rsid w:val="059DAA08"/>
    <w:rsid w:val="05AA6918"/>
    <w:rsid w:val="05C5D051"/>
    <w:rsid w:val="05E8A00E"/>
    <w:rsid w:val="060C975E"/>
    <w:rsid w:val="0627249B"/>
    <w:rsid w:val="06275956"/>
    <w:rsid w:val="062EA809"/>
    <w:rsid w:val="0638ACD1"/>
    <w:rsid w:val="063E6157"/>
    <w:rsid w:val="0647F3DE"/>
    <w:rsid w:val="064D8C5E"/>
    <w:rsid w:val="06702F2A"/>
    <w:rsid w:val="06836710"/>
    <w:rsid w:val="06897B80"/>
    <w:rsid w:val="06A57686"/>
    <w:rsid w:val="06BC6E06"/>
    <w:rsid w:val="06C21747"/>
    <w:rsid w:val="06C71987"/>
    <w:rsid w:val="06D17611"/>
    <w:rsid w:val="06ECA927"/>
    <w:rsid w:val="06F318E2"/>
    <w:rsid w:val="06FDFFDD"/>
    <w:rsid w:val="070CBBE5"/>
    <w:rsid w:val="0713ACBE"/>
    <w:rsid w:val="07340CDF"/>
    <w:rsid w:val="073F4EEE"/>
    <w:rsid w:val="075CFB79"/>
    <w:rsid w:val="078216AB"/>
    <w:rsid w:val="0784B500"/>
    <w:rsid w:val="0785AFDC"/>
    <w:rsid w:val="0791882B"/>
    <w:rsid w:val="0799C9D7"/>
    <w:rsid w:val="07AA76A2"/>
    <w:rsid w:val="07AC7CDD"/>
    <w:rsid w:val="07D111FA"/>
    <w:rsid w:val="07DAB765"/>
    <w:rsid w:val="08003E18"/>
    <w:rsid w:val="080230D4"/>
    <w:rsid w:val="082AAFD4"/>
    <w:rsid w:val="0855481F"/>
    <w:rsid w:val="086B389F"/>
    <w:rsid w:val="087281CA"/>
    <w:rsid w:val="08842631"/>
    <w:rsid w:val="08D7C31C"/>
    <w:rsid w:val="08EFABE6"/>
    <w:rsid w:val="09155ADC"/>
    <w:rsid w:val="09173A9E"/>
    <w:rsid w:val="092A2397"/>
    <w:rsid w:val="092DA5B4"/>
    <w:rsid w:val="0941B251"/>
    <w:rsid w:val="0958499C"/>
    <w:rsid w:val="09721300"/>
    <w:rsid w:val="0973AF4A"/>
    <w:rsid w:val="097D4E88"/>
    <w:rsid w:val="09806529"/>
    <w:rsid w:val="0999E67E"/>
    <w:rsid w:val="09A1BCF7"/>
    <w:rsid w:val="09A27575"/>
    <w:rsid w:val="09ACBA3C"/>
    <w:rsid w:val="09B3E2AE"/>
    <w:rsid w:val="09BC9F89"/>
    <w:rsid w:val="09C7595D"/>
    <w:rsid w:val="09DE3D1A"/>
    <w:rsid w:val="09E8D603"/>
    <w:rsid w:val="09F3080D"/>
    <w:rsid w:val="09F6FD36"/>
    <w:rsid w:val="09F8734A"/>
    <w:rsid w:val="0A057B24"/>
    <w:rsid w:val="0A1BBD96"/>
    <w:rsid w:val="0A29DA18"/>
    <w:rsid w:val="0A6CC6CE"/>
    <w:rsid w:val="0A74F491"/>
    <w:rsid w:val="0A806C25"/>
    <w:rsid w:val="0AA736B5"/>
    <w:rsid w:val="0AC4E0EF"/>
    <w:rsid w:val="0AD8028F"/>
    <w:rsid w:val="0AEE1D0C"/>
    <w:rsid w:val="0AFDF261"/>
    <w:rsid w:val="0B00B8C2"/>
    <w:rsid w:val="0B15A1F0"/>
    <w:rsid w:val="0B32A7BA"/>
    <w:rsid w:val="0B4D5DEE"/>
    <w:rsid w:val="0B5329F1"/>
    <w:rsid w:val="0B5BB442"/>
    <w:rsid w:val="0B5C779F"/>
    <w:rsid w:val="0B6948BC"/>
    <w:rsid w:val="0B724D61"/>
    <w:rsid w:val="0B92DB20"/>
    <w:rsid w:val="0B9AF904"/>
    <w:rsid w:val="0BA0E4F1"/>
    <w:rsid w:val="0BA3160A"/>
    <w:rsid w:val="0BA7AD95"/>
    <w:rsid w:val="0BAF0BC4"/>
    <w:rsid w:val="0BB8E5B3"/>
    <w:rsid w:val="0BBBB5BD"/>
    <w:rsid w:val="0BC2B2AC"/>
    <w:rsid w:val="0BC9EE89"/>
    <w:rsid w:val="0BD5E6F3"/>
    <w:rsid w:val="0BE1E4EC"/>
    <w:rsid w:val="0BE9392F"/>
    <w:rsid w:val="0BFA0FE7"/>
    <w:rsid w:val="0C03B3F3"/>
    <w:rsid w:val="0C2F3C75"/>
    <w:rsid w:val="0C4DEED8"/>
    <w:rsid w:val="0C67D0D3"/>
    <w:rsid w:val="0CB8F6B7"/>
    <w:rsid w:val="0CC8B422"/>
    <w:rsid w:val="0CCBA905"/>
    <w:rsid w:val="0CCEDF87"/>
    <w:rsid w:val="0D06D164"/>
    <w:rsid w:val="0D09949F"/>
    <w:rsid w:val="0D0FBE90"/>
    <w:rsid w:val="0D327DA4"/>
    <w:rsid w:val="0D4D962F"/>
    <w:rsid w:val="0D5AB3FE"/>
    <w:rsid w:val="0D5BD01D"/>
    <w:rsid w:val="0D5F637F"/>
    <w:rsid w:val="0D6A0A83"/>
    <w:rsid w:val="0D6BC588"/>
    <w:rsid w:val="0D802C06"/>
    <w:rsid w:val="0D9ADE26"/>
    <w:rsid w:val="0DB157F3"/>
    <w:rsid w:val="0DB660C7"/>
    <w:rsid w:val="0DC32930"/>
    <w:rsid w:val="0DC9D654"/>
    <w:rsid w:val="0DCA6DBC"/>
    <w:rsid w:val="0DCBB645"/>
    <w:rsid w:val="0DD63E2C"/>
    <w:rsid w:val="0DDF1401"/>
    <w:rsid w:val="0DECA158"/>
    <w:rsid w:val="0DF59D7E"/>
    <w:rsid w:val="0DF9155C"/>
    <w:rsid w:val="0DFA291C"/>
    <w:rsid w:val="0E055508"/>
    <w:rsid w:val="0E07AF2B"/>
    <w:rsid w:val="0E265DAA"/>
    <w:rsid w:val="0E32F509"/>
    <w:rsid w:val="0E3A6C7D"/>
    <w:rsid w:val="0E4117F3"/>
    <w:rsid w:val="0E6F09F9"/>
    <w:rsid w:val="0E889CEC"/>
    <w:rsid w:val="0EA158E9"/>
    <w:rsid w:val="0EC5FBEB"/>
    <w:rsid w:val="0ED81654"/>
    <w:rsid w:val="0EF64246"/>
    <w:rsid w:val="0F0404FC"/>
    <w:rsid w:val="0F043BEA"/>
    <w:rsid w:val="0F0BCF61"/>
    <w:rsid w:val="0F1E92F8"/>
    <w:rsid w:val="0F834772"/>
    <w:rsid w:val="0F966825"/>
    <w:rsid w:val="0F9B5936"/>
    <w:rsid w:val="0FA19654"/>
    <w:rsid w:val="0FA53128"/>
    <w:rsid w:val="0FBBF3C0"/>
    <w:rsid w:val="1012931E"/>
    <w:rsid w:val="102CF150"/>
    <w:rsid w:val="103AFA39"/>
    <w:rsid w:val="10419654"/>
    <w:rsid w:val="10471878"/>
    <w:rsid w:val="10593E3D"/>
    <w:rsid w:val="106778C8"/>
    <w:rsid w:val="107A605E"/>
    <w:rsid w:val="10868256"/>
    <w:rsid w:val="10895F52"/>
    <w:rsid w:val="108BD55E"/>
    <w:rsid w:val="10935DC7"/>
    <w:rsid w:val="109FE31C"/>
    <w:rsid w:val="10AA9CF8"/>
    <w:rsid w:val="10B5670D"/>
    <w:rsid w:val="10C21799"/>
    <w:rsid w:val="10DF9B66"/>
    <w:rsid w:val="10E011CA"/>
    <w:rsid w:val="10E33038"/>
    <w:rsid w:val="10EE982E"/>
    <w:rsid w:val="10EEBAA6"/>
    <w:rsid w:val="10F0092E"/>
    <w:rsid w:val="113715D0"/>
    <w:rsid w:val="1143B068"/>
    <w:rsid w:val="114A8A97"/>
    <w:rsid w:val="114F6D69"/>
    <w:rsid w:val="115246F8"/>
    <w:rsid w:val="1173612D"/>
    <w:rsid w:val="11826BBA"/>
    <w:rsid w:val="11832FB9"/>
    <w:rsid w:val="1193C885"/>
    <w:rsid w:val="11AA705D"/>
    <w:rsid w:val="11B9CF37"/>
    <w:rsid w:val="11C6ADBE"/>
    <w:rsid w:val="11DFB5E6"/>
    <w:rsid w:val="120B03A7"/>
    <w:rsid w:val="120DB207"/>
    <w:rsid w:val="121B4192"/>
    <w:rsid w:val="12294C79"/>
    <w:rsid w:val="122DF945"/>
    <w:rsid w:val="1231D56F"/>
    <w:rsid w:val="123D2B52"/>
    <w:rsid w:val="12576F83"/>
    <w:rsid w:val="12604016"/>
    <w:rsid w:val="126095C3"/>
    <w:rsid w:val="12708E38"/>
    <w:rsid w:val="1278C75E"/>
    <w:rsid w:val="127E7C1F"/>
    <w:rsid w:val="128CBEEF"/>
    <w:rsid w:val="12937A55"/>
    <w:rsid w:val="12A3B04E"/>
    <w:rsid w:val="12AD795C"/>
    <w:rsid w:val="12ADA90D"/>
    <w:rsid w:val="12BFE9AE"/>
    <w:rsid w:val="12C01FBA"/>
    <w:rsid w:val="12CD6F14"/>
    <w:rsid w:val="12D945E8"/>
    <w:rsid w:val="12F03E8E"/>
    <w:rsid w:val="12F136D3"/>
    <w:rsid w:val="12FDC583"/>
    <w:rsid w:val="13026F09"/>
    <w:rsid w:val="130320F0"/>
    <w:rsid w:val="13059CF5"/>
    <w:rsid w:val="1311C460"/>
    <w:rsid w:val="132FF895"/>
    <w:rsid w:val="1335D68F"/>
    <w:rsid w:val="13415D45"/>
    <w:rsid w:val="1348BA67"/>
    <w:rsid w:val="13560810"/>
    <w:rsid w:val="1360736E"/>
    <w:rsid w:val="1367B136"/>
    <w:rsid w:val="13708295"/>
    <w:rsid w:val="137256D0"/>
    <w:rsid w:val="13A3668C"/>
    <w:rsid w:val="13B63556"/>
    <w:rsid w:val="13CA85BC"/>
    <w:rsid w:val="13CD64C4"/>
    <w:rsid w:val="13D3A385"/>
    <w:rsid w:val="13E35210"/>
    <w:rsid w:val="13F4048F"/>
    <w:rsid w:val="13F6F138"/>
    <w:rsid w:val="13F9105A"/>
    <w:rsid w:val="13F9FAF7"/>
    <w:rsid w:val="13FFFF61"/>
    <w:rsid w:val="14008392"/>
    <w:rsid w:val="140BD09A"/>
    <w:rsid w:val="141EA930"/>
    <w:rsid w:val="1433C420"/>
    <w:rsid w:val="143C2481"/>
    <w:rsid w:val="143D349D"/>
    <w:rsid w:val="144760E3"/>
    <w:rsid w:val="144B7456"/>
    <w:rsid w:val="145FFCE6"/>
    <w:rsid w:val="14821AA0"/>
    <w:rsid w:val="1483CA57"/>
    <w:rsid w:val="1487597A"/>
    <w:rsid w:val="14A633AD"/>
    <w:rsid w:val="14BC950B"/>
    <w:rsid w:val="14C608DE"/>
    <w:rsid w:val="14DB6833"/>
    <w:rsid w:val="14EB3DCB"/>
    <w:rsid w:val="14EC3E63"/>
    <w:rsid w:val="14F7FB96"/>
    <w:rsid w:val="150CA819"/>
    <w:rsid w:val="1516D75A"/>
    <w:rsid w:val="152B18CC"/>
    <w:rsid w:val="154EDCE0"/>
    <w:rsid w:val="1550238B"/>
    <w:rsid w:val="155F0FA6"/>
    <w:rsid w:val="15800CD4"/>
    <w:rsid w:val="1581E6D2"/>
    <w:rsid w:val="159577C4"/>
    <w:rsid w:val="159D2D05"/>
    <w:rsid w:val="15A90C02"/>
    <w:rsid w:val="15ABA74B"/>
    <w:rsid w:val="15AD28EA"/>
    <w:rsid w:val="15ADD3BD"/>
    <w:rsid w:val="15B2352B"/>
    <w:rsid w:val="15BC834F"/>
    <w:rsid w:val="15C5A560"/>
    <w:rsid w:val="15D3D216"/>
    <w:rsid w:val="1616ACEB"/>
    <w:rsid w:val="162E676E"/>
    <w:rsid w:val="1634A243"/>
    <w:rsid w:val="163851A9"/>
    <w:rsid w:val="1642F0DA"/>
    <w:rsid w:val="164CE41B"/>
    <w:rsid w:val="165DB457"/>
    <w:rsid w:val="16637DE1"/>
    <w:rsid w:val="16697C99"/>
    <w:rsid w:val="1675AB5F"/>
    <w:rsid w:val="1676CC77"/>
    <w:rsid w:val="16982840"/>
    <w:rsid w:val="16B7B39D"/>
    <w:rsid w:val="16C7BD44"/>
    <w:rsid w:val="16C9E702"/>
    <w:rsid w:val="16FABD35"/>
    <w:rsid w:val="17113D5C"/>
    <w:rsid w:val="171F4C34"/>
    <w:rsid w:val="173A01F6"/>
    <w:rsid w:val="173E2BA5"/>
    <w:rsid w:val="17460D88"/>
    <w:rsid w:val="177DA210"/>
    <w:rsid w:val="177EFD6C"/>
    <w:rsid w:val="178F85AB"/>
    <w:rsid w:val="1794EBC7"/>
    <w:rsid w:val="17B47634"/>
    <w:rsid w:val="17BEA370"/>
    <w:rsid w:val="17E1337F"/>
    <w:rsid w:val="17F6C83D"/>
    <w:rsid w:val="17F7DDC3"/>
    <w:rsid w:val="17FD65F2"/>
    <w:rsid w:val="181932FF"/>
    <w:rsid w:val="18326686"/>
    <w:rsid w:val="184C099C"/>
    <w:rsid w:val="189CE8DF"/>
    <w:rsid w:val="189D24B6"/>
    <w:rsid w:val="18A0C3B2"/>
    <w:rsid w:val="18A7B5A9"/>
    <w:rsid w:val="18B7673D"/>
    <w:rsid w:val="18C18F00"/>
    <w:rsid w:val="18D9B5DA"/>
    <w:rsid w:val="18DA8C07"/>
    <w:rsid w:val="190881F4"/>
    <w:rsid w:val="192CCF6D"/>
    <w:rsid w:val="192F4138"/>
    <w:rsid w:val="1939EB40"/>
    <w:rsid w:val="1946DED3"/>
    <w:rsid w:val="194BF6E1"/>
    <w:rsid w:val="1955F29E"/>
    <w:rsid w:val="195E0EFD"/>
    <w:rsid w:val="196ED45D"/>
    <w:rsid w:val="1974CD66"/>
    <w:rsid w:val="19795FDB"/>
    <w:rsid w:val="197FEE2E"/>
    <w:rsid w:val="1987ED92"/>
    <w:rsid w:val="19894F69"/>
    <w:rsid w:val="19B4AF71"/>
    <w:rsid w:val="19BC529C"/>
    <w:rsid w:val="19C69BE0"/>
    <w:rsid w:val="1A01D75F"/>
    <w:rsid w:val="1A033F1B"/>
    <w:rsid w:val="1A0BF280"/>
    <w:rsid w:val="1A0F5315"/>
    <w:rsid w:val="1A2FFC50"/>
    <w:rsid w:val="1A337944"/>
    <w:rsid w:val="1A37A81E"/>
    <w:rsid w:val="1A3E9A22"/>
    <w:rsid w:val="1A43338D"/>
    <w:rsid w:val="1A67DF2D"/>
    <w:rsid w:val="1A6C6A80"/>
    <w:rsid w:val="1A6E3CCE"/>
    <w:rsid w:val="1A8BBD0C"/>
    <w:rsid w:val="1A8DCC68"/>
    <w:rsid w:val="1A94B406"/>
    <w:rsid w:val="1A9ED27F"/>
    <w:rsid w:val="1AA9A0B8"/>
    <w:rsid w:val="1AC53013"/>
    <w:rsid w:val="1AC6A7FB"/>
    <w:rsid w:val="1ACAC4C1"/>
    <w:rsid w:val="1AD2DCE4"/>
    <w:rsid w:val="1AD614E6"/>
    <w:rsid w:val="1AF07CBE"/>
    <w:rsid w:val="1B02C8FC"/>
    <w:rsid w:val="1B075A13"/>
    <w:rsid w:val="1B0E4447"/>
    <w:rsid w:val="1B1F29A1"/>
    <w:rsid w:val="1B45DF42"/>
    <w:rsid w:val="1B46C5D5"/>
    <w:rsid w:val="1B5B0D4B"/>
    <w:rsid w:val="1B5DC8FF"/>
    <w:rsid w:val="1B9EF237"/>
    <w:rsid w:val="1BAAC8DC"/>
    <w:rsid w:val="1BB54618"/>
    <w:rsid w:val="1BBCD976"/>
    <w:rsid w:val="1BC80AAC"/>
    <w:rsid w:val="1BDDD562"/>
    <w:rsid w:val="1BF6799F"/>
    <w:rsid w:val="1BF99834"/>
    <w:rsid w:val="1C0906D0"/>
    <w:rsid w:val="1C1D7261"/>
    <w:rsid w:val="1C25A4D7"/>
    <w:rsid w:val="1C643646"/>
    <w:rsid w:val="1C7053CF"/>
    <w:rsid w:val="1C7A3D19"/>
    <w:rsid w:val="1C855BBE"/>
    <w:rsid w:val="1C94C7C9"/>
    <w:rsid w:val="1CB0737E"/>
    <w:rsid w:val="1CB21B6B"/>
    <w:rsid w:val="1CED751C"/>
    <w:rsid w:val="1CFCE98D"/>
    <w:rsid w:val="1CFF7404"/>
    <w:rsid w:val="1D0CB973"/>
    <w:rsid w:val="1D272DD1"/>
    <w:rsid w:val="1D2EA52B"/>
    <w:rsid w:val="1D484C04"/>
    <w:rsid w:val="1D53C159"/>
    <w:rsid w:val="1D5E185E"/>
    <w:rsid w:val="1D684CE1"/>
    <w:rsid w:val="1D74AC93"/>
    <w:rsid w:val="1D790CA3"/>
    <w:rsid w:val="1D88EB2D"/>
    <w:rsid w:val="1D941713"/>
    <w:rsid w:val="1D9FA19A"/>
    <w:rsid w:val="1DA5BBEC"/>
    <w:rsid w:val="1DB034A0"/>
    <w:rsid w:val="1DB2DBB5"/>
    <w:rsid w:val="1DCA1865"/>
    <w:rsid w:val="1DF22B97"/>
    <w:rsid w:val="1E03A8AA"/>
    <w:rsid w:val="1E17AE60"/>
    <w:rsid w:val="1E1C8B5F"/>
    <w:rsid w:val="1E24E7E1"/>
    <w:rsid w:val="1E25068D"/>
    <w:rsid w:val="1E290B9F"/>
    <w:rsid w:val="1E336C43"/>
    <w:rsid w:val="1E5FE879"/>
    <w:rsid w:val="1E815D6B"/>
    <w:rsid w:val="1E9115BE"/>
    <w:rsid w:val="1EBBF61E"/>
    <w:rsid w:val="1ECF16A8"/>
    <w:rsid w:val="1ED2C605"/>
    <w:rsid w:val="1ED53B6C"/>
    <w:rsid w:val="1EDE8F34"/>
    <w:rsid w:val="1EE8A420"/>
    <w:rsid w:val="1EE9EF32"/>
    <w:rsid w:val="1F07F2C3"/>
    <w:rsid w:val="1F0897FD"/>
    <w:rsid w:val="1F0DE98A"/>
    <w:rsid w:val="1F122186"/>
    <w:rsid w:val="1F17A7E8"/>
    <w:rsid w:val="1F1D334E"/>
    <w:rsid w:val="1F2170A0"/>
    <w:rsid w:val="1F4E99FC"/>
    <w:rsid w:val="1F4FC510"/>
    <w:rsid w:val="1F548F21"/>
    <w:rsid w:val="1F77199B"/>
    <w:rsid w:val="1F94BBB1"/>
    <w:rsid w:val="1FA5BF21"/>
    <w:rsid w:val="1FC06332"/>
    <w:rsid w:val="200B8407"/>
    <w:rsid w:val="201E7747"/>
    <w:rsid w:val="202427B0"/>
    <w:rsid w:val="203B9472"/>
    <w:rsid w:val="2054587C"/>
    <w:rsid w:val="205A332B"/>
    <w:rsid w:val="2098A2FE"/>
    <w:rsid w:val="20A2A2F1"/>
    <w:rsid w:val="20B05767"/>
    <w:rsid w:val="20B98F44"/>
    <w:rsid w:val="20C2A503"/>
    <w:rsid w:val="20D495A4"/>
    <w:rsid w:val="20E1C9A7"/>
    <w:rsid w:val="20F46A89"/>
    <w:rsid w:val="2104352F"/>
    <w:rsid w:val="21212D98"/>
    <w:rsid w:val="21226D72"/>
    <w:rsid w:val="2158147C"/>
    <w:rsid w:val="21804AB0"/>
    <w:rsid w:val="21873B1C"/>
    <w:rsid w:val="21948AF9"/>
    <w:rsid w:val="21A40A9C"/>
    <w:rsid w:val="21AC9863"/>
    <w:rsid w:val="21BC0A5D"/>
    <w:rsid w:val="21C59791"/>
    <w:rsid w:val="21D3A439"/>
    <w:rsid w:val="21E80A5B"/>
    <w:rsid w:val="220365F4"/>
    <w:rsid w:val="22125683"/>
    <w:rsid w:val="2213DC57"/>
    <w:rsid w:val="2223010E"/>
    <w:rsid w:val="223EB5BA"/>
    <w:rsid w:val="22406D2E"/>
    <w:rsid w:val="2254BFA6"/>
    <w:rsid w:val="22560BE9"/>
    <w:rsid w:val="2256AF4E"/>
    <w:rsid w:val="2292AA7C"/>
    <w:rsid w:val="22A646F4"/>
    <w:rsid w:val="22A698AE"/>
    <w:rsid w:val="22A9F917"/>
    <w:rsid w:val="22B414B7"/>
    <w:rsid w:val="22B77CF8"/>
    <w:rsid w:val="22C39B34"/>
    <w:rsid w:val="22C54D55"/>
    <w:rsid w:val="22D0D325"/>
    <w:rsid w:val="22DCC96A"/>
    <w:rsid w:val="22EBB1D8"/>
    <w:rsid w:val="22FCCBC8"/>
    <w:rsid w:val="23064500"/>
    <w:rsid w:val="230A4A57"/>
    <w:rsid w:val="23233493"/>
    <w:rsid w:val="233B9101"/>
    <w:rsid w:val="235C1B4E"/>
    <w:rsid w:val="2368DFFC"/>
    <w:rsid w:val="236C2EAB"/>
    <w:rsid w:val="236DAB91"/>
    <w:rsid w:val="23701138"/>
    <w:rsid w:val="238F1D70"/>
    <w:rsid w:val="2397E76E"/>
    <w:rsid w:val="23A21723"/>
    <w:rsid w:val="23C9864F"/>
    <w:rsid w:val="23CAB9D5"/>
    <w:rsid w:val="23D7A865"/>
    <w:rsid w:val="23F692D4"/>
    <w:rsid w:val="23F96F6E"/>
    <w:rsid w:val="23FE003B"/>
    <w:rsid w:val="24069CB3"/>
    <w:rsid w:val="240995B0"/>
    <w:rsid w:val="24167AB4"/>
    <w:rsid w:val="2417B543"/>
    <w:rsid w:val="2421C84D"/>
    <w:rsid w:val="2429B8A9"/>
    <w:rsid w:val="242B3BC5"/>
    <w:rsid w:val="243DFE97"/>
    <w:rsid w:val="245372B7"/>
    <w:rsid w:val="245FAEED"/>
    <w:rsid w:val="2467B365"/>
    <w:rsid w:val="2478421D"/>
    <w:rsid w:val="24A8C555"/>
    <w:rsid w:val="24AF4157"/>
    <w:rsid w:val="24D3068E"/>
    <w:rsid w:val="24EB8BDA"/>
    <w:rsid w:val="24F6F28A"/>
    <w:rsid w:val="251DCD71"/>
    <w:rsid w:val="25395AA3"/>
    <w:rsid w:val="2540E10B"/>
    <w:rsid w:val="255102B1"/>
    <w:rsid w:val="2553C505"/>
    <w:rsid w:val="256623D8"/>
    <w:rsid w:val="2573E2D6"/>
    <w:rsid w:val="258F7FA2"/>
    <w:rsid w:val="2594ADFB"/>
    <w:rsid w:val="259B39F8"/>
    <w:rsid w:val="25A05CE7"/>
    <w:rsid w:val="25AF34F8"/>
    <w:rsid w:val="25AF8D33"/>
    <w:rsid w:val="25C7F743"/>
    <w:rsid w:val="25C8A853"/>
    <w:rsid w:val="25EB086D"/>
    <w:rsid w:val="25F4B28F"/>
    <w:rsid w:val="260734AD"/>
    <w:rsid w:val="260A6D74"/>
    <w:rsid w:val="2610F075"/>
    <w:rsid w:val="261FCDA2"/>
    <w:rsid w:val="2631037A"/>
    <w:rsid w:val="266950E5"/>
    <w:rsid w:val="266B9593"/>
    <w:rsid w:val="2691974C"/>
    <w:rsid w:val="26919E6C"/>
    <w:rsid w:val="26A14AAB"/>
    <w:rsid w:val="26C0AEFA"/>
    <w:rsid w:val="26D4F541"/>
    <w:rsid w:val="26E39BFC"/>
    <w:rsid w:val="274C348C"/>
    <w:rsid w:val="275667D6"/>
    <w:rsid w:val="2756B185"/>
    <w:rsid w:val="27613441"/>
    <w:rsid w:val="276D8EA4"/>
    <w:rsid w:val="2780AA71"/>
    <w:rsid w:val="278CAFDE"/>
    <w:rsid w:val="2792A4CA"/>
    <w:rsid w:val="27A706CF"/>
    <w:rsid w:val="27B45AC8"/>
    <w:rsid w:val="27C00FE5"/>
    <w:rsid w:val="27C7C01F"/>
    <w:rsid w:val="27DFDDB0"/>
    <w:rsid w:val="27E3A39A"/>
    <w:rsid w:val="27E9CC4A"/>
    <w:rsid w:val="27FD51FD"/>
    <w:rsid w:val="28272FFC"/>
    <w:rsid w:val="282C7864"/>
    <w:rsid w:val="283B0FFB"/>
    <w:rsid w:val="2840820D"/>
    <w:rsid w:val="284ECFE6"/>
    <w:rsid w:val="28676776"/>
    <w:rsid w:val="286D441C"/>
    <w:rsid w:val="2871D046"/>
    <w:rsid w:val="287E1239"/>
    <w:rsid w:val="2884A7E9"/>
    <w:rsid w:val="2888019F"/>
    <w:rsid w:val="288D2902"/>
    <w:rsid w:val="28912C33"/>
    <w:rsid w:val="28C4F608"/>
    <w:rsid w:val="28D41782"/>
    <w:rsid w:val="28E79BCD"/>
    <w:rsid w:val="28FC2DB1"/>
    <w:rsid w:val="28FCB3AF"/>
    <w:rsid w:val="290BC809"/>
    <w:rsid w:val="291A8980"/>
    <w:rsid w:val="29326401"/>
    <w:rsid w:val="29392AB8"/>
    <w:rsid w:val="293B4BDC"/>
    <w:rsid w:val="2947BDC5"/>
    <w:rsid w:val="2947DC6A"/>
    <w:rsid w:val="29484B08"/>
    <w:rsid w:val="294D8440"/>
    <w:rsid w:val="29545051"/>
    <w:rsid w:val="295CA994"/>
    <w:rsid w:val="29614201"/>
    <w:rsid w:val="298ABA67"/>
    <w:rsid w:val="2996C7A5"/>
    <w:rsid w:val="29A1F63F"/>
    <w:rsid w:val="29ABA734"/>
    <w:rsid w:val="29AF62F6"/>
    <w:rsid w:val="29BEDD1C"/>
    <w:rsid w:val="29C7AD69"/>
    <w:rsid w:val="2A01EC84"/>
    <w:rsid w:val="2A0C88AB"/>
    <w:rsid w:val="2A1363F4"/>
    <w:rsid w:val="2A155ABD"/>
    <w:rsid w:val="2A34418A"/>
    <w:rsid w:val="2A37A698"/>
    <w:rsid w:val="2A77EA56"/>
    <w:rsid w:val="2A7C2EC2"/>
    <w:rsid w:val="2AB993F9"/>
    <w:rsid w:val="2AC3D62A"/>
    <w:rsid w:val="2ADC3C78"/>
    <w:rsid w:val="2ADD1CD3"/>
    <w:rsid w:val="2B004EC2"/>
    <w:rsid w:val="2B04583A"/>
    <w:rsid w:val="2B0A91AB"/>
    <w:rsid w:val="2B1285B8"/>
    <w:rsid w:val="2B1F13EB"/>
    <w:rsid w:val="2B580D35"/>
    <w:rsid w:val="2B5DC42F"/>
    <w:rsid w:val="2B5F932A"/>
    <w:rsid w:val="2B678FB2"/>
    <w:rsid w:val="2B8C6DFE"/>
    <w:rsid w:val="2BA0B1FA"/>
    <w:rsid w:val="2BB8E7D5"/>
    <w:rsid w:val="2BBAA766"/>
    <w:rsid w:val="2BDF8CCB"/>
    <w:rsid w:val="2BE6965C"/>
    <w:rsid w:val="2C022CDE"/>
    <w:rsid w:val="2C136723"/>
    <w:rsid w:val="2C25A034"/>
    <w:rsid w:val="2C4D8654"/>
    <w:rsid w:val="2C6FF8C7"/>
    <w:rsid w:val="2CA64452"/>
    <w:rsid w:val="2CC0C3A3"/>
    <w:rsid w:val="2CC5279D"/>
    <w:rsid w:val="2CCBCB8F"/>
    <w:rsid w:val="2CFD067B"/>
    <w:rsid w:val="2D00BF6F"/>
    <w:rsid w:val="2D1C8F1D"/>
    <w:rsid w:val="2D206619"/>
    <w:rsid w:val="2D20B787"/>
    <w:rsid w:val="2D2708B1"/>
    <w:rsid w:val="2D3D8B22"/>
    <w:rsid w:val="2D3E68FA"/>
    <w:rsid w:val="2D5A7393"/>
    <w:rsid w:val="2D7B5AB7"/>
    <w:rsid w:val="2D7E2785"/>
    <w:rsid w:val="2D7E62EC"/>
    <w:rsid w:val="2D95BF15"/>
    <w:rsid w:val="2DB6081C"/>
    <w:rsid w:val="2DBDD1D8"/>
    <w:rsid w:val="2DC8816A"/>
    <w:rsid w:val="2DF50DD9"/>
    <w:rsid w:val="2E0B4498"/>
    <w:rsid w:val="2E1268BA"/>
    <w:rsid w:val="2E14B479"/>
    <w:rsid w:val="2E14DBB7"/>
    <w:rsid w:val="2E263F67"/>
    <w:rsid w:val="2E4EEF60"/>
    <w:rsid w:val="2E706554"/>
    <w:rsid w:val="2E74984C"/>
    <w:rsid w:val="2E95CD98"/>
    <w:rsid w:val="2E9BC207"/>
    <w:rsid w:val="2E9CEBB4"/>
    <w:rsid w:val="2E9FD280"/>
    <w:rsid w:val="2EB118B8"/>
    <w:rsid w:val="2EB1E0FF"/>
    <w:rsid w:val="2EDEBF63"/>
    <w:rsid w:val="2EE101C3"/>
    <w:rsid w:val="2EED80C7"/>
    <w:rsid w:val="2EF0544A"/>
    <w:rsid w:val="2F02948B"/>
    <w:rsid w:val="2F40AA52"/>
    <w:rsid w:val="2F4B111A"/>
    <w:rsid w:val="2F4DE6CF"/>
    <w:rsid w:val="2F6A4DE8"/>
    <w:rsid w:val="2F6A5003"/>
    <w:rsid w:val="2F72298A"/>
    <w:rsid w:val="2F81BE11"/>
    <w:rsid w:val="2F91AAF4"/>
    <w:rsid w:val="2FC10ADD"/>
    <w:rsid w:val="2FC2CB84"/>
    <w:rsid w:val="2FDA04D8"/>
    <w:rsid w:val="2FE2B393"/>
    <w:rsid w:val="2FE8E524"/>
    <w:rsid w:val="2FEAEBD8"/>
    <w:rsid w:val="2FEEB692"/>
    <w:rsid w:val="3002767D"/>
    <w:rsid w:val="303959D4"/>
    <w:rsid w:val="3050A0EF"/>
    <w:rsid w:val="3069929B"/>
    <w:rsid w:val="306B5004"/>
    <w:rsid w:val="306DAB4A"/>
    <w:rsid w:val="30910DE1"/>
    <w:rsid w:val="309F89DA"/>
    <w:rsid w:val="30A676E0"/>
    <w:rsid w:val="30BDD8EE"/>
    <w:rsid w:val="30C39A6A"/>
    <w:rsid w:val="30CBE81E"/>
    <w:rsid w:val="30FD8BF7"/>
    <w:rsid w:val="3101DDFA"/>
    <w:rsid w:val="3138EFF4"/>
    <w:rsid w:val="313A98BB"/>
    <w:rsid w:val="313E01E1"/>
    <w:rsid w:val="31467DA7"/>
    <w:rsid w:val="31583D4D"/>
    <w:rsid w:val="315FCED5"/>
    <w:rsid w:val="3180A439"/>
    <w:rsid w:val="31811E66"/>
    <w:rsid w:val="31AC33AB"/>
    <w:rsid w:val="31CCCE15"/>
    <w:rsid w:val="31D2E7D9"/>
    <w:rsid w:val="31DF920E"/>
    <w:rsid w:val="31E2A2DB"/>
    <w:rsid w:val="31F2699C"/>
    <w:rsid w:val="31F86387"/>
    <w:rsid w:val="31F944BE"/>
    <w:rsid w:val="32085BB4"/>
    <w:rsid w:val="321E08EA"/>
    <w:rsid w:val="3232B002"/>
    <w:rsid w:val="3243D594"/>
    <w:rsid w:val="32462048"/>
    <w:rsid w:val="32539267"/>
    <w:rsid w:val="3266877A"/>
    <w:rsid w:val="326FE5B3"/>
    <w:rsid w:val="32734B83"/>
    <w:rsid w:val="3295E765"/>
    <w:rsid w:val="32A801D5"/>
    <w:rsid w:val="32AA3B7C"/>
    <w:rsid w:val="32B5B6D9"/>
    <w:rsid w:val="32BB7DC9"/>
    <w:rsid w:val="32BF77BD"/>
    <w:rsid w:val="32C492EB"/>
    <w:rsid w:val="32C869C6"/>
    <w:rsid w:val="32D06145"/>
    <w:rsid w:val="331C5136"/>
    <w:rsid w:val="3320C087"/>
    <w:rsid w:val="3354BCD7"/>
    <w:rsid w:val="3354D327"/>
    <w:rsid w:val="33570031"/>
    <w:rsid w:val="335F3272"/>
    <w:rsid w:val="335FFCEB"/>
    <w:rsid w:val="33757EEC"/>
    <w:rsid w:val="3380ACD0"/>
    <w:rsid w:val="3396136D"/>
    <w:rsid w:val="339C771C"/>
    <w:rsid w:val="33A6DB05"/>
    <w:rsid w:val="33C65ACA"/>
    <w:rsid w:val="33DA4C33"/>
    <w:rsid w:val="33E4CF4A"/>
    <w:rsid w:val="33E77383"/>
    <w:rsid w:val="33FFDC99"/>
    <w:rsid w:val="34009CCA"/>
    <w:rsid w:val="3409211C"/>
    <w:rsid w:val="3412AF72"/>
    <w:rsid w:val="3427A1EE"/>
    <w:rsid w:val="344AAA3F"/>
    <w:rsid w:val="344B0EB3"/>
    <w:rsid w:val="345145F7"/>
    <w:rsid w:val="34524C84"/>
    <w:rsid w:val="3466147B"/>
    <w:rsid w:val="346B397A"/>
    <w:rsid w:val="34700AF0"/>
    <w:rsid w:val="348A60A3"/>
    <w:rsid w:val="349E3440"/>
    <w:rsid w:val="34A22238"/>
    <w:rsid w:val="34DAE894"/>
    <w:rsid w:val="34EF9509"/>
    <w:rsid w:val="3502F97B"/>
    <w:rsid w:val="350774FF"/>
    <w:rsid w:val="352F6FDC"/>
    <w:rsid w:val="3533107D"/>
    <w:rsid w:val="353FED58"/>
    <w:rsid w:val="354D350C"/>
    <w:rsid w:val="354EFE29"/>
    <w:rsid w:val="356F122A"/>
    <w:rsid w:val="358AF74F"/>
    <w:rsid w:val="3591886A"/>
    <w:rsid w:val="35922535"/>
    <w:rsid w:val="3596D92E"/>
    <w:rsid w:val="35AAF1CA"/>
    <w:rsid w:val="35AD98E4"/>
    <w:rsid w:val="35B80592"/>
    <w:rsid w:val="35BE0323"/>
    <w:rsid w:val="35BF7924"/>
    <w:rsid w:val="35CD4414"/>
    <w:rsid w:val="35CE7FD0"/>
    <w:rsid w:val="35D8C106"/>
    <w:rsid w:val="35D9C5CE"/>
    <w:rsid w:val="35E41C82"/>
    <w:rsid w:val="36354CBB"/>
    <w:rsid w:val="36487E54"/>
    <w:rsid w:val="365BED60"/>
    <w:rsid w:val="366BCD37"/>
    <w:rsid w:val="3670DDC4"/>
    <w:rsid w:val="367DA48E"/>
    <w:rsid w:val="36A85BCE"/>
    <w:rsid w:val="36AAA3EB"/>
    <w:rsid w:val="36B268AF"/>
    <w:rsid w:val="36C9A0F2"/>
    <w:rsid w:val="36CB654C"/>
    <w:rsid w:val="36CF6CA9"/>
    <w:rsid w:val="36DF40A0"/>
    <w:rsid w:val="36EF9201"/>
    <w:rsid w:val="36EFF166"/>
    <w:rsid w:val="36F435E5"/>
    <w:rsid w:val="36F8B2CF"/>
    <w:rsid w:val="371B544A"/>
    <w:rsid w:val="3733275D"/>
    <w:rsid w:val="373CEFFB"/>
    <w:rsid w:val="374466D8"/>
    <w:rsid w:val="374A5CA4"/>
    <w:rsid w:val="3752DC2E"/>
    <w:rsid w:val="375DC602"/>
    <w:rsid w:val="376116BF"/>
    <w:rsid w:val="3769FC35"/>
    <w:rsid w:val="377CD6E1"/>
    <w:rsid w:val="3781132D"/>
    <w:rsid w:val="37ABDD71"/>
    <w:rsid w:val="37AE28D4"/>
    <w:rsid w:val="37CCCBB3"/>
    <w:rsid w:val="37E87850"/>
    <w:rsid w:val="37FBC3FF"/>
    <w:rsid w:val="382999E5"/>
    <w:rsid w:val="383E433E"/>
    <w:rsid w:val="3854204E"/>
    <w:rsid w:val="385D7277"/>
    <w:rsid w:val="3865B125"/>
    <w:rsid w:val="3875B484"/>
    <w:rsid w:val="388ADB2E"/>
    <w:rsid w:val="38A11209"/>
    <w:rsid w:val="38BEC08F"/>
    <w:rsid w:val="38C7D82D"/>
    <w:rsid w:val="38DE735F"/>
    <w:rsid w:val="38DFAED5"/>
    <w:rsid w:val="38E1E9BE"/>
    <w:rsid w:val="38E5A283"/>
    <w:rsid w:val="38F2439D"/>
    <w:rsid w:val="38F9DAE7"/>
    <w:rsid w:val="38FA076C"/>
    <w:rsid w:val="39093A2B"/>
    <w:rsid w:val="391BA1D7"/>
    <w:rsid w:val="391D017D"/>
    <w:rsid w:val="392FC712"/>
    <w:rsid w:val="3932D4A5"/>
    <w:rsid w:val="393C48ED"/>
    <w:rsid w:val="39548419"/>
    <w:rsid w:val="39710140"/>
    <w:rsid w:val="397EE4EF"/>
    <w:rsid w:val="3980E96B"/>
    <w:rsid w:val="398881FC"/>
    <w:rsid w:val="39A9731E"/>
    <w:rsid w:val="39ADC024"/>
    <w:rsid w:val="39BF645E"/>
    <w:rsid w:val="39D9F46B"/>
    <w:rsid w:val="39F65B2E"/>
    <w:rsid w:val="3A0628FC"/>
    <w:rsid w:val="3A09BE46"/>
    <w:rsid w:val="3A0B5290"/>
    <w:rsid w:val="3A1CE0E6"/>
    <w:rsid w:val="3A30B253"/>
    <w:rsid w:val="3A443EFC"/>
    <w:rsid w:val="3A44550F"/>
    <w:rsid w:val="3A46827C"/>
    <w:rsid w:val="3A59A263"/>
    <w:rsid w:val="3A5C3C26"/>
    <w:rsid w:val="3A627B89"/>
    <w:rsid w:val="3A6D66E6"/>
    <w:rsid w:val="3A6E886F"/>
    <w:rsid w:val="3A7A1363"/>
    <w:rsid w:val="3A8D0062"/>
    <w:rsid w:val="3A8DC131"/>
    <w:rsid w:val="3A9C86FB"/>
    <w:rsid w:val="3A9DE577"/>
    <w:rsid w:val="3AAD36F1"/>
    <w:rsid w:val="3ABD3251"/>
    <w:rsid w:val="3AD55054"/>
    <w:rsid w:val="3AEBD974"/>
    <w:rsid w:val="3B00A510"/>
    <w:rsid w:val="3B102D39"/>
    <w:rsid w:val="3B128916"/>
    <w:rsid w:val="3B1D8F31"/>
    <w:rsid w:val="3B2AB226"/>
    <w:rsid w:val="3B3457E0"/>
    <w:rsid w:val="3B3A673E"/>
    <w:rsid w:val="3B50BE40"/>
    <w:rsid w:val="3B5F3507"/>
    <w:rsid w:val="3B69A0D1"/>
    <w:rsid w:val="3B6A03B6"/>
    <w:rsid w:val="3B77A007"/>
    <w:rsid w:val="3B7C8065"/>
    <w:rsid w:val="3B7FE28B"/>
    <w:rsid w:val="3B8CDB32"/>
    <w:rsid w:val="3BA52AC0"/>
    <w:rsid w:val="3BEB76B0"/>
    <w:rsid w:val="3BF8BFCD"/>
    <w:rsid w:val="3BF8C0BB"/>
    <w:rsid w:val="3BFB9CC6"/>
    <w:rsid w:val="3C03C3CC"/>
    <w:rsid w:val="3C09B8C2"/>
    <w:rsid w:val="3C1819C7"/>
    <w:rsid w:val="3C191A99"/>
    <w:rsid w:val="3C283A8B"/>
    <w:rsid w:val="3C3B375B"/>
    <w:rsid w:val="3C594FD5"/>
    <w:rsid w:val="3C5A37CF"/>
    <w:rsid w:val="3C62D70B"/>
    <w:rsid w:val="3C64DE74"/>
    <w:rsid w:val="3C9215A5"/>
    <w:rsid w:val="3C96052D"/>
    <w:rsid w:val="3CADCF39"/>
    <w:rsid w:val="3CCEBBB8"/>
    <w:rsid w:val="3CE4DB4C"/>
    <w:rsid w:val="3D19C129"/>
    <w:rsid w:val="3D40BD0C"/>
    <w:rsid w:val="3D7CFA1B"/>
    <w:rsid w:val="3D89D876"/>
    <w:rsid w:val="3D8F7CD0"/>
    <w:rsid w:val="3D93D37A"/>
    <w:rsid w:val="3D953225"/>
    <w:rsid w:val="3DA2FB3F"/>
    <w:rsid w:val="3DAAD244"/>
    <w:rsid w:val="3DBFE3EE"/>
    <w:rsid w:val="3DC1B2EC"/>
    <w:rsid w:val="3DC349F4"/>
    <w:rsid w:val="3DCB285D"/>
    <w:rsid w:val="3DD33504"/>
    <w:rsid w:val="3DD55EE3"/>
    <w:rsid w:val="3DEF52A3"/>
    <w:rsid w:val="3E1A4899"/>
    <w:rsid w:val="3E1BD94B"/>
    <w:rsid w:val="3E1D529A"/>
    <w:rsid w:val="3E38EA2B"/>
    <w:rsid w:val="3E56A59C"/>
    <w:rsid w:val="3E80AA61"/>
    <w:rsid w:val="3E965154"/>
    <w:rsid w:val="3E979409"/>
    <w:rsid w:val="3EA447D8"/>
    <w:rsid w:val="3EB3A65E"/>
    <w:rsid w:val="3EDC9ABF"/>
    <w:rsid w:val="3EEB4A53"/>
    <w:rsid w:val="3EEE3CB1"/>
    <w:rsid w:val="3F1502A5"/>
    <w:rsid w:val="3F208240"/>
    <w:rsid w:val="3F2DE54E"/>
    <w:rsid w:val="3F61F003"/>
    <w:rsid w:val="3F671620"/>
    <w:rsid w:val="3F85093D"/>
    <w:rsid w:val="3F8CD59E"/>
    <w:rsid w:val="3F919BB9"/>
    <w:rsid w:val="3FAD132E"/>
    <w:rsid w:val="3FB01A14"/>
    <w:rsid w:val="3FBD4618"/>
    <w:rsid w:val="3FBEE612"/>
    <w:rsid w:val="3FC0E78A"/>
    <w:rsid w:val="3FDB6F50"/>
    <w:rsid w:val="3FF62715"/>
    <w:rsid w:val="400BEE52"/>
    <w:rsid w:val="4036373E"/>
    <w:rsid w:val="403A8740"/>
    <w:rsid w:val="403B4257"/>
    <w:rsid w:val="403E3349"/>
    <w:rsid w:val="4050777E"/>
    <w:rsid w:val="405C6BEE"/>
    <w:rsid w:val="4069CE8B"/>
    <w:rsid w:val="4070C2FF"/>
    <w:rsid w:val="4076BEE9"/>
    <w:rsid w:val="407B2756"/>
    <w:rsid w:val="408B2283"/>
    <w:rsid w:val="4093095C"/>
    <w:rsid w:val="40942A77"/>
    <w:rsid w:val="40A69319"/>
    <w:rsid w:val="40B183FD"/>
    <w:rsid w:val="40B73773"/>
    <w:rsid w:val="40C141FE"/>
    <w:rsid w:val="40D0808E"/>
    <w:rsid w:val="40E560E8"/>
    <w:rsid w:val="40F40A8A"/>
    <w:rsid w:val="410F9078"/>
    <w:rsid w:val="41144CD9"/>
    <w:rsid w:val="413597E6"/>
    <w:rsid w:val="41487DB2"/>
    <w:rsid w:val="4172667B"/>
    <w:rsid w:val="4176C002"/>
    <w:rsid w:val="41799759"/>
    <w:rsid w:val="4183119F"/>
    <w:rsid w:val="4185AE60"/>
    <w:rsid w:val="41D026EF"/>
    <w:rsid w:val="41E0582F"/>
    <w:rsid w:val="41E3BEF0"/>
    <w:rsid w:val="41EC8B80"/>
    <w:rsid w:val="41ECB19E"/>
    <w:rsid w:val="422724AE"/>
    <w:rsid w:val="424CEC30"/>
    <w:rsid w:val="425AC2DA"/>
    <w:rsid w:val="425F6208"/>
    <w:rsid w:val="427446C5"/>
    <w:rsid w:val="4279C5EF"/>
    <w:rsid w:val="42811869"/>
    <w:rsid w:val="4297ECB5"/>
    <w:rsid w:val="42D519F0"/>
    <w:rsid w:val="42D57694"/>
    <w:rsid w:val="42E3D6D4"/>
    <w:rsid w:val="43031809"/>
    <w:rsid w:val="43066DC1"/>
    <w:rsid w:val="432C8C46"/>
    <w:rsid w:val="4354AB9F"/>
    <w:rsid w:val="43573066"/>
    <w:rsid w:val="435B6C37"/>
    <w:rsid w:val="435D961C"/>
    <w:rsid w:val="4368826C"/>
    <w:rsid w:val="43810956"/>
    <w:rsid w:val="43843D50"/>
    <w:rsid w:val="438B0F3C"/>
    <w:rsid w:val="4392FCC4"/>
    <w:rsid w:val="4399AE42"/>
    <w:rsid w:val="43AB27C4"/>
    <w:rsid w:val="43B5A6A6"/>
    <w:rsid w:val="43BBD561"/>
    <w:rsid w:val="43CB0A00"/>
    <w:rsid w:val="43E0F460"/>
    <w:rsid w:val="43E4B4EF"/>
    <w:rsid w:val="44006A1E"/>
    <w:rsid w:val="440EE697"/>
    <w:rsid w:val="441ADC95"/>
    <w:rsid w:val="44208B64"/>
    <w:rsid w:val="4420F523"/>
    <w:rsid w:val="443A6783"/>
    <w:rsid w:val="443C64F1"/>
    <w:rsid w:val="443DE91C"/>
    <w:rsid w:val="44464B0D"/>
    <w:rsid w:val="4453CC70"/>
    <w:rsid w:val="4460E2B8"/>
    <w:rsid w:val="4483A4F9"/>
    <w:rsid w:val="4494E81D"/>
    <w:rsid w:val="44B12969"/>
    <w:rsid w:val="44B4E4B8"/>
    <w:rsid w:val="44BBF3E0"/>
    <w:rsid w:val="44DAF5E6"/>
    <w:rsid w:val="44E0D1D4"/>
    <w:rsid w:val="44E3E9E0"/>
    <w:rsid w:val="44EBA083"/>
    <w:rsid w:val="44ECDE14"/>
    <w:rsid w:val="44EE7845"/>
    <w:rsid w:val="44FD1F76"/>
    <w:rsid w:val="44FD3B7D"/>
    <w:rsid w:val="4517DBDD"/>
    <w:rsid w:val="45377664"/>
    <w:rsid w:val="453903C0"/>
    <w:rsid w:val="45444E3A"/>
    <w:rsid w:val="454608FC"/>
    <w:rsid w:val="4547A4F9"/>
    <w:rsid w:val="454ABB77"/>
    <w:rsid w:val="4553DF3C"/>
    <w:rsid w:val="455ECA54"/>
    <w:rsid w:val="4567B936"/>
    <w:rsid w:val="45691205"/>
    <w:rsid w:val="457BD202"/>
    <w:rsid w:val="457CEBEF"/>
    <w:rsid w:val="4588E22E"/>
    <w:rsid w:val="458A6366"/>
    <w:rsid w:val="459407F5"/>
    <w:rsid w:val="459BD241"/>
    <w:rsid w:val="45AF7B6C"/>
    <w:rsid w:val="45CA387C"/>
    <w:rsid w:val="45CCEE5B"/>
    <w:rsid w:val="45D24FFE"/>
    <w:rsid w:val="45F33F0B"/>
    <w:rsid w:val="45FA246C"/>
    <w:rsid w:val="460955E2"/>
    <w:rsid w:val="460C50E1"/>
    <w:rsid w:val="460E715F"/>
    <w:rsid w:val="46287A59"/>
    <w:rsid w:val="463B04EF"/>
    <w:rsid w:val="464088B1"/>
    <w:rsid w:val="46492942"/>
    <w:rsid w:val="46534D5C"/>
    <w:rsid w:val="4660B0C7"/>
    <w:rsid w:val="4664D34E"/>
    <w:rsid w:val="4665DA8B"/>
    <w:rsid w:val="4671B8A6"/>
    <w:rsid w:val="467D5EEA"/>
    <w:rsid w:val="46820454"/>
    <w:rsid w:val="46857A3C"/>
    <w:rsid w:val="4688C74A"/>
    <w:rsid w:val="468E0640"/>
    <w:rsid w:val="46A2D109"/>
    <w:rsid w:val="46AABE0E"/>
    <w:rsid w:val="46B4F339"/>
    <w:rsid w:val="46BF458D"/>
    <w:rsid w:val="46CAE75F"/>
    <w:rsid w:val="46D0D6E5"/>
    <w:rsid w:val="46D2785F"/>
    <w:rsid w:val="46DB0AD6"/>
    <w:rsid w:val="46E5F4DB"/>
    <w:rsid w:val="46EE9979"/>
    <w:rsid w:val="46FC8C78"/>
    <w:rsid w:val="4705CEC8"/>
    <w:rsid w:val="4708AC00"/>
    <w:rsid w:val="47196E92"/>
    <w:rsid w:val="472174AA"/>
    <w:rsid w:val="47226CF5"/>
    <w:rsid w:val="473F4506"/>
    <w:rsid w:val="47640B4D"/>
    <w:rsid w:val="478556E9"/>
    <w:rsid w:val="47935C16"/>
    <w:rsid w:val="47A333B6"/>
    <w:rsid w:val="47B1D491"/>
    <w:rsid w:val="47BC88BA"/>
    <w:rsid w:val="47BF5726"/>
    <w:rsid w:val="47C953CA"/>
    <w:rsid w:val="47D3E488"/>
    <w:rsid w:val="47EBAA75"/>
    <w:rsid w:val="48125E57"/>
    <w:rsid w:val="483DC059"/>
    <w:rsid w:val="48403539"/>
    <w:rsid w:val="484E226C"/>
    <w:rsid w:val="485B473E"/>
    <w:rsid w:val="486936F5"/>
    <w:rsid w:val="48821C3F"/>
    <w:rsid w:val="488B5404"/>
    <w:rsid w:val="488DB7D3"/>
    <w:rsid w:val="489DA95B"/>
    <w:rsid w:val="48BA1659"/>
    <w:rsid w:val="48BC24DB"/>
    <w:rsid w:val="48F6A885"/>
    <w:rsid w:val="48FA4BC5"/>
    <w:rsid w:val="49100A49"/>
    <w:rsid w:val="49148C05"/>
    <w:rsid w:val="4943DDF2"/>
    <w:rsid w:val="494AE37F"/>
    <w:rsid w:val="498191BB"/>
    <w:rsid w:val="49826860"/>
    <w:rsid w:val="49A6F335"/>
    <w:rsid w:val="49A9742A"/>
    <w:rsid w:val="49AC2E78"/>
    <w:rsid w:val="49B092B7"/>
    <w:rsid w:val="49B87D4E"/>
    <w:rsid w:val="49BDB9BC"/>
    <w:rsid w:val="49BE1FB8"/>
    <w:rsid w:val="49E60B33"/>
    <w:rsid w:val="49F6F504"/>
    <w:rsid w:val="4A076E41"/>
    <w:rsid w:val="4A1371C9"/>
    <w:rsid w:val="4A171E86"/>
    <w:rsid w:val="4A2C1A5D"/>
    <w:rsid w:val="4A30FCEA"/>
    <w:rsid w:val="4A374FEF"/>
    <w:rsid w:val="4A3BCB8C"/>
    <w:rsid w:val="4A4C0704"/>
    <w:rsid w:val="4A4E19E0"/>
    <w:rsid w:val="4A5A7BD3"/>
    <w:rsid w:val="4A5B3A73"/>
    <w:rsid w:val="4A60378C"/>
    <w:rsid w:val="4A64B4B0"/>
    <w:rsid w:val="4A7436D6"/>
    <w:rsid w:val="4A8F9B2A"/>
    <w:rsid w:val="4A96A31F"/>
    <w:rsid w:val="4AABD8F5"/>
    <w:rsid w:val="4AB8D0E5"/>
    <w:rsid w:val="4ABA2CA1"/>
    <w:rsid w:val="4AC3FFB5"/>
    <w:rsid w:val="4AE4E7B5"/>
    <w:rsid w:val="4AEE5E56"/>
    <w:rsid w:val="4AEF800E"/>
    <w:rsid w:val="4B07F851"/>
    <w:rsid w:val="4B0B1620"/>
    <w:rsid w:val="4B0C35EE"/>
    <w:rsid w:val="4B32F3F3"/>
    <w:rsid w:val="4B44D5EB"/>
    <w:rsid w:val="4B48C333"/>
    <w:rsid w:val="4B51A6DE"/>
    <w:rsid w:val="4B527A43"/>
    <w:rsid w:val="4B530E35"/>
    <w:rsid w:val="4B81F3AE"/>
    <w:rsid w:val="4B971267"/>
    <w:rsid w:val="4BA09A42"/>
    <w:rsid w:val="4BA4B92D"/>
    <w:rsid w:val="4BAC9666"/>
    <w:rsid w:val="4BAD906A"/>
    <w:rsid w:val="4BAF6E60"/>
    <w:rsid w:val="4BB92B63"/>
    <w:rsid w:val="4BC47E08"/>
    <w:rsid w:val="4BCFF707"/>
    <w:rsid w:val="4BDC681E"/>
    <w:rsid w:val="4BE7EAA6"/>
    <w:rsid w:val="4BF63365"/>
    <w:rsid w:val="4C060DD5"/>
    <w:rsid w:val="4C0DE8DB"/>
    <w:rsid w:val="4C0EF639"/>
    <w:rsid w:val="4C144951"/>
    <w:rsid w:val="4C278D56"/>
    <w:rsid w:val="4C2C3897"/>
    <w:rsid w:val="4C3068A0"/>
    <w:rsid w:val="4C404173"/>
    <w:rsid w:val="4C6B9C4D"/>
    <w:rsid w:val="4C815721"/>
    <w:rsid w:val="4C87B748"/>
    <w:rsid w:val="4C8950E7"/>
    <w:rsid w:val="4C94437E"/>
    <w:rsid w:val="4C9A52D8"/>
    <w:rsid w:val="4C9A86BF"/>
    <w:rsid w:val="4CA66E50"/>
    <w:rsid w:val="4CC560D8"/>
    <w:rsid w:val="4CDFAABA"/>
    <w:rsid w:val="4CF826C0"/>
    <w:rsid w:val="4CFA3FC1"/>
    <w:rsid w:val="4CFF563E"/>
    <w:rsid w:val="4D1CA026"/>
    <w:rsid w:val="4D22D483"/>
    <w:rsid w:val="4D4258C2"/>
    <w:rsid w:val="4D483C8C"/>
    <w:rsid w:val="4D56988C"/>
    <w:rsid w:val="4D573FC1"/>
    <w:rsid w:val="4D7A5B55"/>
    <w:rsid w:val="4D7E5AE4"/>
    <w:rsid w:val="4D88E84B"/>
    <w:rsid w:val="4DA466FF"/>
    <w:rsid w:val="4DA5F636"/>
    <w:rsid w:val="4DBF53B3"/>
    <w:rsid w:val="4DDEB64D"/>
    <w:rsid w:val="4DF37D3E"/>
    <w:rsid w:val="4E01B2B3"/>
    <w:rsid w:val="4E0F0F06"/>
    <w:rsid w:val="4E22AEB8"/>
    <w:rsid w:val="4E484DE5"/>
    <w:rsid w:val="4E5103EA"/>
    <w:rsid w:val="4E57176B"/>
    <w:rsid w:val="4E63D9CC"/>
    <w:rsid w:val="4E642ABF"/>
    <w:rsid w:val="4E644FD1"/>
    <w:rsid w:val="4EA1DE2E"/>
    <w:rsid w:val="4EA5C30C"/>
    <w:rsid w:val="4EA897A9"/>
    <w:rsid w:val="4EB11C94"/>
    <w:rsid w:val="4ED2458C"/>
    <w:rsid w:val="4ED57716"/>
    <w:rsid w:val="4ED91161"/>
    <w:rsid w:val="4F174DD4"/>
    <w:rsid w:val="4F1CC335"/>
    <w:rsid w:val="4F1CE66C"/>
    <w:rsid w:val="4F43D4FA"/>
    <w:rsid w:val="4F720873"/>
    <w:rsid w:val="4F7C053F"/>
    <w:rsid w:val="4FA00D08"/>
    <w:rsid w:val="4FC9BA3B"/>
    <w:rsid w:val="4FD2B595"/>
    <w:rsid w:val="4FE68163"/>
    <w:rsid w:val="4FEAD308"/>
    <w:rsid w:val="4FF99D03"/>
    <w:rsid w:val="5001ACF2"/>
    <w:rsid w:val="500C0F17"/>
    <w:rsid w:val="500DA809"/>
    <w:rsid w:val="501CC15E"/>
    <w:rsid w:val="5021DD30"/>
    <w:rsid w:val="5029576B"/>
    <w:rsid w:val="502EEA7E"/>
    <w:rsid w:val="50321625"/>
    <w:rsid w:val="503520AF"/>
    <w:rsid w:val="5043EFC9"/>
    <w:rsid w:val="504CA396"/>
    <w:rsid w:val="505A05AA"/>
    <w:rsid w:val="505D57F0"/>
    <w:rsid w:val="505FA2AE"/>
    <w:rsid w:val="506323C4"/>
    <w:rsid w:val="5083ADD0"/>
    <w:rsid w:val="50A91179"/>
    <w:rsid w:val="50D250C4"/>
    <w:rsid w:val="50E5B014"/>
    <w:rsid w:val="50E9D9A1"/>
    <w:rsid w:val="50F7A9BC"/>
    <w:rsid w:val="50FC49B5"/>
    <w:rsid w:val="5109F9C0"/>
    <w:rsid w:val="511290F8"/>
    <w:rsid w:val="51172E54"/>
    <w:rsid w:val="512266F9"/>
    <w:rsid w:val="512ADF88"/>
    <w:rsid w:val="512AEFBD"/>
    <w:rsid w:val="51358EF1"/>
    <w:rsid w:val="513C6504"/>
    <w:rsid w:val="513F7392"/>
    <w:rsid w:val="5141C3A3"/>
    <w:rsid w:val="516A9C54"/>
    <w:rsid w:val="516AC633"/>
    <w:rsid w:val="516F73BF"/>
    <w:rsid w:val="51805481"/>
    <w:rsid w:val="51C177CA"/>
    <w:rsid w:val="51DBE040"/>
    <w:rsid w:val="51E1E87A"/>
    <w:rsid w:val="51E440E2"/>
    <w:rsid w:val="51FB85D5"/>
    <w:rsid w:val="52247605"/>
    <w:rsid w:val="524789D6"/>
    <w:rsid w:val="524924E7"/>
    <w:rsid w:val="524B0DE3"/>
    <w:rsid w:val="525B75C5"/>
    <w:rsid w:val="525E37AD"/>
    <w:rsid w:val="52889F5A"/>
    <w:rsid w:val="5296FE2B"/>
    <w:rsid w:val="52BC593E"/>
    <w:rsid w:val="52C1F7DE"/>
    <w:rsid w:val="52CAC4B1"/>
    <w:rsid w:val="52D77F2F"/>
    <w:rsid w:val="52E08DF7"/>
    <w:rsid w:val="5306D6FA"/>
    <w:rsid w:val="530E794A"/>
    <w:rsid w:val="5346AFE4"/>
    <w:rsid w:val="535C0D0B"/>
    <w:rsid w:val="536190B4"/>
    <w:rsid w:val="53A0E06F"/>
    <w:rsid w:val="53A64597"/>
    <w:rsid w:val="53A7BA80"/>
    <w:rsid w:val="53A93DEA"/>
    <w:rsid w:val="53CC54AF"/>
    <w:rsid w:val="53F08412"/>
    <w:rsid w:val="540971D4"/>
    <w:rsid w:val="5415CF32"/>
    <w:rsid w:val="54248812"/>
    <w:rsid w:val="542C670C"/>
    <w:rsid w:val="5435C391"/>
    <w:rsid w:val="54407F66"/>
    <w:rsid w:val="5451602E"/>
    <w:rsid w:val="545F9C8B"/>
    <w:rsid w:val="546A594B"/>
    <w:rsid w:val="547EF029"/>
    <w:rsid w:val="5482DE09"/>
    <w:rsid w:val="549C5EDB"/>
    <w:rsid w:val="54C0BF1B"/>
    <w:rsid w:val="54DE9B65"/>
    <w:rsid w:val="54EAC0E8"/>
    <w:rsid w:val="54FBB42C"/>
    <w:rsid w:val="551ACA24"/>
    <w:rsid w:val="551B3EAC"/>
    <w:rsid w:val="551E45A3"/>
    <w:rsid w:val="553B64DE"/>
    <w:rsid w:val="553CC5BD"/>
    <w:rsid w:val="554334DC"/>
    <w:rsid w:val="554AB8B6"/>
    <w:rsid w:val="555199FE"/>
    <w:rsid w:val="555434EB"/>
    <w:rsid w:val="55611F7A"/>
    <w:rsid w:val="5568CD58"/>
    <w:rsid w:val="556951A2"/>
    <w:rsid w:val="5574C9E4"/>
    <w:rsid w:val="558C8F0B"/>
    <w:rsid w:val="5598269F"/>
    <w:rsid w:val="55AA8E7F"/>
    <w:rsid w:val="55C94E88"/>
    <w:rsid w:val="55C9B84C"/>
    <w:rsid w:val="55D61886"/>
    <w:rsid w:val="55DEAE6B"/>
    <w:rsid w:val="55E3EBE2"/>
    <w:rsid w:val="55F15CD1"/>
    <w:rsid w:val="55F715F7"/>
    <w:rsid w:val="562319CA"/>
    <w:rsid w:val="562C8209"/>
    <w:rsid w:val="5635C77C"/>
    <w:rsid w:val="565550AB"/>
    <w:rsid w:val="5658CD88"/>
    <w:rsid w:val="565C4D49"/>
    <w:rsid w:val="565F5731"/>
    <w:rsid w:val="56708316"/>
    <w:rsid w:val="56876FA2"/>
    <w:rsid w:val="568E893B"/>
    <w:rsid w:val="56B99754"/>
    <w:rsid w:val="56BEDC8C"/>
    <w:rsid w:val="56CB4BFF"/>
    <w:rsid w:val="56D0167B"/>
    <w:rsid w:val="56D5A9CB"/>
    <w:rsid w:val="56DC3E40"/>
    <w:rsid w:val="56F13061"/>
    <w:rsid w:val="56FC369F"/>
    <w:rsid w:val="570AA25A"/>
    <w:rsid w:val="571AF71F"/>
    <w:rsid w:val="57410369"/>
    <w:rsid w:val="5742EA4E"/>
    <w:rsid w:val="5754F1DF"/>
    <w:rsid w:val="5762725D"/>
    <w:rsid w:val="577286B2"/>
    <w:rsid w:val="57760A19"/>
    <w:rsid w:val="577BE21C"/>
    <w:rsid w:val="577FE317"/>
    <w:rsid w:val="5788701F"/>
    <w:rsid w:val="57956E20"/>
    <w:rsid w:val="5795E3A7"/>
    <w:rsid w:val="57974997"/>
    <w:rsid w:val="57A56A09"/>
    <w:rsid w:val="57C1E7AB"/>
    <w:rsid w:val="57EF0C6B"/>
    <w:rsid w:val="58024657"/>
    <w:rsid w:val="5802AB6D"/>
    <w:rsid w:val="580379C0"/>
    <w:rsid w:val="5803D4DB"/>
    <w:rsid w:val="5806ECA5"/>
    <w:rsid w:val="580B3475"/>
    <w:rsid w:val="580CB2BD"/>
    <w:rsid w:val="58181998"/>
    <w:rsid w:val="583103B2"/>
    <w:rsid w:val="58426F53"/>
    <w:rsid w:val="586F8203"/>
    <w:rsid w:val="587429B5"/>
    <w:rsid w:val="587873F9"/>
    <w:rsid w:val="5888E9B6"/>
    <w:rsid w:val="589928E5"/>
    <w:rsid w:val="589C62A3"/>
    <w:rsid w:val="58A1E34C"/>
    <w:rsid w:val="58ABC8B1"/>
    <w:rsid w:val="58B10DDB"/>
    <w:rsid w:val="58B7C27F"/>
    <w:rsid w:val="58DAD70A"/>
    <w:rsid w:val="58E0F0A4"/>
    <w:rsid w:val="58E83A0B"/>
    <w:rsid w:val="58F89D1D"/>
    <w:rsid w:val="58FFFC4B"/>
    <w:rsid w:val="5907E472"/>
    <w:rsid w:val="59228968"/>
    <w:rsid w:val="5922CC09"/>
    <w:rsid w:val="59230761"/>
    <w:rsid w:val="59309C0D"/>
    <w:rsid w:val="59513F21"/>
    <w:rsid w:val="59708235"/>
    <w:rsid w:val="5972FC87"/>
    <w:rsid w:val="598EF884"/>
    <w:rsid w:val="5995D01E"/>
    <w:rsid w:val="599DACAD"/>
    <w:rsid w:val="599E3B81"/>
    <w:rsid w:val="59D154EA"/>
    <w:rsid w:val="59D3716E"/>
    <w:rsid w:val="59D39F14"/>
    <w:rsid w:val="59DC62AE"/>
    <w:rsid w:val="59E161AE"/>
    <w:rsid w:val="59E6B9C0"/>
    <w:rsid w:val="59E70EF3"/>
    <w:rsid w:val="59F585F2"/>
    <w:rsid w:val="5A26D26B"/>
    <w:rsid w:val="5A3C71A2"/>
    <w:rsid w:val="5A4BCA53"/>
    <w:rsid w:val="5A55B742"/>
    <w:rsid w:val="5A5F2A7F"/>
    <w:rsid w:val="5A637D65"/>
    <w:rsid w:val="5A6D258C"/>
    <w:rsid w:val="5A729EF8"/>
    <w:rsid w:val="5A8452C9"/>
    <w:rsid w:val="5A9959A2"/>
    <w:rsid w:val="5AA56374"/>
    <w:rsid w:val="5AAAC8FF"/>
    <w:rsid w:val="5AAC2737"/>
    <w:rsid w:val="5AB209F0"/>
    <w:rsid w:val="5AE565EC"/>
    <w:rsid w:val="5AEFF4C1"/>
    <w:rsid w:val="5B0D8DC2"/>
    <w:rsid w:val="5B10AA58"/>
    <w:rsid w:val="5B28188D"/>
    <w:rsid w:val="5B305CC6"/>
    <w:rsid w:val="5B352678"/>
    <w:rsid w:val="5B42FA17"/>
    <w:rsid w:val="5B65B8C1"/>
    <w:rsid w:val="5B80B123"/>
    <w:rsid w:val="5B825E08"/>
    <w:rsid w:val="5B899BED"/>
    <w:rsid w:val="5B9660D5"/>
    <w:rsid w:val="5B970580"/>
    <w:rsid w:val="5BA28317"/>
    <w:rsid w:val="5BB450BF"/>
    <w:rsid w:val="5BC0194E"/>
    <w:rsid w:val="5BCDF000"/>
    <w:rsid w:val="5BDA2DD5"/>
    <w:rsid w:val="5BED729E"/>
    <w:rsid w:val="5BFDDDCC"/>
    <w:rsid w:val="5C069A5C"/>
    <w:rsid w:val="5C07B106"/>
    <w:rsid w:val="5C114C36"/>
    <w:rsid w:val="5C122280"/>
    <w:rsid w:val="5C276860"/>
    <w:rsid w:val="5C346CBF"/>
    <w:rsid w:val="5C406AE5"/>
    <w:rsid w:val="5C7F3DE7"/>
    <w:rsid w:val="5CBEDA12"/>
    <w:rsid w:val="5CC11C29"/>
    <w:rsid w:val="5CC203B6"/>
    <w:rsid w:val="5CC4A86D"/>
    <w:rsid w:val="5CCA7E9E"/>
    <w:rsid w:val="5CCFF0FF"/>
    <w:rsid w:val="5CD31084"/>
    <w:rsid w:val="5CDE1DB7"/>
    <w:rsid w:val="5CE5236C"/>
    <w:rsid w:val="5CE738B8"/>
    <w:rsid w:val="5CEA37EF"/>
    <w:rsid w:val="5CF72A34"/>
    <w:rsid w:val="5D01217E"/>
    <w:rsid w:val="5D17BCCA"/>
    <w:rsid w:val="5D2ED2DB"/>
    <w:rsid w:val="5D3B8051"/>
    <w:rsid w:val="5D5B1EE0"/>
    <w:rsid w:val="5D650B1F"/>
    <w:rsid w:val="5D7B4241"/>
    <w:rsid w:val="5D9ACD0A"/>
    <w:rsid w:val="5DA909DC"/>
    <w:rsid w:val="5DAE3FE6"/>
    <w:rsid w:val="5DB6C24B"/>
    <w:rsid w:val="5DC1C8ED"/>
    <w:rsid w:val="5DD35120"/>
    <w:rsid w:val="5DE1BE52"/>
    <w:rsid w:val="5DFA7396"/>
    <w:rsid w:val="5E16EB38"/>
    <w:rsid w:val="5E1886F4"/>
    <w:rsid w:val="5E1EFD2A"/>
    <w:rsid w:val="5E61E4B8"/>
    <w:rsid w:val="5E694EFA"/>
    <w:rsid w:val="5E7E8B55"/>
    <w:rsid w:val="5E847130"/>
    <w:rsid w:val="5E9224EE"/>
    <w:rsid w:val="5E95AE8F"/>
    <w:rsid w:val="5EB2FFA8"/>
    <w:rsid w:val="5EC2EACC"/>
    <w:rsid w:val="5EC8C5CC"/>
    <w:rsid w:val="5ED00A0F"/>
    <w:rsid w:val="5EE553C9"/>
    <w:rsid w:val="5EEAC027"/>
    <w:rsid w:val="5EEFEF9D"/>
    <w:rsid w:val="5EF564FD"/>
    <w:rsid w:val="5EFEA476"/>
    <w:rsid w:val="5F08CEA6"/>
    <w:rsid w:val="5F0916E5"/>
    <w:rsid w:val="5F14EFB8"/>
    <w:rsid w:val="5F25EF26"/>
    <w:rsid w:val="5F2AC0F2"/>
    <w:rsid w:val="5F446FBE"/>
    <w:rsid w:val="5F4B8017"/>
    <w:rsid w:val="5F5763A5"/>
    <w:rsid w:val="5F63FA3E"/>
    <w:rsid w:val="5F64D3D1"/>
    <w:rsid w:val="5F67F6DB"/>
    <w:rsid w:val="5F835B78"/>
    <w:rsid w:val="5F870B81"/>
    <w:rsid w:val="5F8985CE"/>
    <w:rsid w:val="5F8B9BE1"/>
    <w:rsid w:val="5FA25278"/>
    <w:rsid w:val="5FC7AF76"/>
    <w:rsid w:val="5FD18481"/>
    <w:rsid w:val="5FE3F333"/>
    <w:rsid w:val="5FF98CF7"/>
    <w:rsid w:val="6004CDBE"/>
    <w:rsid w:val="600AE0F6"/>
    <w:rsid w:val="60112851"/>
    <w:rsid w:val="602840CA"/>
    <w:rsid w:val="6057E806"/>
    <w:rsid w:val="608222D1"/>
    <w:rsid w:val="608ACA4B"/>
    <w:rsid w:val="6090F7BE"/>
    <w:rsid w:val="6091AD58"/>
    <w:rsid w:val="609D5B76"/>
    <w:rsid w:val="60B31763"/>
    <w:rsid w:val="60C13FA8"/>
    <w:rsid w:val="60D7AAE7"/>
    <w:rsid w:val="60E8474D"/>
    <w:rsid w:val="611928AC"/>
    <w:rsid w:val="6121863A"/>
    <w:rsid w:val="6122DB43"/>
    <w:rsid w:val="612532E2"/>
    <w:rsid w:val="61277CC9"/>
    <w:rsid w:val="61286E25"/>
    <w:rsid w:val="6137B2BA"/>
    <w:rsid w:val="61490F54"/>
    <w:rsid w:val="614C8B7B"/>
    <w:rsid w:val="6150E1C6"/>
    <w:rsid w:val="61594D5D"/>
    <w:rsid w:val="618056FE"/>
    <w:rsid w:val="619840BB"/>
    <w:rsid w:val="61A48D3C"/>
    <w:rsid w:val="61A745FE"/>
    <w:rsid w:val="61A765CD"/>
    <w:rsid w:val="61C4F2DB"/>
    <w:rsid w:val="61C8CF5D"/>
    <w:rsid w:val="61CD37A5"/>
    <w:rsid w:val="61D3595C"/>
    <w:rsid w:val="61D5ABA9"/>
    <w:rsid w:val="62008119"/>
    <w:rsid w:val="621784DB"/>
    <w:rsid w:val="621793BE"/>
    <w:rsid w:val="621838E7"/>
    <w:rsid w:val="62227290"/>
    <w:rsid w:val="62274327"/>
    <w:rsid w:val="625F5DF3"/>
    <w:rsid w:val="62A698BB"/>
    <w:rsid w:val="62C31767"/>
    <w:rsid w:val="62D2F913"/>
    <w:rsid w:val="62D69AC6"/>
    <w:rsid w:val="62DD1848"/>
    <w:rsid w:val="62F260BB"/>
    <w:rsid w:val="6310B739"/>
    <w:rsid w:val="63151D8D"/>
    <w:rsid w:val="632E3D49"/>
    <w:rsid w:val="63305491"/>
    <w:rsid w:val="633C7BD2"/>
    <w:rsid w:val="63420F28"/>
    <w:rsid w:val="635183BE"/>
    <w:rsid w:val="635E5E25"/>
    <w:rsid w:val="636755C9"/>
    <w:rsid w:val="6393CC39"/>
    <w:rsid w:val="63968F5F"/>
    <w:rsid w:val="63A712A8"/>
    <w:rsid w:val="63A762D5"/>
    <w:rsid w:val="63B96AC0"/>
    <w:rsid w:val="63D539DB"/>
    <w:rsid w:val="63E9F8B0"/>
    <w:rsid w:val="63F9BD3C"/>
    <w:rsid w:val="63FD180A"/>
    <w:rsid w:val="641C0A7E"/>
    <w:rsid w:val="642041D6"/>
    <w:rsid w:val="64260B5B"/>
    <w:rsid w:val="642F3DD1"/>
    <w:rsid w:val="6430F31B"/>
    <w:rsid w:val="6431D5AA"/>
    <w:rsid w:val="644D7CC1"/>
    <w:rsid w:val="645049B0"/>
    <w:rsid w:val="6459305C"/>
    <w:rsid w:val="647686CA"/>
    <w:rsid w:val="64B0C39A"/>
    <w:rsid w:val="64CE4F3F"/>
    <w:rsid w:val="64CE7E59"/>
    <w:rsid w:val="64D2C000"/>
    <w:rsid w:val="64D61EC6"/>
    <w:rsid w:val="64ECFFB1"/>
    <w:rsid w:val="64F51C3C"/>
    <w:rsid w:val="6520C839"/>
    <w:rsid w:val="6528FE13"/>
    <w:rsid w:val="652B827D"/>
    <w:rsid w:val="653B7262"/>
    <w:rsid w:val="653C6D78"/>
    <w:rsid w:val="6554C2B8"/>
    <w:rsid w:val="6559E0E0"/>
    <w:rsid w:val="65963997"/>
    <w:rsid w:val="65BCD44D"/>
    <w:rsid w:val="65C039DC"/>
    <w:rsid w:val="65C14229"/>
    <w:rsid w:val="65D03FBD"/>
    <w:rsid w:val="65DACB9D"/>
    <w:rsid w:val="65DF32CE"/>
    <w:rsid w:val="65E187D5"/>
    <w:rsid w:val="65E60290"/>
    <w:rsid w:val="65F0B8FF"/>
    <w:rsid w:val="65F4F935"/>
    <w:rsid w:val="6630F6B4"/>
    <w:rsid w:val="66348C64"/>
    <w:rsid w:val="663D10AF"/>
    <w:rsid w:val="664C5668"/>
    <w:rsid w:val="666D3988"/>
    <w:rsid w:val="66745241"/>
    <w:rsid w:val="669211B8"/>
    <w:rsid w:val="66AC97B8"/>
    <w:rsid w:val="66B4EB61"/>
    <w:rsid w:val="66BC1EE4"/>
    <w:rsid w:val="66C97AE6"/>
    <w:rsid w:val="66CEEFA9"/>
    <w:rsid w:val="66D7C82D"/>
    <w:rsid w:val="66EA27F4"/>
    <w:rsid w:val="66ECB712"/>
    <w:rsid w:val="66EDA59C"/>
    <w:rsid w:val="66F04E12"/>
    <w:rsid w:val="670AE1D9"/>
    <w:rsid w:val="67111174"/>
    <w:rsid w:val="673FAD3E"/>
    <w:rsid w:val="6741BCAD"/>
    <w:rsid w:val="67579C13"/>
    <w:rsid w:val="676D2101"/>
    <w:rsid w:val="67833A37"/>
    <w:rsid w:val="6785DD9D"/>
    <w:rsid w:val="678B1C0C"/>
    <w:rsid w:val="679BAC32"/>
    <w:rsid w:val="67AC9ED0"/>
    <w:rsid w:val="67B9E92B"/>
    <w:rsid w:val="67BA4926"/>
    <w:rsid w:val="67C25230"/>
    <w:rsid w:val="67FD7FC8"/>
    <w:rsid w:val="6808B6FE"/>
    <w:rsid w:val="6814D5CF"/>
    <w:rsid w:val="681D696C"/>
    <w:rsid w:val="683E8724"/>
    <w:rsid w:val="68474CCC"/>
    <w:rsid w:val="687AD1F6"/>
    <w:rsid w:val="6884CE17"/>
    <w:rsid w:val="68892FBB"/>
    <w:rsid w:val="68BFE8C7"/>
    <w:rsid w:val="68C3A3D5"/>
    <w:rsid w:val="68D9BF5D"/>
    <w:rsid w:val="68FA358A"/>
    <w:rsid w:val="6900613F"/>
    <w:rsid w:val="69053C2E"/>
    <w:rsid w:val="69096A1A"/>
    <w:rsid w:val="691575BC"/>
    <w:rsid w:val="692692D3"/>
    <w:rsid w:val="6929CD42"/>
    <w:rsid w:val="693A933F"/>
    <w:rsid w:val="693DBD4B"/>
    <w:rsid w:val="69457251"/>
    <w:rsid w:val="69457721"/>
    <w:rsid w:val="69469C2F"/>
    <w:rsid w:val="6956F5E4"/>
    <w:rsid w:val="69587E20"/>
    <w:rsid w:val="695F1578"/>
    <w:rsid w:val="69893992"/>
    <w:rsid w:val="69959989"/>
    <w:rsid w:val="6997D623"/>
    <w:rsid w:val="69C7FF03"/>
    <w:rsid w:val="69C9EE98"/>
    <w:rsid w:val="69CDB376"/>
    <w:rsid w:val="69CE4EE0"/>
    <w:rsid w:val="69F030DD"/>
    <w:rsid w:val="69F590C7"/>
    <w:rsid w:val="69F671E8"/>
    <w:rsid w:val="69FBC682"/>
    <w:rsid w:val="69FE363B"/>
    <w:rsid w:val="6A1D9FB9"/>
    <w:rsid w:val="6A31CF8C"/>
    <w:rsid w:val="6A3B339A"/>
    <w:rsid w:val="6A45B1B6"/>
    <w:rsid w:val="6A49EDAC"/>
    <w:rsid w:val="6A61FA44"/>
    <w:rsid w:val="6A6E18DC"/>
    <w:rsid w:val="6A710DA0"/>
    <w:rsid w:val="6A7AD01F"/>
    <w:rsid w:val="6A8B5A6F"/>
    <w:rsid w:val="6A8BD8ED"/>
    <w:rsid w:val="6AA02F92"/>
    <w:rsid w:val="6AB0FB4D"/>
    <w:rsid w:val="6ACFF293"/>
    <w:rsid w:val="6AE026F6"/>
    <w:rsid w:val="6AEF4E0E"/>
    <w:rsid w:val="6AEFF8B3"/>
    <w:rsid w:val="6B0315B7"/>
    <w:rsid w:val="6B123D50"/>
    <w:rsid w:val="6B1CBA2E"/>
    <w:rsid w:val="6B292105"/>
    <w:rsid w:val="6B32B79E"/>
    <w:rsid w:val="6B393BDE"/>
    <w:rsid w:val="6B4605C1"/>
    <w:rsid w:val="6B48D76A"/>
    <w:rsid w:val="6B611E74"/>
    <w:rsid w:val="6B71F8C9"/>
    <w:rsid w:val="6B92EAEC"/>
    <w:rsid w:val="6BA66FBC"/>
    <w:rsid w:val="6BA69D33"/>
    <w:rsid w:val="6BB0A187"/>
    <w:rsid w:val="6BB3996D"/>
    <w:rsid w:val="6BBCB3C1"/>
    <w:rsid w:val="6BCE2BEB"/>
    <w:rsid w:val="6BE3E4A4"/>
    <w:rsid w:val="6C0FCFDB"/>
    <w:rsid w:val="6C14969D"/>
    <w:rsid w:val="6C2743DF"/>
    <w:rsid w:val="6C2D784D"/>
    <w:rsid w:val="6C2F0D06"/>
    <w:rsid w:val="6C345D85"/>
    <w:rsid w:val="6C422F4B"/>
    <w:rsid w:val="6C424480"/>
    <w:rsid w:val="6C5D37E3"/>
    <w:rsid w:val="6C61B0DF"/>
    <w:rsid w:val="6C991967"/>
    <w:rsid w:val="6C9CD0D6"/>
    <w:rsid w:val="6CA7EA05"/>
    <w:rsid w:val="6CB00961"/>
    <w:rsid w:val="6CB552A9"/>
    <w:rsid w:val="6CB938EF"/>
    <w:rsid w:val="6CC0630E"/>
    <w:rsid w:val="6CD3DA3C"/>
    <w:rsid w:val="6CD5CE63"/>
    <w:rsid w:val="6CD61A38"/>
    <w:rsid w:val="6CE11D64"/>
    <w:rsid w:val="6CFCF571"/>
    <w:rsid w:val="6D0C1040"/>
    <w:rsid w:val="6D110468"/>
    <w:rsid w:val="6D1CF526"/>
    <w:rsid w:val="6D7CA264"/>
    <w:rsid w:val="6D9030E3"/>
    <w:rsid w:val="6D9AD34E"/>
    <w:rsid w:val="6DC94A90"/>
    <w:rsid w:val="6E06580E"/>
    <w:rsid w:val="6E1591A4"/>
    <w:rsid w:val="6E1E1B3A"/>
    <w:rsid w:val="6E33CCC8"/>
    <w:rsid w:val="6E34929B"/>
    <w:rsid w:val="6E377C64"/>
    <w:rsid w:val="6E4220CD"/>
    <w:rsid w:val="6E44E12E"/>
    <w:rsid w:val="6E47029A"/>
    <w:rsid w:val="6E699450"/>
    <w:rsid w:val="6E6B88CF"/>
    <w:rsid w:val="6E6CEB9A"/>
    <w:rsid w:val="6E72D0E9"/>
    <w:rsid w:val="6E7D1DCB"/>
    <w:rsid w:val="6E9B8E78"/>
    <w:rsid w:val="6EB4E72F"/>
    <w:rsid w:val="6EB615DA"/>
    <w:rsid w:val="6EB739FF"/>
    <w:rsid w:val="6EC123DC"/>
    <w:rsid w:val="6EF4D39F"/>
    <w:rsid w:val="6F2E4CB5"/>
    <w:rsid w:val="6F34F620"/>
    <w:rsid w:val="6F3C8F5A"/>
    <w:rsid w:val="6F3D12EE"/>
    <w:rsid w:val="6F4312A2"/>
    <w:rsid w:val="6F46FD64"/>
    <w:rsid w:val="6F59D0EF"/>
    <w:rsid w:val="6F5EA656"/>
    <w:rsid w:val="6F69AA85"/>
    <w:rsid w:val="6F8F4F69"/>
    <w:rsid w:val="6F9240FB"/>
    <w:rsid w:val="6F9C815F"/>
    <w:rsid w:val="6FBC1842"/>
    <w:rsid w:val="6FDD89C1"/>
    <w:rsid w:val="6FEE2133"/>
    <w:rsid w:val="6FF111FB"/>
    <w:rsid w:val="6FF18240"/>
    <w:rsid w:val="700D1D43"/>
    <w:rsid w:val="701BBA98"/>
    <w:rsid w:val="702183E1"/>
    <w:rsid w:val="7022E4EA"/>
    <w:rsid w:val="7029F8FD"/>
    <w:rsid w:val="703FC66A"/>
    <w:rsid w:val="70435F00"/>
    <w:rsid w:val="70468F67"/>
    <w:rsid w:val="7047DB99"/>
    <w:rsid w:val="704B8B15"/>
    <w:rsid w:val="704D493B"/>
    <w:rsid w:val="70595CB2"/>
    <w:rsid w:val="705A42BF"/>
    <w:rsid w:val="705D5CDE"/>
    <w:rsid w:val="7065FF03"/>
    <w:rsid w:val="706E7F6F"/>
    <w:rsid w:val="7079BB58"/>
    <w:rsid w:val="7089762B"/>
    <w:rsid w:val="708A1D3A"/>
    <w:rsid w:val="708B52E7"/>
    <w:rsid w:val="708D4220"/>
    <w:rsid w:val="708E941B"/>
    <w:rsid w:val="70917CCE"/>
    <w:rsid w:val="70ABF96E"/>
    <w:rsid w:val="70B0A544"/>
    <w:rsid w:val="70C1A911"/>
    <w:rsid w:val="70C4E582"/>
    <w:rsid w:val="70C59A2B"/>
    <w:rsid w:val="70E8E72C"/>
    <w:rsid w:val="70F3127B"/>
    <w:rsid w:val="7103B164"/>
    <w:rsid w:val="7103D797"/>
    <w:rsid w:val="7107E396"/>
    <w:rsid w:val="7115F96B"/>
    <w:rsid w:val="7119205F"/>
    <w:rsid w:val="711B42C6"/>
    <w:rsid w:val="712C2639"/>
    <w:rsid w:val="71350965"/>
    <w:rsid w:val="714CD42C"/>
    <w:rsid w:val="71586DA7"/>
    <w:rsid w:val="7168AD7D"/>
    <w:rsid w:val="716F6720"/>
    <w:rsid w:val="717B2A59"/>
    <w:rsid w:val="718E98D5"/>
    <w:rsid w:val="719474EA"/>
    <w:rsid w:val="71AADBF9"/>
    <w:rsid w:val="71B017E4"/>
    <w:rsid w:val="71D27540"/>
    <w:rsid w:val="71FAC2D8"/>
    <w:rsid w:val="7215D2AF"/>
    <w:rsid w:val="7215FAFC"/>
    <w:rsid w:val="72170DC0"/>
    <w:rsid w:val="721F8510"/>
    <w:rsid w:val="72220BD4"/>
    <w:rsid w:val="722718DD"/>
    <w:rsid w:val="72285114"/>
    <w:rsid w:val="7236FDF3"/>
    <w:rsid w:val="7250FFAB"/>
    <w:rsid w:val="72539203"/>
    <w:rsid w:val="7265E75D"/>
    <w:rsid w:val="7269AABF"/>
    <w:rsid w:val="728539B5"/>
    <w:rsid w:val="7290E1C2"/>
    <w:rsid w:val="72B63B44"/>
    <w:rsid w:val="72CC3ED9"/>
    <w:rsid w:val="72D35215"/>
    <w:rsid w:val="72DB31C7"/>
    <w:rsid w:val="72E5F154"/>
    <w:rsid w:val="72F267D5"/>
    <w:rsid w:val="730AC4BA"/>
    <w:rsid w:val="7311B371"/>
    <w:rsid w:val="7312D14E"/>
    <w:rsid w:val="73131E4E"/>
    <w:rsid w:val="7337BA4F"/>
    <w:rsid w:val="733BFC36"/>
    <w:rsid w:val="734EEB4B"/>
    <w:rsid w:val="7350F587"/>
    <w:rsid w:val="7374D76B"/>
    <w:rsid w:val="7376E5E6"/>
    <w:rsid w:val="738639AB"/>
    <w:rsid w:val="73B75089"/>
    <w:rsid w:val="73DE9B2B"/>
    <w:rsid w:val="73E490FF"/>
    <w:rsid w:val="73EAF6FC"/>
    <w:rsid w:val="73EBD1C4"/>
    <w:rsid w:val="73F8BB8A"/>
    <w:rsid w:val="73FE6F8A"/>
    <w:rsid w:val="73FECE52"/>
    <w:rsid w:val="740CE571"/>
    <w:rsid w:val="743CA2E7"/>
    <w:rsid w:val="744ABE70"/>
    <w:rsid w:val="74524F41"/>
    <w:rsid w:val="74730189"/>
    <w:rsid w:val="747D3AC8"/>
    <w:rsid w:val="747FBA3D"/>
    <w:rsid w:val="7480137A"/>
    <w:rsid w:val="748DAF00"/>
    <w:rsid w:val="749FBA45"/>
    <w:rsid w:val="74B5F2B8"/>
    <w:rsid w:val="74B704EF"/>
    <w:rsid w:val="74D6CE41"/>
    <w:rsid w:val="751B4C79"/>
    <w:rsid w:val="7530D852"/>
    <w:rsid w:val="754021F0"/>
    <w:rsid w:val="75440F4A"/>
    <w:rsid w:val="7590CA61"/>
    <w:rsid w:val="7597058F"/>
    <w:rsid w:val="759E1215"/>
    <w:rsid w:val="75A439A6"/>
    <w:rsid w:val="75A4B445"/>
    <w:rsid w:val="75AAC223"/>
    <w:rsid w:val="75B4749D"/>
    <w:rsid w:val="75BBD406"/>
    <w:rsid w:val="75C00684"/>
    <w:rsid w:val="75C2C06B"/>
    <w:rsid w:val="75D6DDBD"/>
    <w:rsid w:val="75D79967"/>
    <w:rsid w:val="760F3072"/>
    <w:rsid w:val="7613D2AE"/>
    <w:rsid w:val="763C5992"/>
    <w:rsid w:val="7642B2B0"/>
    <w:rsid w:val="7648CADA"/>
    <w:rsid w:val="764E22C5"/>
    <w:rsid w:val="765121A3"/>
    <w:rsid w:val="7652DFE8"/>
    <w:rsid w:val="768E5616"/>
    <w:rsid w:val="768F1E87"/>
    <w:rsid w:val="76ACC0AD"/>
    <w:rsid w:val="76B98A3C"/>
    <w:rsid w:val="76CF6CE4"/>
    <w:rsid w:val="76D40054"/>
    <w:rsid w:val="7705DBEC"/>
    <w:rsid w:val="770ADB34"/>
    <w:rsid w:val="770B8F95"/>
    <w:rsid w:val="7727BE09"/>
    <w:rsid w:val="772E612A"/>
    <w:rsid w:val="773F8AD5"/>
    <w:rsid w:val="774A0901"/>
    <w:rsid w:val="7755B4BB"/>
    <w:rsid w:val="775ED43B"/>
    <w:rsid w:val="7773D938"/>
    <w:rsid w:val="77823E5F"/>
    <w:rsid w:val="77881844"/>
    <w:rsid w:val="778A25C4"/>
    <w:rsid w:val="778D105F"/>
    <w:rsid w:val="778E77B9"/>
    <w:rsid w:val="779F462F"/>
    <w:rsid w:val="77A379D6"/>
    <w:rsid w:val="77B0336E"/>
    <w:rsid w:val="77D9806C"/>
    <w:rsid w:val="77E31825"/>
    <w:rsid w:val="77E672B1"/>
    <w:rsid w:val="77F1F2C5"/>
    <w:rsid w:val="7808E9F5"/>
    <w:rsid w:val="780CEB5F"/>
    <w:rsid w:val="7811F6A2"/>
    <w:rsid w:val="7813ED63"/>
    <w:rsid w:val="783D5C46"/>
    <w:rsid w:val="7840B0CB"/>
    <w:rsid w:val="789E4438"/>
    <w:rsid w:val="78A2796C"/>
    <w:rsid w:val="78A964E7"/>
    <w:rsid w:val="78B0465B"/>
    <w:rsid w:val="78B937F3"/>
    <w:rsid w:val="78BDE9CA"/>
    <w:rsid w:val="78C6377E"/>
    <w:rsid w:val="78C9359F"/>
    <w:rsid w:val="78D57E31"/>
    <w:rsid w:val="78D5FDC2"/>
    <w:rsid w:val="78D6FF2C"/>
    <w:rsid w:val="78DCB9FA"/>
    <w:rsid w:val="78E4B893"/>
    <w:rsid w:val="78EC5FA3"/>
    <w:rsid w:val="78F821DD"/>
    <w:rsid w:val="790A840A"/>
    <w:rsid w:val="79124023"/>
    <w:rsid w:val="7919CEBB"/>
    <w:rsid w:val="79355DAF"/>
    <w:rsid w:val="795E5809"/>
    <w:rsid w:val="796093E8"/>
    <w:rsid w:val="7983016F"/>
    <w:rsid w:val="79927F56"/>
    <w:rsid w:val="7992BA4E"/>
    <w:rsid w:val="79975C8A"/>
    <w:rsid w:val="79A5BD06"/>
    <w:rsid w:val="79B2292B"/>
    <w:rsid w:val="79B3714D"/>
    <w:rsid w:val="79B5DD9F"/>
    <w:rsid w:val="79BA4917"/>
    <w:rsid w:val="79C3C0D5"/>
    <w:rsid w:val="79E189AF"/>
    <w:rsid w:val="7A05F986"/>
    <w:rsid w:val="7A0EF752"/>
    <w:rsid w:val="7A13A888"/>
    <w:rsid w:val="7A14A28F"/>
    <w:rsid w:val="7A21228B"/>
    <w:rsid w:val="7A2C798E"/>
    <w:rsid w:val="7A2D679C"/>
    <w:rsid w:val="7A6116C7"/>
    <w:rsid w:val="7A6C3F9E"/>
    <w:rsid w:val="7A776D8D"/>
    <w:rsid w:val="7A7F1F49"/>
    <w:rsid w:val="7A8125B2"/>
    <w:rsid w:val="7A8E4BC0"/>
    <w:rsid w:val="7A8F40C8"/>
    <w:rsid w:val="7A994C4B"/>
    <w:rsid w:val="7A9C93A0"/>
    <w:rsid w:val="7AA36147"/>
    <w:rsid w:val="7AA37B83"/>
    <w:rsid w:val="7AAC4DC8"/>
    <w:rsid w:val="7ABE5EA8"/>
    <w:rsid w:val="7AC2FD23"/>
    <w:rsid w:val="7AC61B5F"/>
    <w:rsid w:val="7AE7FBB0"/>
    <w:rsid w:val="7B10B889"/>
    <w:rsid w:val="7B15FC6B"/>
    <w:rsid w:val="7B27AE3A"/>
    <w:rsid w:val="7B34FA8F"/>
    <w:rsid w:val="7B434662"/>
    <w:rsid w:val="7B6FA2BB"/>
    <w:rsid w:val="7B710123"/>
    <w:rsid w:val="7B73D279"/>
    <w:rsid w:val="7B75FD5A"/>
    <w:rsid w:val="7B764CB3"/>
    <w:rsid w:val="7B7BC0AB"/>
    <w:rsid w:val="7B837691"/>
    <w:rsid w:val="7B8F6833"/>
    <w:rsid w:val="7B907482"/>
    <w:rsid w:val="7BB4DF58"/>
    <w:rsid w:val="7BE20FFC"/>
    <w:rsid w:val="7BE9160D"/>
    <w:rsid w:val="7C0F3AC7"/>
    <w:rsid w:val="7C13DF5E"/>
    <w:rsid w:val="7C1CA519"/>
    <w:rsid w:val="7C48C1D0"/>
    <w:rsid w:val="7C49A596"/>
    <w:rsid w:val="7C52D798"/>
    <w:rsid w:val="7C5B0965"/>
    <w:rsid w:val="7C5BC701"/>
    <w:rsid w:val="7C600FB5"/>
    <w:rsid w:val="7C758A53"/>
    <w:rsid w:val="7C8C05F8"/>
    <w:rsid w:val="7C90EC31"/>
    <w:rsid w:val="7C917B0E"/>
    <w:rsid w:val="7C9489D0"/>
    <w:rsid w:val="7C96966D"/>
    <w:rsid w:val="7CA7357A"/>
    <w:rsid w:val="7CB7B651"/>
    <w:rsid w:val="7CBA2504"/>
    <w:rsid w:val="7CC3D6C7"/>
    <w:rsid w:val="7CC47435"/>
    <w:rsid w:val="7CC8D8FB"/>
    <w:rsid w:val="7CCD708C"/>
    <w:rsid w:val="7CD2D4F1"/>
    <w:rsid w:val="7CF6E43B"/>
    <w:rsid w:val="7D011838"/>
    <w:rsid w:val="7D27D119"/>
    <w:rsid w:val="7D3E447B"/>
    <w:rsid w:val="7D6657D6"/>
    <w:rsid w:val="7D70391A"/>
    <w:rsid w:val="7D72C9A7"/>
    <w:rsid w:val="7DA3539D"/>
    <w:rsid w:val="7DCBCF63"/>
    <w:rsid w:val="7DD21487"/>
    <w:rsid w:val="7DDFFC69"/>
    <w:rsid w:val="7E0FBF97"/>
    <w:rsid w:val="7E16663C"/>
    <w:rsid w:val="7E20B831"/>
    <w:rsid w:val="7E26098C"/>
    <w:rsid w:val="7E2CF132"/>
    <w:rsid w:val="7E3CBE80"/>
    <w:rsid w:val="7E60C83A"/>
    <w:rsid w:val="7E7D82B5"/>
    <w:rsid w:val="7E8F561D"/>
    <w:rsid w:val="7EB75774"/>
    <w:rsid w:val="7EB7789B"/>
    <w:rsid w:val="7EC42AFD"/>
    <w:rsid w:val="7EC80825"/>
    <w:rsid w:val="7EED112C"/>
    <w:rsid w:val="7F000F4E"/>
    <w:rsid w:val="7F21BC81"/>
    <w:rsid w:val="7F2277C3"/>
    <w:rsid w:val="7F25D862"/>
    <w:rsid w:val="7F2C1DFB"/>
    <w:rsid w:val="7F37B772"/>
    <w:rsid w:val="7F50CA53"/>
    <w:rsid w:val="7F54C934"/>
    <w:rsid w:val="7F821267"/>
    <w:rsid w:val="7F85BFF7"/>
    <w:rsid w:val="7FA03FA9"/>
    <w:rsid w:val="7FA6F474"/>
    <w:rsid w:val="7FB490F4"/>
    <w:rsid w:val="7FD1933E"/>
    <w:rsid w:val="7FD3D791"/>
    <w:rsid w:val="7FE31F0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AC7FD3"/>
  <w15:chartTrackingRefBased/>
  <w15:docId w15:val="{80366DFE-4DEE-41C0-A41C-40565153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592"/>
    <w:pPr>
      <w:spacing w:after="0" w:line="240" w:lineRule="auto"/>
    </w:pPr>
    <w:rPr>
      <w:rFonts w:ascii="Times New Roman" w:hAnsi="Times New Roman" w:cs="Times New Roman"/>
      <w:sz w:val="24"/>
      <w:szCs w:val="24"/>
      <w:lang w:val="en-US"/>
    </w:rPr>
  </w:style>
  <w:style w:type="paragraph" w:styleId="Heading1">
    <w:name w:val="heading 1"/>
    <w:basedOn w:val="Heading2"/>
    <w:next w:val="Normal"/>
    <w:link w:val="Heading1Char"/>
    <w:autoRedefine/>
    <w:qFormat/>
    <w:rsid w:val="00DE3F21"/>
    <w:pPr>
      <w:numPr>
        <w:numId w:val="20"/>
      </w:numPr>
      <w:spacing w:before="360"/>
      <w:outlineLvl w:val="0"/>
    </w:pPr>
    <w:rPr>
      <w:caps/>
    </w:rPr>
  </w:style>
  <w:style w:type="paragraph" w:styleId="Heading2">
    <w:name w:val="heading 2"/>
    <w:basedOn w:val="Normal"/>
    <w:next w:val="Normal"/>
    <w:link w:val="Heading2Char"/>
    <w:unhideWhenUsed/>
    <w:qFormat/>
    <w:rsid w:val="00910C47"/>
    <w:pPr>
      <w:keepNext/>
      <w:keepLines/>
      <w:spacing w:before="40"/>
      <w:ind w:left="720" w:hanging="360"/>
      <w:outlineLvl w:val="1"/>
    </w:pPr>
    <w:rPr>
      <w:rFonts w:asciiTheme="minorHAnsi" w:eastAsiaTheme="majorEastAsia" w:hAnsiTheme="minorHAnsi" w:cstheme="minorHAnsi"/>
      <w:b/>
    </w:rPr>
  </w:style>
  <w:style w:type="paragraph" w:styleId="Heading3">
    <w:name w:val="heading 3"/>
    <w:basedOn w:val="Normal"/>
    <w:next w:val="Normal"/>
    <w:link w:val="Heading3Char"/>
    <w:uiPriority w:val="9"/>
    <w:unhideWhenUsed/>
    <w:qFormat/>
    <w:rsid w:val="00910C47"/>
    <w:pPr>
      <w:spacing w:before="240"/>
      <w:ind w:left="709"/>
      <w:jc w:val="both"/>
      <w:outlineLvl w:val="2"/>
    </w:pPr>
    <w:rPr>
      <w:rFonts w:asciiTheme="minorHAnsi" w:eastAsiaTheme="majorEastAsia" w:hAnsiTheme="minorHAnsi" w:cstheme="minorHAnsi"/>
      <w:b/>
      <w:sz w:val="22"/>
      <w:szCs w:val="22"/>
      <w:lang w:eastAsia="fr-FR"/>
    </w:rPr>
  </w:style>
  <w:style w:type="paragraph" w:styleId="Heading4">
    <w:name w:val="heading 4"/>
    <w:basedOn w:val="Normal"/>
    <w:next w:val="Normal"/>
    <w:link w:val="Heading4Char"/>
    <w:uiPriority w:val="9"/>
    <w:unhideWhenUsed/>
    <w:qFormat/>
    <w:rsid w:val="0024387E"/>
    <w:pPr>
      <w:spacing w:before="240"/>
      <w:jc w:val="both"/>
      <w:outlineLvl w:val="3"/>
    </w:pPr>
    <w:rPr>
      <w:rFonts w:eastAsia="Times New Roman" w:cs="Angsana New"/>
      <w:b/>
      <w:bCs/>
      <w:u w:val="single"/>
    </w:rPr>
  </w:style>
  <w:style w:type="paragraph" w:styleId="Heading5">
    <w:name w:val="heading 5"/>
    <w:basedOn w:val="Normal"/>
    <w:next w:val="Normal"/>
    <w:link w:val="Heading5Char"/>
    <w:uiPriority w:val="9"/>
    <w:unhideWhenUsed/>
    <w:qFormat/>
    <w:rsid w:val="00A429C9"/>
    <w:pPr>
      <w:keepNext/>
      <w:keepLines/>
      <w:numPr>
        <w:numId w:val="4"/>
      </w:numPr>
      <w:spacing w:before="40"/>
      <w:outlineLvl w:val="4"/>
    </w:pPr>
    <w:rPr>
      <w:rFonts w:ascii="Gill Sans MT" w:eastAsiaTheme="majorEastAsia" w:hAnsi="Gill Sans MT"/>
      <w:b/>
      <w:bCs/>
      <w:color w:val="1F4E79"/>
    </w:rPr>
  </w:style>
  <w:style w:type="paragraph" w:styleId="Heading6">
    <w:name w:val="heading 6"/>
    <w:basedOn w:val="Normal"/>
    <w:next w:val="Normal"/>
    <w:link w:val="Heading6Char"/>
    <w:uiPriority w:val="9"/>
    <w:unhideWhenUsed/>
    <w:qFormat/>
    <w:rsid w:val="00A429C9"/>
    <w:pPr>
      <w:keepNext/>
      <w:keepLines/>
      <w:numPr>
        <w:numId w:val="3"/>
      </w:numPr>
      <w:spacing w:before="40"/>
      <w:outlineLvl w:val="5"/>
    </w:pPr>
    <w:rPr>
      <w:rFonts w:ascii="Gill Sans MT" w:eastAsiaTheme="majorEastAsia" w:hAnsi="Gill Sans MT"/>
      <w:i/>
      <w:iCs/>
      <w:color w:val="1F4D78" w:themeColor="accent1" w:themeShade="7F"/>
      <w:u w:val="single"/>
    </w:rPr>
  </w:style>
  <w:style w:type="paragraph" w:styleId="Heading7">
    <w:name w:val="heading 7"/>
    <w:basedOn w:val="Normal"/>
    <w:next w:val="Normal"/>
    <w:link w:val="Heading7Char"/>
    <w:uiPriority w:val="9"/>
    <w:unhideWhenUsed/>
    <w:qFormat/>
    <w:rsid w:val="00612F20"/>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3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E3F21"/>
    <w:rPr>
      <w:rFonts w:eastAsiaTheme="majorEastAsia" w:cstheme="minorHAnsi"/>
      <w:b/>
      <w:caps/>
      <w:sz w:val="24"/>
      <w:szCs w:val="24"/>
      <w:lang w:val="en-US"/>
    </w:rPr>
  </w:style>
  <w:style w:type="paragraph" w:customStyle="1" w:styleId="Default">
    <w:name w:val="Default"/>
    <w:rsid w:val="00B83812"/>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Heading2Char">
    <w:name w:val="Heading 2 Char"/>
    <w:basedOn w:val="DefaultParagraphFont"/>
    <w:link w:val="Heading2"/>
    <w:rsid w:val="00910C47"/>
    <w:rPr>
      <w:rFonts w:eastAsiaTheme="majorEastAsia" w:cstheme="minorHAnsi"/>
      <w:b/>
      <w:sz w:val="24"/>
      <w:szCs w:val="24"/>
      <w:lang w:val="en-US"/>
    </w:rPr>
  </w:style>
  <w:style w:type="paragraph" w:styleId="FootnoteText">
    <w:name w:val="footnote text"/>
    <w:aliases w:val="Footnote Text Char Char Char Char Char Char Char Char Char,Footnote Text Char Char Char Char Char Char Char Char Char Char,Footnote Text Char Char,Footnote Text Char1 Char Char,Footnote Text Char Char Char Char,Char Char Char Char Char,f"/>
    <w:basedOn w:val="Normal"/>
    <w:link w:val="FootnoteTextChar"/>
    <w:uiPriority w:val="99"/>
    <w:rsid w:val="00DA5815"/>
    <w:rPr>
      <w:rFonts w:eastAsia="Times New Roman"/>
      <w:sz w:val="20"/>
      <w:szCs w:val="20"/>
    </w:rPr>
  </w:style>
  <w:style w:type="character" w:customStyle="1" w:styleId="FootnoteTextChar">
    <w:name w:val="Footnote Text Char"/>
    <w:aliases w:val="Footnote Text Char Char Char Char Char Char Char Char Char Char1,Footnote Text Char Char Char Char Char Char Char Char Char Char Char,Footnote Text Char Char Char,Footnote Text Char1 Char Char Char,Char Char Char Char Char Char,f Char"/>
    <w:basedOn w:val="DefaultParagraphFont"/>
    <w:link w:val="FootnoteText"/>
    <w:uiPriority w:val="99"/>
    <w:rsid w:val="00DA5815"/>
    <w:rPr>
      <w:rFonts w:ascii="Times New Roman" w:eastAsia="Times New Roman" w:hAnsi="Times New Roman" w:cs="Times New Roman"/>
      <w:sz w:val="20"/>
      <w:szCs w:val="20"/>
      <w:lang w:val="en-US"/>
    </w:rPr>
  </w:style>
  <w:style w:type="character" w:styleId="FootnoteReference">
    <w:name w:val="footnote reference"/>
    <w:aliases w:val="16 Point Char Char Char Char Char Char Char Char,Superscript 6 Point Char Char Char Char Char Char Char Char,ftref Char Char Char1 Char Char Char Char Char,16 Point Char Char Char Char Char1 Char"/>
    <w:link w:val="16PointCharCharCharCharCharCharChar"/>
    <w:uiPriority w:val="99"/>
    <w:rsid w:val="00DA5815"/>
    <w:rPr>
      <w:vertAlign w:val="superscript"/>
    </w:rPr>
  </w:style>
  <w:style w:type="paragraph" w:styleId="BodyText">
    <w:name w:val="Body Text"/>
    <w:basedOn w:val="Normal"/>
    <w:link w:val="BodyTextChar"/>
    <w:rsid w:val="00DA5815"/>
    <w:pPr>
      <w:spacing w:after="220"/>
    </w:pPr>
    <w:rPr>
      <w:rFonts w:ascii="Calibri" w:eastAsia="Times New Roman" w:hAnsi="Calibri" w:cs="Calibri"/>
      <w:sz w:val="22"/>
      <w:szCs w:val="22"/>
      <w:lang w:val="x-none" w:eastAsia="x-none"/>
    </w:rPr>
  </w:style>
  <w:style w:type="character" w:customStyle="1" w:styleId="BodyTextChar">
    <w:name w:val="Body Text Char"/>
    <w:basedOn w:val="DefaultParagraphFont"/>
    <w:link w:val="BodyText"/>
    <w:rsid w:val="00DA5815"/>
    <w:rPr>
      <w:rFonts w:ascii="Calibri" w:eastAsia="Times New Roman" w:hAnsi="Calibri" w:cs="Calibri"/>
      <w:lang w:val="x-none" w:eastAsia="x-none"/>
    </w:rPr>
  </w:style>
  <w:style w:type="character" w:styleId="Hyperlink">
    <w:name w:val="Hyperlink"/>
    <w:uiPriority w:val="99"/>
    <w:rsid w:val="00DA5815"/>
    <w:rPr>
      <w:color w:val="0000FF"/>
      <w:u w:val="single"/>
    </w:rPr>
  </w:style>
  <w:style w:type="character" w:styleId="CommentReference">
    <w:name w:val="annotation reference"/>
    <w:uiPriority w:val="99"/>
    <w:rsid w:val="00CA41B4"/>
    <w:rPr>
      <w:sz w:val="16"/>
      <w:szCs w:val="18"/>
    </w:rPr>
  </w:style>
  <w:style w:type="paragraph" w:styleId="CommentText">
    <w:name w:val="annotation text"/>
    <w:basedOn w:val="Normal"/>
    <w:link w:val="CommentTextChar"/>
    <w:uiPriority w:val="99"/>
    <w:rsid w:val="00CA41B4"/>
    <w:rPr>
      <w:rFonts w:eastAsia="Times New Roman"/>
      <w:sz w:val="20"/>
      <w:szCs w:val="23"/>
    </w:rPr>
  </w:style>
  <w:style w:type="character" w:customStyle="1" w:styleId="CommentTextChar">
    <w:name w:val="Comment Text Char"/>
    <w:basedOn w:val="DefaultParagraphFont"/>
    <w:link w:val="CommentText"/>
    <w:uiPriority w:val="99"/>
    <w:rsid w:val="00CA41B4"/>
    <w:rPr>
      <w:rFonts w:ascii="Times New Roman" w:eastAsia="Times New Roman" w:hAnsi="Times New Roman" w:cs="Times New Roman"/>
      <w:sz w:val="20"/>
      <w:szCs w:val="23"/>
      <w:lang w:val="en-US"/>
    </w:rPr>
  </w:style>
  <w:style w:type="paragraph" w:styleId="Title">
    <w:name w:val="Title"/>
    <w:basedOn w:val="Normal"/>
    <w:next w:val="Normal"/>
    <w:link w:val="TitleChar"/>
    <w:uiPriority w:val="10"/>
    <w:qFormat/>
    <w:rsid w:val="00CA41B4"/>
    <w:pPr>
      <w:contextualSpacing/>
    </w:pPr>
    <w:rPr>
      <w:rFonts w:ascii="Calibri Light" w:eastAsia="Times New Roman" w:hAnsi="Calibri Light"/>
      <w:spacing w:val="-10"/>
      <w:kern w:val="28"/>
      <w:sz w:val="56"/>
      <w:szCs w:val="56"/>
      <w:lang w:val="fr-FR"/>
    </w:rPr>
  </w:style>
  <w:style w:type="character" w:customStyle="1" w:styleId="TitleChar">
    <w:name w:val="Title Char"/>
    <w:basedOn w:val="DefaultParagraphFont"/>
    <w:link w:val="Title"/>
    <w:uiPriority w:val="10"/>
    <w:rsid w:val="00CA41B4"/>
    <w:rPr>
      <w:rFonts w:ascii="Calibri Light" w:eastAsia="Times New Roman" w:hAnsi="Calibri Light" w:cs="Times New Roman"/>
      <w:spacing w:val="-10"/>
      <w:kern w:val="28"/>
      <w:sz w:val="56"/>
      <w:szCs w:val="56"/>
    </w:rPr>
  </w:style>
  <w:style w:type="paragraph" w:styleId="BalloonText">
    <w:name w:val="Balloon Text"/>
    <w:basedOn w:val="Normal"/>
    <w:link w:val="BalloonTextChar"/>
    <w:uiPriority w:val="99"/>
    <w:semiHidden/>
    <w:unhideWhenUsed/>
    <w:rsid w:val="00CA41B4"/>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A41B4"/>
    <w:rPr>
      <w:rFonts w:ascii="Segoe UI" w:eastAsia="Times New Roman"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4B46A8"/>
    <w:rPr>
      <w:rFonts w:cs="Angsana New"/>
      <w:b/>
      <w:bCs/>
      <w:szCs w:val="20"/>
    </w:rPr>
  </w:style>
  <w:style w:type="character" w:customStyle="1" w:styleId="CommentSubjectChar">
    <w:name w:val="Comment Subject Char"/>
    <w:basedOn w:val="CommentTextChar"/>
    <w:link w:val="CommentSubject"/>
    <w:uiPriority w:val="99"/>
    <w:semiHidden/>
    <w:rsid w:val="004B46A8"/>
    <w:rPr>
      <w:rFonts w:ascii="Times New Roman" w:eastAsia="Times New Roman" w:hAnsi="Times New Roman" w:cs="Angsana New"/>
      <w:b/>
      <w:bCs/>
      <w:sz w:val="20"/>
      <w:szCs w:val="20"/>
      <w:lang w:val="en-US"/>
    </w:rPr>
  </w:style>
  <w:style w:type="paragraph" w:styleId="NormalWeb">
    <w:name w:val="Normal (Web)"/>
    <w:basedOn w:val="Normal"/>
    <w:uiPriority w:val="99"/>
    <w:unhideWhenUsed/>
    <w:rsid w:val="0072651E"/>
    <w:pPr>
      <w:spacing w:before="100" w:beforeAutospacing="1" w:after="100" w:afterAutospacing="1"/>
    </w:pPr>
    <w:rPr>
      <w:rFonts w:eastAsiaTheme="minorEastAsia"/>
    </w:rPr>
  </w:style>
  <w:style w:type="paragraph" w:styleId="ListParagraph">
    <w:name w:val="List Paragraph"/>
    <w:aliases w:val="Citation List"/>
    <w:basedOn w:val="Normal"/>
    <w:link w:val="ListParagraphChar"/>
    <w:uiPriority w:val="34"/>
    <w:qFormat/>
    <w:rsid w:val="00BE1CD1"/>
    <w:pPr>
      <w:spacing w:after="160" w:line="259" w:lineRule="auto"/>
      <w:ind w:left="720"/>
      <w:contextualSpacing/>
    </w:pPr>
    <w:rPr>
      <w:rFonts w:asciiTheme="minorHAnsi" w:hAnsiTheme="minorHAnsi" w:cstheme="minorBidi"/>
      <w:sz w:val="22"/>
      <w:szCs w:val="22"/>
      <w:lang w:val="fr-FR"/>
    </w:rPr>
  </w:style>
  <w:style w:type="character" w:customStyle="1" w:styleId="Heading3Char">
    <w:name w:val="Heading 3 Char"/>
    <w:basedOn w:val="DefaultParagraphFont"/>
    <w:link w:val="Heading3"/>
    <w:uiPriority w:val="9"/>
    <w:rsid w:val="00910C47"/>
    <w:rPr>
      <w:rFonts w:eastAsiaTheme="majorEastAsia" w:cstheme="minorHAnsi"/>
      <w:b/>
      <w:lang w:val="en-US" w:eastAsia="fr-FR"/>
    </w:rPr>
  </w:style>
  <w:style w:type="character" w:customStyle="1" w:styleId="Heading4Char">
    <w:name w:val="Heading 4 Char"/>
    <w:basedOn w:val="DefaultParagraphFont"/>
    <w:link w:val="Heading4"/>
    <w:uiPriority w:val="9"/>
    <w:rsid w:val="0024387E"/>
    <w:rPr>
      <w:rFonts w:ascii="Times New Roman" w:eastAsia="Times New Roman" w:hAnsi="Times New Roman" w:cs="Angsana New"/>
      <w:b/>
      <w:bCs/>
      <w:sz w:val="24"/>
      <w:szCs w:val="24"/>
      <w:u w:val="single"/>
      <w:lang w:val="en-US"/>
    </w:rPr>
  </w:style>
  <w:style w:type="character" w:customStyle="1" w:styleId="Heading5Char">
    <w:name w:val="Heading 5 Char"/>
    <w:basedOn w:val="DefaultParagraphFont"/>
    <w:link w:val="Heading5"/>
    <w:uiPriority w:val="9"/>
    <w:rsid w:val="00A429C9"/>
    <w:rPr>
      <w:rFonts w:ascii="Gill Sans MT" w:eastAsiaTheme="majorEastAsia" w:hAnsi="Gill Sans MT" w:cs="Times New Roman"/>
      <w:b/>
      <w:bCs/>
      <w:color w:val="1F4E79"/>
      <w:sz w:val="24"/>
      <w:szCs w:val="24"/>
      <w:lang w:val="en-US"/>
    </w:rPr>
  </w:style>
  <w:style w:type="character" w:customStyle="1" w:styleId="Heading6Char">
    <w:name w:val="Heading 6 Char"/>
    <w:basedOn w:val="DefaultParagraphFont"/>
    <w:link w:val="Heading6"/>
    <w:uiPriority w:val="9"/>
    <w:rsid w:val="00A429C9"/>
    <w:rPr>
      <w:rFonts w:ascii="Gill Sans MT" w:eastAsiaTheme="majorEastAsia" w:hAnsi="Gill Sans MT" w:cs="Times New Roman"/>
      <w:i/>
      <w:iCs/>
      <w:color w:val="1F4D78" w:themeColor="accent1" w:themeShade="7F"/>
      <w:sz w:val="24"/>
      <w:szCs w:val="24"/>
      <w:u w:val="single"/>
      <w:lang w:val="en-US"/>
    </w:rPr>
  </w:style>
  <w:style w:type="character" w:customStyle="1" w:styleId="Heading7Char">
    <w:name w:val="Heading 7 Char"/>
    <w:basedOn w:val="DefaultParagraphFont"/>
    <w:link w:val="Heading7"/>
    <w:uiPriority w:val="9"/>
    <w:rsid w:val="00612F20"/>
    <w:rPr>
      <w:rFonts w:asciiTheme="majorHAnsi" w:eastAsiaTheme="majorEastAsia" w:hAnsiTheme="majorHAnsi" w:cstheme="majorBidi"/>
      <w:i/>
      <w:iCs/>
      <w:color w:val="1F4D78" w:themeColor="accent1" w:themeShade="7F"/>
      <w:sz w:val="24"/>
      <w:szCs w:val="24"/>
      <w:lang w:val="en-US"/>
    </w:rPr>
  </w:style>
  <w:style w:type="paragraph" w:styleId="TOCHeading">
    <w:name w:val="TOC Heading"/>
    <w:basedOn w:val="Heading1"/>
    <w:next w:val="Normal"/>
    <w:uiPriority w:val="39"/>
    <w:unhideWhenUsed/>
    <w:qFormat/>
    <w:rsid w:val="00AD1570"/>
    <w:pPr>
      <w:spacing w:before="240"/>
      <w:outlineLvl w:val="9"/>
    </w:pPr>
    <w:rPr>
      <w:b w:val="0"/>
      <w:bCs/>
      <w:lang w:eastAsia="fr-FR"/>
    </w:rPr>
  </w:style>
  <w:style w:type="paragraph" w:styleId="TOC1">
    <w:name w:val="toc 1"/>
    <w:basedOn w:val="Normal"/>
    <w:next w:val="Normal"/>
    <w:autoRedefine/>
    <w:uiPriority w:val="39"/>
    <w:unhideWhenUsed/>
    <w:rsid w:val="00EF1F7A"/>
    <w:pPr>
      <w:tabs>
        <w:tab w:val="left" w:pos="480"/>
        <w:tab w:val="right" w:leader="dot" w:pos="9060"/>
      </w:tabs>
    </w:pPr>
    <w:rPr>
      <w:rFonts w:asciiTheme="minorHAnsi" w:eastAsia="Times New Roman" w:hAnsiTheme="minorHAnsi" w:cstheme="minorHAnsi"/>
      <w:b/>
      <w:bCs/>
      <w:caps/>
      <w:color w:val="000000" w:themeColor="text1"/>
      <w:sz w:val="32"/>
      <w:szCs w:val="32"/>
    </w:rPr>
  </w:style>
  <w:style w:type="paragraph" w:styleId="TOC2">
    <w:name w:val="toc 2"/>
    <w:basedOn w:val="Normal"/>
    <w:next w:val="Normal"/>
    <w:autoRedefine/>
    <w:uiPriority w:val="39"/>
    <w:unhideWhenUsed/>
    <w:rsid w:val="00105354"/>
    <w:pPr>
      <w:tabs>
        <w:tab w:val="left" w:pos="720"/>
        <w:tab w:val="right" w:leader="dot" w:pos="9060"/>
      </w:tabs>
      <w:ind w:left="240"/>
    </w:pPr>
    <w:rPr>
      <w:rFonts w:asciiTheme="minorHAnsi" w:eastAsia="Times New Roman" w:hAnsiTheme="minorHAnsi"/>
      <w:smallCaps/>
      <w:sz w:val="20"/>
    </w:rPr>
  </w:style>
  <w:style w:type="paragraph" w:styleId="TOC3">
    <w:name w:val="toc 3"/>
    <w:basedOn w:val="Normal"/>
    <w:next w:val="Normal"/>
    <w:autoRedefine/>
    <w:uiPriority w:val="39"/>
    <w:unhideWhenUsed/>
    <w:rsid w:val="00D26332"/>
    <w:pPr>
      <w:tabs>
        <w:tab w:val="right" w:leader="dot" w:pos="9060"/>
      </w:tabs>
      <w:ind w:left="480"/>
    </w:pPr>
    <w:rPr>
      <w:rFonts w:asciiTheme="minorHAnsi" w:eastAsia="Times New Roman" w:hAnsiTheme="minorHAnsi"/>
      <w:i/>
      <w:iCs/>
      <w:sz w:val="20"/>
    </w:rPr>
  </w:style>
  <w:style w:type="character" w:styleId="FollowedHyperlink">
    <w:name w:val="FollowedHyperlink"/>
    <w:basedOn w:val="DefaultParagraphFont"/>
    <w:uiPriority w:val="99"/>
    <w:semiHidden/>
    <w:unhideWhenUsed/>
    <w:rsid w:val="00E04FB0"/>
    <w:rPr>
      <w:color w:val="954F72" w:themeColor="followedHyperlink"/>
      <w:u w:val="single"/>
    </w:rPr>
  </w:style>
  <w:style w:type="paragraph" w:styleId="Header">
    <w:name w:val="header"/>
    <w:basedOn w:val="Normal"/>
    <w:link w:val="HeaderChar"/>
    <w:uiPriority w:val="99"/>
    <w:unhideWhenUsed/>
    <w:rsid w:val="008862A0"/>
    <w:pPr>
      <w:tabs>
        <w:tab w:val="center" w:pos="4536"/>
        <w:tab w:val="right" w:pos="9072"/>
      </w:tabs>
    </w:pPr>
    <w:rPr>
      <w:rFonts w:eastAsia="Times New Roman" w:cs="Angsana New"/>
    </w:rPr>
  </w:style>
  <w:style w:type="character" w:customStyle="1" w:styleId="HeaderChar">
    <w:name w:val="Header Char"/>
    <w:basedOn w:val="DefaultParagraphFont"/>
    <w:link w:val="Header"/>
    <w:uiPriority w:val="99"/>
    <w:rsid w:val="008862A0"/>
    <w:rPr>
      <w:rFonts w:ascii="Times New Roman" w:eastAsia="Times New Roman" w:hAnsi="Times New Roman" w:cs="Angsana New"/>
      <w:sz w:val="24"/>
      <w:szCs w:val="24"/>
      <w:lang w:val="en-US"/>
    </w:rPr>
  </w:style>
  <w:style w:type="paragraph" w:styleId="Footer">
    <w:name w:val="footer"/>
    <w:basedOn w:val="Normal"/>
    <w:link w:val="FooterChar"/>
    <w:uiPriority w:val="99"/>
    <w:unhideWhenUsed/>
    <w:rsid w:val="008862A0"/>
    <w:pPr>
      <w:tabs>
        <w:tab w:val="center" w:pos="4536"/>
        <w:tab w:val="right" w:pos="9072"/>
      </w:tabs>
    </w:pPr>
    <w:rPr>
      <w:rFonts w:eastAsia="Times New Roman" w:cs="Angsana New"/>
    </w:rPr>
  </w:style>
  <w:style w:type="character" w:customStyle="1" w:styleId="FooterChar">
    <w:name w:val="Footer Char"/>
    <w:basedOn w:val="DefaultParagraphFont"/>
    <w:link w:val="Footer"/>
    <w:uiPriority w:val="99"/>
    <w:rsid w:val="008862A0"/>
    <w:rPr>
      <w:rFonts w:ascii="Times New Roman" w:eastAsia="Times New Roman" w:hAnsi="Times New Roman" w:cs="Angsana New"/>
      <w:sz w:val="24"/>
      <w:szCs w:val="24"/>
      <w:lang w:val="en-US"/>
    </w:rPr>
  </w:style>
  <w:style w:type="table" w:customStyle="1" w:styleId="Grilledutableau1">
    <w:name w:val="Grille du tableau1"/>
    <w:basedOn w:val="TableNormal"/>
    <w:next w:val="TableGrid"/>
    <w:uiPriority w:val="59"/>
    <w:rsid w:val="006E7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59"/>
    <w:rsid w:val="00F84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59"/>
    <w:rsid w:val="00F84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59"/>
    <w:rsid w:val="00F84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59"/>
    <w:rsid w:val="00F84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59"/>
    <w:rsid w:val="00A61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Normal"/>
    <w:next w:val="TableGrid"/>
    <w:uiPriority w:val="59"/>
    <w:rsid w:val="00D45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Normal"/>
    <w:next w:val="TableGrid"/>
    <w:uiPriority w:val="59"/>
    <w:rsid w:val="00AC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816E1"/>
    <w:pPr>
      <w:spacing w:after="0" w:line="240" w:lineRule="auto"/>
    </w:pPr>
    <w:rPr>
      <w:rFonts w:ascii="Times New Roman" w:eastAsia="Times New Roman" w:hAnsi="Times New Roman" w:cs="Angsana New"/>
      <w:sz w:val="24"/>
      <w:szCs w:val="24"/>
      <w:lang w:val="en-US"/>
    </w:rPr>
  </w:style>
  <w:style w:type="paragraph" w:styleId="Revision">
    <w:name w:val="Revision"/>
    <w:hidden/>
    <w:uiPriority w:val="99"/>
    <w:semiHidden/>
    <w:rsid w:val="002F1B75"/>
    <w:pPr>
      <w:spacing w:after="0" w:line="240" w:lineRule="auto"/>
    </w:pPr>
    <w:rPr>
      <w:rFonts w:ascii="Times New Roman" w:eastAsia="Times New Roman" w:hAnsi="Times New Roman" w:cs="Angsana New"/>
      <w:sz w:val="24"/>
      <w:szCs w:val="24"/>
      <w:lang w:val="en-US"/>
    </w:rPr>
  </w:style>
  <w:style w:type="numbering" w:customStyle="1" w:styleId="Aucuneliste1">
    <w:name w:val="Aucune liste1"/>
    <w:next w:val="NoList"/>
    <w:uiPriority w:val="99"/>
    <w:semiHidden/>
    <w:unhideWhenUsed/>
    <w:rsid w:val="001A22CE"/>
  </w:style>
  <w:style w:type="table" w:customStyle="1" w:styleId="Grilledutableau11">
    <w:name w:val="Grille du tableau11"/>
    <w:basedOn w:val="TableNormal"/>
    <w:uiPriority w:val="59"/>
    <w:rsid w:val="001A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Normal"/>
    <w:uiPriority w:val="59"/>
    <w:rsid w:val="001A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1">
    <w:name w:val="Grille du tableau41"/>
    <w:basedOn w:val="TableNormal"/>
    <w:uiPriority w:val="59"/>
    <w:rsid w:val="001A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1">
    <w:name w:val="Grille du tableau51"/>
    <w:basedOn w:val="TableNormal"/>
    <w:uiPriority w:val="59"/>
    <w:rsid w:val="001A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1">
    <w:name w:val="Grille du tableau61"/>
    <w:basedOn w:val="TableNormal"/>
    <w:uiPriority w:val="59"/>
    <w:rsid w:val="001A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1">
    <w:name w:val="Grille du tableau71"/>
    <w:basedOn w:val="TableNormal"/>
    <w:uiPriority w:val="59"/>
    <w:rsid w:val="001A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1">
    <w:name w:val="Grille du tableau81"/>
    <w:basedOn w:val="TableNormal"/>
    <w:uiPriority w:val="59"/>
    <w:rsid w:val="001A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7224B6"/>
    <w:pPr>
      <w:spacing w:before="100" w:beforeAutospacing="1" w:after="100" w:afterAutospacing="1"/>
    </w:pPr>
    <w:rPr>
      <w:rFonts w:eastAsia="Times New Roman"/>
      <w:lang w:val="fr-FR" w:eastAsia="fr-FR"/>
    </w:rPr>
  </w:style>
  <w:style w:type="paragraph" w:customStyle="1" w:styleId="xl65">
    <w:name w:val="xl65"/>
    <w:basedOn w:val="Normal"/>
    <w:rsid w:val="007224B6"/>
    <w:pPr>
      <w:pBdr>
        <w:top w:val="single" w:sz="8" w:space="0" w:color="auto"/>
      </w:pBdr>
      <w:shd w:val="clear" w:color="000000" w:fill="C5D9F1"/>
      <w:spacing w:before="100" w:beforeAutospacing="1" w:after="100" w:afterAutospacing="1"/>
    </w:pPr>
    <w:rPr>
      <w:rFonts w:eastAsia="Times New Roman"/>
      <w:lang w:val="fr-FR" w:eastAsia="fr-FR"/>
    </w:rPr>
  </w:style>
  <w:style w:type="paragraph" w:customStyle="1" w:styleId="xl66">
    <w:name w:val="xl66"/>
    <w:basedOn w:val="Normal"/>
    <w:rsid w:val="007224B6"/>
    <w:pPr>
      <w:pBdr>
        <w:top w:val="single" w:sz="8" w:space="0" w:color="auto"/>
      </w:pBdr>
      <w:shd w:val="clear" w:color="000000" w:fill="1F497D"/>
      <w:spacing w:before="100" w:beforeAutospacing="1" w:after="100" w:afterAutospacing="1"/>
      <w:textAlignment w:val="center"/>
    </w:pPr>
    <w:rPr>
      <w:rFonts w:eastAsia="Times New Roman"/>
      <w:b/>
      <w:bCs/>
      <w:color w:val="FFFFFF"/>
      <w:lang w:val="fr-FR" w:eastAsia="fr-FR"/>
    </w:rPr>
  </w:style>
  <w:style w:type="paragraph" w:customStyle="1" w:styleId="xl67">
    <w:name w:val="xl67"/>
    <w:basedOn w:val="Normal"/>
    <w:rsid w:val="007224B6"/>
    <w:pPr>
      <w:pBdr>
        <w:top w:val="single" w:sz="8" w:space="0" w:color="auto"/>
        <w:left w:val="single" w:sz="8" w:space="0" w:color="auto"/>
      </w:pBdr>
      <w:shd w:val="clear" w:color="000000" w:fill="1F497D"/>
      <w:spacing w:before="100" w:beforeAutospacing="1" w:after="100" w:afterAutospacing="1"/>
      <w:jc w:val="center"/>
      <w:textAlignment w:val="center"/>
    </w:pPr>
    <w:rPr>
      <w:rFonts w:eastAsia="Times New Roman"/>
      <w:b/>
      <w:bCs/>
      <w:color w:val="FFFFFF"/>
      <w:lang w:val="fr-FR" w:eastAsia="fr-FR"/>
    </w:rPr>
  </w:style>
  <w:style w:type="paragraph" w:customStyle="1" w:styleId="xl68">
    <w:name w:val="xl68"/>
    <w:basedOn w:val="Normal"/>
    <w:rsid w:val="007224B6"/>
    <w:pPr>
      <w:pBdr>
        <w:top w:val="single" w:sz="8" w:space="0" w:color="auto"/>
        <w:right w:val="single" w:sz="8" w:space="0" w:color="auto"/>
      </w:pBdr>
      <w:shd w:val="clear" w:color="000000" w:fill="1F497D"/>
      <w:spacing w:before="100" w:beforeAutospacing="1" w:after="100" w:afterAutospacing="1"/>
      <w:jc w:val="center"/>
      <w:textAlignment w:val="center"/>
    </w:pPr>
    <w:rPr>
      <w:rFonts w:eastAsia="Times New Roman"/>
      <w:b/>
      <w:bCs/>
      <w:color w:val="FFFFFF"/>
      <w:lang w:val="fr-FR" w:eastAsia="fr-FR"/>
    </w:rPr>
  </w:style>
  <w:style w:type="paragraph" w:customStyle="1" w:styleId="xl69">
    <w:name w:val="xl69"/>
    <w:basedOn w:val="Normal"/>
    <w:rsid w:val="007224B6"/>
    <w:pPr>
      <w:pBdr>
        <w:top w:val="single" w:sz="8" w:space="0" w:color="auto"/>
        <w:left w:val="single" w:sz="8" w:space="0" w:color="auto"/>
      </w:pBdr>
      <w:spacing w:before="100" w:beforeAutospacing="1" w:after="100" w:afterAutospacing="1"/>
      <w:textAlignment w:val="center"/>
    </w:pPr>
    <w:rPr>
      <w:rFonts w:eastAsia="Times New Roman"/>
      <w:lang w:val="fr-FR" w:eastAsia="fr-FR"/>
    </w:rPr>
  </w:style>
  <w:style w:type="paragraph" w:customStyle="1" w:styleId="xl70">
    <w:name w:val="xl70"/>
    <w:basedOn w:val="Normal"/>
    <w:rsid w:val="007224B6"/>
    <w:pPr>
      <w:pBdr>
        <w:top w:val="single" w:sz="8" w:space="0" w:color="auto"/>
      </w:pBdr>
      <w:spacing w:before="100" w:beforeAutospacing="1" w:after="100" w:afterAutospacing="1"/>
      <w:jc w:val="right"/>
    </w:pPr>
    <w:rPr>
      <w:rFonts w:eastAsia="Times New Roman"/>
      <w:lang w:val="fr-FR" w:eastAsia="fr-FR"/>
    </w:rPr>
  </w:style>
  <w:style w:type="paragraph" w:customStyle="1" w:styleId="xl71">
    <w:name w:val="xl71"/>
    <w:basedOn w:val="Normal"/>
    <w:rsid w:val="007224B6"/>
    <w:pPr>
      <w:pBdr>
        <w:top w:val="single" w:sz="8" w:space="0" w:color="auto"/>
        <w:left w:val="single" w:sz="8" w:space="0" w:color="auto"/>
      </w:pBdr>
      <w:spacing w:before="100" w:beforeAutospacing="1" w:after="100" w:afterAutospacing="1"/>
      <w:jc w:val="right"/>
    </w:pPr>
    <w:rPr>
      <w:rFonts w:eastAsia="Times New Roman"/>
      <w:lang w:val="fr-FR" w:eastAsia="fr-FR"/>
    </w:rPr>
  </w:style>
  <w:style w:type="paragraph" w:customStyle="1" w:styleId="xl72">
    <w:name w:val="xl72"/>
    <w:basedOn w:val="Normal"/>
    <w:rsid w:val="007224B6"/>
    <w:pPr>
      <w:pBdr>
        <w:top w:val="single" w:sz="8" w:space="0" w:color="auto"/>
      </w:pBdr>
      <w:spacing w:before="100" w:beforeAutospacing="1" w:after="100" w:afterAutospacing="1"/>
      <w:jc w:val="right"/>
    </w:pPr>
    <w:rPr>
      <w:rFonts w:eastAsia="Times New Roman"/>
      <w:lang w:val="fr-FR" w:eastAsia="fr-FR"/>
    </w:rPr>
  </w:style>
  <w:style w:type="paragraph" w:customStyle="1" w:styleId="xl73">
    <w:name w:val="xl73"/>
    <w:basedOn w:val="Normal"/>
    <w:rsid w:val="007224B6"/>
    <w:pPr>
      <w:pBdr>
        <w:top w:val="single" w:sz="8" w:space="0" w:color="auto"/>
        <w:right w:val="single" w:sz="8" w:space="0" w:color="auto"/>
      </w:pBdr>
      <w:spacing w:before="100" w:beforeAutospacing="1" w:after="100" w:afterAutospacing="1"/>
      <w:jc w:val="right"/>
    </w:pPr>
    <w:rPr>
      <w:rFonts w:eastAsia="Times New Roman"/>
      <w:lang w:val="fr-FR" w:eastAsia="fr-FR"/>
    </w:rPr>
  </w:style>
  <w:style w:type="paragraph" w:customStyle="1" w:styleId="xl74">
    <w:name w:val="xl74"/>
    <w:basedOn w:val="Normal"/>
    <w:rsid w:val="007224B6"/>
    <w:pPr>
      <w:pBdr>
        <w:left w:val="single" w:sz="8" w:space="0" w:color="auto"/>
      </w:pBdr>
      <w:spacing w:before="100" w:beforeAutospacing="1" w:after="100" w:afterAutospacing="1"/>
      <w:textAlignment w:val="center"/>
    </w:pPr>
    <w:rPr>
      <w:rFonts w:eastAsia="Times New Roman"/>
      <w:lang w:val="fr-FR" w:eastAsia="fr-FR"/>
    </w:rPr>
  </w:style>
  <w:style w:type="paragraph" w:customStyle="1" w:styleId="xl75">
    <w:name w:val="xl75"/>
    <w:basedOn w:val="Normal"/>
    <w:rsid w:val="007224B6"/>
    <w:pPr>
      <w:spacing w:before="100" w:beforeAutospacing="1" w:after="100" w:afterAutospacing="1"/>
      <w:jc w:val="right"/>
    </w:pPr>
    <w:rPr>
      <w:rFonts w:eastAsia="Times New Roman"/>
      <w:lang w:val="fr-FR" w:eastAsia="fr-FR"/>
    </w:rPr>
  </w:style>
  <w:style w:type="paragraph" w:customStyle="1" w:styleId="xl76">
    <w:name w:val="xl76"/>
    <w:basedOn w:val="Normal"/>
    <w:rsid w:val="007224B6"/>
    <w:pPr>
      <w:pBdr>
        <w:left w:val="single" w:sz="8" w:space="0" w:color="auto"/>
        <w:bottom w:val="single" w:sz="8" w:space="0" w:color="auto"/>
      </w:pBdr>
      <w:shd w:val="clear" w:color="000000" w:fill="D9D9D9"/>
      <w:spacing w:before="100" w:beforeAutospacing="1" w:after="100" w:afterAutospacing="1"/>
      <w:textAlignment w:val="center"/>
    </w:pPr>
    <w:rPr>
      <w:rFonts w:eastAsia="Times New Roman"/>
      <w:lang w:val="fr-FR" w:eastAsia="fr-FR"/>
    </w:rPr>
  </w:style>
  <w:style w:type="paragraph" w:customStyle="1" w:styleId="xl77">
    <w:name w:val="xl77"/>
    <w:basedOn w:val="Normal"/>
    <w:rsid w:val="007224B6"/>
    <w:pPr>
      <w:pBdr>
        <w:bottom w:val="single" w:sz="8" w:space="0" w:color="auto"/>
      </w:pBdr>
      <w:shd w:val="clear" w:color="000000" w:fill="D9D9D9"/>
      <w:spacing w:before="100" w:beforeAutospacing="1" w:after="100" w:afterAutospacing="1"/>
      <w:jc w:val="right"/>
    </w:pPr>
    <w:rPr>
      <w:rFonts w:eastAsia="Times New Roman"/>
      <w:lang w:val="fr-FR" w:eastAsia="fr-FR"/>
    </w:rPr>
  </w:style>
  <w:style w:type="paragraph" w:customStyle="1" w:styleId="xl78">
    <w:name w:val="xl78"/>
    <w:basedOn w:val="Normal"/>
    <w:rsid w:val="007224B6"/>
    <w:pPr>
      <w:pBdr>
        <w:left w:val="single" w:sz="8" w:space="0" w:color="auto"/>
        <w:bottom w:val="single" w:sz="8" w:space="0" w:color="auto"/>
      </w:pBdr>
      <w:shd w:val="clear" w:color="000000" w:fill="D9D9D9"/>
      <w:spacing w:before="100" w:beforeAutospacing="1" w:after="100" w:afterAutospacing="1"/>
      <w:jc w:val="right"/>
    </w:pPr>
    <w:rPr>
      <w:rFonts w:eastAsia="Times New Roman"/>
      <w:lang w:val="fr-FR" w:eastAsia="fr-FR"/>
    </w:rPr>
  </w:style>
  <w:style w:type="paragraph" w:customStyle="1" w:styleId="xl79">
    <w:name w:val="xl79"/>
    <w:basedOn w:val="Normal"/>
    <w:rsid w:val="007224B6"/>
    <w:pPr>
      <w:pBdr>
        <w:bottom w:val="single" w:sz="8" w:space="0" w:color="auto"/>
      </w:pBdr>
      <w:shd w:val="clear" w:color="000000" w:fill="D9D9D9"/>
      <w:spacing w:before="100" w:beforeAutospacing="1" w:after="100" w:afterAutospacing="1"/>
      <w:jc w:val="right"/>
    </w:pPr>
    <w:rPr>
      <w:rFonts w:eastAsia="Times New Roman"/>
      <w:lang w:val="fr-FR" w:eastAsia="fr-FR"/>
    </w:rPr>
  </w:style>
  <w:style w:type="paragraph" w:customStyle="1" w:styleId="xl80">
    <w:name w:val="xl80"/>
    <w:basedOn w:val="Normal"/>
    <w:rsid w:val="007224B6"/>
    <w:pPr>
      <w:pBdr>
        <w:bottom w:val="single" w:sz="8" w:space="0" w:color="auto"/>
        <w:right w:val="single" w:sz="8" w:space="0" w:color="auto"/>
      </w:pBdr>
      <w:shd w:val="clear" w:color="000000" w:fill="D9D9D9"/>
      <w:spacing w:before="100" w:beforeAutospacing="1" w:after="100" w:afterAutospacing="1"/>
      <w:jc w:val="right"/>
    </w:pPr>
    <w:rPr>
      <w:rFonts w:eastAsia="Times New Roman"/>
      <w:lang w:val="fr-FR" w:eastAsia="fr-FR"/>
    </w:rPr>
  </w:style>
  <w:style w:type="paragraph" w:customStyle="1" w:styleId="xl81">
    <w:name w:val="xl81"/>
    <w:basedOn w:val="Normal"/>
    <w:rsid w:val="007224B6"/>
    <w:pPr>
      <w:spacing w:before="100" w:beforeAutospacing="1" w:after="100" w:afterAutospacing="1"/>
      <w:textAlignment w:val="center"/>
    </w:pPr>
    <w:rPr>
      <w:rFonts w:eastAsia="Times New Roman"/>
      <w:lang w:val="fr-FR" w:eastAsia="fr-FR"/>
    </w:rPr>
  </w:style>
  <w:style w:type="paragraph" w:customStyle="1" w:styleId="xl82">
    <w:name w:val="xl82"/>
    <w:basedOn w:val="Normal"/>
    <w:rsid w:val="007224B6"/>
    <w:pPr>
      <w:pBdr>
        <w:left w:val="single" w:sz="8" w:space="0" w:color="auto"/>
      </w:pBdr>
      <w:spacing w:before="100" w:beforeAutospacing="1" w:after="100" w:afterAutospacing="1"/>
      <w:jc w:val="right"/>
    </w:pPr>
    <w:rPr>
      <w:rFonts w:eastAsia="Times New Roman"/>
      <w:lang w:val="fr-FR" w:eastAsia="fr-FR"/>
    </w:rPr>
  </w:style>
  <w:style w:type="paragraph" w:customStyle="1" w:styleId="xl83">
    <w:name w:val="xl83"/>
    <w:basedOn w:val="Normal"/>
    <w:rsid w:val="007224B6"/>
    <w:pPr>
      <w:pBdr>
        <w:right w:val="single" w:sz="8" w:space="0" w:color="auto"/>
      </w:pBdr>
      <w:spacing w:before="100" w:beforeAutospacing="1" w:after="100" w:afterAutospacing="1"/>
      <w:jc w:val="right"/>
    </w:pPr>
    <w:rPr>
      <w:rFonts w:eastAsia="Times New Roman"/>
      <w:lang w:val="fr-FR" w:eastAsia="fr-FR"/>
    </w:rPr>
  </w:style>
  <w:style w:type="paragraph" w:customStyle="1" w:styleId="xl84">
    <w:name w:val="xl84"/>
    <w:basedOn w:val="Normal"/>
    <w:rsid w:val="007224B6"/>
    <w:pPr>
      <w:spacing w:before="100" w:beforeAutospacing="1" w:after="100" w:afterAutospacing="1"/>
      <w:jc w:val="right"/>
    </w:pPr>
    <w:rPr>
      <w:rFonts w:eastAsia="Times New Roman"/>
      <w:sz w:val="20"/>
      <w:szCs w:val="20"/>
      <w:lang w:val="fr-FR" w:eastAsia="fr-FR"/>
    </w:rPr>
  </w:style>
  <w:style w:type="paragraph" w:customStyle="1" w:styleId="xl85">
    <w:name w:val="xl85"/>
    <w:basedOn w:val="Normal"/>
    <w:rsid w:val="007224B6"/>
    <w:pPr>
      <w:shd w:val="clear" w:color="000000" w:fill="D9D9D9"/>
      <w:spacing w:before="100" w:beforeAutospacing="1" w:after="100" w:afterAutospacing="1"/>
      <w:textAlignment w:val="center"/>
    </w:pPr>
    <w:rPr>
      <w:rFonts w:eastAsia="Times New Roman"/>
      <w:lang w:val="fr-FR" w:eastAsia="fr-FR"/>
    </w:rPr>
  </w:style>
  <w:style w:type="paragraph" w:customStyle="1" w:styleId="xl86">
    <w:name w:val="xl86"/>
    <w:basedOn w:val="Normal"/>
    <w:rsid w:val="007224B6"/>
    <w:pPr>
      <w:pBdr>
        <w:left w:val="single" w:sz="8" w:space="0" w:color="auto"/>
      </w:pBdr>
      <w:shd w:val="clear" w:color="000000" w:fill="D9D9D9"/>
      <w:spacing w:before="100" w:beforeAutospacing="1" w:after="100" w:afterAutospacing="1"/>
      <w:jc w:val="right"/>
    </w:pPr>
    <w:rPr>
      <w:rFonts w:eastAsia="Times New Roman"/>
      <w:lang w:val="fr-FR" w:eastAsia="fr-FR"/>
    </w:rPr>
  </w:style>
  <w:style w:type="paragraph" w:customStyle="1" w:styleId="xl87">
    <w:name w:val="xl87"/>
    <w:basedOn w:val="Normal"/>
    <w:rsid w:val="007224B6"/>
    <w:pPr>
      <w:shd w:val="clear" w:color="000000" w:fill="D9D9D9"/>
      <w:spacing w:before="100" w:beforeAutospacing="1" w:after="100" w:afterAutospacing="1"/>
      <w:jc w:val="right"/>
    </w:pPr>
    <w:rPr>
      <w:rFonts w:eastAsia="Times New Roman"/>
      <w:lang w:val="fr-FR" w:eastAsia="fr-FR"/>
    </w:rPr>
  </w:style>
  <w:style w:type="paragraph" w:customStyle="1" w:styleId="xl88">
    <w:name w:val="xl88"/>
    <w:basedOn w:val="Normal"/>
    <w:rsid w:val="007224B6"/>
    <w:pPr>
      <w:pBdr>
        <w:right w:val="single" w:sz="8" w:space="0" w:color="auto"/>
      </w:pBdr>
      <w:shd w:val="clear" w:color="000000" w:fill="D9D9D9"/>
      <w:spacing w:before="100" w:beforeAutospacing="1" w:after="100" w:afterAutospacing="1"/>
      <w:jc w:val="right"/>
    </w:pPr>
    <w:rPr>
      <w:rFonts w:eastAsia="Times New Roman"/>
      <w:lang w:val="fr-FR" w:eastAsia="fr-FR"/>
    </w:rPr>
  </w:style>
  <w:style w:type="paragraph" w:customStyle="1" w:styleId="xl89">
    <w:name w:val="xl89"/>
    <w:basedOn w:val="Normal"/>
    <w:rsid w:val="007224B6"/>
    <w:pPr>
      <w:shd w:val="clear" w:color="000000" w:fill="D9D9D9"/>
      <w:spacing w:before="100" w:beforeAutospacing="1" w:after="100" w:afterAutospacing="1"/>
      <w:jc w:val="right"/>
    </w:pPr>
    <w:rPr>
      <w:rFonts w:eastAsia="Times New Roman"/>
      <w:sz w:val="20"/>
      <w:szCs w:val="20"/>
      <w:lang w:val="fr-FR" w:eastAsia="fr-FR"/>
    </w:rPr>
  </w:style>
  <w:style w:type="paragraph" w:customStyle="1" w:styleId="xl90">
    <w:name w:val="xl90"/>
    <w:basedOn w:val="Normal"/>
    <w:rsid w:val="007224B6"/>
    <w:pPr>
      <w:pBdr>
        <w:top w:val="single" w:sz="8" w:space="0" w:color="auto"/>
        <w:left w:val="single" w:sz="8" w:space="0" w:color="auto"/>
      </w:pBdr>
      <w:spacing w:before="100" w:beforeAutospacing="1" w:after="100" w:afterAutospacing="1"/>
      <w:jc w:val="right"/>
    </w:pPr>
    <w:rPr>
      <w:rFonts w:eastAsia="Times New Roman"/>
      <w:lang w:val="fr-FR" w:eastAsia="fr-FR"/>
    </w:rPr>
  </w:style>
  <w:style w:type="paragraph" w:customStyle="1" w:styleId="xl91">
    <w:name w:val="xl91"/>
    <w:basedOn w:val="Normal"/>
    <w:rsid w:val="007224B6"/>
    <w:pPr>
      <w:pBdr>
        <w:bottom w:val="single" w:sz="8" w:space="0" w:color="auto"/>
      </w:pBdr>
      <w:shd w:val="clear" w:color="000000" w:fill="D9D9D9"/>
      <w:spacing w:before="100" w:beforeAutospacing="1" w:after="100" w:afterAutospacing="1"/>
      <w:jc w:val="right"/>
    </w:pPr>
    <w:rPr>
      <w:rFonts w:eastAsia="Times New Roman"/>
      <w:lang w:val="fr-FR" w:eastAsia="fr-FR"/>
    </w:rPr>
  </w:style>
  <w:style w:type="paragraph" w:customStyle="1" w:styleId="xl92">
    <w:name w:val="xl92"/>
    <w:basedOn w:val="Normal"/>
    <w:rsid w:val="007224B6"/>
    <w:pPr>
      <w:pBdr>
        <w:left w:val="single" w:sz="8" w:space="0" w:color="auto"/>
        <w:bottom w:val="single" w:sz="8" w:space="0" w:color="auto"/>
      </w:pBdr>
      <w:shd w:val="clear" w:color="000000" w:fill="D9D9D9"/>
      <w:spacing w:before="100" w:beforeAutospacing="1" w:after="100" w:afterAutospacing="1"/>
      <w:jc w:val="right"/>
    </w:pPr>
    <w:rPr>
      <w:rFonts w:eastAsia="Times New Roman"/>
      <w:lang w:val="fr-FR" w:eastAsia="fr-FR"/>
    </w:rPr>
  </w:style>
  <w:style w:type="paragraph" w:customStyle="1" w:styleId="xl93">
    <w:name w:val="xl93"/>
    <w:basedOn w:val="Normal"/>
    <w:rsid w:val="007224B6"/>
    <w:pPr>
      <w:pBdr>
        <w:top w:val="single" w:sz="8" w:space="0" w:color="auto"/>
        <w:right w:val="single" w:sz="8" w:space="0" w:color="auto"/>
      </w:pBdr>
      <w:spacing w:before="100" w:beforeAutospacing="1" w:after="100" w:afterAutospacing="1"/>
      <w:jc w:val="right"/>
    </w:pPr>
    <w:rPr>
      <w:rFonts w:eastAsia="Times New Roman"/>
      <w:sz w:val="20"/>
      <w:szCs w:val="20"/>
      <w:lang w:val="fr-FR" w:eastAsia="fr-FR"/>
    </w:rPr>
  </w:style>
  <w:style w:type="paragraph" w:customStyle="1" w:styleId="xl94">
    <w:name w:val="xl94"/>
    <w:basedOn w:val="Normal"/>
    <w:rsid w:val="007224B6"/>
    <w:pPr>
      <w:pBdr>
        <w:left w:val="single" w:sz="8" w:space="0" w:color="auto"/>
        <w:bottom w:val="single" w:sz="8" w:space="0" w:color="auto"/>
      </w:pBdr>
      <w:shd w:val="clear" w:color="000000" w:fill="D9D9D9"/>
      <w:spacing w:before="100" w:beforeAutospacing="1" w:after="100" w:afterAutospacing="1"/>
    </w:pPr>
    <w:rPr>
      <w:rFonts w:eastAsia="Times New Roman"/>
      <w:lang w:val="fr-FR" w:eastAsia="fr-FR"/>
    </w:rPr>
  </w:style>
  <w:style w:type="paragraph" w:customStyle="1" w:styleId="xl95">
    <w:name w:val="xl95"/>
    <w:basedOn w:val="Normal"/>
    <w:rsid w:val="007224B6"/>
    <w:pPr>
      <w:pBdr>
        <w:bottom w:val="single" w:sz="8" w:space="0" w:color="auto"/>
        <w:right w:val="single" w:sz="8" w:space="0" w:color="auto"/>
      </w:pBdr>
      <w:shd w:val="clear" w:color="000000" w:fill="D9D9D9"/>
      <w:spacing w:before="100" w:beforeAutospacing="1" w:after="100" w:afterAutospacing="1"/>
      <w:jc w:val="right"/>
    </w:pPr>
    <w:rPr>
      <w:rFonts w:eastAsia="Times New Roman"/>
      <w:lang w:val="fr-FR" w:eastAsia="fr-FR"/>
    </w:rPr>
  </w:style>
  <w:style w:type="paragraph" w:customStyle="1" w:styleId="xl96">
    <w:name w:val="xl96"/>
    <w:basedOn w:val="Normal"/>
    <w:rsid w:val="007224B6"/>
    <w:pPr>
      <w:spacing w:before="100" w:beforeAutospacing="1" w:after="100" w:afterAutospacing="1"/>
      <w:jc w:val="right"/>
    </w:pPr>
    <w:rPr>
      <w:rFonts w:eastAsia="Times New Roman"/>
      <w:lang w:val="fr-FR" w:eastAsia="fr-FR"/>
    </w:rPr>
  </w:style>
  <w:style w:type="paragraph" w:customStyle="1" w:styleId="xl97">
    <w:name w:val="xl97"/>
    <w:basedOn w:val="Normal"/>
    <w:rsid w:val="007224B6"/>
    <w:pPr>
      <w:pBdr>
        <w:top w:val="single" w:sz="8" w:space="0" w:color="auto"/>
        <w:left w:val="single" w:sz="8" w:space="0" w:color="auto"/>
      </w:pBdr>
      <w:spacing w:before="100" w:beforeAutospacing="1" w:after="100" w:afterAutospacing="1"/>
      <w:jc w:val="right"/>
    </w:pPr>
    <w:rPr>
      <w:rFonts w:eastAsia="Times New Roman"/>
      <w:sz w:val="20"/>
      <w:szCs w:val="20"/>
      <w:lang w:val="fr-FR" w:eastAsia="fr-FR"/>
    </w:rPr>
  </w:style>
  <w:style w:type="paragraph" w:customStyle="1" w:styleId="xl98">
    <w:name w:val="xl98"/>
    <w:basedOn w:val="Normal"/>
    <w:rsid w:val="007224B6"/>
    <w:pPr>
      <w:pBdr>
        <w:top w:val="single" w:sz="8" w:space="0" w:color="auto"/>
      </w:pBdr>
      <w:spacing w:before="100" w:beforeAutospacing="1" w:after="100" w:afterAutospacing="1"/>
      <w:jc w:val="right"/>
    </w:pPr>
    <w:rPr>
      <w:rFonts w:eastAsia="Times New Roman"/>
      <w:sz w:val="20"/>
      <w:szCs w:val="20"/>
      <w:lang w:val="fr-FR" w:eastAsia="fr-FR"/>
    </w:rPr>
  </w:style>
  <w:style w:type="paragraph" w:customStyle="1" w:styleId="xl99">
    <w:name w:val="xl99"/>
    <w:basedOn w:val="Normal"/>
    <w:rsid w:val="007224B6"/>
    <w:pPr>
      <w:pBdr>
        <w:top w:val="single" w:sz="8" w:space="0" w:color="auto"/>
        <w:right w:val="single" w:sz="8" w:space="0" w:color="auto"/>
      </w:pBdr>
      <w:spacing w:before="100" w:beforeAutospacing="1" w:after="100" w:afterAutospacing="1"/>
      <w:jc w:val="right"/>
    </w:pPr>
    <w:rPr>
      <w:rFonts w:eastAsia="Times New Roman"/>
      <w:sz w:val="20"/>
      <w:szCs w:val="20"/>
      <w:lang w:val="fr-FR" w:eastAsia="fr-FR"/>
    </w:rPr>
  </w:style>
  <w:style w:type="paragraph" w:customStyle="1" w:styleId="xl100">
    <w:name w:val="xl100"/>
    <w:basedOn w:val="Normal"/>
    <w:rsid w:val="007224B6"/>
    <w:pPr>
      <w:pBdr>
        <w:left w:val="single" w:sz="8" w:space="0" w:color="auto"/>
        <w:bottom w:val="single" w:sz="8" w:space="0" w:color="auto"/>
      </w:pBdr>
      <w:shd w:val="clear" w:color="000000" w:fill="D9D9D9"/>
      <w:spacing w:before="100" w:beforeAutospacing="1" w:after="100" w:afterAutospacing="1"/>
      <w:jc w:val="right"/>
    </w:pPr>
    <w:rPr>
      <w:rFonts w:eastAsia="Times New Roman"/>
      <w:sz w:val="20"/>
      <w:szCs w:val="20"/>
      <w:lang w:val="fr-FR" w:eastAsia="fr-FR"/>
    </w:rPr>
  </w:style>
  <w:style w:type="paragraph" w:customStyle="1" w:styleId="xl101">
    <w:name w:val="xl101"/>
    <w:basedOn w:val="Normal"/>
    <w:rsid w:val="007224B6"/>
    <w:pPr>
      <w:pBdr>
        <w:bottom w:val="single" w:sz="8" w:space="0" w:color="auto"/>
      </w:pBdr>
      <w:shd w:val="clear" w:color="000000" w:fill="D9D9D9"/>
      <w:spacing w:before="100" w:beforeAutospacing="1" w:after="100" w:afterAutospacing="1"/>
      <w:jc w:val="right"/>
    </w:pPr>
    <w:rPr>
      <w:rFonts w:eastAsia="Times New Roman"/>
      <w:sz w:val="20"/>
      <w:szCs w:val="20"/>
      <w:lang w:val="fr-FR" w:eastAsia="fr-FR"/>
    </w:rPr>
  </w:style>
  <w:style w:type="paragraph" w:customStyle="1" w:styleId="xl102">
    <w:name w:val="xl102"/>
    <w:basedOn w:val="Normal"/>
    <w:rsid w:val="007224B6"/>
    <w:pPr>
      <w:pBdr>
        <w:bottom w:val="single" w:sz="8" w:space="0" w:color="auto"/>
        <w:right w:val="single" w:sz="8" w:space="0" w:color="auto"/>
      </w:pBdr>
      <w:shd w:val="clear" w:color="000000" w:fill="D9D9D9"/>
      <w:spacing w:before="100" w:beforeAutospacing="1" w:after="100" w:afterAutospacing="1"/>
      <w:jc w:val="right"/>
    </w:pPr>
    <w:rPr>
      <w:rFonts w:eastAsia="Times New Roman"/>
      <w:sz w:val="20"/>
      <w:szCs w:val="20"/>
      <w:lang w:val="fr-FR" w:eastAsia="fr-FR"/>
    </w:rPr>
  </w:style>
  <w:style w:type="paragraph" w:customStyle="1" w:styleId="xl103">
    <w:name w:val="xl103"/>
    <w:basedOn w:val="Normal"/>
    <w:rsid w:val="007224B6"/>
    <w:pPr>
      <w:pBdr>
        <w:top w:val="single" w:sz="8" w:space="0" w:color="auto"/>
      </w:pBdr>
      <w:spacing w:before="100" w:beforeAutospacing="1" w:after="100" w:afterAutospacing="1"/>
      <w:textAlignment w:val="center"/>
    </w:pPr>
    <w:rPr>
      <w:rFonts w:eastAsia="Times New Roman"/>
      <w:lang w:val="fr-FR" w:eastAsia="fr-FR"/>
    </w:rPr>
  </w:style>
  <w:style w:type="paragraph" w:customStyle="1" w:styleId="xl104">
    <w:name w:val="xl104"/>
    <w:basedOn w:val="Normal"/>
    <w:rsid w:val="007224B6"/>
    <w:pPr>
      <w:pBdr>
        <w:bottom w:val="single" w:sz="8" w:space="0" w:color="auto"/>
      </w:pBdr>
      <w:shd w:val="clear" w:color="000000" w:fill="D9D9D9"/>
      <w:spacing w:before="100" w:beforeAutospacing="1" w:after="100" w:afterAutospacing="1"/>
      <w:textAlignment w:val="center"/>
    </w:pPr>
    <w:rPr>
      <w:rFonts w:eastAsia="Times New Roman"/>
      <w:lang w:val="fr-FR" w:eastAsia="fr-FR"/>
    </w:rPr>
  </w:style>
  <w:style w:type="paragraph" w:customStyle="1" w:styleId="xl105">
    <w:name w:val="xl105"/>
    <w:basedOn w:val="Normal"/>
    <w:rsid w:val="007224B6"/>
    <w:pPr>
      <w:pBdr>
        <w:left w:val="single" w:sz="8" w:space="0" w:color="auto"/>
      </w:pBdr>
      <w:spacing w:before="100" w:beforeAutospacing="1" w:after="100" w:afterAutospacing="1"/>
      <w:jc w:val="right"/>
    </w:pPr>
    <w:rPr>
      <w:rFonts w:eastAsia="Times New Roman"/>
      <w:sz w:val="20"/>
      <w:szCs w:val="20"/>
      <w:lang w:val="fr-FR" w:eastAsia="fr-FR"/>
    </w:rPr>
  </w:style>
  <w:style w:type="paragraph" w:customStyle="1" w:styleId="xl106">
    <w:name w:val="xl106"/>
    <w:basedOn w:val="Normal"/>
    <w:rsid w:val="007224B6"/>
    <w:pPr>
      <w:pBdr>
        <w:right w:val="single" w:sz="8" w:space="0" w:color="auto"/>
      </w:pBdr>
      <w:spacing w:before="100" w:beforeAutospacing="1" w:after="100" w:afterAutospacing="1"/>
      <w:jc w:val="right"/>
    </w:pPr>
    <w:rPr>
      <w:rFonts w:eastAsia="Times New Roman"/>
      <w:sz w:val="20"/>
      <w:szCs w:val="20"/>
      <w:lang w:val="fr-FR" w:eastAsia="fr-FR"/>
    </w:rPr>
  </w:style>
  <w:style w:type="paragraph" w:customStyle="1" w:styleId="xl107">
    <w:name w:val="xl107"/>
    <w:basedOn w:val="Normal"/>
    <w:rsid w:val="007224B6"/>
    <w:pPr>
      <w:pBdr>
        <w:left w:val="single" w:sz="8" w:space="0" w:color="auto"/>
      </w:pBdr>
      <w:shd w:val="clear" w:color="000000" w:fill="D9D9D9"/>
      <w:spacing w:before="100" w:beforeAutospacing="1" w:after="100" w:afterAutospacing="1"/>
      <w:jc w:val="right"/>
    </w:pPr>
    <w:rPr>
      <w:rFonts w:eastAsia="Times New Roman"/>
      <w:sz w:val="20"/>
      <w:szCs w:val="20"/>
      <w:lang w:val="fr-FR" w:eastAsia="fr-FR"/>
    </w:rPr>
  </w:style>
  <w:style w:type="paragraph" w:customStyle="1" w:styleId="xl108">
    <w:name w:val="xl108"/>
    <w:basedOn w:val="Normal"/>
    <w:rsid w:val="007224B6"/>
    <w:pPr>
      <w:pBdr>
        <w:right w:val="single" w:sz="8" w:space="0" w:color="auto"/>
      </w:pBdr>
      <w:shd w:val="clear" w:color="000000" w:fill="D9D9D9"/>
      <w:spacing w:before="100" w:beforeAutospacing="1" w:after="100" w:afterAutospacing="1"/>
      <w:jc w:val="right"/>
    </w:pPr>
    <w:rPr>
      <w:rFonts w:eastAsia="Times New Roman"/>
      <w:sz w:val="20"/>
      <w:szCs w:val="20"/>
      <w:lang w:val="fr-FR" w:eastAsia="fr-FR"/>
    </w:rPr>
  </w:style>
  <w:style w:type="paragraph" w:customStyle="1" w:styleId="xl109">
    <w:name w:val="xl109"/>
    <w:basedOn w:val="Normal"/>
    <w:rsid w:val="007224B6"/>
    <w:pPr>
      <w:pBdr>
        <w:top w:val="single" w:sz="8" w:space="0" w:color="auto"/>
        <w:left w:val="single" w:sz="8" w:space="0" w:color="auto"/>
      </w:pBdr>
      <w:spacing w:before="100" w:beforeAutospacing="1" w:after="100" w:afterAutospacing="1"/>
      <w:jc w:val="right"/>
    </w:pPr>
    <w:rPr>
      <w:rFonts w:eastAsia="Times New Roman"/>
      <w:sz w:val="20"/>
      <w:szCs w:val="20"/>
      <w:lang w:val="fr-FR" w:eastAsia="fr-FR"/>
    </w:rPr>
  </w:style>
  <w:style w:type="paragraph" w:customStyle="1" w:styleId="xl110">
    <w:name w:val="xl110"/>
    <w:basedOn w:val="Normal"/>
    <w:rsid w:val="007224B6"/>
    <w:pPr>
      <w:pBdr>
        <w:top w:val="single" w:sz="8" w:space="0" w:color="auto"/>
        <w:bottom w:val="single" w:sz="8" w:space="0" w:color="auto"/>
      </w:pBdr>
      <w:shd w:val="clear" w:color="000000" w:fill="C5D9F1"/>
      <w:spacing w:before="100" w:beforeAutospacing="1" w:after="100" w:afterAutospacing="1"/>
      <w:jc w:val="center"/>
    </w:pPr>
    <w:rPr>
      <w:rFonts w:eastAsia="Times New Roman"/>
      <w:b/>
      <w:bCs/>
      <w:color w:val="FFFFFF"/>
      <w:lang w:val="fr-FR" w:eastAsia="fr-FR"/>
    </w:rPr>
  </w:style>
  <w:style w:type="paragraph" w:customStyle="1" w:styleId="xl111">
    <w:name w:val="xl111"/>
    <w:basedOn w:val="Normal"/>
    <w:rsid w:val="007224B6"/>
    <w:pPr>
      <w:pBdr>
        <w:top w:val="single" w:sz="8" w:space="0" w:color="auto"/>
        <w:left w:val="single" w:sz="8" w:space="0" w:color="auto"/>
        <w:bottom w:val="single" w:sz="8" w:space="0" w:color="auto"/>
      </w:pBdr>
      <w:shd w:val="clear" w:color="000000" w:fill="C5D9F1"/>
      <w:spacing w:before="100" w:beforeAutospacing="1" w:after="100" w:afterAutospacing="1"/>
      <w:jc w:val="center"/>
    </w:pPr>
    <w:rPr>
      <w:rFonts w:eastAsia="Times New Roman"/>
      <w:b/>
      <w:bCs/>
      <w:color w:val="FFFFFF"/>
      <w:lang w:val="fr-FR" w:eastAsia="fr-FR"/>
    </w:rPr>
  </w:style>
  <w:style w:type="paragraph" w:customStyle="1" w:styleId="xl112">
    <w:name w:val="xl112"/>
    <w:basedOn w:val="Normal"/>
    <w:rsid w:val="007224B6"/>
    <w:pPr>
      <w:pBdr>
        <w:top w:val="single" w:sz="8" w:space="0" w:color="auto"/>
        <w:bottom w:val="single" w:sz="8" w:space="0" w:color="auto"/>
        <w:right w:val="single" w:sz="8" w:space="0" w:color="auto"/>
      </w:pBdr>
      <w:shd w:val="clear" w:color="000000" w:fill="C5D9F1"/>
      <w:spacing w:before="100" w:beforeAutospacing="1" w:after="100" w:afterAutospacing="1"/>
      <w:jc w:val="center"/>
    </w:pPr>
    <w:rPr>
      <w:rFonts w:eastAsia="Times New Roman"/>
      <w:b/>
      <w:bCs/>
      <w:color w:val="FFFFFF"/>
      <w:lang w:val="fr-FR" w:eastAsia="fr-FR"/>
    </w:rPr>
  </w:style>
  <w:style w:type="paragraph" w:styleId="TOC4">
    <w:name w:val="toc 4"/>
    <w:basedOn w:val="Normal"/>
    <w:next w:val="Normal"/>
    <w:autoRedefine/>
    <w:uiPriority w:val="39"/>
    <w:unhideWhenUsed/>
    <w:rsid w:val="001024E8"/>
    <w:pPr>
      <w:ind w:left="720"/>
    </w:pPr>
    <w:rPr>
      <w:rFonts w:asciiTheme="minorHAnsi" w:eastAsia="Times New Roman" w:hAnsiTheme="minorHAnsi"/>
      <w:sz w:val="18"/>
      <w:szCs w:val="21"/>
    </w:rPr>
  </w:style>
  <w:style w:type="paragraph" w:styleId="TOC5">
    <w:name w:val="toc 5"/>
    <w:basedOn w:val="Normal"/>
    <w:next w:val="Normal"/>
    <w:autoRedefine/>
    <w:uiPriority w:val="39"/>
    <w:unhideWhenUsed/>
    <w:rsid w:val="00170DC0"/>
    <w:pPr>
      <w:ind w:left="960"/>
    </w:pPr>
    <w:rPr>
      <w:rFonts w:asciiTheme="minorHAnsi" w:eastAsia="Times New Roman" w:hAnsiTheme="minorHAnsi"/>
      <w:sz w:val="18"/>
      <w:szCs w:val="21"/>
    </w:rPr>
  </w:style>
  <w:style w:type="paragraph" w:styleId="TOC6">
    <w:name w:val="toc 6"/>
    <w:basedOn w:val="Normal"/>
    <w:next w:val="Normal"/>
    <w:autoRedefine/>
    <w:uiPriority w:val="39"/>
    <w:unhideWhenUsed/>
    <w:rsid w:val="00170DC0"/>
    <w:pPr>
      <w:ind w:left="1200"/>
    </w:pPr>
    <w:rPr>
      <w:rFonts w:asciiTheme="minorHAnsi" w:eastAsia="Times New Roman" w:hAnsiTheme="minorHAnsi"/>
      <w:sz w:val="18"/>
      <w:szCs w:val="21"/>
    </w:rPr>
  </w:style>
  <w:style w:type="paragraph" w:styleId="TOC7">
    <w:name w:val="toc 7"/>
    <w:basedOn w:val="Normal"/>
    <w:next w:val="Normal"/>
    <w:autoRedefine/>
    <w:uiPriority w:val="39"/>
    <w:unhideWhenUsed/>
    <w:rsid w:val="00170DC0"/>
    <w:pPr>
      <w:ind w:left="1440"/>
    </w:pPr>
    <w:rPr>
      <w:rFonts w:asciiTheme="minorHAnsi" w:eastAsia="Times New Roman" w:hAnsiTheme="minorHAnsi"/>
      <w:sz w:val="18"/>
      <w:szCs w:val="21"/>
    </w:rPr>
  </w:style>
  <w:style w:type="paragraph" w:styleId="TOC8">
    <w:name w:val="toc 8"/>
    <w:basedOn w:val="Normal"/>
    <w:next w:val="Normal"/>
    <w:autoRedefine/>
    <w:uiPriority w:val="39"/>
    <w:unhideWhenUsed/>
    <w:rsid w:val="00170DC0"/>
    <w:pPr>
      <w:ind w:left="1680"/>
    </w:pPr>
    <w:rPr>
      <w:rFonts w:asciiTheme="minorHAnsi" w:eastAsia="Times New Roman" w:hAnsiTheme="minorHAnsi"/>
      <w:sz w:val="18"/>
      <w:szCs w:val="21"/>
    </w:rPr>
  </w:style>
  <w:style w:type="paragraph" w:styleId="TOC9">
    <w:name w:val="toc 9"/>
    <w:basedOn w:val="Normal"/>
    <w:next w:val="Normal"/>
    <w:autoRedefine/>
    <w:uiPriority w:val="39"/>
    <w:unhideWhenUsed/>
    <w:rsid w:val="00170DC0"/>
    <w:pPr>
      <w:ind w:left="1920"/>
    </w:pPr>
    <w:rPr>
      <w:rFonts w:asciiTheme="minorHAnsi" w:eastAsia="Times New Roman" w:hAnsiTheme="minorHAnsi"/>
      <w:sz w:val="18"/>
      <w:szCs w:val="21"/>
    </w:rPr>
  </w:style>
  <w:style w:type="table" w:styleId="GridTable5Dark-Accent2">
    <w:name w:val="Grid Table 5 Dark Accent 2"/>
    <w:basedOn w:val="TableNormal"/>
    <w:uiPriority w:val="50"/>
    <w:rsid w:val="002A04C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3">
    <w:name w:val="Grid Table 3"/>
    <w:basedOn w:val="TableNormal"/>
    <w:uiPriority w:val="48"/>
    <w:rsid w:val="002A04C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Body">
    <w:name w:val="Body"/>
    <w:autoRedefine/>
    <w:rsid w:val="00805BC5"/>
    <w:pPr>
      <w:suppressAutoHyphens/>
      <w:spacing w:after="120" w:line="240" w:lineRule="auto"/>
      <w:jc w:val="both"/>
    </w:pPr>
    <w:rPr>
      <w:rFonts w:ascii="Times New Roman" w:eastAsia="Cambria" w:hAnsi="Times New Roman" w:cs="Times New Roman"/>
      <w:sz w:val="24"/>
      <w:szCs w:val="24"/>
      <w:lang w:val="en-US"/>
    </w:rPr>
  </w:style>
  <w:style w:type="paragraph" w:styleId="Caption">
    <w:name w:val="caption"/>
    <w:basedOn w:val="Normal"/>
    <w:next w:val="Normal"/>
    <w:uiPriority w:val="35"/>
    <w:unhideWhenUsed/>
    <w:qFormat/>
    <w:rsid w:val="00A77DD0"/>
    <w:pPr>
      <w:spacing w:after="200"/>
    </w:pPr>
    <w:rPr>
      <w:rFonts w:eastAsia="Times New Roman" w:cs="Angsana New"/>
      <w:i/>
      <w:iCs/>
      <w:color w:val="44546A" w:themeColor="text2"/>
      <w:sz w:val="18"/>
      <w:szCs w:val="18"/>
    </w:rPr>
  </w:style>
  <w:style w:type="paragraph" w:customStyle="1" w:styleId="xl63">
    <w:name w:val="xl63"/>
    <w:basedOn w:val="Normal"/>
    <w:rsid w:val="009B3F77"/>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jc w:val="center"/>
      <w:textAlignment w:val="center"/>
    </w:pPr>
    <w:rPr>
      <w:rFonts w:eastAsia="Times New Roman"/>
      <w:color w:val="FFFFFF"/>
      <w:sz w:val="20"/>
      <w:szCs w:val="20"/>
      <w:lang w:val="fr-FR" w:eastAsia="fr-FR"/>
    </w:rPr>
  </w:style>
  <w:style w:type="paragraph" w:customStyle="1" w:styleId="xl64">
    <w:name w:val="xl64"/>
    <w:basedOn w:val="Normal"/>
    <w:rsid w:val="009B3F77"/>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jc w:val="right"/>
      <w:textAlignment w:val="center"/>
    </w:pPr>
    <w:rPr>
      <w:rFonts w:eastAsia="Times New Roman"/>
      <w:sz w:val="20"/>
      <w:szCs w:val="20"/>
      <w:lang w:val="fr-FR" w:eastAsia="fr-FR"/>
    </w:rPr>
  </w:style>
  <w:style w:type="paragraph" w:customStyle="1" w:styleId="font5">
    <w:name w:val="font5"/>
    <w:basedOn w:val="Normal"/>
    <w:rsid w:val="00791418"/>
    <w:pPr>
      <w:spacing w:before="100" w:beforeAutospacing="1" w:after="100" w:afterAutospacing="1"/>
    </w:pPr>
    <w:rPr>
      <w:rFonts w:ascii="Tahoma" w:eastAsia="Times New Roman" w:hAnsi="Tahoma" w:cs="Tahoma"/>
      <w:color w:val="000000"/>
      <w:sz w:val="18"/>
      <w:szCs w:val="18"/>
      <w:lang w:val="fr-FR" w:eastAsia="fr-FR"/>
    </w:rPr>
  </w:style>
  <w:style w:type="paragraph" w:customStyle="1" w:styleId="font6">
    <w:name w:val="font6"/>
    <w:basedOn w:val="Normal"/>
    <w:rsid w:val="00791418"/>
    <w:pPr>
      <w:spacing w:before="100" w:beforeAutospacing="1" w:after="100" w:afterAutospacing="1"/>
    </w:pPr>
    <w:rPr>
      <w:rFonts w:ascii="Tahoma" w:eastAsia="Times New Roman" w:hAnsi="Tahoma" w:cs="Tahoma"/>
      <w:b/>
      <w:bCs/>
      <w:color w:val="000000"/>
      <w:sz w:val="18"/>
      <w:szCs w:val="18"/>
      <w:lang w:val="fr-FR" w:eastAsia="fr-FR"/>
    </w:rPr>
  </w:style>
  <w:style w:type="character" w:customStyle="1" w:styleId="ListParagraphChar">
    <w:name w:val="List Paragraph Char"/>
    <w:aliases w:val="Citation List Char"/>
    <w:link w:val="ListParagraph"/>
    <w:uiPriority w:val="34"/>
    <w:rsid w:val="00C26F08"/>
  </w:style>
  <w:style w:type="paragraph" w:customStyle="1" w:styleId="TableText">
    <w:name w:val="Table Text"/>
    <w:basedOn w:val="Normal"/>
    <w:link w:val="TableTextChar"/>
    <w:qFormat/>
    <w:rsid w:val="00C26F08"/>
    <w:pPr>
      <w:spacing w:before="40" w:after="40"/>
    </w:pPr>
    <w:rPr>
      <w:rFonts w:ascii="Calibri" w:eastAsia="Times New Roman" w:hAnsi="Calibri" w:cs="Calibri"/>
      <w:sz w:val="20"/>
      <w:lang w:val="x-none" w:eastAsia="x-none"/>
    </w:rPr>
  </w:style>
  <w:style w:type="character" w:customStyle="1" w:styleId="TableTextChar">
    <w:name w:val="Table Text Char"/>
    <w:link w:val="TableText"/>
    <w:rsid w:val="00C26F08"/>
    <w:rPr>
      <w:rFonts w:ascii="Calibri" w:eastAsia="Times New Roman" w:hAnsi="Calibri" w:cs="Calibri"/>
      <w:sz w:val="20"/>
      <w:szCs w:val="24"/>
      <w:lang w:val="x-none" w:eastAsia="x-none"/>
    </w:rPr>
  </w:style>
  <w:style w:type="character" w:customStyle="1" w:styleId="apple-converted-space">
    <w:name w:val="apple-converted-space"/>
    <w:basedOn w:val="DefaultParagraphFont"/>
    <w:rsid w:val="00FA73CB"/>
  </w:style>
  <w:style w:type="paragraph" w:styleId="BodyTextIndent">
    <w:name w:val="Body Text Indent"/>
    <w:basedOn w:val="Normal"/>
    <w:link w:val="BodyTextIndentChar"/>
    <w:uiPriority w:val="99"/>
    <w:semiHidden/>
    <w:unhideWhenUsed/>
    <w:rsid w:val="00BD7DB8"/>
    <w:pPr>
      <w:spacing w:after="120"/>
      <w:ind w:left="360"/>
    </w:pPr>
  </w:style>
  <w:style w:type="character" w:customStyle="1" w:styleId="BodyTextIndentChar">
    <w:name w:val="Body Text Indent Char"/>
    <w:basedOn w:val="DefaultParagraphFont"/>
    <w:link w:val="BodyTextIndent"/>
    <w:uiPriority w:val="99"/>
    <w:semiHidden/>
    <w:rsid w:val="00BD7DB8"/>
    <w:rPr>
      <w:rFonts w:ascii="Times New Roman" w:hAnsi="Times New Roman" w:cs="Times New Roman"/>
      <w:sz w:val="24"/>
      <w:szCs w:val="24"/>
      <w:lang w:val="en-US"/>
    </w:rPr>
  </w:style>
  <w:style w:type="character" w:customStyle="1" w:styleId="highlight">
    <w:name w:val="highlight"/>
    <w:basedOn w:val="DefaultParagraphFont"/>
    <w:rsid w:val="00CD21CC"/>
  </w:style>
  <w:style w:type="paragraph" w:customStyle="1" w:styleId="xmsonormal">
    <w:name w:val="x_msonormal"/>
    <w:basedOn w:val="Normal"/>
    <w:rsid w:val="00082C95"/>
  </w:style>
  <w:style w:type="paragraph" w:customStyle="1" w:styleId="xdefault">
    <w:name w:val="x_default"/>
    <w:basedOn w:val="Normal"/>
    <w:rsid w:val="00082C95"/>
  </w:style>
  <w:style w:type="character" w:customStyle="1" w:styleId="xmsocommentreference">
    <w:name w:val="x_msocommentreference"/>
    <w:basedOn w:val="DefaultParagraphFont"/>
    <w:rsid w:val="00082C95"/>
  </w:style>
  <w:style w:type="character" w:customStyle="1" w:styleId="xapple-converted-space">
    <w:name w:val="x_apple-converted-space"/>
    <w:basedOn w:val="DefaultParagraphFont"/>
    <w:rsid w:val="00082C95"/>
  </w:style>
  <w:style w:type="character" w:customStyle="1" w:styleId="CharacterStyle2">
    <w:name w:val="Character Style 2"/>
    <w:basedOn w:val="DefaultParagraphFont"/>
    <w:uiPriority w:val="99"/>
    <w:rsid w:val="009B79FB"/>
  </w:style>
  <w:style w:type="character" w:styleId="Emphasis">
    <w:name w:val="Emphasis"/>
    <w:basedOn w:val="DefaultParagraphFont"/>
    <w:uiPriority w:val="20"/>
    <w:qFormat/>
    <w:rsid w:val="00510FDA"/>
    <w:rPr>
      <w:i/>
      <w:iCs/>
    </w:rPr>
  </w:style>
  <w:style w:type="character" w:customStyle="1" w:styleId="NoSpacingChar">
    <w:name w:val="No Spacing Char"/>
    <w:basedOn w:val="DefaultParagraphFont"/>
    <w:link w:val="NoSpacing"/>
    <w:uiPriority w:val="1"/>
    <w:rsid w:val="007C7A90"/>
    <w:rPr>
      <w:rFonts w:ascii="Times New Roman" w:eastAsia="Times New Roman" w:hAnsi="Times New Roman" w:cs="Angsana New"/>
      <w:sz w:val="24"/>
      <w:szCs w:val="24"/>
      <w:lang w:val="en-US"/>
    </w:r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16PointCharCharCharCharCharCharChar">
    <w:name w:val="16 Point Char Char Char Char Char Char Char"/>
    <w:aliases w:val="Superscript 6 Point Char Char Char Char Char Char Char,ftref Char Char Char1 Char Char Char Char,16 Point Char Char Char Char Char1,Superscript 6 Point Char Char Char Char Char1"/>
    <w:basedOn w:val="Normal"/>
    <w:link w:val="FootnoteReference"/>
    <w:uiPriority w:val="99"/>
    <w:rsid w:val="00744084"/>
    <w:pPr>
      <w:spacing w:after="160" w:line="240" w:lineRule="exact"/>
    </w:pPr>
    <w:rPr>
      <w:rFonts w:asciiTheme="minorHAnsi" w:hAnsiTheme="minorHAnsi" w:cstheme="minorBidi"/>
      <w:sz w:val="22"/>
      <w:szCs w:val="22"/>
      <w:vertAlign w:val="superscript"/>
      <w:lang w:val="fr-FR"/>
    </w:rPr>
  </w:style>
  <w:style w:type="character" w:customStyle="1" w:styleId="normaltextrun1">
    <w:name w:val="normaltextrun1"/>
    <w:rsid w:val="00744084"/>
  </w:style>
  <w:style w:type="paragraph" w:customStyle="1" w:styleId="textbox">
    <w:name w:val="textbox"/>
    <w:basedOn w:val="Normal"/>
    <w:rsid w:val="003A2995"/>
    <w:pPr>
      <w:spacing w:before="100" w:beforeAutospacing="1" w:after="100" w:afterAutospacing="1"/>
    </w:pPr>
    <w:rPr>
      <w:rFonts w:ascii="Calibri" w:eastAsia="Times New Roman" w:hAnsi="Calibri" w:cs="Calibri"/>
      <w:sz w:val="22"/>
      <w:szCs w:val="22"/>
    </w:rPr>
  </w:style>
  <w:style w:type="character" w:styleId="UnresolvedMention">
    <w:name w:val="Unresolved Mention"/>
    <w:basedOn w:val="DefaultParagraphFont"/>
    <w:uiPriority w:val="99"/>
    <w:semiHidden/>
    <w:unhideWhenUsed/>
    <w:rsid w:val="0049790B"/>
    <w:rPr>
      <w:color w:val="605E5C"/>
      <w:shd w:val="clear" w:color="auto" w:fill="E1DFDD"/>
    </w:rPr>
  </w:style>
  <w:style w:type="character" w:customStyle="1" w:styleId="normaltextrun">
    <w:name w:val="normaltextrun"/>
    <w:basedOn w:val="DefaultParagraphFont"/>
    <w:rsid w:val="00632853"/>
  </w:style>
  <w:style w:type="character" w:customStyle="1" w:styleId="contextualspellingandgrammarerror">
    <w:name w:val="contextualspellingandgrammarerror"/>
    <w:basedOn w:val="DefaultParagraphFont"/>
    <w:rsid w:val="00632853"/>
  </w:style>
  <w:style w:type="paragraph" w:customStyle="1" w:styleId="font7">
    <w:name w:val="font7"/>
    <w:basedOn w:val="Normal"/>
    <w:rsid w:val="006A69AA"/>
    <w:pPr>
      <w:spacing w:before="100" w:beforeAutospacing="1" w:after="100" w:afterAutospacing="1"/>
    </w:pPr>
    <w:rPr>
      <w:rFonts w:ascii="Calibri" w:eastAsia="Times New Roman" w:hAnsi="Calibri" w:cs="Calibri"/>
      <w:color w:val="000000"/>
      <w:sz w:val="16"/>
      <w:szCs w:val="16"/>
    </w:rPr>
  </w:style>
  <w:style w:type="paragraph" w:customStyle="1" w:styleId="font8">
    <w:name w:val="font8"/>
    <w:basedOn w:val="Normal"/>
    <w:rsid w:val="006A69AA"/>
    <w:pPr>
      <w:spacing w:before="100" w:beforeAutospacing="1" w:after="100" w:afterAutospacing="1"/>
    </w:pPr>
    <w:rPr>
      <w:rFonts w:ascii="Calibri" w:eastAsia="Times New Roman" w:hAnsi="Calibri" w:cs="Calibri"/>
      <w:color w:val="000000"/>
      <w:sz w:val="22"/>
      <w:szCs w:val="22"/>
    </w:rPr>
  </w:style>
  <w:style w:type="paragraph" w:customStyle="1" w:styleId="paragraph">
    <w:name w:val="paragraph"/>
    <w:basedOn w:val="Normal"/>
    <w:rsid w:val="003A5375"/>
    <w:pPr>
      <w:spacing w:before="100" w:beforeAutospacing="1" w:after="100" w:afterAutospacing="1"/>
    </w:pPr>
  </w:style>
  <w:style w:type="character" w:customStyle="1" w:styleId="eop">
    <w:name w:val="eop"/>
    <w:basedOn w:val="DefaultParagraphFont"/>
    <w:rsid w:val="003A5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56359">
      <w:bodyDiv w:val="1"/>
      <w:marLeft w:val="0"/>
      <w:marRight w:val="0"/>
      <w:marTop w:val="0"/>
      <w:marBottom w:val="0"/>
      <w:divBdr>
        <w:top w:val="none" w:sz="0" w:space="0" w:color="auto"/>
        <w:left w:val="none" w:sz="0" w:space="0" w:color="auto"/>
        <w:bottom w:val="none" w:sz="0" w:space="0" w:color="auto"/>
        <w:right w:val="none" w:sz="0" w:space="0" w:color="auto"/>
      </w:divBdr>
    </w:div>
    <w:div w:id="33503550">
      <w:bodyDiv w:val="1"/>
      <w:marLeft w:val="0"/>
      <w:marRight w:val="0"/>
      <w:marTop w:val="0"/>
      <w:marBottom w:val="0"/>
      <w:divBdr>
        <w:top w:val="none" w:sz="0" w:space="0" w:color="auto"/>
        <w:left w:val="none" w:sz="0" w:space="0" w:color="auto"/>
        <w:bottom w:val="none" w:sz="0" w:space="0" w:color="auto"/>
        <w:right w:val="none" w:sz="0" w:space="0" w:color="auto"/>
      </w:divBdr>
    </w:div>
    <w:div w:id="59521881">
      <w:bodyDiv w:val="1"/>
      <w:marLeft w:val="0"/>
      <w:marRight w:val="0"/>
      <w:marTop w:val="0"/>
      <w:marBottom w:val="0"/>
      <w:divBdr>
        <w:top w:val="none" w:sz="0" w:space="0" w:color="auto"/>
        <w:left w:val="none" w:sz="0" w:space="0" w:color="auto"/>
        <w:bottom w:val="none" w:sz="0" w:space="0" w:color="auto"/>
        <w:right w:val="none" w:sz="0" w:space="0" w:color="auto"/>
      </w:divBdr>
    </w:div>
    <w:div w:id="60373901">
      <w:bodyDiv w:val="1"/>
      <w:marLeft w:val="0"/>
      <w:marRight w:val="0"/>
      <w:marTop w:val="0"/>
      <w:marBottom w:val="0"/>
      <w:divBdr>
        <w:top w:val="none" w:sz="0" w:space="0" w:color="auto"/>
        <w:left w:val="none" w:sz="0" w:space="0" w:color="auto"/>
        <w:bottom w:val="none" w:sz="0" w:space="0" w:color="auto"/>
        <w:right w:val="none" w:sz="0" w:space="0" w:color="auto"/>
      </w:divBdr>
    </w:div>
    <w:div w:id="77020192">
      <w:bodyDiv w:val="1"/>
      <w:marLeft w:val="0"/>
      <w:marRight w:val="0"/>
      <w:marTop w:val="0"/>
      <w:marBottom w:val="0"/>
      <w:divBdr>
        <w:top w:val="none" w:sz="0" w:space="0" w:color="auto"/>
        <w:left w:val="none" w:sz="0" w:space="0" w:color="auto"/>
        <w:bottom w:val="none" w:sz="0" w:space="0" w:color="auto"/>
        <w:right w:val="none" w:sz="0" w:space="0" w:color="auto"/>
      </w:divBdr>
      <w:divsChild>
        <w:div w:id="309940773">
          <w:marLeft w:val="0"/>
          <w:marRight w:val="0"/>
          <w:marTop w:val="0"/>
          <w:marBottom w:val="0"/>
          <w:divBdr>
            <w:top w:val="none" w:sz="0" w:space="0" w:color="auto"/>
            <w:left w:val="none" w:sz="0" w:space="0" w:color="auto"/>
            <w:bottom w:val="none" w:sz="0" w:space="0" w:color="auto"/>
            <w:right w:val="none" w:sz="0" w:space="0" w:color="auto"/>
          </w:divBdr>
        </w:div>
        <w:div w:id="815300598">
          <w:marLeft w:val="0"/>
          <w:marRight w:val="0"/>
          <w:marTop w:val="0"/>
          <w:marBottom w:val="0"/>
          <w:divBdr>
            <w:top w:val="none" w:sz="0" w:space="0" w:color="auto"/>
            <w:left w:val="none" w:sz="0" w:space="0" w:color="auto"/>
            <w:bottom w:val="none" w:sz="0" w:space="0" w:color="auto"/>
            <w:right w:val="none" w:sz="0" w:space="0" w:color="auto"/>
          </w:divBdr>
        </w:div>
        <w:div w:id="852452813">
          <w:marLeft w:val="0"/>
          <w:marRight w:val="0"/>
          <w:marTop w:val="0"/>
          <w:marBottom w:val="0"/>
          <w:divBdr>
            <w:top w:val="none" w:sz="0" w:space="0" w:color="auto"/>
            <w:left w:val="none" w:sz="0" w:space="0" w:color="auto"/>
            <w:bottom w:val="none" w:sz="0" w:space="0" w:color="auto"/>
            <w:right w:val="none" w:sz="0" w:space="0" w:color="auto"/>
          </w:divBdr>
        </w:div>
        <w:div w:id="929628220">
          <w:marLeft w:val="0"/>
          <w:marRight w:val="0"/>
          <w:marTop w:val="0"/>
          <w:marBottom w:val="0"/>
          <w:divBdr>
            <w:top w:val="none" w:sz="0" w:space="0" w:color="auto"/>
            <w:left w:val="none" w:sz="0" w:space="0" w:color="auto"/>
            <w:bottom w:val="none" w:sz="0" w:space="0" w:color="auto"/>
            <w:right w:val="none" w:sz="0" w:space="0" w:color="auto"/>
          </w:divBdr>
        </w:div>
        <w:div w:id="1484589479">
          <w:marLeft w:val="0"/>
          <w:marRight w:val="0"/>
          <w:marTop w:val="0"/>
          <w:marBottom w:val="0"/>
          <w:divBdr>
            <w:top w:val="none" w:sz="0" w:space="0" w:color="auto"/>
            <w:left w:val="none" w:sz="0" w:space="0" w:color="auto"/>
            <w:bottom w:val="none" w:sz="0" w:space="0" w:color="auto"/>
            <w:right w:val="none" w:sz="0" w:space="0" w:color="auto"/>
          </w:divBdr>
        </w:div>
        <w:div w:id="1546261436">
          <w:marLeft w:val="0"/>
          <w:marRight w:val="0"/>
          <w:marTop w:val="0"/>
          <w:marBottom w:val="0"/>
          <w:divBdr>
            <w:top w:val="none" w:sz="0" w:space="0" w:color="auto"/>
            <w:left w:val="none" w:sz="0" w:space="0" w:color="auto"/>
            <w:bottom w:val="none" w:sz="0" w:space="0" w:color="auto"/>
            <w:right w:val="none" w:sz="0" w:space="0" w:color="auto"/>
          </w:divBdr>
        </w:div>
        <w:div w:id="1631131142">
          <w:marLeft w:val="0"/>
          <w:marRight w:val="0"/>
          <w:marTop w:val="0"/>
          <w:marBottom w:val="0"/>
          <w:divBdr>
            <w:top w:val="none" w:sz="0" w:space="0" w:color="auto"/>
            <w:left w:val="none" w:sz="0" w:space="0" w:color="auto"/>
            <w:bottom w:val="none" w:sz="0" w:space="0" w:color="auto"/>
            <w:right w:val="none" w:sz="0" w:space="0" w:color="auto"/>
          </w:divBdr>
        </w:div>
        <w:div w:id="1859927466">
          <w:marLeft w:val="0"/>
          <w:marRight w:val="0"/>
          <w:marTop w:val="0"/>
          <w:marBottom w:val="0"/>
          <w:divBdr>
            <w:top w:val="none" w:sz="0" w:space="0" w:color="auto"/>
            <w:left w:val="none" w:sz="0" w:space="0" w:color="auto"/>
            <w:bottom w:val="none" w:sz="0" w:space="0" w:color="auto"/>
            <w:right w:val="none" w:sz="0" w:space="0" w:color="auto"/>
          </w:divBdr>
        </w:div>
        <w:div w:id="2043087231">
          <w:marLeft w:val="0"/>
          <w:marRight w:val="0"/>
          <w:marTop w:val="0"/>
          <w:marBottom w:val="0"/>
          <w:divBdr>
            <w:top w:val="none" w:sz="0" w:space="0" w:color="auto"/>
            <w:left w:val="none" w:sz="0" w:space="0" w:color="auto"/>
            <w:bottom w:val="none" w:sz="0" w:space="0" w:color="auto"/>
            <w:right w:val="none" w:sz="0" w:space="0" w:color="auto"/>
          </w:divBdr>
        </w:div>
      </w:divsChild>
    </w:div>
    <w:div w:id="86539684">
      <w:bodyDiv w:val="1"/>
      <w:marLeft w:val="0"/>
      <w:marRight w:val="0"/>
      <w:marTop w:val="0"/>
      <w:marBottom w:val="0"/>
      <w:divBdr>
        <w:top w:val="none" w:sz="0" w:space="0" w:color="auto"/>
        <w:left w:val="none" w:sz="0" w:space="0" w:color="auto"/>
        <w:bottom w:val="none" w:sz="0" w:space="0" w:color="auto"/>
        <w:right w:val="none" w:sz="0" w:space="0" w:color="auto"/>
      </w:divBdr>
    </w:div>
    <w:div w:id="93135555">
      <w:bodyDiv w:val="1"/>
      <w:marLeft w:val="0"/>
      <w:marRight w:val="0"/>
      <w:marTop w:val="0"/>
      <w:marBottom w:val="0"/>
      <w:divBdr>
        <w:top w:val="none" w:sz="0" w:space="0" w:color="auto"/>
        <w:left w:val="none" w:sz="0" w:space="0" w:color="auto"/>
        <w:bottom w:val="none" w:sz="0" w:space="0" w:color="auto"/>
        <w:right w:val="none" w:sz="0" w:space="0" w:color="auto"/>
      </w:divBdr>
    </w:div>
    <w:div w:id="102195036">
      <w:bodyDiv w:val="1"/>
      <w:marLeft w:val="0"/>
      <w:marRight w:val="0"/>
      <w:marTop w:val="0"/>
      <w:marBottom w:val="0"/>
      <w:divBdr>
        <w:top w:val="none" w:sz="0" w:space="0" w:color="auto"/>
        <w:left w:val="none" w:sz="0" w:space="0" w:color="auto"/>
        <w:bottom w:val="none" w:sz="0" w:space="0" w:color="auto"/>
        <w:right w:val="none" w:sz="0" w:space="0" w:color="auto"/>
      </w:divBdr>
    </w:div>
    <w:div w:id="106824652">
      <w:bodyDiv w:val="1"/>
      <w:marLeft w:val="0"/>
      <w:marRight w:val="0"/>
      <w:marTop w:val="0"/>
      <w:marBottom w:val="0"/>
      <w:divBdr>
        <w:top w:val="none" w:sz="0" w:space="0" w:color="auto"/>
        <w:left w:val="none" w:sz="0" w:space="0" w:color="auto"/>
        <w:bottom w:val="none" w:sz="0" w:space="0" w:color="auto"/>
        <w:right w:val="none" w:sz="0" w:space="0" w:color="auto"/>
      </w:divBdr>
    </w:div>
    <w:div w:id="122240245">
      <w:bodyDiv w:val="1"/>
      <w:marLeft w:val="0"/>
      <w:marRight w:val="0"/>
      <w:marTop w:val="0"/>
      <w:marBottom w:val="0"/>
      <w:divBdr>
        <w:top w:val="none" w:sz="0" w:space="0" w:color="auto"/>
        <w:left w:val="none" w:sz="0" w:space="0" w:color="auto"/>
        <w:bottom w:val="none" w:sz="0" w:space="0" w:color="auto"/>
        <w:right w:val="none" w:sz="0" w:space="0" w:color="auto"/>
      </w:divBdr>
    </w:div>
    <w:div w:id="123616920">
      <w:bodyDiv w:val="1"/>
      <w:marLeft w:val="0"/>
      <w:marRight w:val="0"/>
      <w:marTop w:val="0"/>
      <w:marBottom w:val="0"/>
      <w:divBdr>
        <w:top w:val="none" w:sz="0" w:space="0" w:color="auto"/>
        <w:left w:val="none" w:sz="0" w:space="0" w:color="auto"/>
        <w:bottom w:val="none" w:sz="0" w:space="0" w:color="auto"/>
        <w:right w:val="none" w:sz="0" w:space="0" w:color="auto"/>
      </w:divBdr>
    </w:div>
    <w:div w:id="128210554">
      <w:bodyDiv w:val="1"/>
      <w:marLeft w:val="0"/>
      <w:marRight w:val="0"/>
      <w:marTop w:val="0"/>
      <w:marBottom w:val="0"/>
      <w:divBdr>
        <w:top w:val="none" w:sz="0" w:space="0" w:color="auto"/>
        <w:left w:val="none" w:sz="0" w:space="0" w:color="auto"/>
        <w:bottom w:val="none" w:sz="0" w:space="0" w:color="auto"/>
        <w:right w:val="none" w:sz="0" w:space="0" w:color="auto"/>
      </w:divBdr>
    </w:div>
    <w:div w:id="139882857">
      <w:bodyDiv w:val="1"/>
      <w:marLeft w:val="0"/>
      <w:marRight w:val="0"/>
      <w:marTop w:val="0"/>
      <w:marBottom w:val="0"/>
      <w:divBdr>
        <w:top w:val="none" w:sz="0" w:space="0" w:color="auto"/>
        <w:left w:val="none" w:sz="0" w:space="0" w:color="auto"/>
        <w:bottom w:val="none" w:sz="0" w:space="0" w:color="auto"/>
        <w:right w:val="none" w:sz="0" w:space="0" w:color="auto"/>
      </w:divBdr>
    </w:div>
    <w:div w:id="160901585">
      <w:bodyDiv w:val="1"/>
      <w:marLeft w:val="0"/>
      <w:marRight w:val="0"/>
      <w:marTop w:val="0"/>
      <w:marBottom w:val="0"/>
      <w:divBdr>
        <w:top w:val="none" w:sz="0" w:space="0" w:color="auto"/>
        <w:left w:val="none" w:sz="0" w:space="0" w:color="auto"/>
        <w:bottom w:val="none" w:sz="0" w:space="0" w:color="auto"/>
        <w:right w:val="none" w:sz="0" w:space="0" w:color="auto"/>
      </w:divBdr>
    </w:div>
    <w:div w:id="161120177">
      <w:bodyDiv w:val="1"/>
      <w:marLeft w:val="0"/>
      <w:marRight w:val="0"/>
      <w:marTop w:val="0"/>
      <w:marBottom w:val="0"/>
      <w:divBdr>
        <w:top w:val="none" w:sz="0" w:space="0" w:color="auto"/>
        <w:left w:val="none" w:sz="0" w:space="0" w:color="auto"/>
        <w:bottom w:val="none" w:sz="0" w:space="0" w:color="auto"/>
        <w:right w:val="none" w:sz="0" w:space="0" w:color="auto"/>
      </w:divBdr>
    </w:div>
    <w:div w:id="163518256">
      <w:bodyDiv w:val="1"/>
      <w:marLeft w:val="0"/>
      <w:marRight w:val="0"/>
      <w:marTop w:val="0"/>
      <w:marBottom w:val="0"/>
      <w:divBdr>
        <w:top w:val="none" w:sz="0" w:space="0" w:color="auto"/>
        <w:left w:val="none" w:sz="0" w:space="0" w:color="auto"/>
        <w:bottom w:val="none" w:sz="0" w:space="0" w:color="auto"/>
        <w:right w:val="none" w:sz="0" w:space="0" w:color="auto"/>
      </w:divBdr>
    </w:div>
    <w:div w:id="170997200">
      <w:bodyDiv w:val="1"/>
      <w:marLeft w:val="0"/>
      <w:marRight w:val="0"/>
      <w:marTop w:val="0"/>
      <w:marBottom w:val="0"/>
      <w:divBdr>
        <w:top w:val="none" w:sz="0" w:space="0" w:color="auto"/>
        <w:left w:val="none" w:sz="0" w:space="0" w:color="auto"/>
        <w:bottom w:val="none" w:sz="0" w:space="0" w:color="auto"/>
        <w:right w:val="none" w:sz="0" w:space="0" w:color="auto"/>
      </w:divBdr>
    </w:div>
    <w:div w:id="220096982">
      <w:bodyDiv w:val="1"/>
      <w:marLeft w:val="0"/>
      <w:marRight w:val="0"/>
      <w:marTop w:val="0"/>
      <w:marBottom w:val="0"/>
      <w:divBdr>
        <w:top w:val="none" w:sz="0" w:space="0" w:color="auto"/>
        <w:left w:val="none" w:sz="0" w:space="0" w:color="auto"/>
        <w:bottom w:val="none" w:sz="0" w:space="0" w:color="auto"/>
        <w:right w:val="none" w:sz="0" w:space="0" w:color="auto"/>
      </w:divBdr>
    </w:div>
    <w:div w:id="224412152">
      <w:bodyDiv w:val="1"/>
      <w:marLeft w:val="0"/>
      <w:marRight w:val="0"/>
      <w:marTop w:val="0"/>
      <w:marBottom w:val="0"/>
      <w:divBdr>
        <w:top w:val="none" w:sz="0" w:space="0" w:color="auto"/>
        <w:left w:val="none" w:sz="0" w:space="0" w:color="auto"/>
        <w:bottom w:val="none" w:sz="0" w:space="0" w:color="auto"/>
        <w:right w:val="none" w:sz="0" w:space="0" w:color="auto"/>
      </w:divBdr>
    </w:div>
    <w:div w:id="232467809">
      <w:bodyDiv w:val="1"/>
      <w:marLeft w:val="0"/>
      <w:marRight w:val="0"/>
      <w:marTop w:val="0"/>
      <w:marBottom w:val="0"/>
      <w:divBdr>
        <w:top w:val="none" w:sz="0" w:space="0" w:color="auto"/>
        <w:left w:val="none" w:sz="0" w:space="0" w:color="auto"/>
        <w:bottom w:val="none" w:sz="0" w:space="0" w:color="auto"/>
        <w:right w:val="none" w:sz="0" w:space="0" w:color="auto"/>
      </w:divBdr>
    </w:div>
    <w:div w:id="255553605">
      <w:bodyDiv w:val="1"/>
      <w:marLeft w:val="0"/>
      <w:marRight w:val="0"/>
      <w:marTop w:val="0"/>
      <w:marBottom w:val="0"/>
      <w:divBdr>
        <w:top w:val="none" w:sz="0" w:space="0" w:color="auto"/>
        <w:left w:val="none" w:sz="0" w:space="0" w:color="auto"/>
        <w:bottom w:val="none" w:sz="0" w:space="0" w:color="auto"/>
        <w:right w:val="none" w:sz="0" w:space="0" w:color="auto"/>
      </w:divBdr>
    </w:div>
    <w:div w:id="263345454">
      <w:bodyDiv w:val="1"/>
      <w:marLeft w:val="0"/>
      <w:marRight w:val="0"/>
      <w:marTop w:val="0"/>
      <w:marBottom w:val="0"/>
      <w:divBdr>
        <w:top w:val="none" w:sz="0" w:space="0" w:color="auto"/>
        <w:left w:val="none" w:sz="0" w:space="0" w:color="auto"/>
        <w:bottom w:val="none" w:sz="0" w:space="0" w:color="auto"/>
        <w:right w:val="none" w:sz="0" w:space="0" w:color="auto"/>
      </w:divBdr>
    </w:div>
    <w:div w:id="289017775">
      <w:bodyDiv w:val="1"/>
      <w:marLeft w:val="0"/>
      <w:marRight w:val="0"/>
      <w:marTop w:val="0"/>
      <w:marBottom w:val="0"/>
      <w:divBdr>
        <w:top w:val="none" w:sz="0" w:space="0" w:color="auto"/>
        <w:left w:val="none" w:sz="0" w:space="0" w:color="auto"/>
        <w:bottom w:val="none" w:sz="0" w:space="0" w:color="auto"/>
        <w:right w:val="none" w:sz="0" w:space="0" w:color="auto"/>
      </w:divBdr>
    </w:div>
    <w:div w:id="295182278">
      <w:bodyDiv w:val="1"/>
      <w:marLeft w:val="0"/>
      <w:marRight w:val="0"/>
      <w:marTop w:val="0"/>
      <w:marBottom w:val="0"/>
      <w:divBdr>
        <w:top w:val="none" w:sz="0" w:space="0" w:color="auto"/>
        <w:left w:val="none" w:sz="0" w:space="0" w:color="auto"/>
        <w:bottom w:val="none" w:sz="0" w:space="0" w:color="auto"/>
        <w:right w:val="none" w:sz="0" w:space="0" w:color="auto"/>
      </w:divBdr>
    </w:div>
    <w:div w:id="331183908">
      <w:bodyDiv w:val="1"/>
      <w:marLeft w:val="0"/>
      <w:marRight w:val="0"/>
      <w:marTop w:val="0"/>
      <w:marBottom w:val="0"/>
      <w:divBdr>
        <w:top w:val="none" w:sz="0" w:space="0" w:color="auto"/>
        <w:left w:val="none" w:sz="0" w:space="0" w:color="auto"/>
        <w:bottom w:val="none" w:sz="0" w:space="0" w:color="auto"/>
        <w:right w:val="none" w:sz="0" w:space="0" w:color="auto"/>
      </w:divBdr>
    </w:div>
    <w:div w:id="356388146">
      <w:bodyDiv w:val="1"/>
      <w:marLeft w:val="0"/>
      <w:marRight w:val="0"/>
      <w:marTop w:val="0"/>
      <w:marBottom w:val="0"/>
      <w:divBdr>
        <w:top w:val="none" w:sz="0" w:space="0" w:color="auto"/>
        <w:left w:val="none" w:sz="0" w:space="0" w:color="auto"/>
        <w:bottom w:val="none" w:sz="0" w:space="0" w:color="auto"/>
        <w:right w:val="none" w:sz="0" w:space="0" w:color="auto"/>
      </w:divBdr>
    </w:div>
    <w:div w:id="362022156">
      <w:bodyDiv w:val="1"/>
      <w:marLeft w:val="0"/>
      <w:marRight w:val="0"/>
      <w:marTop w:val="0"/>
      <w:marBottom w:val="0"/>
      <w:divBdr>
        <w:top w:val="none" w:sz="0" w:space="0" w:color="auto"/>
        <w:left w:val="none" w:sz="0" w:space="0" w:color="auto"/>
        <w:bottom w:val="none" w:sz="0" w:space="0" w:color="auto"/>
        <w:right w:val="none" w:sz="0" w:space="0" w:color="auto"/>
      </w:divBdr>
    </w:div>
    <w:div w:id="371268700">
      <w:bodyDiv w:val="1"/>
      <w:marLeft w:val="0"/>
      <w:marRight w:val="0"/>
      <w:marTop w:val="0"/>
      <w:marBottom w:val="0"/>
      <w:divBdr>
        <w:top w:val="none" w:sz="0" w:space="0" w:color="auto"/>
        <w:left w:val="none" w:sz="0" w:space="0" w:color="auto"/>
        <w:bottom w:val="none" w:sz="0" w:space="0" w:color="auto"/>
        <w:right w:val="none" w:sz="0" w:space="0" w:color="auto"/>
      </w:divBdr>
    </w:div>
    <w:div w:id="381633176">
      <w:bodyDiv w:val="1"/>
      <w:marLeft w:val="0"/>
      <w:marRight w:val="0"/>
      <w:marTop w:val="0"/>
      <w:marBottom w:val="0"/>
      <w:divBdr>
        <w:top w:val="none" w:sz="0" w:space="0" w:color="auto"/>
        <w:left w:val="none" w:sz="0" w:space="0" w:color="auto"/>
        <w:bottom w:val="none" w:sz="0" w:space="0" w:color="auto"/>
        <w:right w:val="none" w:sz="0" w:space="0" w:color="auto"/>
      </w:divBdr>
    </w:div>
    <w:div w:id="407505792">
      <w:bodyDiv w:val="1"/>
      <w:marLeft w:val="0"/>
      <w:marRight w:val="0"/>
      <w:marTop w:val="0"/>
      <w:marBottom w:val="0"/>
      <w:divBdr>
        <w:top w:val="none" w:sz="0" w:space="0" w:color="auto"/>
        <w:left w:val="none" w:sz="0" w:space="0" w:color="auto"/>
        <w:bottom w:val="none" w:sz="0" w:space="0" w:color="auto"/>
        <w:right w:val="none" w:sz="0" w:space="0" w:color="auto"/>
      </w:divBdr>
    </w:div>
    <w:div w:id="431708468">
      <w:bodyDiv w:val="1"/>
      <w:marLeft w:val="0"/>
      <w:marRight w:val="0"/>
      <w:marTop w:val="0"/>
      <w:marBottom w:val="0"/>
      <w:divBdr>
        <w:top w:val="none" w:sz="0" w:space="0" w:color="auto"/>
        <w:left w:val="none" w:sz="0" w:space="0" w:color="auto"/>
        <w:bottom w:val="none" w:sz="0" w:space="0" w:color="auto"/>
        <w:right w:val="none" w:sz="0" w:space="0" w:color="auto"/>
      </w:divBdr>
    </w:div>
    <w:div w:id="453250939">
      <w:bodyDiv w:val="1"/>
      <w:marLeft w:val="0"/>
      <w:marRight w:val="0"/>
      <w:marTop w:val="0"/>
      <w:marBottom w:val="0"/>
      <w:divBdr>
        <w:top w:val="none" w:sz="0" w:space="0" w:color="auto"/>
        <w:left w:val="none" w:sz="0" w:space="0" w:color="auto"/>
        <w:bottom w:val="none" w:sz="0" w:space="0" w:color="auto"/>
        <w:right w:val="none" w:sz="0" w:space="0" w:color="auto"/>
      </w:divBdr>
    </w:div>
    <w:div w:id="487012796">
      <w:bodyDiv w:val="1"/>
      <w:marLeft w:val="0"/>
      <w:marRight w:val="0"/>
      <w:marTop w:val="0"/>
      <w:marBottom w:val="0"/>
      <w:divBdr>
        <w:top w:val="none" w:sz="0" w:space="0" w:color="auto"/>
        <w:left w:val="none" w:sz="0" w:space="0" w:color="auto"/>
        <w:bottom w:val="none" w:sz="0" w:space="0" w:color="auto"/>
        <w:right w:val="none" w:sz="0" w:space="0" w:color="auto"/>
      </w:divBdr>
    </w:div>
    <w:div w:id="519860882">
      <w:bodyDiv w:val="1"/>
      <w:marLeft w:val="0"/>
      <w:marRight w:val="0"/>
      <w:marTop w:val="0"/>
      <w:marBottom w:val="0"/>
      <w:divBdr>
        <w:top w:val="none" w:sz="0" w:space="0" w:color="auto"/>
        <w:left w:val="none" w:sz="0" w:space="0" w:color="auto"/>
        <w:bottom w:val="none" w:sz="0" w:space="0" w:color="auto"/>
        <w:right w:val="none" w:sz="0" w:space="0" w:color="auto"/>
      </w:divBdr>
    </w:div>
    <w:div w:id="522480228">
      <w:bodyDiv w:val="1"/>
      <w:marLeft w:val="0"/>
      <w:marRight w:val="0"/>
      <w:marTop w:val="0"/>
      <w:marBottom w:val="0"/>
      <w:divBdr>
        <w:top w:val="none" w:sz="0" w:space="0" w:color="auto"/>
        <w:left w:val="none" w:sz="0" w:space="0" w:color="auto"/>
        <w:bottom w:val="none" w:sz="0" w:space="0" w:color="auto"/>
        <w:right w:val="none" w:sz="0" w:space="0" w:color="auto"/>
      </w:divBdr>
    </w:div>
    <w:div w:id="524254854">
      <w:bodyDiv w:val="1"/>
      <w:marLeft w:val="0"/>
      <w:marRight w:val="0"/>
      <w:marTop w:val="0"/>
      <w:marBottom w:val="0"/>
      <w:divBdr>
        <w:top w:val="none" w:sz="0" w:space="0" w:color="auto"/>
        <w:left w:val="none" w:sz="0" w:space="0" w:color="auto"/>
        <w:bottom w:val="none" w:sz="0" w:space="0" w:color="auto"/>
        <w:right w:val="none" w:sz="0" w:space="0" w:color="auto"/>
      </w:divBdr>
    </w:div>
    <w:div w:id="524834656">
      <w:bodyDiv w:val="1"/>
      <w:marLeft w:val="0"/>
      <w:marRight w:val="0"/>
      <w:marTop w:val="0"/>
      <w:marBottom w:val="0"/>
      <w:divBdr>
        <w:top w:val="none" w:sz="0" w:space="0" w:color="auto"/>
        <w:left w:val="none" w:sz="0" w:space="0" w:color="auto"/>
        <w:bottom w:val="none" w:sz="0" w:space="0" w:color="auto"/>
        <w:right w:val="none" w:sz="0" w:space="0" w:color="auto"/>
      </w:divBdr>
    </w:div>
    <w:div w:id="527721076">
      <w:bodyDiv w:val="1"/>
      <w:marLeft w:val="0"/>
      <w:marRight w:val="0"/>
      <w:marTop w:val="0"/>
      <w:marBottom w:val="0"/>
      <w:divBdr>
        <w:top w:val="none" w:sz="0" w:space="0" w:color="auto"/>
        <w:left w:val="none" w:sz="0" w:space="0" w:color="auto"/>
        <w:bottom w:val="none" w:sz="0" w:space="0" w:color="auto"/>
        <w:right w:val="none" w:sz="0" w:space="0" w:color="auto"/>
      </w:divBdr>
    </w:div>
    <w:div w:id="557206288">
      <w:bodyDiv w:val="1"/>
      <w:marLeft w:val="0"/>
      <w:marRight w:val="0"/>
      <w:marTop w:val="0"/>
      <w:marBottom w:val="0"/>
      <w:divBdr>
        <w:top w:val="none" w:sz="0" w:space="0" w:color="auto"/>
        <w:left w:val="none" w:sz="0" w:space="0" w:color="auto"/>
        <w:bottom w:val="none" w:sz="0" w:space="0" w:color="auto"/>
        <w:right w:val="none" w:sz="0" w:space="0" w:color="auto"/>
      </w:divBdr>
    </w:div>
    <w:div w:id="558979704">
      <w:bodyDiv w:val="1"/>
      <w:marLeft w:val="0"/>
      <w:marRight w:val="0"/>
      <w:marTop w:val="0"/>
      <w:marBottom w:val="0"/>
      <w:divBdr>
        <w:top w:val="none" w:sz="0" w:space="0" w:color="auto"/>
        <w:left w:val="none" w:sz="0" w:space="0" w:color="auto"/>
        <w:bottom w:val="none" w:sz="0" w:space="0" w:color="auto"/>
        <w:right w:val="none" w:sz="0" w:space="0" w:color="auto"/>
      </w:divBdr>
    </w:div>
    <w:div w:id="563179574">
      <w:bodyDiv w:val="1"/>
      <w:marLeft w:val="0"/>
      <w:marRight w:val="0"/>
      <w:marTop w:val="0"/>
      <w:marBottom w:val="0"/>
      <w:divBdr>
        <w:top w:val="none" w:sz="0" w:space="0" w:color="auto"/>
        <w:left w:val="none" w:sz="0" w:space="0" w:color="auto"/>
        <w:bottom w:val="none" w:sz="0" w:space="0" w:color="auto"/>
        <w:right w:val="none" w:sz="0" w:space="0" w:color="auto"/>
      </w:divBdr>
    </w:div>
    <w:div w:id="569076162">
      <w:bodyDiv w:val="1"/>
      <w:marLeft w:val="0"/>
      <w:marRight w:val="0"/>
      <w:marTop w:val="0"/>
      <w:marBottom w:val="0"/>
      <w:divBdr>
        <w:top w:val="none" w:sz="0" w:space="0" w:color="auto"/>
        <w:left w:val="none" w:sz="0" w:space="0" w:color="auto"/>
        <w:bottom w:val="none" w:sz="0" w:space="0" w:color="auto"/>
        <w:right w:val="none" w:sz="0" w:space="0" w:color="auto"/>
      </w:divBdr>
    </w:div>
    <w:div w:id="572010561">
      <w:bodyDiv w:val="1"/>
      <w:marLeft w:val="0"/>
      <w:marRight w:val="0"/>
      <w:marTop w:val="0"/>
      <w:marBottom w:val="0"/>
      <w:divBdr>
        <w:top w:val="none" w:sz="0" w:space="0" w:color="auto"/>
        <w:left w:val="none" w:sz="0" w:space="0" w:color="auto"/>
        <w:bottom w:val="none" w:sz="0" w:space="0" w:color="auto"/>
        <w:right w:val="none" w:sz="0" w:space="0" w:color="auto"/>
      </w:divBdr>
    </w:div>
    <w:div w:id="578518116">
      <w:bodyDiv w:val="1"/>
      <w:marLeft w:val="0"/>
      <w:marRight w:val="0"/>
      <w:marTop w:val="0"/>
      <w:marBottom w:val="0"/>
      <w:divBdr>
        <w:top w:val="none" w:sz="0" w:space="0" w:color="auto"/>
        <w:left w:val="none" w:sz="0" w:space="0" w:color="auto"/>
        <w:bottom w:val="none" w:sz="0" w:space="0" w:color="auto"/>
        <w:right w:val="none" w:sz="0" w:space="0" w:color="auto"/>
      </w:divBdr>
    </w:div>
    <w:div w:id="634482162">
      <w:bodyDiv w:val="1"/>
      <w:marLeft w:val="0"/>
      <w:marRight w:val="0"/>
      <w:marTop w:val="0"/>
      <w:marBottom w:val="0"/>
      <w:divBdr>
        <w:top w:val="none" w:sz="0" w:space="0" w:color="auto"/>
        <w:left w:val="none" w:sz="0" w:space="0" w:color="auto"/>
        <w:bottom w:val="none" w:sz="0" w:space="0" w:color="auto"/>
        <w:right w:val="none" w:sz="0" w:space="0" w:color="auto"/>
      </w:divBdr>
    </w:div>
    <w:div w:id="639388043">
      <w:bodyDiv w:val="1"/>
      <w:marLeft w:val="0"/>
      <w:marRight w:val="0"/>
      <w:marTop w:val="0"/>
      <w:marBottom w:val="0"/>
      <w:divBdr>
        <w:top w:val="none" w:sz="0" w:space="0" w:color="auto"/>
        <w:left w:val="none" w:sz="0" w:space="0" w:color="auto"/>
        <w:bottom w:val="none" w:sz="0" w:space="0" w:color="auto"/>
        <w:right w:val="none" w:sz="0" w:space="0" w:color="auto"/>
      </w:divBdr>
    </w:div>
    <w:div w:id="644622117">
      <w:bodyDiv w:val="1"/>
      <w:marLeft w:val="0"/>
      <w:marRight w:val="0"/>
      <w:marTop w:val="0"/>
      <w:marBottom w:val="0"/>
      <w:divBdr>
        <w:top w:val="none" w:sz="0" w:space="0" w:color="auto"/>
        <w:left w:val="none" w:sz="0" w:space="0" w:color="auto"/>
        <w:bottom w:val="none" w:sz="0" w:space="0" w:color="auto"/>
        <w:right w:val="none" w:sz="0" w:space="0" w:color="auto"/>
      </w:divBdr>
    </w:div>
    <w:div w:id="647050507">
      <w:bodyDiv w:val="1"/>
      <w:marLeft w:val="0"/>
      <w:marRight w:val="0"/>
      <w:marTop w:val="0"/>
      <w:marBottom w:val="0"/>
      <w:divBdr>
        <w:top w:val="none" w:sz="0" w:space="0" w:color="auto"/>
        <w:left w:val="none" w:sz="0" w:space="0" w:color="auto"/>
        <w:bottom w:val="none" w:sz="0" w:space="0" w:color="auto"/>
        <w:right w:val="none" w:sz="0" w:space="0" w:color="auto"/>
      </w:divBdr>
    </w:div>
    <w:div w:id="652367868">
      <w:bodyDiv w:val="1"/>
      <w:marLeft w:val="0"/>
      <w:marRight w:val="0"/>
      <w:marTop w:val="0"/>
      <w:marBottom w:val="0"/>
      <w:divBdr>
        <w:top w:val="none" w:sz="0" w:space="0" w:color="auto"/>
        <w:left w:val="none" w:sz="0" w:space="0" w:color="auto"/>
        <w:bottom w:val="none" w:sz="0" w:space="0" w:color="auto"/>
        <w:right w:val="none" w:sz="0" w:space="0" w:color="auto"/>
      </w:divBdr>
      <w:divsChild>
        <w:div w:id="50076759">
          <w:marLeft w:val="0"/>
          <w:marRight w:val="0"/>
          <w:marTop w:val="0"/>
          <w:marBottom w:val="0"/>
          <w:divBdr>
            <w:top w:val="none" w:sz="0" w:space="0" w:color="auto"/>
            <w:left w:val="none" w:sz="0" w:space="0" w:color="auto"/>
            <w:bottom w:val="none" w:sz="0" w:space="0" w:color="auto"/>
            <w:right w:val="none" w:sz="0" w:space="0" w:color="auto"/>
          </w:divBdr>
        </w:div>
        <w:div w:id="265817800">
          <w:marLeft w:val="0"/>
          <w:marRight w:val="0"/>
          <w:marTop w:val="0"/>
          <w:marBottom w:val="0"/>
          <w:divBdr>
            <w:top w:val="none" w:sz="0" w:space="0" w:color="auto"/>
            <w:left w:val="none" w:sz="0" w:space="0" w:color="auto"/>
            <w:bottom w:val="none" w:sz="0" w:space="0" w:color="auto"/>
            <w:right w:val="none" w:sz="0" w:space="0" w:color="auto"/>
          </w:divBdr>
        </w:div>
        <w:div w:id="676153520">
          <w:marLeft w:val="0"/>
          <w:marRight w:val="0"/>
          <w:marTop w:val="0"/>
          <w:marBottom w:val="0"/>
          <w:divBdr>
            <w:top w:val="none" w:sz="0" w:space="0" w:color="auto"/>
            <w:left w:val="none" w:sz="0" w:space="0" w:color="auto"/>
            <w:bottom w:val="none" w:sz="0" w:space="0" w:color="auto"/>
            <w:right w:val="none" w:sz="0" w:space="0" w:color="auto"/>
          </w:divBdr>
        </w:div>
        <w:div w:id="860050670">
          <w:marLeft w:val="0"/>
          <w:marRight w:val="0"/>
          <w:marTop w:val="0"/>
          <w:marBottom w:val="0"/>
          <w:divBdr>
            <w:top w:val="none" w:sz="0" w:space="0" w:color="auto"/>
            <w:left w:val="none" w:sz="0" w:space="0" w:color="auto"/>
            <w:bottom w:val="none" w:sz="0" w:space="0" w:color="auto"/>
            <w:right w:val="none" w:sz="0" w:space="0" w:color="auto"/>
          </w:divBdr>
        </w:div>
        <w:div w:id="1068303573">
          <w:marLeft w:val="0"/>
          <w:marRight w:val="0"/>
          <w:marTop w:val="0"/>
          <w:marBottom w:val="0"/>
          <w:divBdr>
            <w:top w:val="none" w:sz="0" w:space="0" w:color="auto"/>
            <w:left w:val="none" w:sz="0" w:space="0" w:color="auto"/>
            <w:bottom w:val="none" w:sz="0" w:space="0" w:color="auto"/>
            <w:right w:val="none" w:sz="0" w:space="0" w:color="auto"/>
          </w:divBdr>
        </w:div>
        <w:div w:id="1492404612">
          <w:marLeft w:val="0"/>
          <w:marRight w:val="0"/>
          <w:marTop w:val="0"/>
          <w:marBottom w:val="0"/>
          <w:divBdr>
            <w:top w:val="none" w:sz="0" w:space="0" w:color="auto"/>
            <w:left w:val="none" w:sz="0" w:space="0" w:color="auto"/>
            <w:bottom w:val="none" w:sz="0" w:space="0" w:color="auto"/>
            <w:right w:val="none" w:sz="0" w:space="0" w:color="auto"/>
          </w:divBdr>
        </w:div>
        <w:div w:id="1661617441">
          <w:marLeft w:val="0"/>
          <w:marRight w:val="0"/>
          <w:marTop w:val="0"/>
          <w:marBottom w:val="0"/>
          <w:divBdr>
            <w:top w:val="none" w:sz="0" w:space="0" w:color="auto"/>
            <w:left w:val="none" w:sz="0" w:space="0" w:color="auto"/>
            <w:bottom w:val="none" w:sz="0" w:space="0" w:color="auto"/>
            <w:right w:val="none" w:sz="0" w:space="0" w:color="auto"/>
          </w:divBdr>
        </w:div>
        <w:div w:id="1787309048">
          <w:marLeft w:val="0"/>
          <w:marRight w:val="0"/>
          <w:marTop w:val="0"/>
          <w:marBottom w:val="0"/>
          <w:divBdr>
            <w:top w:val="none" w:sz="0" w:space="0" w:color="auto"/>
            <w:left w:val="none" w:sz="0" w:space="0" w:color="auto"/>
            <w:bottom w:val="none" w:sz="0" w:space="0" w:color="auto"/>
            <w:right w:val="none" w:sz="0" w:space="0" w:color="auto"/>
          </w:divBdr>
        </w:div>
      </w:divsChild>
    </w:div>
    <w:div w:id="691567628">
      <w:bodyDiv w:val="1"/>
      <w:marLeft w:val="0"/>
      <w:marRight w:val="0"/>
      <w:marTop w:val="0"/>
      <w:marBottom w:val="0"/>
      <w:divBdr>
        <w:top w:val="none" w:sz="0" w:space="0" w:color="auto"/>
        <w:left w:val="none" w:sz="0" w:space="0" w:color="auto"/>
        <w:bottom w:val="none" w:sz="0" w:space="0" w:color="auto"/>
        <w:right w:val="none" w:sz="0" w:space="0" w:color="auto"/>
      </w:divBdr>
    </w:div>
    <w:div w:id="716586265">
      <w:bodyDiv w:val="1"/>
      <w:marLeft w:val="0"/>
      <w:marRight w:val="0"/>
      <w:marTop w:val="0"/>
      <w:marBottom w:val="0"/>
      <w:divBdr>
        <w:top w:val="none" w:sz="0" w:space="0" w:color="auto"/>
        <w:left w:val="none" w:sz="0" w:space="0" w:color="auto"/>
        <w:bottom w:val="none" w:sz="0" w:space="0" w:color="auto"/>
        <w:right w:val="none" w:sz="0" w:space="0" w:color="auto"/>
      </w:divBdr>
    </w:div>
    <w:div w:id="720516638">
      <w:bodyDiv w:val="1"/>
      <w:marLeft w:val="0"/>
      <w:marRight w:val="0"/>
      <w:marTop w:val="0"/>
      <w:marBottom w:val="0"/>
      <w:divBdr>
        <w:top w:val="none" w:sz="0" w:space="0" w:color="auto"/>
        <w:left w:val="none" w:sz="0" w:space="0" w:color="auto"/>
        <w:bottom w:val="none" w:sz="0" w:space="0" w:color="auto"/>
        <w:right w:val="none" w:sz="0" w:space="0" w:color="auto"/>
      </w:divBdr>
    </w:div>
    <w:div w:id="741365420">
      <w:bodyDiv w:val="1"/>
      <w:marLeft w:val="0"/>
      <w:marRight w:val="0"/>
      <w:marTop w:val="0"/>
      <w:marBottom w:val="0"/>
      <w:divBdr>
        <w:top w:val="none" w:sz="0" w:space="0" w:color="auto"/>
        <w:left w:val="none" w:sz="0" w:space="0" w:color="auto"/>
        <w:bottom w:val="none" w:sz="0" w:space="0" w:color="auto"/>
        <w:right w:val="none" w:sz="0" w:space="0" w:color="auto"/>
      </w:divBdr>
    </w:div>
    <w:div w:id="748625415">
      <w:bodyDiv w:val="1"/>
      <w:marLeft w:val="0"/>
      <w:marRight w:val="0"/>
      <w:marTop w:val="0"/>
      <w:marBottom w:val="0"/>
      <w:divBdr>
        <w:top w:val="none" w:sz="0" w:space="0" w:color="auto"/>
        <w:left w:val="none" w:sz="0" w:space="0" w:color="auto"/>
        <w:bottom w:val="none" w:sz="0" w:space="0" w:color="auto"/>
        <w:right w:val="none" w:sz="0" w:space="0" w:color="auto"/>
      </w:divBdr>
    </w:div>
    <w:div w:id="750201457">
      <w:bodyDiv w:val="1"/>
      <w:marLeft w:val="0"/>
      <w:marRight w:val="0"/>
      <w:marTop w:val="0"/>
      <w:marBottom w:val="0"/>
      <w:divBdr>
        <w:top w:val="none" w:sz="0" w:space="0" w:color="auto"/>
        <w:left w:val="none" w:sz="0" w:space="0" w:color="auto"/>
        <w:bottom w:val="none" w:sz="0" w:space="0" w:color="auto"/>
        <w:right w:val="none" w:sz="0" w:space="0" w:color="auto"/>
      </w:divBdr>
    </w:div>
    <w:div w:id="754398395">
      <w:bodyDiv w:val="1"/>
      <w:marLeft w:val="0"/>
      <w:marRight w:val="0"/>
      <w:marTop w:val="0"/>
      <w:marBottom w:val="0"/>
      <w:divBdr>
        <w:top w:val="none" w:sz="0" w:space="0" w:color="auto"/>
        <w:left w:val="none" w:sz="0" w:space="0" w:color="auto"/>
        <w:bottom w:val="none" w:sz="0" w:space="0" w:color="auto"/>
        <w:right w:val="none" w:sz="0" w:space="0" w:color="auto"/>
      </w:divBdr>
    </w:div>
    <w:div w:id="758715165">
      <w:bodyDiv w:val="1"/>
      <w:marLeft w:val="0"/>
      <w:marRight w:val="0"/>
      <w:marTop w:val="0"/>
      <w:marBottom w:val="0"/>
      <w:divBdr>
        <w:top w:val="none" w:sz="0" w:space="0" w:color="auto"/>
        <w:left w:val="none" w:sz="0" w:space="0" w:color="auto"/>
        <w:bottom w:val="none" w:sz="0" w:space="0" w:color="auto"/>
        <w:right w:val="none" w:sz="0" w:space="0" w:color="auto"/>
      </w:divBdr>
    </w:div>
    <w:div w:id="767696320">
      <w:bodyDiv w:val="1"/>
      <w:marLeft w:val="0"/>
      <w:marRight w:val="0"/>
      <w:marTop w:val="0"/>
      <w:marBottom w:val="0"/>
      <w:divBdr>
        <w:top w:val="none" w:sz="0" w:space="0" w:color="auto"/>
        <w:left w:val="none" w:sz="0" w:space="0" w:color="auto"/>
        <w:bottom w:val="none" w:sz="0" w:space="0" w:color="auto"/>
        <w:right w:val="none" w:sz="0" w:space="0" w:color="auto"/>
      </w:divBdr>
    </w:div>
    <w:div w:id="778648629">
      <w:bodyDiv w:val="1"/>
      <w:marLeft w:val="0"/>
      <w:marRight w:val="0"/>
      <w:marTop w:val="0"/>
      <w:marBottom w:val="0"/>
      <w:divBdr>
        <w:top w:val="none" w:sz="0" w:space="0" w:color="auto"/>
        <w:left w:val="none" w:sz="0" w:space="0" w:color="auto"/>
        <w:bottom w:val="none" w:sz="0" w:space="0" w:color="auto"/>
        <w:right w:val="none" w:sz="0" w:space="0" w:color="auto"/>
      </w:divBdr>
    </w:div>
    <w:div w:id="804157696">
      <w:bodyDiv w:val="1"/>
      <w:marLeft w:val="0"/>
      <w:marRight w:val="0"/>
      <w:marTop w:val="0"/>
      <w:marBottom w:val="0"/>
      <w:divBdr>
        <w:top w:val="none" w:sz="0" w:space="0" w:color="auto"/>
        <w:left w:val="none" w:sz="0" w:space="0" w:color="auto"/>
        <w:bottom w:val="none" w:sz="0" w:space="0" w:color="auto"/>
        <w:right w:val="none" w:sz="0" w:space="0" w:color="auto"/>
      </w:divBdr>
    </w:div>
    <w:div w:id="818157733">
      <w:bodyDiv w:val="1"/>
      <w:marLeft w:val="0"/>
      <w:marRight w:val="0"/>
      <w:marTop w:val="0"/>
      <w:marBottom w:val="0"/>
      <w:divBdr>
        <w:top w:val="none" w:sz="0" w:space="0" w:color="auto"/>
        <w:left w:val="none" w:sz="0" w:space="0" w:color="auto"/>
        <w:bottom w:val="none" w:sz="0" w:space="0" w:color="auto"/>
        <w:right w:val="none" w:sz="0" w:space="0" w:color="auto"/>
      </w:divBdr>
    </w:div>
    <w:div w:id="820122703">
      <w:bodyDiv w:val="1"/>
      <w:marLeft w:val="0"/>
      <w:marRight w:val="0"/>
      <w:marTop w:val="0"/>
      <w:marBottom w:val="0"/>
      <w:divBdr>
        <w:top w:val="none" w:sz="0" w:space="0" w:color="auto"/>
        <w:left w:val="none" w:sz="0" w:space="0" w:color="auto"/>
        <w:bottom w:val="none" w:sz="0" w:space="0" w:color="auto"/>
        <w:right w:val="none" w:sz="0" w:space="0" w:color="auto"/>
      </w:divBdr>
    </w:div>
    <w:div w:id="838543039">
      <w:bodyDiv w:val="1"/>
      <w:marLeft w:val="0"/>
      <w:marRight w:val="0"/>
      <w:marTop w:val="0"/>
      <w:marBottom w:val="0"/>
      <w:divBdr>
        <w:top w:val="none" w:sz="0" w:space="0" w:color="auto"/>
        <w:left w:val="none" w:sz="0" w:space="0" w:color="auto"/>
        <w:bottom w:val="none" w:sz="0" w:space="0" w:color="auto"/>
        <w:right w:val="none" w:sz="0" w:space="0" w:color="auto"/>
      </w:divBdr>
    </w:div>
    <w:div w:id="845942875">
      <w:bodyDiv w:val="1"/>
      <w:marLeft w:val="0"/>
      <w:marRight w:val="0"/>
      <w:marTop w:val="0"/>
      <w:marBottom w:val="0"/>
      <w:divBdr>
        <w:top w:val="none" w:sz="0" w:space="0" w:color="auto"/>
        <w:left w:val="none" w:sz="0" w:space="0" w:color="auto"/>
        <w:bottom w:val="none" w:sz="0" w:space="0" w:color="auto"/>
        <w:right w:val="none" w:sz="0" w:space="0" w:color="auto"/>
      </w:divBdr>
    </w:div>
    <w:div w:id="858158255">
      <w:bodyDiv w:val="1"/>
      <w:marLeft w:val="0"/>
      <w:marRight w:val="0"/>
      <w:marTop w:val="0"/>
      <w:marBottom w:val="0"/>
      <w:divBdr>
        <w:top w:val="none" w:sz="0" w:space="0" w:color="auto"/>
        <w:left w:val="none" w:sz="0" w:space="0" w:color="auto"/>
        <w:bottom w:val="none" w:sz="0" w:space="0" w:color="auto"/>
        <w:right w:val="none" w:sz="0" w:space="0" w:color="auto"/>
      </w:divBdr>
    </w:div>
    <w:div w:id="884027579">
      <w:bodyDiv w:val="1"/>
      <w:marLeft w:val="0"/>
      <w:marRight w:val="0"/>
      <w:marTop w:val="0"/>
      <w:marBottom w:val="0"/>
      <w:divBdr>
        <w:top w:val="none" w:sz="0" w:space="0" w:color="auto"/>
        <w:left w:val="none" w:sz="0" w:space="0" w:color="auto"/>
        <w:bottom w:val="none" w:sz="0" w:space="0" w:color="auto"/>
        <w:right w:val="none" w:sz="0" w:space="0" w:color="auto"/>
      </w:divBdr>
    </w:div>
    <w:div w:id="908003413">
      <w:bodyDiv w:val="1"/>
      <w:marLeft w:val="0"/>
      <w:marRight w:val="0"/>
      <w:marTop w:val="0"/>
      <w:marBottom w:val="0"/>
      <w:divBdr>
        <w:top w:val="none" w:sz="0" w:space="0" w:color="auto"/>
        <w:left w:val="none" w:sz="0" w:space="0" w:color="auto"/>
        <w:bottom w:val="none" w:sz="0" w:space="0" w:color="auto"/>
        <w:right w:val="none" w:sz="0" w:space="0" w:color="auto"/>
      </w:divBdr>
    </w:div>
    <w:div w:id="930625650">
      <w:bodyDiv w:val="1"/>
      <w:marLeft w:val="0"/>
      <w:marRight w:val="0"/>
      <w:marTop w:val="0"/>
      <w:marBottom w:val="0"/>
      <w:divBdr>
        <w:top w:val="none" w:sz="0" w:space="0" w:color="auto"/>
        <w:left w:val="none" w:sz="0" w:space="0" w:color="auto"/>
        <w:bottom w:val="none" w:sz="0" w:space="0" w:color="auto"/>
        <w:right w:val="none" w:sz="0" w:space="0" w:color="auto"/>
      </w:divBdr>
    </w:div>
    <w:div w:id="936980086">
      <w:bodyDiv w:val="1"/>
      <w:marLeft w:val="0"/>
      <w:marRight w:val="0"/>
      <w:marTop w:val="0"/>
      <w:marBottom w:val="0"/>
      <w:divBdr>
        <w:top w:val="none" w:sz="0" w:space="0" w:color="auto"/>
        <w:left w:val="none" w:sz="0" w:space="0" w:color="auto"/>
        <w:bottom w:val="none" w:sz="0" w:space="0" w:color="auto"/>
        <w:right w:val="none" w:sz="0" w:space="0" w:color="auto"/>
      </w:divBdr>
    </w:div>
    <w:div w:id="938562087">
      <w:bodyDiv w:val="1"/>
      <w:marLeft w:val="0"/>
      <w:marRight w:val="0"/>
      <w:marTop w:val="0"/>
      <w:marBottom w:val="0"/>
      <w:divBdr>
        <w:top w:val="none" w:sz="0" w:space="0" w:color="auto"/>
        <w:left w:val="none" w:sz="0" w:space="0" w:color="auto"/>
        <w:bottom w:val="none" w:sz="0" w:space="0" w:color="auto"/>
        <w:right w:val="none" w:sz="0" w:space="0" w:color="auto"/>
      </w:divBdr>
      <w:divsChild>
        <w:div w:id="239295848">
          <w:marLeft w:val="0"/>
          <w:marRight w:val="0"/>
          <w:marTop w:val="0"/>
          <w:marBottom w:val="0"/>
          <w:divBdr>
            <w:top w:val="none" w:sz="0" w:space="0" w:color="auto"/>
            <w:left w:val="none" w:sz="0" w:space="0" w:color="auto"/>
            <w:bottom w:val="none" w:sz="0" w:space="0" w:color="auto"/>
            <w:right w:val="none" w:sz="0" w:space="0" w:color="auto"/>
          </w:divBdr>
        </w:div>
        <w:div w:id="256865592">
          <w:marLeft w:val="0"/>
          <w:marRight w:val="0"/>
          <w:marTop w:val="0"/>
          <w:marBottom w:val="0"/>
          <w:divBdr>
            <w:top w:val="none" w:sz="0" w:space="0" w:color="auto"/>
            <w:left w:val="none" w:sz="0" w:space="0" w:color="auto"/>
            <w:bottom w:val="none" w:sz="0" w:space="0" w:color="auto"/>
            <w:right w:val="none" w:sz="0" w:space="0" w:color="auto"/>
          </w:divBdr>
        </w:div>
        <w:div w:id="375786818">
          <w:marLeft w:val="0"/>
          <w:marRight w:val="0"/>
          <w:marTop w:val="0"/>
          <w:marBottom w:val="0"/>
          <w:divBdr>
            <w:top w:val="none" w:sz="0" w:space="0" w:color="auto"/>
            <w:left w:val="none" w:sz="0" w:space="0" w:color="auto"/>
            <w:bottom w:val="none" w:sz="0" w:space="0" w:color="auto"/>
            <w:right w:val="none" w:sz="0" w:space="0" w:color="auto"/>
          </w:divBdr>
        </w:div>
        <w:div w:id="472916323">
          <w:marLeft w:val="0"/>
          <w:marRight w:val="0"/>
          <w:marTop w:val="0"/>
          <w:marBottom w:val="0"/>
          <w:divBdr>
            <w:top w:val="none" w:sz="0" w:space="0" w:color="auto"/>
            <w:left w:val="none" w:sz="0" w:space="0" w:color="auto"/>
            <w:bottom w:val="none" w:sz="0" w:space="0" w:color="auto"/>
            <w:right w:val="none" w:sz="0" w:space="0" w:color="auto"/>
          </w:divBdr>
        </w:div>
        <w:div w:id="513425536">
          <w:marLeft w:val="0"/>
          <w:marRight w:val="0"/>
          <w:marTop w:val="0"/>
          <w:marBottom w:val="0"/>
          <w:divBdr>
            <w:top w:val="none" w:sz="0" w:space="0" w:color="auto"/>
            <w:left w:val="none" w:sz="0" w:space="0" w:color="auto"/>
            <w:bottom w:val="none" w:sz="0" w:space="0" w:color="auto"/>
            <w:right w:val="none" w:sz="0" w:space="0" w:color="auto"/>
          </w:divBdr>
        </w:div>
        <w:div w:id="668870172">
          <w:marLeft w:val="0"/>
          <w:marRight w:val="0"/>
          <w:marTop w:val="0"/>
          <w:marBottom w:val="0"/>
          <w:divBdr>
            <w:top w:val="none" w:sz="0" w:space="0" w:color="auto"/>
            <w:left w:val="none" w:sz="0" w:space="0" w:color="auto"/>
            <w:bottom w:val="none" w:sz="0" w:space="0" w:color="auto"/>
            <w:right w:val="none" w:sz="0" w:space="0" w:color="auto"/>
          </w:divBdr>
        </w:div>
        <w:div w:id="1177692124">
          <w:marLeft w:val="0"/>
          <w:marRight w:val="0"/>
          <w:marTop w:val="0"/>
          <w:marBottom w:val="0"/>
          <w:divBdr>
            <w:top w:val="none" w:sz="0" w:space="0" w:color="auto"/>
            <w:left w:val="none" w:sz="0" w:space="0" w:color="auto"/>
            <w:bottom w:val="none" w:sz="0" w:space="0" w:color="auto"/>
            <w:right w:val="none" w:sz="0" w:space="0" w:color="auto"/>
          </w:divBdr>
        </w:div>
        <w:div w:id="1486435980">
          <w:marLeft w:val="0"/>
          <w:marRight w:val="0"/>
          <w:marTop w:val="0"/>
          <w:marBottom w:val="0"/>
          <w:divBdr>
            <w:top w:val="none" w:sz="0" w:space="0" w:color="auto"/>
            <w:left w:val="none" w:sz="0" w:space="0" w:color="auto"/>
            <w:bottom w:val="none" w:sz="0" w:space="0" w:color="auto"/>
            <w:right w:val="none" w:sz="0" w:space="0" w:color="auto"/>
          </w:divBdr>
        </w:div>
        <w:div w:id="1578204507">
          <w:marLeft w:val="0"/>
          <w:marRight w:val="0"/>
          <w:marTop w:val="0"/>
          <w:marBottom w:val="0"/>
          <w:divBdr>
            <w:top w:val="none" w:sz="0" w:space="0" w:color="auto"/>
            <w:left w:val="none" w:sz="0" w:space="0" w:color="auto"/>
            <w:bottom w:val="none" w:sz="0" w:space="0" w:color="auto"/>
            <w:right w:val="none" w:sz="0" w:space="0" w:color="auto"/>
          </w:divBdr>
        </w:div>
      </w:divsChild>
    </w:div>
    <w:div w:id="951933845">
      <w:bodyDiv w:val="1"/>
      <w:marLeft w:val="0"/>
      <w:marRight w:val="0"/>
      <w:marTop w:val="0"/>
      <w:marBottom w:val="0"/>
      <w:divBdr>
        <w:top w:val="none" w:sz="0" w:space="0" w:color="auto"/>
        <w:left w:val="none" w:sz="0" w:space="0" w:color="auto"/>
        <w:bottom w:val="none" w:sz="0" w:space="0" w:color="auto"/>
        <w:right w:val="none" w:sz="0" w:space="0" w:color="auto"/>
      </w:divBdr>
    </w:div>
    <w:div w:id="975717213">
      <w:bodyDiv w:val="1"/>
      <w:marLeft w:val="0"/>
      <w:marRight w:val="0"/>
      <w:marTop w:val="0"/>
      <w:marBottom w:val="0"/>
      <w:divBdr>
        <w:top w:val="none" w:sz="0" w:space="0" w:color="auto"/>
        <w:left w:val="none" w:sz="0" w:space="0" w:color="auto"/>
        <w:bottom w:val="none" w:sz="0" w:space="0" w:color="auto"/>
        <w:right w:val="none" w:sz="0" w:space="0" w:color="auto"/>
      </w:divBdr>
    </w:div>
    <w:div w:id="982734986">
      <w:bodyDiv w:val="1"/>
      <w:marLeft w:val="0"/>
      <w:marRight w:val="0"/>
      <w:marTop w:val="0"/>
      <w:marBottom w:val="0"/>
      <w:divBdr>
        <w:top w:val="none" w:sz="0" w:space="0" w:color="auto"/>
        <w:left w:val="none" w:sz="0" w:space="0" w:color="auto"/>
        <w:bottom w:val="none" w:sz="0" w:space="0" w:color="auto"/>
        <w:right w:val="none" w:sz="0" w:space="0" w:color="auto"/>
      </w:divBdr>
    </w:div>
    <w:div w:id="991449045">
      <w:bodyDiv w:val="1"/>
      <w:marLeft w:val="0"/>
      <w:marRight w:val="0"/>
      <w:marTop w:val="0"/>
      <w:marBottom w:val="0"/>
      <w:divBdr>
        <w:top w:val="none" w:sz="0" w:space="0" w:color="auto"/>
        <w:left w:val="none" w:sz="0" w:space="0" w:color="auto"/>
        <w:bottom w:val="none" w:sz="0" w:space="0" w:color="auto"/>
        <w:right w:val="none" w:sz="0" w:space="0" w:color="auto"/>
      </w:divBdr>
    </w:div>
    <w:div w:id="995720229">
      <w:bodyDiv w:val="1"/>
      <w:marLeft w:val="0"/>
      <w:marRight w:val="0"/>
      <w:marTop w:val="0"/>
      <w:marBottom w:val="0"/>
      <w:divBdr>
        <w:top w:val="none" w:sz="0" w:space="0" w:color="auto"/>
        <w:left w:val="none" w:sz="0" w:space="0" w:color="auto"/>
        <w:bottom w:val="none" w:sz="0" w:space="0" w:color="auto"/>
        <w:right w:val="none" w:sz="0" w:space="0" w:color="auto"/>
      </w:divBdr>
    </w:div>
    <w:div w:id="1010330832">
      <w:bodyDiv w:val="1"/>
      <w:marLeft w:val="0"/>
      <w:marRight w:val="0"/>
      <w:marTop w:val="0"/>
      <w:marBottom w:val="0"/>
      <w:divBdr>
        <w:top w:val="none" w:sz="0" w:space="0" w:color="auto"/>
        <w:left w:val="none" w:sz="0" w:space="0" w:color="auto"/>
        <w:bottom w:val="none" w:sz="0" w:space="0" w:color="auto"/>
        <w:right w:val="none" w:sz="0" w:space="0" w:color="auto"/>
      </w:divBdr>
    </w:div>
    <w:div w:id="1077247631">
      <w:bodyDiv w:val="1"/>
      <w:marLeft w:val="0"/>
      <w:marRight w:val="0"/>
      <w:marTop w:val="0"/>
      <w:marBottom w:val="0"/>
      <w:divBdr>
        <w:top w:val="none" w:sz="0" w:space="0" w:color="auto"/>
        <w:left w:val="none" w:sz="0" w:space="0" w:color="auto"/>
        <w:bottom w:val="none" w:sz="0" w:space="0" w:color="auto"/>
        <w:right w:val="none" w:sz="0" w:space="0" w:color="auto"/>
      </w:divBdr>
    </w:div>
    <w:div w:id="1088505034">
      <w:bodyDiv w:val="1"/>
      <w:marLeft w:val="0"/>
      <w:marRight w:val="0"/>
      <w:marTop w:val="0"/>
      <w:marBottom w:val="0"/>
      <w:divBdr>
        <w:top w:val="none" w:sz="0" w:space="0" w:color="auto"/>
        <w:left w:val="none" w:sz="0" w:space="0" w:color="auto"/>
        <w:bottom w:val="none" w:sz="0" w:space="0" w:color="auto"/>
        <w:right w:val="none" w:sz="0" w:space="0" w:color="auto"/>
      </w:divBdr>
    </w:div>
    <w:div w:id="1103068150">
      <w:bodyDiv w:val="1"/>
      <w:marLeft w:val="0"/>
      <w:marRight w:val="0"/>
      <w:marTop w:val="0"/>
      <w:marBottom w:val="0"/>
      <w:divBdr>
        <w:top w:val="none" w:sz="0" w:space="0" w:color="auto"/>
        <w:left w:val="none" w:sz="0" w:space="0" w:color="auto"/>
        <w:bottom w:val="none" w:sz="0" w:space="0" w:color="auto"/>
        <w:right w:val="none" w:sz="0" w:space="0" w:color="auto"/>
      </w:divBdr>
    </w:div>
    <w:div w:id="1148546166">
      <w:bodyDiv w:val="1"/>
      <w:marLeft w:val="0"/>
      <w:marRight w:val="0"/>
      <w:marTop w:val="0"/>
      <w:marBottom w:val="0"/>
      <w:divBdr>
        <w:top w:val="none" w:sz="0" w:space="0" w:color="auto"/>
        <w:left w:val="none" w:sz="0" w:space="0" w:color="auto"/>
        <w:bottom w:val="none" w:sz="0" w:space="0" w:color="auto"/>
        <w:right w:val="none" w:sz="0" w:space="0" w:color="auto"/>
      </w:divBdr>
    </w:div>
    <w:div w:id="1175878127">
      <w:bodyDiv w:val="1"/>
      <w:marLeft w:val="0"/>
      <w:marRight w:val="0"/>
      <w:marTop w:val="0"/>
      <w:marBottom w:val="0"/>
      <w:divBdr>
        <w:top w:val="none" w:sz="0" w:space="0" w:color="auto"/>
        <w:left w:val="none" w:sz="0" w:space="0" w:color="auto"/>
        <w:bottom w:val="none" w:sz="0" w:space="0" w:color="auto"/>
        <w:right w:val="none" w:sz="0" w:space="0" w:color="auto"/>
      </w:divBdr>
    </w:div>
    <w:div w:id="1183588939">
      <w:bodyDiv w:val="1"/>
      <w:marLeft w:val="0"/>
      <w:marRight w:val="0"/>
      <w:marTop w:val="0"/>
      <w:marBottom w:val="0"/>
      <w:divBdr>
        <w:top w:val="none" w:sz="0" w:space="0" w:color="auto"/>
        <w:left w:val="none" w:sz="0" w:space="0" w:color="auto"/>
        <w:bottom w:val="none" w:sz="0" w:space="0" w:color="auto"/>
        <w:right w:val="none" w:sz="0" w:space="0" w:color="auto"/>
      </w:divBdr>
    </w:div>
    <w:div w:id="1187329525">
      <w:bodyDiv w:val="1"/>
      <w:marLeft w:val="0"/>
      <w:marRight w:val="0"/>
      <w:marTop w:val="0"/>
      <w:marBottom w:val="0"/>
      <w:divBdr>
        <w:top w:val="none" w:sz="0" w:space="0" w:color="auto"/>
        <w:left w:val="none" w:sz="0" w:space="0" w:color="auto"/>
        <w:bottom w:val="none" w:sz="0" w:space="0" w:color="auto"/>
        <w:right w:val="none" w:sz="0" w:space="0" w:color="auto"/>
      </w:divBdr>
    </w:div>
    <w:div w:id="1225095761">
      <w:bodyDiv w:val="1"/>
      <w:marLeft w:val="0"/>
      <w:marRight w:val="0"/>
      <w:marTop w:val="0"/>
      <w:marBottom w:val="0"/>
      <w:divBdr>
        <w:top w:val="none" w:sz="0" w:space="0" w:color="auto"/>
        <w:left w:val="none" w:sz="0" w:space="0" w:color="auto"/>
        <w:bottom w:val="none" w:sz="0" w:space="0" w:color="auto"/>
        <w:right w:val="none" w:sz="0" w:space="0" w:color="auto"/>
      </w:divBdr>
    </w:div>
    <w:div w:id="1229346241">
      <w:bodyDiv w:val="1"/>
      <w:marLeft w:val="0"/>
      <w:marRight w:val="0"/>
      <w:marTop w:val="0"/>
      <w:marBottom w:val="0"/>
      <w:divBdr>
        <w:top w:val="none" w:sz="0" w:space="0" w:color="auto"/>
        <w:left w:val="none" w:sz="0" w:space="0" w:color="auto"/>
        <w:bottom w:val="none" w:sz="0" w:space="0" w:color="auto"/>
        <w:right w:val="none" w:sz="0" w:space="0" w:color="auto"/>
      </w:divBdr>
    </w:div>
    <w:div w:id="1252620602">
      <w:bodyDiv w:val="1"/>
      <w:marLeft w:val="0"/>
      <w:marRight w:val="0"/>
      <w:marTop w:val="0"/>
      <w:marBottom w:val="0"/>
      <w:divBdr>
        <w:top w:val="none" w:sz="0" w:space="0" w:color="auto"/>
        <w:left w:val="none" w:sz="0" w:space="0" w:color="auto"/>
        <w:bottom w:val="none" w:sz="0" w:space="0" w:color="auto"/>
        <w:right w:val="none" w:sz="0" w:space="0" w:color="auto"/>
      </w:divBdr>
      <w:divsChild>
        <w:div w:id="678503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57031">
              <w:marLeft w:val="0"/>
              <w:marRight w:val="0"/>
              <w:marTop w:val="0"/>
              <w:marBottom w:val="0"/>
              <w:divBdr>
                <w:top w:val="none" w:sz="0" w:space="0" w:color="auto"/>
                <w:left w:val="none" w:sz="0" w:space="0" w:color="auto"/>
                <w:bottom w:val="none" w:sz="0" w:space="0" w:color="auto"/>
                <w:right w:val="none" w:sz="0" w:space="0" w:color="auto"/>
              </w:divBdr>
              <w:divsChild>
                <w:div w:id="1284650642">
                  <w:marLeft w:val="0"/>
                  <w:marRight w:val="0"/>
                  <w:marTop w:val="0"/>
                  <w:marBottom w:val="0"/>
                  <w:divBdr>
                    <w:top w:val="none" w:sz="0" w:space="0" w:color="auto"/>
                    <w:left w:val="none" w:sz="0" w:space="0" w:color="auto"/>
                    <w:bottom w:val="none" w:sz="0" w:space="0" w:color="auto"/>
                    <w:right w:val="none" w:sz="0" w:space="0" w:color="auto"/>
                  </w:divBdr>
                  <w:divsChild>
                    <w:div w:id="18659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055549">
      <w:bodyDiv w:val="1"/>
      <w:marLeft w:val="0"/>
      <w:marRight w:val="0"/>
      <w:marTop w:val="0"/>
      <w:marBottom w:val="0"/>
      <w:divBdr>
        <w:top w:val="none" w:sz="0" w:space="0" w:color="auto"/>
        <w:left w:val="none" w:sz="0" w:space="0" w:color="auto"/>
        <w:bottom w:val="none" w:sz="0" w:space="0" w:color="auto"/>
        <w:right w:val="none" w:sz="0" w:space="0" w:color="auto"/>
      </w:divBdr>
    </w:div>
    <w:div w:id="1267498243">
      <w:bodyDiv w:val="1"/>
      <w:marLeft w:val="0"/>
      <w:marRight w:val="0"/>
      <w:marTop w:val="0"/>
      <w:marBottom w:val="0"/>
      <w:divBdr>
        <w:top w:val="none" w:sz="0" w:space="0" w:color="auto"/>
        <w:left w:val="none" w:sz="0" w:space="0" w:color="auto"/>
        <w:bottom w:val="none" w:sz="0" w:space="0" w:color="auto"/>
        <w:right w:val="none" w:sz="0" w:space="0" w:color="auto"/>
      </w:divBdr>
    </w:div>
    <w:div w:id="1306084659">
      <w:bodyDiv w:val="1"/>
      <w:marLeft w:val="0"/>
      <w:marRight w:val="0"/>
      <w:marTop w:val="0"/>
      <w:marBottom w:val="0"/>
      <w:divBdr>
        <w:top w:val="none" w:sz="0" w:space="0" w:color="auto"/>
        <w:left w:val="none" w:sz="0" w:space="0" w:color="auto"/>
        <w:bottom w:val="none" w:sz="0" w:space="0" w:color="auto"/>
        <w:right w:val="none" w:sz="0" w:space="0" w:color="auto"/>
      </w:divBdr>
    </w:div>
    <w:div w:id="1322656369">
      <w:bodyDiv w:val="1"/>
      <w:marLeft w:val="0"/>
      <w:marRight w:val="0"/>
      <w:marTop w:val="0"/>
      <w:marBottom w:val="0"/>
      <w:divBdr>
        <w:top w:val="none" w:sz="0" w:space="0" w:color="auto"/>
        <w:left w:val="none" w:sz="0" w:space="0" w:color="auto"/>
        <w:bottom w:val="none" w:sz="0" w:space="0" w:color="auto"/>
        <w:right w:val="none" w:sz="0" w:space="0" w:color="auto"/>
      </w:divBdr>
    </w:div>
    <w:div w:id="1349723047">
      <w:bodyDiv w:val="1"/>
      <w:marLeft w:val="0"/>
      <w:marRight w:val="0"/>
      <w:marTop w:val="0"/>
      <w:marBottom w:val="0"/>
      <w:divBdr>
        <w:top w:val="none" w:sz="0" w:space="0" w:color="auto"/>
        <w:left w:val="none" w:sz="0" w:space="0" w:color="auto"/>
        <w:bottom w:val="none" w:sz="0" w:space="0" w:color="auto"/>
        <w:right w:val="none" w:sz="0" w:space="0" w:color="auto"/>
      </w:divBdr>
    </w:div>
    <w:div w:id="1355883606">
      <w:bodyDiv w:val="1"/>
      <w:marLeft w:val="0"/>
      <w:marRight w:val="0"/>
      <w:marTop w:val="0"/>
      <w:marBottom w:val="0"/>
      <w:divBdr>
        <w:top w:val="none" w:sz="0" w:space="0" w:color="auto"/>
        <w:left w:val="none" w:sz="0" w:space="0" w:color="auto"/>
        <w:bottom w:val="none" w:sz="0" w:space="0" w:color="auto"/>
        <w:right w:val="none" w:sz="0" w:space="0" w:color="auto"/>
      </w:divBdr>
    </w:div>
    <w:div w:id="1377386841">
      <w:bodyDiv w:val="1"/>
      <w:marLeft w:val="0"/>
      <w:marRight w:val="0"/>
      <w:marTop w:val="0"/>
      <w:marBottom w:val="0"/>
      <w:divBdr>
        <w:top w:val="none" w:sz="0" w:space="0" w:color="auto"/>
        <w:left w:val="none" w:sz="0" w:space="0" w:color="auto"/>
        <w:bottom w:val="none" w:sz="0" w:space="0" w:color="auto"/>
        <w:right w:val="none" w:sz="0" w:space="0" w:color="auto"/>
      </w:divBdr>
    </w:div>
    <w:div w:id="1409578994">
      <w:bodyDiv w:val="1"/>
      <w:marLeft w:val="0"/>
      <w:marRight w:val="0"/>
      <w:marTop w:val="0"/>
      <w:marBottom w:val="0"/>
      <w:divBdr>
        <w:top w:val="none" w:sz="0" w:space="0" w:color="auto"/>
        <w:left w:val="none" w:sz="0" w:space="0" w:color="auto"/>
        <w:bottom w:val="none" w:sz="0" w:space="0" w:color="auto"/>
        <w:right w:val="none" w:sz="0" w:space="0" w:color="auto"/>
      </w:divBdr>
    </w:div>
    <w:div w:id="1417510335">
      <w:bodyDiv w:val="1"/>
      <w:marLeft w:val="0"/>
      <w:marRight w:val="0"/>
      <w:marTop w:val="0"/>
      <w:marBottom w:val="0"/>
      <w:divBdr>
        <w:top w:val="none" w:sz="0" w:space="0" w:color="auto"/>
        <w:left w:val="none" w:sz="0" w:space="0" w:color="auto"/>
        <w:bottom w:val="none" w:sz="0" w:space="0" w:color="auto"/>
        <w:right w:val="none" w:sz="0" w:space="0" w:color="auto"/>
      </w:divBdr>
    </w:div>
    <w:div w:id="1434788119">
      <w:bodyDiv w:val="1"/>
      <w:marLeft w:val="0"/>
      <w:marRight w:val="0"/>
      <w:marTop w:val="0"/>
      <w:marBottom w:val="0"/>
      <w:divBdr>
        <w:top w:val="none" w:sz="0" w:space="0" w:color="auto"/>
        <w:left w:val="none" w:sz="0" w:space="0" w:color="auto"/>
        <w:bottom w:val="none" w:sz="0" w:space="0" w:color="auto"/>
        <w:right w:val="none" w:sz="0" w:space="0" w:color="auto"/>
      </w:divBdr>
    </w:div>
    <w:div w:id="1438253802">
      <w:bodyDiv w:val="1"/>
      <w:marLeft w:val="0"/>
      <w:marRight w:val="0"/>
      <w:marTop w:val="0"/>
      <w:marBottom w:val="0"/>
      <w:divBdr>
        <w:top w:val="none" w:sz="0" w:space="0" w:color="auto"/>
        <w:left w:val="none" w:sz="0" w:space="0" w:color="auto"/>
        <w:bottom w:val="none" w:sz="0" w:space="0" w:color="auto"/>
        <w:right w:val="none" w:sz="0" w:space="0" w:color="auto"/>
      </w:divBdr>
      <w:divsChild>
        <w:div w:id="81537031">
          <w:marLeft w:val="274"/>
          <w:marRight w:val="0"/>
          <w:marTop w:val="0"/>
          <w:marBottom w:val="0"/>
          <w:divBdr>
            <w:top w:val="none" w:sz="0" w:space="0" w:color="auto"/>
            <w:left w:val="none" w:sz="0" w:space="0" w:color="auto"/>
            <w:bottom w:val="none" w:sz="0" w:space="0" w:color="auto"/>
            <w:right w:val="none" w:sz="0" w:space="0" w:color="auto"/>
          </w:divBdr>
        </w:div>
        <w:div w:id="1157185705">
          <w:marLeft w:val="274"/>
          <w:marRight w:val="0"/>
          <w:marTop w:val="0"/>
          <w:marBottom w:val="0"/>
          <w:divBdr>
            <w:top w:val="none" w:sz="0" w:space="0" w:color="auto"/>
            <w:left w:val="none" w:sz="0" w:space="0" w:color="auto"/>
            <w:bottom w:val="none" w:sz="0" w:space="0" w:color="auto"/>
            <w:right w:val="none" w:sz="0" w:space="0" w:color="auto"/>
          </w:divBdr>
        </w:div>
        <w:div w:id="1264344036">
          <w:marLeft w:val="274"/>
          <w:marRight w:val="0"/>
          <w:marTop w:val="0"/>
          <w:marBottom w:val="0"/>
          <w:divBdr>
            <w:top w:val="none" w:sz="0" w:space="0" w:color="auto"/>
            <w:left w:val="none" w:sz="0" w:space="0" w:color="auto"/>
            <w:bottom w:val="none" w:sz="0" w:space="0" w:color="auto"/>
            <w:right w:val="none" w:sz="0" w:space="0" w:color="auto"/>
          </w:divBdr>
        </w:div>
        <w:div w:id="2091387435">
          <w:marLeft w:val="274"/>
          <w:marRight w:val="0"/>
          <w:marTop w:val="0"/>
          <w:marBottom w:val="0"/>
          <w:divBdr>
            <w:top w:val="none" w:sz="0" w:space="0" w:color="auto"/>
            <w:left w:val="none" w:sz="0" w:space="0" w:color="auto"/>
            <w:bottom w:val="none" w:sz="0" w:space="0" w:color="auto"/>
            <w:right w:val="none" w:sz="0" w:space="0" w:color="auto"/>
          </w:divBdr>
        </w:div>
      </w:divsChild>
    </w:div>
    <w:div w:id="1441952544">
      <w:bodyDiv w:val="1"/>
      <w:marLeft w:val="0"/>
      <w:marRight w:val="0"/>
      <w:marTop w:val="0"/>
      <w:marBottom w:val="0"/>
      <w:divBdr>
        <w:top w:val="none" w:sz="0" w:space="0" w:color="auto"/>
        <w:left w:val="none" w:sz="0" w:space="0" w:color="auto"/>
        <w:bottom w:val="none" w:sz="0" w:space="0" w:color="auto"/>
        <w:right w:val="none" w:sz="0" w:space="0" w:color="auto"/>
      </w:divBdr>
    </w:div>
    <w:div w:id="1444573107">
      <w:bodyDiv w:val="1"/>
      <w:marLeft w:val="0"/>
      <w:marRight w:val="0"/>
      <w:marTop w:val="0"/>
      <w:marBottom w:val="0"/>
      <w:divBdr>
        <w:top w:val="none" w:sz="0" w:space="0" w:color="auto"/>
        <w:left w:val="none" w:sz="0" w:space="0" w:color="auto"/>
        <w:bottom w:val="none" w:sz="0" w:space="0" w:color="auto"/>
        <w:right w:val="none" w:sz="0" w:space="0" w:color="auto"/>
      </w:divBdr>
    </w:div>
    <w:div w:id="1453674332">
      <w:bodyDiv w:val="1"/>
      <w:marLeft w:val="0"/>
      <w:marRight w:val="0"/>
      <w:marTop w:val="0"/>
      <w:marBottom w:val="0"/>
      <w:divBdr>
        <w:top w:val="none" w:sz="0" w:space="0" w:color="auto"/>
        <w:left w:val="none" w:sz="0" w:space="0" w:color="auto"/>
        <w:bottom w:val="none" w:sz="0" w:space="0" w:color="auto"/>
        <w:right w:val="none" w:sz="0" w:space="0" w:color="auto"/>
      </w:divBdr>
    </w:div>
    <w:div w:id="1467242277">
      <w:bodyDiv w:val="1"/>
      <w:marLeft w:val="0"/>
      <w:marRight w:val="0"/>
      <w:marTop w:val="0"/>
      <w:marBottom w:val="0"/>
      <w:divBdr>
        <w:top w:val="none" w:sz="0" w:space="0" w:color="auto"/>
        <w:left w:val="none" w:sz="0" w:space="0" w:color="auto"/>
        <w:bottom w:val="none" w:sz="0" w:space="0" w:color="auto"/>
        <w:right w:val="none" w:sz="0" w:space="0" w:color="auto"/>
      </w:divBdr>
    </w:div>
    <w:div w:id="1479227569">
      <w:bodyDiv w:val="1"/>
      <w:marLeft w:val="0"/>
      <w:marRight w:val="0"/>
      <w:marTop w:val="0"/>
      <w:marBottom w:val="0"/>
      <w:divBdr>
        <w:top w:val="none" w:sz="0" w:space="0" w:color="auto"/>
        <w:left w:val="none" w:sz="0" w:space="0" w:color="auto"/>
        <w:bottom w:val="none" w:sz="0" w:space="0" w:color="auto"/>
        <w:right w:val="none" w:sz="0" w:space="0" w:color="auto"/>
      </w:divBdr>
    </w:div>
    <w:div w:id="1483815288">
      <w:bodyDiv w:val="1"/>
      <w:marLeft w:val="0"/>
      <w:marRight w:val="0"/>
      <w:marTop w:val="0"/>
      <w:marBottom w:val="0"/>
      <w:divBdr>
        <w:top w:val="none" w:sz="0" w:space="0" w:color="auto"/>
        <w:left w:val="none" w:sz="0" w:space="0" w:color="auto"/>
        <w:bottom w:val="none" w:sz="0" w:space="0" w:color="auto"/>
        <w:right w:val="none" w:sz="0" w:space="0" w:color="auto"/>
      </w:divBdr>
    </w:div>
    <w:div w:id="1514764057">
      <w:bodyDiv w:val="1"/>
      <w:marLeft w:val="0"/>
      <w:marRight w:val="0"/>
      <w:marTop w:val="0"/>
      <w:marBottom w:val="0"/>
      <w:divBdr>
        <w:top w:val="none" w:sz="0" w:space="0" w:color="auto"/>
        <w:left w:val="none" w:sz="0" w:space="0" w:color="auto"/>
        <w:bottom w:val="none" w:sz="0" w:space="0" w:color="auto"/>
        <w:right w:val="none" w:sz="0" w:space="0" w:color="auto"/>
      </w:divBdr>
    </w:div>
    <w:div w:id="1531065814">
      <w:bodyDiv w:val="1"/>
      <w:marLeft w:val="0"/>
      <w:marRight w:val="0"/>
      <w:marTop w:val="0"/>
      <w:marBottom w:val="0"/>
      <w:divBdr>
        <w:top w:val="none" w:sz="0" w:space="0" w:color="auto"/>
        <w:left w:val="none" w:sz="0" w:space="0" w:color="auto"/>
        <w:bottom w:val="none" w:sz="0" w:space="0" w:color="auto"/>
        <w:right w:val="none" w:sz="0" w:space="0" w:color="auto"/>
      </w:divBdr>
    </w:div>
    <w:div w:id="1550149548">
      <w:bodyDiv w:val="1"/>
      <w:marLeft w:val="0"/>
      <w:marRight w:val="0"/>
      <w:marTop w:val="0"/>
      <w:marBottom w:val="0"/>
      <w:divBdr>
        <w:top w:val="none" w:sz="0" w:space="0" w:color="auto"/>
        <w:left w:val="none" w:sz="0" w:space="0" w:color="auto"/>
        <w:bottom w:val="none" w:sz="0" w:space="0" w:color="auto"/>
        <w:right w:val="none" w:sz="0" w:space="0" w:color="auto"/>
      </w:divBdr>
    </w:div>
    <w:div w:id="1600990405">
      <w:bodyDiv w:val="1"/>
      <w:marLeft w:val="0"/>
      <w:marRight w:val="0"/>
      <w:marTop w:val="0"/>
      <w:marBottom w:val="0"/>
      <w:divBdr>
        <w:top w:val="none" w:sz="0" w:space="0" w:color="auto"/>
        <w:left w:val="none" w:sz="0" w:space="0" w:color="auto"/>
        <w:bottom w:val="none" w:sz="0" w:space="0" w:color="auto"/>
        <w:right w:val="none" w:sz="0" w:space="0" w:color="auto"/>
      </w:divBdr>
    </w:div>
    <w:div w:id="1622765207">
      <w:bodyDiv w:val="1"/>
      <w:marLeft w:val="0"/>
      <w:marRight w:val="0"/>
      <w:marTop w:val="0"/>
      <w:marBottom w:val="0"/>
      <w:divBdr>
        <w:top w:val="none" w:sz="0" w:space="0" w:color="auto"/>
        <w:left w:val="none" w:sz="0" w:space="0" w:color="auto"/>
        <w:bottom w:val="none" w:sz="0" w:space="0" w:color="auto"/>
        <w:right w:val="none" w:sz="0" w:space="0" w:color="auto"/>
      </w:divBdr>
      <w:divsChild>
        <w:div w:id="1198392146">
          <w:marLeft w:val="0"/>
          <w:marRight w:val="0"/>
          <w:marTop w:val="0"/>
          <w:marBottom w:val="0"/>
          <w:divBdr>
            <w:top w:val="none" w:sz="0" w:space="0" w:color="auto"/>
            <w:left w:val="none" w:sz="0" w:space="0" w:color="auto"/>
            <w:bottom w:val="none" w:sz="0" w:space="0" w:color="auto"/>
            <w:right w:val="none" w:sz="0" w:space="0" w:color="auto"/>
          </w:divBdr>
          <w:divsChild>
            <w:div w:id="57703861">
              <w:marLeft w:val="0"/>
              <w:marRight w:val="0"/>
              <w:marTop w:val="0"/>
              <w:marBottom w:val="0"/>
              <w:divBdr>
                <w:top w:val="none" w:sz="0" w:space="0" w:color="auto"/>
                <w:left w:val="none" w:sz="0" w:space="0" w:color="auto"/>
                <w:bottom w:val="none" w:sz="0" w:space="0" w:color="auto"/>
                <w:right w:val="none" w:sz="0" w:space="0" w:color="auto"/>
              </w:divBdr>
            </w:div>
            <w:div w:id="744768682">
              <w:marLeft w:val="0"/>
              <w:marRight w:val="0"/>
              <w:marTop w:val="0"/>
              <w:marBottom w:val="0"/>
              <w:divBdr>
                <w:top w:val="none" w:sz="0" w:space="0" w:color="auto"/>
                <w:left w:val="none" w:sz="0" w:space="0" w:color="auto"/>
                <w:bottom w:val="none" w:sz="0" w:space="0" w:color="auto"/>
                <w:right w:val="none" w:sz="0" w:space="0" w:color="auto"/>
              </w:divBdr>
            </w:div>
            <w:div w:id="900285609">
              <w:marLeft w:val="0"/>
              <w:marRight w:val="0"/>
              <w:marTop w:val="0"/>
              <w:marBottom w:val="0"/>
              <w:divBdr>
                <w:top w:val="none" w:sz="0" w:space="0" w:color="auto"/>
                <w:left w:val="none" w:sz="0" w:space="0" w:color="auto"/>
                <w:bottom w:val="none" w:sz="0" w:space="0" w:color="auto"/>
                <w:right w:val="none" w:sz="0" w:space="0" w:color="auto"/>
              </w:divBdr>
            </w:div>
            <w:div w:id="987516788">
              <w:marLeft w:val="0"/>
              <w:marRight w:val="0"/>
              <w:marTop w:val="0"/>
              <w:marBottom w:val="0"/>
              <w:divBdr>
                <w:top w:val="none" w:sz="0" w:space="0" w:color="auto"/>
                <w:left w:val="none" w:sz="0" w:space="0" w:color="auto"/>
                <w:bottom w:val="none" w:sz="0" w:space="0" w:color="auto"/>
                <w:right w:val="none" w:sz="0" w:space="0" w:color="auto"/>
              </w:divBdr>
            </w:div>
          </w:divsChild>
        </w:div>
        <w:div w:id="1331525624">
          <w:marLeft w:val="0"/>
          <w:marRight w:val="0"/>
          <w:marTop w:val="0"/>
          <w:marBottom w:val="0"/>
          <w:divBdr>
            <w:top w:val="none" w:sz="0" w:space="0" w:color="auto"/>
            <w:left w:val="none" w:sz="0" w:space="0" w:color="auto"/>
            <w:bottom w:val="none" w:sz="0" w:space="0" w:color="auto"/>
            <w:right w:val="none" w:sz="0" w:space="0" w:color="auto"/>
          </w:divBdr>
        </w:div>
      </w:divsChild>
    </w:div>
    <w:div w:id="1639649475">
      <w:bodyDiv w:val="1"/>
      <w:marLeft w:val="0"/>
      <w:marRight w:val="0"/>
      <w:marTop w:val="0"/>
      <w:marBottom w:val="0"/>
      <w:divBdr>
        <w:top w:val="none" w:sz="0" w:space="0" w:color="auto"/>
        <w:left w:val="none" w:sz="0" w:space="0" w:color="auto"/>
        <w:bottom w:val="none" w:sz="0" w:space="0" w:color="auto"/>
        <w:right w:val="none" w:sz="0" w:space="0" w:color="auto"/>
      </w:divBdr>
    </w:div>
    <w:div w:id="1641761572">
      <w:bodyDiv w:val="1"/>
      <w:marLeft w:val="0"/>
      <w:marRight w:val="0"/>
      <w:marTop w:val="0"/>
      <w:marBottom w:val="0"/>
      <w:divBdr>
        <w:top w:val="none" w:sz="0" w:space="0" w:color="auto"/>
        <w:left w:val="none" w:sz="0" w:space="0" w:color="auto"/>
        <w:bottom w:val="none" w:sz="0" w:space="0" w:color="auto"/>
        <w:right w:val="none" w:sz="0" w:space="0" w:color="auto"/>
      </w:divBdr>
      <w:divsChild>
        <w:div w:id="1447002077">
          <w:marLeft w:val="547"/>
          <w:marRight w:val="0"/>
          <w:marTop w:val="0"/>
          <w:marBottom w:val="0"/>
          <w:divBdr>
            <w:top w:val="none" w:sz="0" w:space="0" w:color="auto"/>
            <w:left w:val="none" w:sz="0" w:space="0" w:color="auto"/>
            <w:bottom w:val="none" w:sz="0" w:space="0" w:color="auto"/>
            <w:right w:val="none" w:sz="0" w:space="0" w:color="auto"/>
          </w:divBdr>
        </w:div>
      </w:divsChild>
    </w:div>
    <w:div w:id="1652439465">
      <w:bodyDiv w:val="1"/>
      <w:marLeft w:val="0"/>
      <w:marRight w:val="0"/>
      <w:marTop w:val="0"/>
      <w:marBottom w:val="0"/>
      <w:divBdr>
        <w:top w:val="none" w:sz="0" w:space="0" w:color="auto"/>
        <w:left w:val="none" w:sz="0" w:space="0" w:color="auto"/>
        <w:bottom w:val="none" w:sz="0" w:space="0" w:color="auto"/>
        <w:right w:val="none" w:sz="0" w:space="0" w:color="auto"/>
      </w:divBdr>
    </w:div>
    <w:div w:id="1658338506">
      <w:bodyDiv w:val="1"/>
      <w:marLeft w:val="0"/>
      <w:marRight w:val="0"/>
      <w:marTop w:val="0"/>
      <w:marBottom w:val="0"/>
      <w:divBdr>
        <w:top w:val="none" w:sz="0" w:space="0" w:color="auto"/>
        <w:left w:val="none" w:sz="0" w:space="0" w:color="auto"/>
        <w:bottom w:val="none" w:sz="0" w:space="0" w:color="auto"/>
        <w:right w:val="none" w:sz="0" w:space="0" w:color="auto"/>
      </w:divBdr>
    </w:div>
    <w:div w:id="1676179322">
      <w:bodyDiv w:val="1"/>
      <w:marLeft w:val="0"/>
      <w:marRight w:val="0"/>
      <w:marTop w:val="0"/>
      <w:marBottom w:val="0"/>
      <w:divBdr>
        <w:top w:val="none" w:sz="0" w:space="0" w:color="auto"/>
        <w:left w:val="none" w:sz="0" w:space="0" w:color="auto"/>
        <w:bottom w:val="none" w:sz="0" w:space="0" w:color="auto"/>
        <w:right w:val="none" w:sz="0" w:space="0" w:color="auto"/>
      </w:divBdr>
    </w:div>
    <w:div w:id="1692030503">
      <w:bodyDiv w:val="1"/>
      <w:marLeft w:val="0"/>
      <w:marRight w:val="0"/>
      <w:marTop w:val="0"/>
      <w:marBottom w:val="0"/>
      <w:divBdr>
        <w:top w:val="none" w:sz="0" w:space="0" w:color="auto"/>
        <w:left w:val="none" w:sz="0" w:space="0" w:color="auto"/>
        <w:bottom w:val="none" w:sz="0" w:space="0" w:color="auto"/>
        <w:right w:val="none" w:sz="0" w:space="0" w:color="auto"/>
      </w:divBdr>
    </w:div>
    <w:div w:id="1694719535">
      <w:bodyDiv w:val="1"/>
      <w:marLeft w:val="0"/>
      <w:marRight w:val="0"/>
      <w:marTop w:val="0"/>
      <w:marBottom w:val="0"/>
      <w:divBdr>
        <w:top w:val="none" w:sz="0" w:space="0" w:color="auto"/>
        <w:left w:val="none" w:sz="0" w:space="0" w:color="auto"/>
        <w:bottom w:val="none" w:sz="0" w:space="0" w:color="auto"/>
        <w:right w:val="none" w:sz="0" w:space="0" w:color="auto"/>
      </w:divBdr>
    </w:div>
    <w:div w:id="1702632027">
      <w:bodyDiv w:val="1"/>
      <w:marLeft w:val="0"/>
      <w:marRight w:val="0"/>
      <w:marTop w:val="0"/>
      <w:marBottom w:val="0"/>
      <w:divBdr>
        <w:top w:val="none" w:sz="0" w:space="0" w:color="auto"/>
        <w:left w:val="none" w:sz="0" w:space="0" w:color="auto"/>
        <w:bottom w:val="none" w:sz="0" w:space="0" w:color="auto"/>
        <w:right w:val="none" w:sz="0" w:space="0" w:color="auto"/>
      </w:divBdr>
    </w:div>
    <w:div w:id="1717240903">
      <w:bodyDiv w:val="1"/>
      <w:marLeft w:val="0"/>
      <w:marRight w:val="0"/>
      <w:marTop w:val="0"/>
      <w:marBottom w:val="0"/>
      <w:divBdr>
        <w:top w:val="none" w:sz="0" w:space="0" w:color="auto"/>
        <w:left w:val="none" w:sz="0" w:space="0" w:color="auto"/>
        <w:bottom w:val="none" w:sz="0" w:space="0" w:color="auto"/>
        <w:right w:val="none" w:sz="0" w:space="0" w:color="auto"/>
      </w:divBdr>
    </w:div>
    <w:div w:id="1719232972">
      <w:bodyDiv w:val="1"/>
      <w:marLeft w:val="0"/>
      <w:marRight w:val="0"/>
      <w:marTop w:val="0"/>
      <w:marBottom w:val="0"/>
      <w:divBdr>
        <w:top w:val="none" w:sz="0" w:space="0" w:color="auto"/>
        <w:left w:val="none" w:sz="0" w:space="0" w:color="auto"/>
        <w:bottom w:val="none" w:sz="0" w:space="0" w:color="auto"/>
        <w:right w:val="none" w:sz="0" w:space="0" w:color="auto"/>
      </w:divBdr>
    </w:div>
    <w:div w:id="1750496140">
      <w:bodyDiv w:val="1"/>
      <w:marLeft w:val="0"/>
      <w:marRight w:val="0"/>
      <w:marTop w:val="0"/>
      <w:marBottom w:val="0"/>
      <w:divBdr>
        <w:top w:val="none" w:sz="0" w:space="0" w:color="auto"/>
        <w:left w:val="none" w:sz="0" w:space="0" w:color="auto"/>
        <w:bottom w:val="none" w:sz="0" w:space="0" w:color="auto"/>
        <w:right w:val="none" w:sz="0" w:space="0" w:color="auto"/>
      </w:divBdr>
    </w:div>
    <w:div w:id="1757903629">
      <w:bodyDiv w:val="1"/>
      <w:marLeft w:val="0"/>
      <w:marRight w:val="0"/>
      <w:marTop w:val="0"/>
      <w:marBottom w:val="0"/>
      <w:divBdr>
        <w:top w:val="none" w:sz="0" w:space="0" w:color="auto"/>
        <w:left w:val="none" w:sz="0" w:space="0" w:color="auto"/>
        <w:bottom w:val="none" w:sz="0" w:space="0" w:color="auto"/>
        <w:right w:val="none" w:sz="0" w:space="0" w:color="auto"/>
      </w:divBdr>
    </w:div>
    <w:div w:id="1781413119">
      <w:bodyDiv w:val="1"/>
      <w:marLeft w:val="0"/>
      <w:marRight w:val="0"/>
      <w:marTop w:val="0"/>
      <w:marBottom w:val="0"/>
      <w:divBdr>
        <w:top w:val="none" w:sz="0" w:space="0" w:color="auto"/>
        <w:left w:val="none" w:sz="0" w:space="0" w:color="auto"/>
        <w:bottom w:val="none" w:sz="0" w:space="0" w:color="auto"/>
        <w:right w:val="none" w:sz="0" w:space="0" w:color="auto"/>
      </w:divBdr>
    </w:div>
    <w:div w:id="1824732151">
      <w:bodyDiv w:val="1"/>
      <w:marLeft w:val="0"/>
      <w:marRight w:val="0"/>
      <w:marTop w:val="0"/>
      <w:marBottom w:val="0"/>
      <w:divBdr>
        <w:top w:val="none" w:sz="0" w:space="0" w:color="auto"/>
        <w:left w:val="none" w:sz="0" w:space="0" w:color="auto"/>
        <w:bottom w:val="none" w:sz="0" w:space="0" w:color="auto"/>
        <w:right w:val="none" w:sz="0" w:space="0" w:color="auto"/>
      </w:divBdr>
    </w:div>
    <w:div w:id="1836257486">
      <w:bodyDiv w:val="1"/>
      <w:marLeft w:val="0"/>
      <w:marRight w:val="0"/>
      <w:marTop w:val="0"/>
      <w:marBottom w:val="0"/>
      <w:divBdr>
        <w:top w:val="none" w:sz="0" w:space="0" w:color="auto"/>
        <w:left w:val="none" w:sz="0" w:space="0" w:color="auto"/>
        <w:bottom w:val="none" w:sz="0" w:space="0" w:color="auto"/>
        <w:right w:val="none" w:sz="0" w:space="0" w:color="auto"/>
      </w:divBdr>
    </w:div>
    <w:div w:id="1854419282">
      <w:bodyDiv w:val="1"/>
      <w:marLeft w:val="0"/>
      <w:marRight w:val="0"/>
      <w:marTop w:val="0"/>
      <w:marBottom w:val="0"/>
      <w:divBdr>
        <w:top w:val="none" w:sz="0" w:space="0" w:color="auto"/>
        <w:left w:val="none" w:sz="0" w:space="0" w:color="auto"/>
        <w:bottom w:val="none" w:sz="0" w:space="0" w:color="auto"/>
        <w:right w:val="none" w:sz="0" w:space="0" w:color="auto"/>
      </w:divBdr>
    </w:div>
    <w:div w:id="1878202106">
      <w:bodyDiv w:val="1"/>
      <w:marLeft w:val="0"/>
      <w:marRight w:val="0"/>
      <w:marTop w:val="0"/>
      <w:marBottom w:val="0"/>
      <w:divBdr>
        <w:top w:val="none" w:sz="0" w:space="0" w:color="auto"/>
        <w:left w:val="none" w:sz="0" w:space="0" w:color="auto"/>
        <w:bottom w:val="none" w:sz="0" w:space="0" w:color="auto"/>
        <w:right w:val="none" w:sz="0" w:space="0" w:color="auto"/>
      </w:divBdr>
    </w:div>
    <w:div w:id="1891531363">
      <w:bodyDiv w:val="1"/>
      <w:marLeft w:val="0"/>
      <w:marRight w:val="0"/>
      <w:marTop w:val="0"/>
      <w:marBottom w:val="0"/>
      <w:divBdr>
        <w:top w:val="none" w:sz="0" w:space="0" w:color="auto"/>
        <w:left w:val="none" w:sz="0" w:space="0" w:color="auto"/>
        <w:bottom w:val="none" w:sz="0" w:space="0" w:color="auto"/>
        <w:right w:val="none" w:sz="0" w:space="0" w:color="auto"/>
      </w:divBdr>
    </w:div>
    <w:div w:id="1910580764">
      <w:bodyDiv w:val="1"/>
      <w:marLeft w:val="0"/>
      <w:marRight w:val="0"/>
      <w:marTop w:val="0"/>
      <w:marBottom w:val="0"/>
      <w:divBdr>
        <w:top w:val="none" w:sz="0" w:space="0" w:color="auto"/>
        <w:left w:val="none" w:sz="0" w:space="0" w:color="auto"/>
        <w:bottom w:val="none" w:sz="0" w:space="0" w:color="auto"/>
        <w:right w:val="none" w:sz="0" w:space="0" w:color="auto"/>
      </w:divBdr>
    </w:div>
    <w:div w:id="1942225968">
      <w:bodyDiv w:val="1"/>
      <w:marLeft w:val="0"/>
      <w:marRight w:val="0"/>
      <w:marTop w:val="0"/>
      <w:marBottom w:val="0"/>
      <w:divBdr>
        <w:top w:val="none" w:sz="0" w:space="0" w:color="auto"/>
        <w:left w:val="none" w:sz="0" w:space="0" w:color="auto"/>
        <w:bottom w:val="none" w:sz="0" w:space="0" w:color="auto"/>
        <w:right w:val="none" w:sz="0" w:space="0" w:color="auto"/>
      </w:divBdr>
    </w:div>
    <w:div w:id="1944993377">
      <w:bodyDiv w:val="1"/>
      <w:marLeft w:val="0"/>
      <w:marRight w:val="0"/>
      <w:marTop w:val="0"/>
      <w:marBottom w:val="0"/>
      <w:divBdr>
        <w:top w:val="none" w:sz="0" w:space="0" w:color="auto"/>
        <w:left w:val="none" w:sz="0" w:space="0" w:color="auto"/>
        <w:bottom w:val="none" w:sz="0" w:space="0" w:color="auto"/>
        <w:right w:val="none" w:sz="0" w:space="0" w:color="auto"/>
      </w:divBdr>
      <w:divsChild>
        <w:div w:id="186139852">
          <w:marLeft w:val="0"/>
          <w:marRight w:val="0"/>
          <w:marTop w:val="0"/>
          <w:marBottom w:val="0"/>
          <w:divBdr>
            <w:top w:val="none" w:sz="0" w:space="0" w:color="auto"/>
            <w:left w:val="none" w:sz="0" w:space="0" w:color="auto"/>
            <w:bottom w:val="none" w:sz="0" w:space="0" w:color="auto"/>
            <w:right w:val="none" w:sz="0" w:space="0" w:color="auto"/>
          </w:divBdr>
        </w:div>
        <w:div w:id="1383407255">
          <w:marLeft w:val="0"/>
          <w:marRight w:val="0"/>
          <w:marTop w:val="0"/>
          <w:marBottom w:val="0"/>
          <w:divBdr>
            <w:top w:val="none" w:sz="0" w:space="0" w:color="auto"/>
            <w:left w:val="none" w:sz="0" w:space="0" w:color="auto"/>
            <w:bottom w:val="none" w:sz="0" w:space="0" w:color="auto"/>
            <w:right w:val="none" w:sz="0" w:space="0" w:color="auto"/>
          </w:divBdr>
        </w:div>
        <w:div w:id="1674263178">
          <w:marLeft w:val="0"/>
          <w:marRight w:val="0"/>
          <w:marTop w:val="0"/>
          <w:marBottom w:val="0"/>
          <w:divBdr>
            <w:top w:val="none" w:sz="0" w:space="0" w:color="auto"/>
            <w:left w:val="none" w:sz="0" w:space="0" w:color="auto"/>
            <w:bottom w:val="none" w:sz="0" w:space="0" w:color="auto"/>
            <w:right w:val="none" w:sz="0" w:space="0" w:color="auto"/>
          </w:divBdr>
        </w:div>
      </w:divsChild>
    </w:div>
    <w:div w:id="1974482411">
      <w:bodyDiv w:val="1"/>
      <w:marLeft w:val="0"/>
      <w:marRight w:val="0"/>
      <w:marTop w:val="0"/>
      <w:marBottom w:val="0"/>
      <w:divBdr>
        <w:top w:val="none" w:sz="0" w:space="0" w:color="auto"/>
        <w:left w:val="none" w:sz="0" w:space="0" w:color="auto"/>
        <w:bottom w:val="none" w:sz="0" w:space="0" w:color="auto"/>
        <w:right w:val="none" w:sz="0" w:space="0" w:color="auto"/>
      </w:divBdr>
    </w:div>
    <w:div w:id="1975525565">
      <w:bodyDiv w:val="1"/>
      <w:marLeft w:val="0"/>
      <w:marRight w:val="0"/>
      <w:marTop w:val="0"/>
      <w:marBottom w:val="0"/>
      <w:divBdr>
        <w:top w:val="none" w:sz="0" w:space="0" w:color="auto"/>
        <w:left w:val="none" w:sz="0" w:space="0" w:color="auto"/>
        <w:bottom w:val="none" w:sz="0" w:space="0" w:color="auto"/>
        <w:right w:val="none" w:sz="0" w:space="0" w:color="auto"/>
      </w:divBdr>
    </w:div>
    <w:div w:id="1991054870">
      <w:bodyDiv w:val="1"/>
      <w:marLeft w:val="0"/>
      <w:marRight w:val="0"/>
      <w:marTop w:val="0"/>
      <w:marBottom w:val="0"/>
      <w:divBdr>
        <w:top w:val="none" w:sz="0" w:space="0" w:color="auto"/>
        <w:left w:val="none" w:sz="0" w:space="0" w:color="auto"/>
        <w:bottom w:val="none" w:sz="0" w:space="0" w:color="auto"/>
        <w:right w:val="none" w:sz="0" w:space="0" w:color="auto"/>
      </w:divBdr>
    </w:div>
    <w:div w:id="2024435896">
      <w:bodyDiv w:val="1"/>
      <w:marLeft w:val="0"/>
      <w:marRight w:val="0"/>
      <w:marTop w:val="0"/>
      <w:marBottom w:val="0"/>
      <w:divBdr>
        <w:top w:val="none" w:sz="0" w:space="0" w:color="auto"/>
        <w:left w:val="none" w:sz="0" w:space="0" w:color="auto"/>
        <w:bottom w:val="none" w:sz="0" w:space="0" w:color="auto"/>
        <w:right w:val="none" w:sz="0" w:space="0" w:color="auto"/>
      </w:divBdr>
    </w:div>
    <w:div w:id="2025547365">
      <w:bodyDiv w:val="1"/>
      <w:marLeft w:val="0"/>
      <w:marRight w:val="0"/>
      <w:marTop w:val="0"/>
      <w:marBottom w:val="0"/>
      <w:divBdr>
        <w:top w:val="none" w:sz="0" w:space="0" w:color="auto"/>
        <w:left w:val="none" w:sz="0" w:space="0" w:color="auto"/>
        <w:bottom w:val="none" w:sz="0" w:space="0" w:color="auto"/>
        <w:right w:val="none" w:sz="0" w:space="0" w:color="auto"/>
      </w:divBdr>
    </w:div>
    <w:div w:id="2044788865">
      <w:bodyDiv w:val="1"/>
      <w:marLeft w:val="0"/>
      <w:marRight w:val="0"/>
      <w:marTop w:val="0"/>
      <w:marBottom w:val="0"/>
      <w:divBdr>
        <w:top w:val="none" w:sz="0" w:space="0" w:color="auto"/>
        <w:left w:val="none" w:sz="0" w:space="0" w:color="auto"/>
        <w:bottom w:val="none" w:sz="0" w:space="0" w:color="auto"/>
        <w:right w:val="none" w:sz="0" w:space="0" w:color="auto"/>
      </w:divBdr>
    </w:div>
    <w:div w:id="2065911812">
      <w:bodyDiv w:val="1"/>
      <w:marLeft w:val="0"/>
      <w:marRight w:val="0"/>
      <w:marTop w:val="0"/>
      <w:marBottom w:val="0"/>
      <w:divBdr>
        <w:top w:val="none" w:sz="0" w:space="0" w:color="auto"/>
        <w:left w:val="none" w:sz="0" w:space="0" w:color="auto"/>
        <w:bottom w:val="none" w:sz="0" w:space="0" w:color="auto"/>
        <w:right w:val="none" w:sz="0" w:space="0" w:color="auto"/>
      </w:divBdr>
    </w:div>
    <w:div w:id="2089883427">
      <w:bodyDiv w:val="1"/>
      <w:marLeft w:val="0"/>
      <w:marRight w:val="0"/>
      <w:marTop w:val="0"/>
      <w:marBottom w:val="0"/>
      <w:divBdr>
        <w:top w:val="none" w:sz="0" w:space="0" w:color="auto"/>
        <w:left w:val="none" w:sz="0" w:space="0" w:color="auto"/>
        <w:bottom w:val="none" w:sz="0" w:space="0" w:color="auto"/>
        <w:right w:val="none" w:sz="0" w:space="0" w:color="auto"/>
      </w:divBdr>
    </w:div>
    <w:div w:id="2118325766">
      <w:bodyDiv w:val="1"/>
      <w:marLeft w:val="0"/>
      <w:marRight w:val="0"/>
      <w:marTop w:val="0"/>
      <w:marBottom w:val="0"/>
      <w:divBdr>
        <w:top w:val="none" w:sz="0" w:space="0" w:color="auto"/>
        <w:left w:val="none" w:sz="0" w:space="0" w:color="auto"/>
        <w:bottom w:val="none" w:sz="0" w:space="0" w:color="auto"/>
        <w:right w:val="none" w:sz="0" w:space="0" w:color="auto"/>
      </w:divBdr>
    </w:div>
    <w:div w:id="2138986280">
      <w:bodyDiv w:val="1"/>
      <w:marLeft w:val="0"/>
      <w:marRight w:val="0"/>
      <w:marTop w:val="0"/>
      <w:marBottom w:val="0"/>
      <w:divBdr>
        <w:top w:val="none" w:sz="0" w:space="0" w:color="auto"/>
        <w:left w:val="none" w:sz="0" w:space="0" w:color="auto"/>
        <w:bottom w:val="none" w:sz="0" w:space="0" w:color="auto"/>
        <w:right w:val="none" w:sz="0" w:space="0" w:color="auto"/>
      </w:divBdr>
    </w:div>
    <w:div w:id="214003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4.xml"/><Relationship Id="rId26" Type="http://schemas.openxmlformats.org/officeDocument/2006/relationships/image" Target="media/image7.png"/><Relationship Id="rId39" Type="http://schemas.openxmlformats.org/officeDocument/2006/relationships/image" Target="media/image19.emf"/><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image" Target="media/image15.png"/><Relationship Id="rId42" Type="http://schemas.openxmlformats.org/officeDocument/2006/relationships/image" Target="media/image21.png"/><Relationship Id="rId50" Type="http://schemas.openxmlformats.org/officeDocument/2006/relationships/image" Target="media/image25.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chart" Target="charts/chart3.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80.png"/><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image" Target="media/image10.png"/><Relationship Id="rId41" Type="http://schemas.openxmlformats.org/officeDocument/2006/relationships/image" Target="media/image200.jp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0.jpg"/><Relationship Id="rId45" Type="http://schemas.openxmlformats.org/officeDocument/2006/relationships/image" Target="media/image23.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emf"/><Relationship Id="rId49"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chart" Target="charts/chart5.xml"/><Relationship Id="rId31" Type="http://schemas.openxmlformats.org/officeDocument/2006/relationships/image" Target="media/image12.png"/><Relationship Id="rId44" Type="http://schemas.openxmlformats.org/officeDocument/2006/relationships/image" Target="media/image22.png"/><Relationship Id="rId52" Type="http://schemas.openxmlformats.org/officeDocument/2006/relationships/chart" Target="charts/chart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hart" Target="charts/chart7.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jpeg"/><Relationship Id="rId43" Type="http://schemas.openxmlformats.org/officeDocument/2006/relationships/image" Target="media/image210.png"/><Relationship Id="rId8" Type="http://schemas.openxmlformats.org/officeDocument/2006/relationships/webSettings" Target="webSettings.xml"/><Relationship Id="rId51" Type="http://schemas.openxmlformats.org/officeDocument/2006/relationships/image" Target="media/image24.jpeg"/></Relationships>
</file>

<file path=word/charts/_rels/chart1.xml.rels><?xml version="1.0" encoding="UTF-8" standalone="yes"?>
<Relationships xmlns="http://schemas.openxmlformats.org/package/2006/relationships"><Relationship Id="rId3" Type="http://schemas.openxmlformats.org/officeDocument/2006/relationships/oleObject" Target="file:///G:\My%20Drive\counterpart\jazouli\od\OP_Database((Autorecovered-30733878166059849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My%20Drive\counterpart\jazouli\od\OP_Database((Autorecovered-30733878166059849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My%20Drive\counterpart\jazouli\od\OP_Database((Autorecovered-307338781660598497)).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My%20Drive\counterpart\jazouli\od\OP_Database((Autorecovered-307338781660598497)).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G:\My%20Drive\counterpart\jazouli\od\OP_Database((Autorecovered-307338781660598497)).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G:\My%20Drive\counterpart\USAID\kurt\Copy%20of%20ODDB.xlsm"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MA1064_AD\profiles\abenamar\Documents\Reports\2017%20Q4\OD%20progres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ACB!$C$24</c:f>
              <c:strCache>
                <c:ptCount val="1"/>
                <c:pt idx="0">
                  <c:v>2016</c:v>
                </c:pt>
              </c:strCache>
            </c:strRef>
          </c:tx>
          <c:spPr>
            <a:ln w="28575" cap="rnd">
              <a:solidFill>
                <a:schemeClr val="accent1"/>
              </a:solidFill>
              <a:round/>
            </a:ln>
            <a:effectLst/>
          </c:spPr>
          <c:marker>
            <c:symbol val="none"/>
          </c:marker>
          <c:cat>
            <c:strRef>
              <c:f>ACB!$B$25:$B$32</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ACB!$C$25:$C$32</c:f>
              <c:numCache>
                <c:formatCode>0.0</c:formatCode>
                <c:ptCount val="8"/>
                <c:pt idx="0">
                  <c:v>1</c:v>
                </c:pt>
                <c:pt idx="1">
                  <c:v>1</c:v>
                </c:pt>
                <c:pt idx="2">
                  <c:v>0.4</c:v>
                </c:pt>
                <c:pt idx="3">
                  <c:v>1</c:v>
                </c:pt>
                <c:pt idx="4">
                  <c:v>1</c:v>
                </c:pt>
                <c:pt idx="5">
                  <c:v>1.5</c:v>
                </c:pt>
                <c:pt idx="6">
                  <c:v>1</c:v>
                </c:pt>
                <c:pt idx="7">
                  <c:v>1.75</c:v>
                </c:pt>
              </c:numCache>
            </c:numRef>
          </c:val>
          <c:extLst>
            <c:ext xmlns:c16="http://schemas.microsoft.com/office/drawing/2014/chart" uri="{C3380CC4-5D6E-409C-BE32-E72D297353CC}">
              <c16:uniqueId val="{00000000-CC8C-4C98-A89E-3006EC8F4B83}"/>
            </c:ext>
          </c:extLst>
        </c:ser>
        <c:ser>
          <c:idx val="1"/>
          <c:order val="1"/>
          <c:tx>
            <c:strRef>
              <c:f>ACB!$D$24</c:f>
              <c:strCache>
                <c:ptCount val="1"/>
                <c:pt idx="0">
                  <c:v>2017</c:v>
                </c:pt>
              </c:strCache>
            </c:strRef>
          </c:tx>
          <c:spPr>
            <a:ln w="28575" cap="rnd">
              <a:solidFill>
                <a:schemeClr val="accent2"/>
              </a:solidFill>
              <a:round/>
            </a:ln>
            <a:effectLst/>
          </c:spPr>
          <c:marker>
            <c:symbol val="none"/>
          </c:marker>
          <c:cat>
            <c:strRef>
              <c:f>ACB!$B$25:$B$32</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ACB!$D$25:$D$32</c:f>
              <c:numCache>
                <c:formatCode>0.0</c:formatCode>
                <c:ptCount val="8"/>
                <c:pt idx="0">
                  <c:v>2.6</c:v>
                </c:pt>
                <c:pt idx="1">
                  <c:v>1.75</c:v>
                </c:pt>
                <c:pt idx="2">
                  <c:v>2.4</c:v>
                </c:pt>
                <c:pt idx="3">
                  <c:v>2</c:v>
                </c:pt>
                <c:pt idx="4">
                  <c:v>2.3333333333333335</c:v>
                </c:pt>
                <c:pt idx="5">
                  <c:v>2.1666666666666665</c:v>
                </c:pt>
                <c:pt idx="6">
                  <c:v>2</c:v>
                </c:pt>
                <c:pt idx="7">
                  <c:v>2.25</c:v>
                </c:pt>
              </c:numCache>
            </c:numRef>
          </c:val>
          <c:extLst>
            <c:ext xmlns:c16="http://schemas.microsoft.com/office/drawing/2014/chart" uri="{C3380CC4-5D6E-409C-BE32-E72D297353CC}">
              <c16:uniqueId val="{00000001-CC8C-4C98-A89E-3006EC8F4B83}"/>
            </c:ext>
          </c:extLst>
        </c:ser>
        <c:ser>
          <c:idx val="2"/>
          <c:order val="2"/>
          <c:tx>
            <c:strRef>
              <c:f>ACB!$E$24</c:f>
              <c:strCache>
                <c:ptCount val="1"/>
                <c:pt idx="0">
                  <c:v>target</c:v>
                </c:pt>
              </c:strCache>
            </c:strRef>
          </c:tx>
          <c:spPr>
            <a:ln w="28575" cap="rnd">
              <a:solidFill>
                <a:schemeClr val="accent3"/>
              </a:solidFill>
              <a:round/>
            </a:ln>
            <a:effectLst/>
          </c:spPr>
          <c:marker>
            <c:symbol val="none"/>
          </c:marker>
          <c:cat>
            <c:strRef>
              <c:f>ACB!$B$25:$B$32</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ACB!$E$25:$E$32</c:f>
              <c:numCache>
                <c:formatCode>General</c:formatCode>
                <c:ptCount val="8"/>
                <c:pt idx="0">
                  <c:v>4</c:v>
                </c:pt>
                <c:pt idx="1">
                  <c:v>4</c:v>
                </c:pt>
                <c:pt idx="2">
                  <c:v>4</c:v>
                </c:pt>
                <c:pt idx="3">
                  <c:v>4</c:v>
                </c:pt>
                <c:pt idx="4">
                  <c:v>4</c:v>
                </c:pt>
                <c:pt idx="5">
                  <c:v>4</c:v>
                </c:pt>
                <c:pt idx="6">
                  <c:v>4</c:v>
                </c:pt>
                <c:pt idx="7">
                  <c:v>4</c:v>
                </c:pt>
              </c:numCache>
            </c:numRef>
          </c:val>
          <c:extLst>
            <c:ext xmlns:c16="http://schemas.microsoft.com/office/drawing/2014/chart" uri="{C3380CC4-5D6E-409C-BE32-E72D297353CC}">
              <c16:uniqueId val="{00000002-CC8C-4C98-A89E-3006EC8F4B83}"/>
            </c:ext>
          </c:extLst>
        </c:ser>
        <c:dLbls>
          <c:showLegendKey val="0"/>
          <c:showVal val="0"/>
          <c:showCatName val="0"/>
          <c:showSerName val="0"/>
          <c:showPercent val="0"/>
          <c:showBubbleSize val="0"/>
        </c:dLbls>
        <c:axId val="719819759"/>
        <c:axId val="715713599"/>
      </c:radarChart>
      <c:catAx>
        <c:axId val="719819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5713599"/>
        <c:crosses val="autoZero"/>
        <c:auto val="1"/>
        <c:lblAlgn val="ctr"/>
        <c:lblOffset val="100"/>
        <c:noMultiLvlLbl val="0"/>
      </c:catAx>
      <c:valAx>
        <c:axId val="71571359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9819759"/>
        <c:crosses val="autoZero"/>
        <c:crossBetween val="between"/>
        <c:majorUnit val="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1"/>
          <c:order val="0"/>
          <c:tx>
            <c:strRef>
              <c:f>ALCI!$D$21</c:f>
              <c:strCache>
                <c:ptCount val="1"/>
                <c:pt idx="0">
                  <c:v>2017</c:v>
                </c:pt>
              </c:strCache>
            </c:strRef>
          </c:tx>
          <c:spPr>
            <a:ln w="28575" cap="rnd">
              <a:solidFill>
                <a:schemeClr val="accent2"/>
              </a:solidFill>
              <a:round/>
            </a:ln>
            <a:effectLst/>
          </c:spPr>
          <c:marker>
            <c:symbol val="none"/>
          </c:marker>
          <c:cat>
            <c:strRef>
              <c:f>ALCI!$B$22:$B$29</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ALCI!$D$22:$D$29</c:f>
              <c:numCache>
                <c:formatCode>0.0</c:formatCode>
                <c:ptCount val="8"/>
                <c:pt idx="0">
                  <c:v>3.6</c:v>
                </c:pt>
                <c:pt idx="1">
                  <c:v>3</c:v>
                </c:pt>
                <c:pt idx="2">
                  <c:v>3.2</c:v>
                </c:pt>
                <c:pt idx="3">
                  <c:v>1</c:v>
                </c:pt>
                <c:pt idx="4">
                  <c:v>3</c:v>
                </c:pt>
                <c:pt idx="5">
                  <c:v>2.8333333333333335</c:v>
                </c:pt>
                <c:pt idx="6">
                  <c:v>1</c:v>
                </c:pt>
                <c:pt idx="7">
                  <c:v>3</c:v>
                </c:pt>
              </c:numCache>
            </c:numRef>
          </c:val>
          <c:extLst>
            <c:ext xmlns:c16="http://schemas.microsoft.com/office/drawing/2014/chart" uri="{C3380CC4-5D6E-409C-BE32-E72D297353CC}">
              <c16:uniqueId val="{00000000-84C7-4B10-A03C-4AC86D0EB0A6}"/>
            </c:ext>
          </c:extLst>
        </c:ser>
        <c:ser>
          <c:idx val="2"/>
          <c:order val="1"/>
          <c:tx>
            <c:strRef>
              <c:f>ALCI!$E$21</c:f>
              <c:strCache>
                <c:ptCount val="1"/>
                <c:pt idx="0">
                  <c:v>2018</c:v>
                </c:pt>
              </c:strCache>
            </c:strRef>
          </c:tx>
          <c:spPr>
            <a:ln w="28575" cap="rnd">
              <a:solidFill>
                <a:schemeClr val="accent3"/>
              </a:solidFill>
              <a:round/>
            </a:ln>
            <a:effectLst/>
          </c:spPr>
          <c:marker>
            <c:symbol val="none"/>
          </c:marker>
          <c:cat>
            <c:strRef>
              <c:f>ALCI!$B$22:$B$29</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ALCI!$E$22:$E$29</c:f>
              <c:numCache>
                <c:formatCode>0.0</c:formatCode>
                <c:ptCount val="8"/>
                <c:pt idx="0">
                  <c:v>3.84</c:v>
                </c:pt>
                <c:pt idx="1">
                  <c:v>3.2199494949494949</c:v>
                </c:pt>
                <c:pt idx="2">
                  <c:v>3.2333333333333329</c:v>
                </c:pt>
                <c:pt idx="3">
                  <c:v>1.5555555555555556</c:v>
                </c:pt>
                <c:pt idx="4">
                  <c:v>3.2142857142857144</c:v>
                </c:pt>
                <c:pt idx="5">
                  <c:v>3.3083333333333336</c:v>
                </c:pt>
                <c:pt idx="6">
                  <c:v>2.4333333333333331</c:v>
                </c:pt>
                <c:pt idx="7">
                  <c:v>3.35</c:v>
                </c:pt>
              </c:numCache>
            </c:numRef>
          </c:val>
          <c:extLst>
            <c:ext xmlns:c16="http://schemas.microsoft.com/office/drawing/2014/chart" uri="{C3380CC4-5D6E-409C-BE32-E72D297353CC}">
              <c16:uniqueId val="{00000001-84C7-4B10-A03C-4AC86D0EB0A6}"/>
            </c:ext>
          </c:extLst>
        </c:ser>
        <c:ser>
          <c:idx val="3"/>
          <c:order val="2"/>
          <c:tx>
            <c:strRef>
              <c:f>ALCI!$F$21</c:f>
              <c:strCache>
                <c:ptCount val="1"/>
                <c:pt idx="0">
                  <c:v>Target</c:v>
                </c:pt>
              </c:strCache>
            </c:strRef>
          </c:tx>
          <c:spPr>
            <a:ln w="28575" cap="rnd">
              <a:solidFill>
                <a:schemeClr val="accent4"/>
              </a:solidFill>
              <a:round/>
            </a:ln>
            <a:effectLst/>
          </c:spPr>
          <c:marker>
            <c:symbol val="none"/>
          </c:marker>
          <c:cat>
            <c:strRef>
              <c:f>ALCI!$B$22:$B$29</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ALCI!$F$22:$F$29</c:f>
              <c:numCache>
                <c:formatCode>General</c:formatCode>
                <c:ptCount val="8"/>
                <c:pt idx="0">
                  <c:v>4</c:v>
                </c:pt>
                <c:pt idx="1">
                  <c:v>4</c:v>
                </c:pt>
                <c:pt idx="2">
                  <c:v>4</c:v>
                </c:pt>
                <c:pt idx="3">
                  <c:v>4</c:v>
                </c:pt>
                <c:pt idx="4">
                  <c:v>4</c:v>
                </c:pt>
                <c:pt idx="5">
                  <c:v>4</c:v>
                </c:pt>
                <c:pt idx="6">
                  <c:v>4</c:v>
                </c:pt>
                <c:pt idx="7">
                  <c:v>4</c:v>
                </c:pt>
              </c:numCache>
            </c:numRef>
          </c:val>
          <c:extLst>
            <c:ext xmlns:c16="http://schemas.microsoft.com/office/drawing/2014/chart" uri="{C3380CC4-5D6E-409C-BE32-E72D297353CC}">
              <c16:uniqueId val="{00000002-84C7-4B10-A03C-4AC86D0EB0A6}"/>
            </c:ext>
          </c:extLst>
        </c:ser>
        <c:dLbls>
          <c:showLegendKey val="0"/>
          <c:showVal val="0"/>
          <c:showCatName val="0"/>
          <c:showSerName val="0"/>
          <c:showPercent val="0"/>
          <c:showBubbleSize val="0"/>
        </c:dLbls>
        <c:axId val="715723647"/>
        <c:axId val="1639708399"/>
      </c:radarChart>
      <c:catAx>
        <c:axId val="715723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639708399"/>
        <c:crosses val="autoZero"/>
        <c:auto val="1"/>
        <c:lblAlgn val="ctr"/>
        <c:lblOffset val="100"/>
        <c:noMultiLvlLbl val="0"/>
      </c:catAx>
      <c:valAx>
        <c:axId val="163970839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5723647"/>
        <c:crosses val="autoZero"/>
        <c:crossBetween val="between"/>
        <c:majorUnit val="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AMSED!$C$26</c:f>
              <c:strCache>
                <c:ptCount val="1"/>
                <c:pt idx="0">
                  <c:v>2016</c:v>
                </c:pt>
              </c:strCache>
            </c:strRef>
          </c:tx>
          <c:spPr>
            <a:ln w="28575" cap="rnd">
              <a:solidFill>
                <a:schemeClr val="accent1"/>
              </a:solidFill>
              <a:round/>
            </a:ln>
            <a:effectLst/>
          </c:spPr>
          <c:marker>
            <c:symbol val="none"/>
          </c:marker>
          <c:cat>
            <c:strRef>
              <c:f>AMSED!$B$27:$B$34</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AMSED!$C$27:$C$34</c:f>
              <c:numCache>
                <c:formatCode>0.0</c:formatCode>
                <c:ptCount val="8"/>
                <c:pt idx="0">
                  <c:v>2.2000000000000002</c:v>
                </c:pt>
                <c:pt idx="1">
                  <c:v>2.25</c:v>
                </c:pt>
                <c:pt idx="2">
                  <c:v>3.4</c:v>
                </c:pt>
                <c:pt idx="3">
                  <c:v>1</c:v>
                </c:pt>
                <c:pt idx="4">
                  <c:v>2.3333333333333335</c:v>
                </c:pt>
                <c:pt idx="5">
                  <c:v>2.2000000000000002</c:v>
                </c:pt>
                <c:pt idx="6">
                  <c:v>3.7</c:v>
                </c:pt>
                <c:pt idx="7">
                  <c:v>1</c:v>
                </c:pt>
              </c:numCache>
            </c:numRef>
          </c:val>
          <c:extLst>
            <c:ext xmlns:c16="http://schemas.microsoft.com/office/drawing/2014/chart" uri="{C3380CC4-5D6E-409C-BE32-E72D297353CC}">
              <c16:uniqueId val="{00000000-3D0C-4DB6-8E4E-D7652B237B48}"/>
            </c:ext>
          </c:extLst>
        </c:ser>
        <c:ser>
          <c:idx val="1"/>
          <c:order val="1"/>
          <c:tx>
            <c:strRef>
              <c:f>AMSED!$D$26</c:f>
              <c:strCache>
                <c:ptCount val="1"/>
                <c:pt idx="0">
                  <c:v>2017</c:v>
                </c:pt>
              </c:strCache>
            </c:strRef>
          </c:tx>
          <c:spPr>
            <a:ln w="28575" cap="rnd">
              <a:solidFill>
                <a:schemeClr val="accent2"/>
              </a:solidFill>
              <a:round/>
            </a:ln>
            <a:effectLst/>
          </c:spPr>
          <c:marker>
            <c:symbol val="none"/>
          </c:marker>
          <c:cat>
            <c:strRef>
              <c:f>AMSED!$B$27:$B$34</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AMSED!$D$27:$D$34</c:f>
              <c:numCache>
                <c:formatCode>0.0</c:formatCode>
                <c:ptCount val="8"/>
                <c:pt idx="0">
                  <c:v>2.8</c:v>
                </c:pt>
                <c:pt idx="1">
                  <c:v>2.75</c:v>
                </c:pt>
                <c:pt idx="2">
                  <c:v>4</c:v>
                </c:pt>
                <c:pt idx="3">
                  <c:v>1</c:v>
                </c:pt>
                <c:pt idx="4">
                  <c:v>2.6666666666666665</c:v>
                </c:pt>
                <c:pt idx="5">
                  <c:v>2.2000000000000002</c:v>
                </c:pt>
                <c:pt idx="6">
                  <c:v>3.75</c:v>
                </c:pt>
                <c:pt idx="7">
                  <c:v>2.25</c:v>
                </c:pt>
              </c:numCache>
            </c:numRef>
          </c:val>
          <c:extLst>
            <c:ext xmlns:c16="http://schemas.microsoft.com/office/drawing/2014/chart" uri="{C3380CC4-5D6E-409C-BE32-E72D297353CC}">
              <c16:uniqueId val="{00000001-3D0C-4DB6-8E4E-D7652B237B48}"/>
            </c:ext>
          </c:extLst>
        </c:ser>
        <c:ser>
          <c:idx val="2"/>
          <c:order val="2"/>
          <c:tx>
            <c:strRef>
              <c:f>AMSED!$E$26</c:f>
              <c:strCache>
                <c:ptCount val="1"/>
                <c:pt idx="0">
                  <c:v>target</c:v>
                </c:pt>
              </c:strCache>
            </c:strRef>
          </c:tx>
          <c:spPr>
            <a:ln w="28575" cap="rnd">
              <a:solidFill>
                <a:schemeClr val="accent3"/>
              </a:solidFill>
              <a:round/>
            </a:ln>
            <a:effectLst/>
          </c:spPr>
          <c:marker>
            <c:symbol val="none"/>
          </c:marker>
          <c:cat>
            <c:strRef>
              <c:f>AMSED!$B$27:$B$34</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AMSED!$E$27:$E$34</c:f>
              <c:numCache>
                <c:formatCode>General</c:formatCode>
                <c:ptCount val="8"/>
                <c:pt idx="0">
                  <c:v>4</c:v>
                </c:pt>
                <c:pt idx="1">
                  <c:v>4</c:v>
                </c:pt>
                <c:pt idx="2">
                  <c:v>4</c:v>
                </c:pt>
                <c:pt idx="3">
                  <c:v>4</c:v>
                </c:pt>
                <c:pt idx="4">
                  <c:v>4</c:v>
                </c:pt>
                <c:pt idx="5">
                  <c:v>4</c:v>
                </c:pt>
                <c:pt idx="6">
                  <c:v>4</c:v>
                </c:pt>
                <c:pt idx="7">
                  <c:v>4</c:v>
                </c:pt>
              </c:numCache>
            </c:numRef>
          </c:val>
          <c:extLst>
            <c:ext xmlns:c16="http://schemas.microsoft.com/office/drawing/2014/chart" uri="{C3380CC4-5D6E-409C-BE32-E72D297353CC}">
              <c16:uniqueId val="{00000002-3D0C-4DB6-8E4E-D7652B237B48}"/>
            </c:ext>
          </c:extLst>
        </c:ser>
        <c:dLbls>
          <c:showLegendKey val="0"/>
          <c:showVal val="0"/>
          <c:showCatName val="0"/>
          <c:showSerName val="0"/>
          <c:showPercent val="0"/>
          <c:showBubbleSize val="0"/>
        </c:dLbls>
        <c:axId val="92751856"/>
        <c:axId val="714705647"/>
      </c:radarChart>
      <c:catAx>
        <c:axId val="92751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4705647"/>
        <c:crosses val="autoZero"/>
        <c:auto val="1"/>
        <c:lblAlgn val="ctr"/>
        <c:lblOffset val="100"/>
        <c:noMultiLvlLbl val="0"/>
      </c:catAx>
      <c:valAx>
        <c:axId val="714705647"/>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751856"/>
        <c:crosses val="autoZero"/>
        <c:crossBetween val="between"/>
        <c:majorUnit val="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Ennakhil!$C$27</c:f>
              <c:strCache>
                <c:ptCount val="1"/>
                <c:pt idx="0">
                  <c:v>2016</c:v>
                </c:pt>
              </c:strCache>
            </c:strRef>
          </c:tx>
          <c:spPr>
            <a:ln w="28575" cap="rnd">
              <a:solidFill>
                <a:schemeClr val="accent1"/>
              </a:solidFill>
              <a:round/>
            </a:ln>
            <a:effectLst/>
          </c:spPr>
          <c:marker>
            <c:symbol val="none"/>
          </c:marker>
          <c:cat>
            <c:strRef>
              <c:f>Ennakhil!$B$28:$B$35</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Ennakhil!$C$28:$C$35</c:f>
              <c:numCache>
                <c:formatCode>0.0</c:formatCode>
                <c:ptCount val="8"/>
                <c:pt idx="0">
                  <c:v>2.2000000000000002</c:v>
                </c:pt>
                <c:pt idx="1">
                  <c:v>1</c:v>
                </c:pt>
                <c:pt idx="2">
                  <c:v>2</c:v>
                </c:pt>
                <c:pt idx="3">
                  <c:v>0</c:v>
                </c:pt>
                <c:pt idx="4">
                  <c:v>1</c:v>
                </c:pt>
                <c:pt idx="5">
                  <c:v>1.2</c:v>
                </c:pt>
                <c:pt idx="6">
                  <c:v>0</c:v>
                </c:pt>
                <c:pt idx="7">
                  <c:v>1</c:v>
                </c:pt>
              </c:numCache>
            </c:numRef>
          </c:val>
          <c:extLst>
            <c:ext xmlns:c16="http://schemas.microsoft.com/office/drawing/2014/chart" uri="{C3380CC4-5D6E-409C-BE32-E72D297353CC}">
              <c16:uniqueId val="{00000000-9889-4FD6-8DE8-D6F3D903B9C7}"/>
            </c:ext>
          </c:extLst>
        </c:ser>
        <c:ser>
          <c:idx val="1"/>
          <c:order val="1"/>
          <c:tx>
            <c:strRef>
              <c:f>Ennakhil!$D$27</c:f>
              <c:strCache>
                <c:ptCount val="1"/>
                <c:pt idx="0">
                  <c:v>2017</c:v>
                </c:pt>
              </c:strCache>
            </c:strRef>
          </c:tx>
          <c:spPr>
            <a:ln w="28575" cap="rnd">
              <a:solidFill>
                <a:schemeClr val="accent2"/>
              </a:solidFill>
              <a:round/>
            </a:ln>
            <a:effectLst/>
          </c:spPr>
          <c:marker>
            <c:symbol val="none"/>
          </c:marker>
          <c:cat>
            <c:strRef>
              <c:f>Ennakhil!$B$28:$B$35</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Ennakhil!$D$28:$D$35</c:f>
              <c:numCache>
                <c:formatCode>0.0</c:formatCode>
                <c:ptCount val="8"/>
                <c:pt idx="0">
                  <c:v>2.8</c:v>
                </c:pt>
                <c:pt idx="1">
                  <c:v>2.375</c:v>
                </c:pt>
                <c:pt idx="2">
                  <c:v>3</c:v>
                </c:pt>
                <c:pt idx="3">
                  <c:v>2</c:v>
                </c:pt>
                <c:pt idx="4">
                  <c:v>2</c:v>
                </c:pt>
                <c:pt idx="5">
                  <c:v>2.2000000000000002</c:v>
                </c:pt>
                <c:pt idx="6">
                  <c:v>1.5</c:v>
                </c:pt>
                <c:pt idx="7">
                  <c:v>2</c:v>
                </c:pt>
              </c:numCache>
            </c:numRef>
          </c:val>
          <c:extLst>
            <c:ext xmlns:c16="http://schemas.microsoft.com/office/drawing/2014/chart" uri="{C3380CC4-5D6E-409C-BE32-E72D297353CC}">
              <c16:uniqueId val="{00000001-9889-4FD6-8DE8-D6F3D903B9C7}"/>
            </c:ext>
          </c:extLst>
        </c:ser>
        <c:ser>
          <c:idx val="2"/>
          <c:order val="2"/>
          <c:tx>
            <c:strRef>
              <c:f>Ennakhil!$E$27</c:f>
              <c:strCache>
                <c:ptCount val="1"/>
                <c:pt idx="0">
                  <c:v>target</c:v>
                </c:pt>
              </c:strCache>
            </c:strRef>
          </c:tx>
          <c:spPr>
            <a:ln w="28575" cap="rnd">
              <a:solidFill>
                <a:schemeClr val="accent3"/>
              </a:solidFill>
              <a:round/>
            </a:ln>
            <a:effectLst/>
          </c:spPr>
          <c:marker>
            <c:symbol val="none"/>
          </c:marker>
          <c:cat>
            <c:strRef>
              <c:f>Ennakhil!$B$28:$B$35</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Ennakhil!$E$28:$E$35</c:f>
              <c:numCache>
                <c:formatCode>General</c:formatCode>
                <c:ptCount val="8"/>
                <c:pt idx="0">
                  <c:v>4</c:v>
                </c:pt>
                <c:pt idx="1">
                  <c:v>4</c:v>
                </c:pt>
                <c:pt idx="2">
                  <c:v>4</c:v>
                </c:pt>
                <c:pt idx="3">
                  <c:v>4</c:v>
                </c:pt>
                <c:pt idx="4">
                  <c:v>4</c:v>
                </c:pt>
                <c:pt idx="5">
                  <c:v>4</c:v>
                </c:pt>
                <c:pt idx="6">
                  <c:v>4</c:v>
                </c:pt>
                <c:pt idx="7">
                  <c:v>4</c:v>
                </c:pt>
              </c:numCache>
            </c:numRef>
          </c:val>
          <c:extLst>
            <c:ext xmlns:c16="http://schemas.microsoft.com/office/drawing/2014/chart" uri="{C3380CC4-5D6E-409C-BE32-E72D297353CC}">
              <c16:uniqueId val="{00000002-9889-4FD6-8DE8-D6F3D903B9C7}"/>
            </c:ext>
          </c:extLst>
        </c:ser>
        <c:dLbls>
          <c:showLegendKey val="0"/>
          <c:showVal val="0"/>
          <c:showCatName val="0"/>
          <c:showSerName val="0"/>
          <c:showPercent val="0"/>
          <c:showBubbleSize val="0"/>
        </c:dLbls>
        <c:axId val="163065039"/>
        <c:axId val="79229967"/>
      </c:radarChart>
      <c:catAx>
        <c:axId val="163065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79229967"/>
        <c:crosses val="autoZero"/>
        <c:auto val="1"/>
        <c:lblAlgn val="ctr"/>
        <c:lblOffset val="100"/>
        <c:noMultiLvlLbl val="0"/>
      </c:catAx>
      <c:valAx>
        <c:axId val="79229967"/>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63065039"/>
        <c:crosses val="autoZero"/>
        <c:crossBetween val="between"/>
        <c:majorUnit val="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FAFM!$C$26</c:f>
              <c:strCache>
                <c:ptCount val="1"/>
                <c:pt idx="0">
                  <c:v>2016</c:v>
                </c:pt>
              </c:strCache>
            </c:strRef>
          </c:tx>
          <c:spPr>
            <a:ln w="28575" cap="rnd">
              <a:solidFill>
                <a:schemeClr val="accent1"/>
              </a:solidFill>
              <a:round/>
            </a:ln>
            <a:effectLst/>
          </c:spPr>
          <c:marker>
            <c:symbol val="none"/>
          </c:marker>
          <c:cat>
            <c:strRef>
              <c:f>FAFM!$B$27:$B$34</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FAFM!$C$27:$C$34</c:f>
              <c:numCache>
                <c:formatCode>0.0</c:formatCode>
                <c:ptCount val="8"/>
                <c:pt idx="0">
                  <c:v>2.6</c:v>
                </c:pt>
                <c:pt idx="1">
                  <c:v>1</c:v>
                </c:pt>
                <c:pt idx="2">
                  <c:v>2</c:v>
                </c:pt>
                <c:pt idx="3">
                  <c:v>1</c:v>
                </c:pt>
                <c:pt idx="4">
                  <c:v>1.3333333333333333</c:v>
                </c:pt>
                <c:pt idx="5">
                  <c:v>2</c:v>
                </c:pt>
                <c:pt idx="6">
                  <c:v>2</c:v>
                </c:pt>
                <c:pt idx="7">
                  <c:v>1</c:v>
                </c:pt>
              </c:numCache>
            </c:numRef>
          </c:val>
          <c:extLst>
            <c:ext xmlns:c16="http://schemas.microsoft.com/office/drawing/2014/chart" uri="{C3380CC4-5D6E-409C-BE32-E72D297353CC}">
              <c16:uniqueId val="{00000000-C193-45B3-BC25-49C7DE29F327}"/>
            </c:ext>
          </c:extLst>
        </c:ser>
        <c:ser>
          <c:idx val="1"/>
          <c:order val="1"/>
          <c:tx>
            <c:strRef>
              <c:f>FAFM!$D$26</c:f>
              <c:strCache>
                <c:ptCount val="1"/>
                <c:pt idx="0">
                  <c:v>2017</c:v>
                </c:pt>
              </c:strCache>
            </c:strRef>
          </c:tx>
          <c:spPr>
            <a:ln w="28575" cap="rnd">
              <a:solidFill>
                <a:schemeClr val="accent2"/>
              </a:solidFill>
              <a:round/>
            </a:ln>
            <a:effectLst/>
          </c:spPr>
          <c:marker>
            <c:symbol val="none"/>
          </c:marker>
          <c:cat>
            <c:strRef>
              <c:f>FAFM!$B$27:$B$34</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FAFM!$D$27:$D$34</c:f>
              <c:numCache>
                <c:formatCode>0.0</c:formatCode>
                <c:ptCount val="8"/>
                <c:pt idx="0">
                  <c:v>3</c:v>
                </c:pt>
                <c:pt idx="1">
                  <c:v>1.25</c:v>
                </c:pt>
                <c:pt idx="2">
                  <c:v>3</c:v>
                </c:pt>
                <c:pt idx="3">
                  <c:v>2</c:v>
                </c:pt>
                <c:pt idx="4">
                  <c:v>2</c:v>
                </c:pt>
                <c:pt idx="5">
                  <c:v>2.3333333333333335</c:v>
                </c:pt>
                <c:pt idx="6">
                  <c:v>2.5</c:v>
                </c:pt>
                <c:pt idx="7">
                  <c:v>2</c:v>
                </c:pt>
              </c:numCache>
            </c:numRef>
          </c:val>
          <c:extLst>
            <c:ext xmlns:c16="http://schemas.microsoft.com/office/drawing/2014/chart" uri="{C3380CC4-5D6E-409C-BE32-E72D297353CC}">
              <c16:uniqueId val="{00000001-C193-45B3-BC25-49C7DE29F327}"/>
            </c:ext>
          </c:extLst>
        </c:ser>
        <c:ser>
          <c:idx val="2"/>
          <c:order val="2"/>
          <c:tx>
            <c:strRef>
              <c:f>FAFM!$E$26</c:f>
              <c:strCache>
                <c:ptCount val="1"/>
                <c:pt idx="0">
                  <c:v>target</c:v>
                </c:pt>
              </c:strCache>
            </c:strRef>
          </c:tx>
          <c:spPr>
            <a:ln w="28575" cap="rnd">
              <a:solidFill>
                <a:schemeClr val="accent3"/>
              </a:solidFill>
              <a:round/>
            </a:ln>
            <a:effectLst/>
          </c:spPr>
          <c:marker>
            <c:symbol val="none"/>
          </c:marker>
          <c:cat>
            <c:strRef>
              <c:f>FAFM!$B$27:$B$34</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FAFM!$E$27:$E$34</c:f>
              <c:numCache>
                <c:formatCode>General</c:formatCode>
                <c:ptCount val="8"/>
                <c:pt idx="0">
                  <c:v>4</c:v>
                </c:pt>
                <c:pt idx="1">
                  <c:v>4</c:v>
                </c:pt>
                <c:pt idx="2">
                  <c:v>4</c:v>
                </c:pt>
                <c:pt idx="3">
                  <c:v>4</c:v>
                </c:pt>
                <c:pt idx="4">
                  <c:v>4</c:v>
                </c:pt>
                <c:pt idx="5">
                  <c:v>4</c:v>
                </c:pt>
                <c:pt idx="6">
                  <c:v>4</c:v>
                </c:pt>
                <c:pt idx="7">
                  <c:v>4</c:v>
                </c:pt>
              </c:numCache>
            </c:numRef>
          </c:val>
          <c:extLst>
            <c:ext xmlns:c16="http://schemas.microsoft.com/office/drawing/2014/chart" uri="{C3380CC4-5D6E-409C-BE32-E72D297353CC}">
              <c16:uniqueId val="{00000002-C193-45B3-BC25-49C7DE29F327}"/>
            </c:ext>
          </c:extLst>
        </c:ser>
        <c:dLbls>
          <c:showLegendKey val="0"/>
          <c:showVal val="0"/>
          <c:showCatName val="0"/>
          <c:showSerName val="0"/>
          <c:showPercent val="0"/>
          <c:showBubbleSize val="0"/>
        </c:dLbls>
        <c:axId val="92771056"/>
        <c:axId val="91736560"/>
      </c:radarChart>
      <c:catAx>
        <c:axId val="9277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91736560"/>
        <c:crosses val="autoZero"/>
        <c:auto val="1"/>
        <c:lblAlgn val="ctr"/>
        <c:lblOffset val="100"/>
        <c:noMultiLvlLbl val="0"/>
      </c:catAx>
      <c:valAx>
        <c:axId val="917365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92771056"/>
        <c:crosses val="autoZero"/>
        <c:crossBetween val="between"/>
        <c:majorUnit val="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[Copy of ODDB.xlsm]Sheet1!PivotTable1</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s>
    <c:plotArea>
      <c:layout/>
      <c:barChart>
        <c:barDir val="col"/>
        <c:grouping val="clustered"/>
        <c:varyColors val="0"/>
        <c:ser>
          <c:idx val="0"/>
          <c:order val="0"/>
          <c:tx>
            <c:strRef>
              <c:f>Sheet1!$D$7:$D$8</c:f>
              <c:strCache>
                <c:ptCount val="1"/>
                <c:pt idx="0">
                  <c:v>assessment1</c:v>
                </c:pt>
              </c:strCache>
            </c:strRef>
          </c:tx>
          <c:spPr>
            <a:solidFill>
              <a:schemeClr val="accent1"/>
            </a:solidFill>
            <a:ln>
              <a:noFill/>
            </a:ln>
            <a:effectLst/>
          </c:spPr>
          <c:invertIfNegative val="0"/>
          <c:cat>
            <c:strRef>
              <c:f>Sheet1!$C$9:$C$16</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Sheet1!$D$9:$D$16</c:f>
              <c:numCache>
                <c:formatCode>General</c:formatCode>
                <c:ptCount val="8"/>
                <c:pt idx="0">
                  <c:v>2.2400000000000002</c:v>
                </c:pt>
                <c:pt idx="1">
                  <c:v>1.6350000000000002</c:v>
                </c:pt>
                <c:pt idx="2">
                  <c:v>2.16</c:v>
                </c:pt>
                <c:pt idx="3">
                  <c:v>0.8</c:v>
                </c:pt>
                <c:pt idx="4">
                  <c:v>1.7333333333333336</c:v>
                </c:pt>
                <c:pt idx="5">
                  <c:v>1.9133333333333333</c:v>
                </c:pt>
                <c:pt idx="6">
                  <c:v>1.34</c:v>
                </c:pt>
                <c:pt idx="7">
                  <c:v>1.55</c:v>
                </c:pt>
              </c:numCache>
            </c:numRef>
          </c:val>
          <c:extLst>
            <c:ext xmlns:c16="http://schemas.microsoft.com/office/drawing/2014/chart" uri="{C3380CC4-5D6E-409C-BE32-E72D297353CC}">
              <c16:uniqueId val="{00000000-BFB1-498C-9536-910CF9AC9EAE}"/>
            </c:ext>
          </c:extLst>
        </c:ser>
        <c:ser>
          <c:idx val="1"/>
          <c:order val="1"/>
          <c:tx>
            <c:strRef>
              <c:f>Sheet1!$E$7:$E$8</c:f>
              <c:strCache>
                <c:ptCount val="1"/>
                <c:pt idx="0">
                  <c:v>assessment2</c:v>
                </c:pt>
              </c:strCache>
            </c:strRef>
          </c:tx>
          <c:spPr>
            <a:solidFill>
              <a:schemeClr val="accent2"/>
            </a:solidFill>
            <a:ln>
              <a:noFill/>
            </a:ln>
            <a:effectLst/>
          </c:spPr>
          <c:invertIfNegative val="0"/>
          <c:cat>
            <c:strRef>
              <c:f>Sheet1!$C$9:$C$16</c:f>
              <c:strCache>
                <c:ptCount val="8"/>
                <c:pt idx="0">
                  <c:v>1-Governance and Strategic Planning</c:v>
                </c:pt>
                <c:pt idx="1">
                  <c:v>2-Program Management and Quality Control</c:v>
                </c:pt>
                <c:pt idx="2">
                  <c:v>3-Financial Management &amp; Accounting</c:v>
                </c:pt>
                <c:pt idx="3">
                  <c:v>4-Financial sustainability</c:v>
                </c:pt>
                <c:pt idx="4">
                  <c:v>5-Human and Material Resources</c:v>
                </c:pt>
                <c:pt idx="5">
                  <c:v>6-External Relations &amp; Communications</c:v>
                </c:pt>
                <c:pt idx="6">
                  <c:v>7-Intermediation and Service Delivery</c:v>
                </c:pt>
                <c:pt idx="7">
                  <c:v>8-Advocacy</c:v>
                </c:pt>
              </c:strCache>
            </c:strRef>
          </c:cat>
          <c:val>
            <c:numRef>
              <c:f>Sheet1!$E$9:$E$16</c:f>
              <c:numCache>
                <c:formatCode>General</c:formatCode>
                <c:ptCount val="8"/>
                <c:pt idx="0">
                  <c:v>2.96</c:v>
                </c:pt>
                <c:pt idx="1">
                  <c:v>2.3083333333333336</c:v>
                </c:pt>
                <c:pt idx="2">
                  <c:v>3.12</c:v>
                </c:pt>
                <c:pt idx="3">
                  <c:v>1.6</c:v>
                </c:pt>
                <c:pt idx="4">
                  <c:v>2.4</c:v>
                </c:pt>
                <c:pt idx="5">
                  <c:v>2.3466666666666667</c:v>
                </c:pt>
                <c:pt idx="6">
                  <c:v>2.15</c:v>
                </c:pt>
                <c:pt idx="7">
                  <c:v>2.2999999999999998</c:v>
                </c:pt>
              </c:numCache>
            </c:numRef>
          </c:val>
          <c:extLst>
            <c:ext xmlns:c16="http://schemas.microsoft.com/office/drawing/2014/chart" uri="{C3380CC4-5D6E-409C-BE32-E72D297353CC}">
              <c16:uniqueId val="{00000001-BFB1-498C-9536-910CF9AC9EAE}"/>
            </c:ext>
          </c:extLst>
        </c:ser>
        <c:dLbls>
          <c:showLegendKey val="0"/>
          <c:showVal val="0"/>
          <c:showCatName val="0"/>
          <c:showSerName val="0"/>
          <c:showPercent val="0"/>
          <c:showBubbleSize val="0"/>
        </c:dLbls>
        <c:gapWidth val="219"/>
        <c:overlap val="-27"/>
        <c:axId val="165065295"/>
        <c:axId val="212216895"/>
      </c:barChart>
      <c:catAx>
        <c:axId val="165065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216895"/>
        <c:crosses val="autoZero"/>
        <c:auto val="1"/>
        <c:lblAlgn val="ctr"/>
        <c:lblOffset val="100"/>
        <c:noMultiLvlLbl val="0"/>
      </c:catAx>
      <c:valAx>
        <c:axId val="2122168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06529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OD Progress of Citoyen des Rues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CdR!$B$3:$C$3</c:f>
              <c:strCache>
                <c:ptCount val="2"/>
                <c:pt idx="0">
                  <c:v>Completed</c:v>
                </c:pt>
                <c:pt idx="1">
                  <c:v>- Baseline</c:v>
                </c:pt>
              </c:strCache>
            </c:strRef>
          </c:tx>
          <c:spPr>
            <a:solidFill>
              <a:schemeClr val="accent1"/>
            </a:solidFill>
            <a:ln>
              <a:noFill/>
            </a:ln>
            <a:effectLst/>
          </c:spPr>
          <c:invertIfNegative val="0"/>
          <c:cat>
            <c:strRef>
              <c:f>CdR!$D$2:$I$2</c:f>
              <c:strCache>
                <c:ptCount val="6"/>
                <c:pt idx="0">
                  <c:v>1.Leadership and Strategic Management</c:v>
                </c:pt>
                <c:pt idx="1">
                  <c:v>2.Program Management and Quality Control</c:v>
                </c:pt>
                <c:pt idx="2">
                  <c:v>3.Accounting and Financial Management</c:v>
                </c:pt>
                <c:pt idx="3">
                  <c:v>4.Financial Sustainability</c:v>
                </c:pt>
                <c:pt idx="4">
                  <c:v>5.Human and Material Resources  </c:v>
                </c:pt>
                <c:pt idx="5">
                  <c:v>6.External Relations</c:v>
                </c:pt>
              </c:strCache>
            </c:strRef>
          </c:cat>
          <c:val>
            <c:numRef>
              <c:f>CdR!$D$3:$I$3</c:f>
              <c:numCache>
                <c:formatCode>General</c:formatCode>
                <c:ptCount val="6"/>
                <c:pt idx="0">
                  <c:v>1</c:v>
                </c:pt>
                <c:pt idx="1">
                  <c:v>1.8</c:v>
                </c:pt>
                <c:pt idx="2">
                  <c:v>2.5</c:v>
                </c:pt>
                <c:pt idx="3">
                  <c:v>2</c:v>
                </c:pt>
                <c:pt idx="4">
                  <c:v>1</c:v>
                </c:pt>
                <c:pt idx="5">
                  <c:v>2.25</c:v>
                </c:pt>
              </c:numCache>
            </c:numRef>
          </c:val>
          <c:extLst>
            <c:ext xmlns:c16="http://schemas.microsoft.com/office/drawing/2014/chart" uri="{C3380CC4-5D6E-409C-BE32-E72D297353CC}">
              <c16:uniqueId val="{00000000-BDD4-483F-8248-C01EB7850B0D}"/>
            </c:ext>
          </c:extLst>
        </c:ser>
        <c:ser>
          <c:idx val="1"/>
          <c:order val="1"/>
          <c:tx>
            <c:strRef>
              <c:f>CdR!$B$4:$C$4</c:f>
              <c:strCache>
                <c:ptCount val="2"/>
                <c:pt idx="0">
                  <c:v>Completed</c:v>
                </c:pt>
                <c:pt idx="1">
                  <c:v>- updated</c:v>
                </c:pt>
              </c:strCache>
            </c:strRef>
          </c:tx>
          <c:spPr>
            <a:solidFill>
              <a:schemeClr val="accent1">
                <a:lumMod val="75000"/>
              </a:schemeClr>
            </a:solidFill>
            <a:ln>
              <a:noFill/>
            </a:ln>
            <a:effectLst/>
          </c:spPr>
          <c:invertIfNegative val="0"/>
          <c:cat>
            <c:strRef>
              <c:f>CdR!$D$2:$I$2</c:f>
              <c:strCache>
                <c:ptCount val="6"/>
                <c:pt idx="0">
                  <c:v>1.Leadership and Strategic Management</c:v>
                </c:pt>
                <c:pt idx="1">
                  <c:v>2.Program Management and Quality Control</c:v>
                </c:pt>
                <c:pt idx="2">
                  <c:v>3.Accounting and Financial Management</c:v>
                </c:pt>
                <c:pt idx="3">
                  <c:v>4.Financial Sustainability</c:v>
                </c:pt>
                <c:pt idx="4">
                  <c:v>5.Human and Material Resources  </c:v>
                </c:pt>
                <c:pt idx="5">
                  <c:v>6.External Relations</c:v>
                </c:pt>
              </c:strCache>
            </c:strRef>
          </c:cat>
          <c:val>
            <c:numRef>
              <c:f>CdR!$D$4:$I$4</c:f>
              <c:numCache>
                <c:formatCode>General</c:formatCode>
                <c:ptCount val="6"/>
                <c:pt idx="0">
                  <c:v>3</c:v>
                </c:pt>
                <c:pt idx="1">
                  <c:v>2.9</c:v>
                </c:pt>
                <c:pt idx="2">
                  <c:v>3</c:v>
                </c:pt>
                <c:pt idx="3">
                  <c:v>3</c:v>
                </c:pt>
                <c:pt idx="4">
                  <c:v>2.5</c:v>
                </c:pt>
                <c:pt idx="5">
                  <c:v>2.75</c:v>
                </c:pt>
              </c:numCache>
            </c:numRef>
          </c:val>
          <c:extLst>
            <c:ext xmlns:c16="http://schemas.microsoft.com/office/drawing/2014/chart" uri="{C3380CC4-5D6E-409C-BE32-E72D297353CC}">
              <c16:uniqueId val="{00000001-BDD4-483F-8248-C01EB7850B0D}"/>
            </c:ext>
          </c:extLst>
        </c:ser>
        <c:ser>
          <c:idx val="2"/>
          <c:order val="2"/>
          <c:tx>
            <c:strRef>
              <c:f>CdR!$B$5:$C$5</c:f>
              <c:strCache>
                <c:ptCount val="2"/>
                <c:pt idx="0">
                  <c:v>Completed</c:v>
                </c:pt>
                <c:pt idx="1">
                  <c:v>- updated</c:v>
                </c:pt>
              </c:strCache>
            </c:strRef>
          </c:tx>
          <c:spPr>
            <a:solidFill>
              <a:schemeClr val="accent3"/>
            </a:solidFill>
            <a:ln>
              <a:noFill/>
            </a:ln>
            <a:effectLst/>
          </c:spPr>
          <c:invertIfNegative val="0"/>
          <c:cat>
            <c:strRef>
              <c:f>CdR!$D$2:$I$2</c:f>
              <c:strCache>
                <c:ptCount val="6"/>
                <c:pt idx="0">
                  <c:v>1.Leadership and Strategic Management</c:v>
                </c:pt>
                <c:pt idx="1">
                  <c:v>2.Program Management and Quality Control</c:v>
                </c:pt>
                <c:pt idx="2">
                  <c:v>3.Accounting and Financial Management</c:v>
                </c:pt>
                <c:pt idx="3">
                  <c:v>4.Financial Sustainability</c:v>
                </c:pt>
                <c:pt idx="4">
                  <c:v>5.Human and Material Resources  </c:v>
                </c:pt>
                <c:pt idx="5">
                  <c:v>6.External Relations</c:v>
                </c:pt>
              </c:strCache>
            </c:strRef>
          </c:cat>
          <c:val>
            <c:numRef>
              <c:f>CdR!$D$5:$I$5</c:f>
              <c:numCache>
                <c:formatCode>General</c:formatCode>
                <c:ptCount val="6"/>
              </c:numCache>
            </c:numRef>
          </c:val>
          <c:extLst>
            <c:ext xmlns:c16="http://schemas.microsoft.com/office/drawing/2014/chart" uri="{C3380CC4-5D6E-409C-BE32-E72D297353CC}">
              <c16:uniqueId val="{00000002-BDD4-483F-8248-C01EB7850B0D}"/>
            </c:ext>
          </c:extLst>
        </c:ser>
        <c:ser>
          <c:idx val="3"/>
          <c:order val="3"/>
          <c:tx>
            <c:strRef>
              <c:f>CdR!$B$6:$C$6</c:f>
              <c:strCache>
                <c:ptCount val="2"/>
                <c:pt idx="0">
                  <c:v>Understanding</c:v>
                </c:pt>
                <c:pt idx="1">
                  <c:v>- Baseline</c:v>
                </c:pt>
              </c:strCache>
            </c:strRef>
          </c:tx>
          <c:spPr>
            <a:solidFill>
              <a:schemeClr val="accent2">
                <a:lumMod val="60000"/>
                <a:lumOff val="40000"/>
              </a:schemeClr>
            </a:solidFill>
            <a:ln>
              <a:noFill/>
            </a:ln>
            <a:effectLst/>
          </c:spPr>
          <c:invertIfNegative val="0"/>
          <c:cat>
            <c:strRef>
              <c:f>CdR!$D$2:$I$2</c:f>
              <c:strCache>
                <c:ptCount val="6"/>
                <c:pt idx="0">
                  <c:v>1.Leadership and Strategic Management</c:v>
                </c:pt>
                <c:pt idx="1">
                  <c:v>2.Program Management and Quality Control</c:v>
                </c:pt>
                <c:pt idx="2">
                  <c:v>3.Accounting and Financial Management</c:v>
                </c:pt>
                <c:pt idx="3">
                  <c:v>4.Financial Sustainability</c:v>
                </c:pt>
                <c:pt idx="4">
                  <c:v>5.Human and Material Resources  </c:v>
                </c:pt>
                <c:pt idx="5">
                  <c:v>6.External Relations</c:v>
                </c:pt>
              </c:strCache>
            </c:strRef>
          </c:cat>
          <c:val>
            <c:numRef>
              <c:f>CdR!$D$6:$I$6</c:f>
              <c:numCache>
                <c:formatCode>General</c:formatCode>
                <c:ptCount val="6"/>
                <c:pt idx="0">
                  <c:v>4</c:v>
                </c:pt>
                <c:pt idx="1">
                  <c:v>2.4</c:v>
                </c:pt>
                <c:pt idx="2">
                  <c:v>3</c:v>
                </c:pt>
                <c:pt idx="3">
                  <c:v>3</c:v>
                </c:pt>
                <c:pt idx="4">
                  <c:v>2</c:v>
                </c:pt>
                <c:pt idx="5">
                  <c:v>2.5</c:v>
                </c:pt>
              </c:numCache>
            </c:numRef>
          </c:val>
          <c:extLst>
            <c:ext xmlns:c16="http://schemas.microsoft.com/office/drawing/2014/chart" uri="{C3380CC4-5D6E-409C-BE32-E72D297353CC}">
              <c16:uniqueId val="{00000003-BDD4-483F-8248-C01EB7850B0D}"/>
            </c:ext>
          </c:extLst>
        </c:ser>
        <c:ser>
          <c:idx val="4"/>
          <c:order val="4"/>
          <c:tx>
            <c:strRef>
              <c:f>CdR!$B$7:$C$7</c:f>
              <c:strCache>
                <c:ptCount val="2"/>
                <c:pt idx="0">
                  <c:v>Understanding</c:v>
                </c:pt>
                <c:pt idx="1">
                  <c:v>- updated</c:v>
                </c:pt>
              </c:strCache>
            </c:strRef>
          </c:tx>
          <c:spPr>
            <a:solidFill>
              <a:schemeClr val="accent2">
                <a:lumMod val="75000"/>
              </a:schemeClr>
            </a:solidFill>
            <a:ln>
              <a:noFill/>
            </a:ln>
            <a:effectLst/>
          </c:spPr>
          <c:invertIfNegative val="0"/>
          <c:cat>
            <c:strRef>
              <c:f>CdR!$D$2:$I$2</c:f>
              <c:strCache>
                <c:ptCount val="6"/>
                <c:pt idx="0">
                  <c:v>1.Leadership and Strategic Management</c:v>
                </c:pt>
                <c:pt idx="1">
                  <c:v>2.Program Management and Quality Control</c:v>
                </c:pt>
                <c:pt idx="2">
                  <c:v>3.Accounting and Financial Management</c:v>
                </c:pt>
                <c:pt idx="3">
                  <c:v>4.Financial Sustainability</c:v>
                </c:pt>
                <c:pt idx="4">
                  <c:v>5.Human and Material Resources  </c:v>
                </c:pt>
                <c:pt idx="5">
                  <c:v>6.External Relations</c:v>
                </c:pt>
              </c:strCache>
            </c:strRef>
          </c:cat>
          <c:val>
            <c:numRef>
              <c:f>CdR!$D$7:$I$7</c:f>
              <c:numCache>
                <c:formatCode>General</c:formatCode>
                <c:ptCount val="6"/>
                <c:pt idx="0">
                  <c:v>4</c:v>
                </c:pt>
                <c:pt idx="1">
                  <c:v>3.3</c:v>
                </c:pt>
                <c:pt idx="2">
                  <c:v>4</c:v>
                </c:pt>
                <c:pt idx="3">
                  <c:v>4</c:v>
                </c:pt>
                <c:pt idx="4">
                  <c:v>4</c:v>
                </c:pt>
                <c:pt idx="5" formatCode="0.00">
                  <c:v>2.6666666666666661</c:v>
                </c:pt>
              </c:numCache>
            </c:numRef>
          </c:val>
          <c:extLst>
            <c:ext xmlns:c16="http://schemas.microsoft.com/office/drawing/2014/chart" uri="{C3380CC4-5D6E-409C-BE32-E72D297353CC}">
              <c16:uniqueId val="{00000004-BDD4-483F-8248-C01EB7850B0D}"/>
            </c:ext>
          </c:extLst>
        </c:ser>
        <c:dLbls>
          <c:showLegendKey val="0"/>
          <c:showVal val="0"/>
          <c:showCatName val="0"/>
          <c:showSerName val="0"/>
          <c:showPercent val="0"/>
          <c:showBubbleSize val="0"/>
        </c:dLbls>
        <c:gapWidth val="219"/>
        <c:overlap val="-27"/>
        <c:axId val="-753564944"/>
        <c:axId val="-868474720"/>
      </c:barChart>
      <c:catAx>
        <c:axId val="-753564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474720"/>
        <c:crosses val="autoZero"/>
        <c:auto val="1"/>
        <c:lblAlgn val="ctr"/>
        <c:lblOffset val="100"/>
        <c:noMultiLvlLbl val="0"/>
      </c:catAx>
      <c:valAx>
        <c:axId val="-86847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356494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OPI Average Progress for 5 ISOs reassessed</a:t>
            </a:r>
            <a:r>
              <a:rPr lang="en-US" baseline="0"/>
              <a:t> during FY18</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'Sheet1 (2)'!$M$2</c:f>
              <c:strCache>
                <c:ptCount val="1"/>
                <c:pt idx="0">
                  <c:v>2017</c:v>
                </c:pt>
              </c:strCache>
            </c:strRef>
          </c:tx>
          <c:spPr>
            <a:ln w="28575" cap="rnd">
              <a:solidFill>
                <a:schemeClr val="accent1"/>
              </a:solidFill>
              <a:round/>
            </a:ln>
            <a:effectLst/>
          </c:spPr>
          <c:marker>
            <c:symbol val="none"/>
          </c:marker>
          <c:cat>
            <c:strRef>
              <c:f>'Sheet1 (2)'!$B$3:$B$10</c:f>
              <c:strCache>
                <c:ptCount val="8"/>
                <c:pt idx="0">
                  <c:v>Results</c:v>
                </c:pt>
                <c:pt idx="1">
                  <c:v>Standards</c:v>
                </c:pt>
                <c:pt idx="2">
                  <c:v>Delivery</c:v>
                </c:pt>
                <c:pt idx="3">
                  <c:v>Reach</c:v>
                </c:pt>
                <c:pt idx="4">
                  <c:v>Target Population</c:v>
                </c:pt>
                <c:pt idx="5">
                  <c:v>Learning</c:v>
                </c:pt>
                <c:pt idx="6">
                  <c:v>Resources</c:v>
                </c:pt>
                <c:pt idx="7">
                  <c:v>Social Capital</c:v>
                </c:pt>
              </c:strCache>
            </c:strRef>
          </c:cat>
          <c:val>
            <c:numRef>
              <c:f>'Sheet1 (2)'!$M$3:$M$10</c:f>
              <c:numCache>
                <c:formatCode>0.0</c:formatCode>
                <c:ptCount val="8"/>
                <c:pt idx="0">
                  <c:v>1.8</c:v>
                </c:pt>
                <c:pt idx="1">
                  <c:v>3.2</c:v>
                </c:pt>
                <c:pt idx="2">
                  <c:v>2.4</c:v>
                </c:pt>
                <c:pt idx="3">
                  <c:v>3.2</c:v>
                </c:pt>
                <c:pt idx="4">
                  <c:v>3.2</c:v>
                </c:pt>
                <c:pt idx="5">
                  <c:v>1</c:v>
                </c:pt>
                <c:pt idx="6">
                  <c:v>1</c:v>
                </c:pt>
                <c:pt idx="7">
                  <c:v>3.2</c:v>
                </c:pt>
              </c:numCache>
            </c:numRef>
          </c:val>
          <c:extLst>
            <c:ext xmlns:c16="http://schemas.microsoft.com/office/drawing/2014/chart" uri="{C3380CC4-5D6E-409C-BE32-E72D297353CC}">
              <c16:uniqueId val="{00000000-68B7-4D5D-B767-AE75C083CF03}"/>
            </c:ext>
          </c:extLst>
        </c:ser>
        <c:ser>
          <c:idx val="1"/>
          <c:order val="1"/>
          <c:tx>
            <c:strRef>
              <c:f>'Sheet1 (2)'!$N$2</c:f>
              <c:strCache>
                <c:ptCount val="1"/>
                <c:pt idx="0">
                  <c:v>2018</c:v>
                </c:pt>
              </c:strCache>
            </c:strRef>
          </c:tx>
          <c:spPr>
            <a:ln w="28575" cap="rnd">
              <a:solidFill>
                <a:schemeClr val="accent2"/>
              </a:solidFill>
              <a:round/>
            </a:ln>
            <a:effectLst/>
          </c:spPr>
          <c:marker>
            <c:symbol val="none"/>
          </c:marker>
          <c:cat>
            <c:strRef>
              <c:f>'Sheet1 (2)'!$B$3:$B$10</c:f>
              <c:strCache>
                <c:ptCount val="8"/>
                <c:pt idx="0">
                  <c:v>Results</c:v>
                </c:pt>
                <c:pt idx="1">
                  <c:v>Standards</c:v>
                </c:pt>
                <c:pt idx="2">
                  <c:v>Delivery</c:v>
                </c:pt>
                <c:pt idx="3">
                  <c:v>Reach</c:v>
                </c:pt>
                <c:pt idx="4">
                  <c:v>Target Population</c:v>
                </c:pt>
                <c:pt idx="5">
                  <c:v>Learning</c:v>
                </c:pt>
                <c:pt idx="6">
                  <c:v>Resources</c:v>
                </c:pt>
                <c:pt idx="7">
                  <c:v>Social Capital</c:v>
                </c:pt>
              </c:strCache>
            </c:strRef>
          </c:cat>
          <c:val>
            <c:numRef>
              <c:f>'Sheet1 (2)'!$N$3:$N$10</c:f>
              <c:numCache>
                <c:formatCode>0.0</c:formatCode>
                <c:ptCount val="8"/>
                <c:pt idx="0">
                  <c:v>2.8</c:v>
                </c:pt>
                <c:pt idx="1">
                  <c:v>3.4</c:v>
                </c:pt>
                <c:pt idx="2">
                  <c:v>2.8</c:v>
                </c:pt>
                <c:pt idx="3">
                  <c:v>3.4</c:v>
                </c:pt>
                <c:pt idx="4">
                  <c:v>3.8</c:v>
                </c:pt>
                <c:pt idx="5">
                  <c:v>1</c:v>
                </c:pt>
                <c:pt idx="6">
                  <c:v>1.2</c:v>
                </c:pt>
                <c:pt idx="7">
                  <c:v>3.6</c:v>
                </c:pt>
              </c:numCache>
            </c:numRef>
          </c:val>
          <c:extLst>
            <c:ext xmlns:c16="http://schemas.microsoft.com/office/drawing/2014/chart" uri="{C3380CC4-5D6E-409C-BE32-E72D297353CC}">
              <c16:uniqueId val="{00000001-68B7-4D5D-B767-AE75C083CF03}"/>
            </c:ext>
          </c:extLst>
        </c:ser>
        <c:dLbls>
          <c:showLegendKey val="0"/>
          <c:showVal val="0"/>
          <c:showCatName val="0"/>
          <c:showSerName val="0"/>
          <c:showPercent val="0"/>
          <c:showBubbleSize val="0"/>
        </c:dLbls>
        <c:axId val="1987764960"/>
        <c:axId val="1988146272"/>
      </c:radarChart>
      <c:catAx>
        <c:axId val="198776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8146272"/>
        <c:crosses val="autoZero"/>
        <c:auto val="1"/>
        <c:lblAlgn val="ctr"/>
        <c:lblOffset val="100"/>
        <c:noMultiLvlLbl val="0"/>
      </c:catAx>
      <c:valAx>
        <c:axId val="19881462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7764960"/>
        <c:crosses val="autoZero"/>
        <c:crossBetween val="between"/>
        <c:majorUnit val="1"/>
        <c:min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3ccedda-b5fd-4ae3-b09b-a36e73b52fb7">
      <UserInfo>
        <DisplayName>Joseph Phillips</DisplayName>
        <AccountId>21</AccountId>
        <AccountType/>
      </UserInfo>
      <UserInfo>
        <DisplayName>Ahmed Jazouli</DisplayName>
        <AccountId>38</AccountId>
        <AccountType/>
      </UserInfo>
      <UserInfo>
        <DisplayName>Stephanie Kumah</DisplayName>
        <AccountId>97</AccountId>
        <AccountType/>
      </UserInfo>
      <UserInfo>
        <DisplayName>Christian Arandel</DisplayName>
        <AccountId>86</AccountId>
        <AccountType/>
      </UserInfo>
      <UserInfo>
        <DisplayName>Mehreen Farooq</DisplayName>
        <AccountId>111</AccountId>
        <AccountType/>
      </UserInfo>
      <UserInfo>
        <DisplayName>Mutale Chilangwa</DisplayName>
        <AccountId>72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F2F4DD9C398A4BA3649B1D14AA8C08" ma:contentTypeVersion="12" ma:contentTypeDescription="Create a new document." ma:contentTypeScope="" ma:versionID="af731eb6e3f05847fd309df87cd39d43">
  <xsd:schema xmlns:xsd="http://www.w3.org/2001/XMLSchema" xmlns:xs="http://www.w3.org/2001/XMLSchema" xmlns:p="http://schemas.microsoft.com/office/2006/metadata/properties" xmlns:ns3="ac27b9e9-db80-4212-a82f-3f2e3b2c2b95" xmlns:ns4="03ccedda-b5fd-4ae3-b09b-a36e73b52fb7" targetNamespace="http://schemas.microsoft.com/office/2006/metadata/properties" ma:root="true" ma:fieldsID="9e01e357267cdb6ad046e8521be4af8c" ns3:_="" ns4:_="">
    <xsd:import namespace="ac27b9e9-db80-4212-a82f-3f2e3b2c2b95"/>
    <xsd:import namespace="03ccedda-b5fd-4ae3-b09b-a36e73b52fb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7b9e9-db80-4212-a82f-3f2e3b2c2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ccedda-b5fd-4ae3-b09b-a36e73b52f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E018D-9470-46CF-AEB6-8726695FF552}">
  <ds:schemaRefs>
    <ds:schemaRef ds:uri="http://schemas.microsoft.com/sharepoint/v3/contenttype/forms"/>
  </ds:schemaRefs>
</ds:datastoreItem>
</file>

<file path=customXml/itemProps2.xml><?xml version="1.0" encoding="utf-8"?>
<ds:datastoreItem xmlns:ds="http://schemas.openxmlformats.org/officeDocument/2006/customXml" ds:itemID="{40E96491-EC89-4196-A8A6-49374F487812}">
  <ds:schemaRefs>
    <ds:schemaRef ds:uri="http://schemas.microsoft.com/office/2006/metadata/properties"/>
    <ds:schemaRef ds:uri="http://schemas.microsoft.com/office/infopath/2007/PartnerControls"/>
    <ds:schemaRef ds:uri="03ccedda-b5fd-4ae3-b09b-a36e73b52fb7"/>
  </ds:schemaRefs>
</ds:datastoreItem>
</file>

<file path=customXml/itemProps3.xml><?xml version="1.0" encoding="utf-8"?>
<ds:datastoreItem xmlns:ds="http://schemas.openxmlformats.org/officeDocument/2006/customXml" ds:itemID="{7E5FAE42-AF67-474A-BDED-16BDACC89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7b9e9-db80-4212-a82f-3f2e3b2c2b95"/>
    <ds:schemaRef ds:uri="03ccedda-b5fd-4ae3-b09b-a36e73b52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ECB054-B23C-4F31-837A-359984BDB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61090</Words>
  <Characters>348219</Characters>
  <Application>Microsoft Office Word</Application>
  <DocSecurity>0</DocSecurity>
  <Lines>2901</Lines>
  <Paragraphs>816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Khalil Bahir</dc:creator>
  <cp:keywords/>
  <dc:description/>
  <cp:lastModifiedBy>Yacoubi, Salya (USAID/Rabat)</cp:lastModifiedBy>
  <cp:revision>2</cp:revision>
  <cp:lastPrinted>2019-11-05T20:05:00Z</cp:lastPrinted>
  <dcterms:created xsi:type="dcterms:W3CDTF">2020-12-01T20:38:00Z</dcterms:created>
  <dcterms:modified xsi:type="dcterms:W3CDTF">2020-12-01T20:38:00Z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0x01010067F2F4DD9C398A4BA3649B1D14AA8C08</vt:lpwstr>
  </property>
  <property fmtid="{D5CDD505-2E9C-101B-9397-08002B2CF9AE}" pid="3" name="Country">
    <vt:lpwstr>2;#Morocco|743e41f3-15ca-4fd6-852d-089d06aef6c1</vt:lpwstr>
  </property>
  <property fmtid="{D5CDD505-2E9C-101B-9397-08002B2CF9AE}" pid="4" name="Program">
    <vt:lpwstr>5;#1064|c260327b-6bad-43e0-9136-1648232cce96</vt:lpwstr>
  </property>
</Properties>
</file>