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0654B" w:rsidRPr="00991FC8" w:rsidRDefault="00BF0D4D" w:rsidP="0010654B">
      <w:pPr>
        <w:rPr>
          <w:b/>
        </w:rPr>
      </w:pPr>
      <w:bookmarkStart w:id="0" w:name="PartI"/>
      <w:r>
        <w:rPr>
          <w:rStyle w:val="heading11"/>
        </w:rPr>
        <w:t>Amendment Number: 2</w:t>
      </w:r>
      <w:r w:rsidR="0010654B">
        <w:rPr>
          <w:rStyle w:val="heading11"/>
        </w:rPr>
        <w:t xml:space="preserve"> </w:t>
      </w:r>
    </w:p>
    <w:bookmarkEnd w:id="0"/>
    <w:p w:rsidR="0010654B" w:rsidRPr="00BD3376" w:rsidRDefault="008E4117" w:rsidP="0010654B">
      <w:r>
        <w:pict>
          <v:rect id="_x0000_i1025" style="width:6in;height:1.5pt" o:hralign="center" o:hrstd="t" o:hrnoshade="t" o:hr="t" fillcolor="#999" stroked="f"/>
        </w:pict>
      </w:r>
    </w:p>
    <w:p w:rsidR="0010654B" w:rsidRPr="001C3358" w:rsidRDefault="0010654B" w:rsidP="0010654B">
      <w:pPr>
        <w:pStyle w:val="NormalWeb"/>
        <w:spacing w:before="0" w:beforeAutospacing="0" w:after="0" w:afterAutospacing="0"/>
        <w:rPr>
          <w:b/>
          <w:sz w:val="20"/>
          <w:szCs w:val="20"/>
        </w:rPr>
      </w:pPr>
      <w:r w:rsidRPr="00F9137F">
        <w:rPr>
          <w:rStyle w:val="heading31"/>
        </w:rPr>
        <w:t>Nuclear Regulatory Commission</w:t>
      </w:r>
      <w:r w:rsidRPr="001C3358">
        <w:rPr>
          <w:rStyle w:val="heading31"/>
          <w:color w:val="auto"/>
        </w:rPr>
        <w:t xml:space="preserve"> </w:t>
      </w:r>
      <w:r w:rsidRPr="00BC1491">
        <w:rPr>
          <w:rStyle w:val="heading31"/>
          <w:color w:val="auto"/>
          <w:sz w:val="22"/>
          <w:szCs w:val="22"/>
        </w:rPr>
        <w:t>(</w:t>
      </w:r>
      <w:hyperlink r:id="rId7" w:history="1">
        <w:r w:rsidRPr="009C4033">
          <w:rPr>
            <w:rStyle w:val="Hyperlink"/>
            <w:color w:val="000080"/>
            <w:sz w:val="22"/>
            <w:szCs w:val="22"/>
          </w:rPr>
          <w:t>http://www.nrc.gov</w:t>
        </w:r>
      </w:hyperlink>
      <w:r w:rsidRPr="009C4033">
        <w:rPr>
          <w:rStyle w:val="heading31"/>
          <w:color w:val="auto"/>
          <w:sz w:val="22"/>
          <w:szCs w:val="22"/>
        </w:rPr>
        <w:t>)</w:t>
      </w:r>
    </w:p>
    <w:p w:rsidR="0010654B" w:rsidRDefault="0010654B" w:rsidP="0010654B">
      <w:pPr>
        <w:pStyle w:val="NormalWeb"/>
        <w:spacing w:before="0" w:beforeAutospacing="0" w:after="0" w:afterAutospacing="0"/>
        <w:rPr>
          <w:rStyle w:val="NormalWebChar"/>
          <w:sz w:val="22"/>
          <w:szCs w:val="22"/>
        </w:rPr>
      </w:pPr>
      <w:r w:rsidRPr="001C3358">
        <w:rPr>
          <w:b/>
          <w:sz w:val="20"/>
          <w:szCs w:val="20"/>
        </w:rPr>
        <w:t xml:space="preserve"> </w:t>
      </w:r>
      <w:r w:rsidRPr="001C3358">
        <w:rPr>
          <w:b/>
          <w:sz w:val="20"/>
          <w:szCs w:val="20"/>
        </w:rPr>
        <w:br/>
      </w:r>
      <w:r w:rsidRPr="00991FC8">
        <w:rPr>
          <w:rStyle w:val="heading31"/>
        </w:rPr>
        <w:t>Title:</w:t>
      </w:r>
      <w:r w:rsidRPr="003B1DBC">
        <w:rPr>
          <w:rStyle w:val="NormalWebChar"/>
          <w:sz w:val="22"/>
          <w:szCs w:val="22"/>
        </w:rPr>
        <w:t xml:space="preserve">  </w:t>
      </w:r>
    </w:p>
    <w:p w:rsidR="0010654B" w:rsidRPr="003B1DBC" w:rsidRDefault="0010654B" w:rsidP="0010654B">
      <w:pPr>
        <w:pStyle w:val="NormalWeb"/>
        <w:spacing w:before="0" w:beforeAutospacing="0" w:after="0" w:afterAutospacing="0"/>
        <w:rPr>
          <w:rStyle w:val="NormalWebChar"/>
          <w:sz w:val="22"/>
          <w:szCs w:val="22"/>
        </w:rPr>
      </w:pPr>
      <w:proofErr w:type="gramStart"/>
      <w:r w:rsidRPr="003B1DBC">
        <w:rPr>
          <w:rStyle w:val="NormalWebChar"/>
          <w:sz w:val="22"/>
          <w:szCs w:val="22"/>
        </w:rPr>
        <w:t>U.S. Nuclear Regulatory Commission Funding Opportunity Announcement</w:t>
      </w:r>
      <w:r>
        <w:rPr>
          <w:rStyle w:val="NormalWebChar"/>
          <w:sz w:val="22"/>
          <w:szCs w:val="22"/>
        </w:rPr>
        <w:t xml:space="preserve"> (FOA)</w:t>
      </w:r>
      <w:r w:rsidRPr="003B1DBC">
        <w:rPr>
          <w:rStyle w:val="NormalWebChar"/>
          <w:sz w:val="22"/>
          <w:szCs w:val="22"/>
        </w:rPr>
        <w:t xml:space="preserve">, Scholarship and Fellowship Education Grant, Fiscal Year </w:t>
      </w:r>
      <w:r>
        <w:rPr>
          <w:rStyle w:val="NormalWebChar"/>
          <w:sz w:val="22"/>
          <w:szCs w:val="22"/>
        </w:rPr>
        <w:t xml:space="preserve">(FY) </w:t>
      </w:r>
      <w:r w:rsidRPr="00960A8F">
        <w:rPr>
          <w:rStyle w:val="NormalWebChar"/>
          <w:sz w:val="22"/>
          <w:szCs w:val="22"/>
        </w:rPr>
        <w:t>201</w:t>
      </w:r>
      <w:r>
        <w:rPr>
          <w:rStyle w:val="NormalWebChar"/>
          <w:sz w:val="22"/>
          <w:szCs w:val="22"/>
        </w:rPr>
        <w:t>5</w:t>
      </w:r>
      <w:r w:rsidRPr="00960A8F">
        <w:rPr>
          <w:rStyle w:val="NormalWebChar"/>
          <w:sz w:val="22"/>
          <w:szCs w:val="22"/>
        </w:rPr>
        <w:t>.</w:t>
      </w:r>
      <w:proofErr w:type="gramEnd"/>
    </w:p>
    <w:p w:rsidR="0010654B" w:rsidRPr="00BD3376" w:rsidRDefault="0010654B" w:rsidP="0010654B"/>
    <w:p w:rsidR="0010654B" w:rsidRDefault="0010654B" w:rsidP="0010654B">
      <w:pPr>
        <w:rPr>
          <w:rStyle w:val="heading31"/>
          <w:b w:val="0"/>
        </w:rPr>
      </w:pPr>
      <w:r w:rsidRPr="00AD49D4">
        <w:rPr>
          <w:rStyle w:val="heading31"/>
        </w:rPr>
        <w:t>Announcement of Opportunity Number</w:t>
      </w:r>
      <w:r w:rsidRPr="001F3DF8">
        <w:rPr>
          <w:rStyle w:val="heading31"/>
        </w:rPr>
        <w:t>:</w:t>
      </w:r>
    </w:p>
    <w:p w:rsidR="0010654B" w:rsidRDefault="0010654B" w:rsidP="0010654B">
      <w:r>
        <w:t>NRC-HQ-84-15-FOA-0001</w:t>
      </w:r>
    </w:p>
    <w:p w:rsidR="0010654B" w:rsidRPr="00694A32" w:rsidRDefault="0010654B" w:rsidP="0010654B">
      <w:pPr>
        <w:rPr>
          <w:color w:val="FF0000"/>
        </w:rPr>
      </w:pPr>
    </w:p>
    <w:p w:rsidR="0010654B" w:rsidRDefault="0010654B" w:rsidP="0010654B">
      <w:pPr>
        <w:rPr>
          <w:rStyle w:val="heading31"/>
        </w:rPr>
      </w:pPr>
      <w:r w:rsidRPr="00896770">
        <w:rPr>
          <w:rStyle w:val="heading31"/>
        </w:rPr>
        <w:t>Catalog of Federal Domestic Assistance Numbe</w:t>
      </w:r>
      <w:r>
        <w:rPr>
          <w:rStyle w:val="heading31"/>
        </w:rPr>
        <w:t>r:</w:t>
      </w:r>
    </w:p>
    <w:p w:rsidR="0010654B" w:rsidRDefault="0010654B" w:rsidP="0010654B">
      <w:r>
        <w:t>CFDA #:</w:t>
      </w:r>
      <w:r w:rsidRPr="00BD3376">
        <w:t xml:space="preserve"> </w:t>
      </w:r>
      <w:r w:rsidRPr="002A18BC">
        <w:t>77.008</w:t>
      </w:r>
    </w:p>
    <w:p w:rsidR="0010654B" w:rsidRDefault="0010654B" w:rsidP="0010654B"/>
    <w:p w:rsidR="00160B00" w:rsidRPr="00BD3376" w:rsidRDefault="008E4117" w:rsidP="00160B00">
      <w:r>
        <w:pict>
          <v:rect id="_x0000_i1026" style="width:6in;height:1.5pt" o:hralign="center" o:hrstd="t" o:hrnoshade="t" o:hr="t" fillcolor="#999" stroked="f"/>
        </w:pict>
      </w:r>
    </w:p>
    <w:p w:rsidR="00160B00" w:rsidRDefault="00160B00" w:rsidP="00160B00">
      <w:pPr>
        <w:rPr>
          <w:rStyle w:val="heading31"/>
          <w:color w:val="000000"/>
          <w:sz w:val="29"/>
          <w:szCs w:val="29"/>
        </w:rPr>
      </w:pPr>
      <w:r>
        <w:rPr>
          <w:rStyle w:val="heading31"/>
          <w:color w:val="000000"/>
          <w:sz w:val="29"/>
          <w:szCs w:val="29"/>
        </w:rPr>
        <w:t>Corrections</w:t>
      </w:r>
    </w:p>
    <w:p w:rsidR="002E1998" w:rsidRDefault="002E1998" w:rsidP="0010654B">
      <w:pPr>
        <w:rPr>
          <w:rStyle w:val="heading31"/>
          <w:u w:val="single"/>
        </w:rPr>
      </w:pPr>
    </w:p>
    <w:p w:rsidR="00E225B8" w:rsidRDefault="00E225B8" w:rsidP="00E225B8">
      <w:pPr>
        <w:rPr>
          <w:rStyle w:val="heading31"/>
        </w:rPr>
      </w:pPr>
      <w:r w:rsidRPr="00D46DFD">
        <w:rPr>
          <w:rStyle w:val="heading31"/>
        </w:rPr>
        <w:t>Page: 4</w:t>
      </w:r>
    </w:p>
    <w:p w:rsidR="00E225B8" w:rsidRPr="00D46DFD" w:rsidRDefault="00E225B8" w:rsidP="00E225B8">
      <w:pPr>
        <w:rPr>
          <w:rStyle w:val="heading31"/>
        </w:rPr>
      </w:pPr>
      <w:r>
        <w:rPr>
          <w:rStyle w:val="heading31"/>
        </w:rPr>
        <w:t>Section: Service Agreement</w:t>
      </w:r>
    </w:p>
    <w:p w:rsidR="002E1998" w:rsidRDefault="002E1998" w:rsidP="00160B00"/>
    <w:p w:rsidR="00E225B8" w:rsidRDefault="00E225B8" w:rsidP="00160B00">
      <w:r>
        <w:t>The following information was revised:</w:t>
      </w:r>
    </w:p>
    <w:p w:rsidR="00E225B8" w:rsidRDefault="00E225B8" w:rsidP="00160B00"/>
    <w:p w:rsidR="00BF0D4D" w:rsidRPr="008D53C3" w:rsidRDefault="00BF0D4D" w:rsidP="00BF0D4D">
      <w:pPr>
        <w:ind w:left="720"/>
        <w:rPr>
          <w:rStyle w:val="heading31"/>
          <w:color w:val="000000"/>
          <w:sz w:val="24"/>
          <w:szCs w:val="24"/>
        </w:rPr>
      </w:pPr>
      <w:r>
        <w:rPr>
          <w:szCs w:val="20"/>
        </w:rPr>
        <w:t>“</w:t>
      </w:r>
      <w:r w:rsidRPr="008D53C3">
        <w:rPr>
          <w:rStyle w:val="heading31"/>
        </w:rPr>
        <w:t>4. Service Agreements</w:t>
      </w:r>
    </w:p>
    <w:p w:rsidR="00BF0D4D" w:rsidRPr="008D53C3" w:rsidRDefault="00BF0D4D" w:rsidP="00BF0D4D">
      <w:pPr>
        <w:tabs>
          <w:tab w:val="left" w:pos="3996"/>
        </w:tabs>
        <w:autoSpaceDE w:val="0"/>
        <w:autoSpaceDN w:val="0"/>
        <w:adjustRightInd w:val="0"/>
        <w:ind w:left="720"/>
        <w:rPr>
          <w:rStyle w:val="heading31"/>
        </w:rPr>
      </w:pPr>
      <w:r>
        <w:rPr>
          <w:rStyle w:val="heading31"/>
        </w:rPr>
        <w:tab/>
      </w:r>
    </w:p>
    <w:p w:rsidR="00E225B8" w:rsidRDefault="00BF0D4D" w:rsidP="00BF0D4D">
      <w:pPr>
        <w:ind w:left="720"/>
        <w:rPr>
          <w:szCs w:val="20"/>
        </w:rPr>
      </w:pPr>
      <w:r w:rsidRPr="008D53C3">
        <w:rPr>
          <w:szCs w:val="20"/>
        </w:rPr>
        <w:t xml:space="preserve">As a condition for scholarships or fellowships, students must demonstrate satisfactory academic progress in their fields of study, as determined by criteria contained in this announcement and as established by the NRC.  Consequently, NRC requires scholarship and fellowship students to serve six (6) months in nuclear-related employment for each full or partial year of academic support.  The employment may be with NRC, other Federal agencies, State agencies, Department of Energy laboratories, nuclear-related industry, or academia in the students sponsored fields of study.  </w:t>
      </w:r>
      <w:r w:rsidRPr="008D53C3">
        <w:t xml:space="preserve">Scholarship and Fellowship students </w:t>
      </w:r>
      <w:r w:rsidRPr="008D53C3">
        <w:rPr>
          <w:szCs w:val="20"/>
        </w:rPr>
        <w:t xml:space="preserve">who fail to satisfy the service agreement requirements of the program must </w:t>
      </w:r>
      <w:r>
        <w:rPr>
          <w:szCs w:val="20"/>
        </w:rPr>
        <w:t xml:space="preserve">request a waiver from the NRC or </w:t>
      </w:r>
      <w:r w:rsidRPr="008D53C3">
        <w:rPr>
          <w:szCs w:val="20"/>
        </w:rPr>
        <w:t xml:space="preserve">reimburse the United States Government for the entire amount of the assistance provided them under the scholarship plus interest </w:t>
      </w:r>
      <w:r>
        <w:rPr>
          <w:szCs w:val="20"/>
        </w:rPr>
        <w:t>(</w:t>
      </w:r>
      <w:r w:rsidRPr="008D53C3">
        <w:rPr>
          <w:szCs w:val="20"/>
        </w:rPr>
        <w:t xml:space="preserve">at a rate </w:t>
      </w:r>
      <w:r>
        <w:rPr>
          <w:szCs w:val="20"/>
        </w:rPr>
        <w:t>consistent with the U.S. Treasury Current Value of Funds Rate and 10 CFR Part 15, Debt Collection Procedures)</w:t>
      </w:r>
      <w:r w:rsidRPr="008D53C3">
        <w:rPr>
          <w:szCs w:val="20"/>
        </w:rPr>
        <w:t>.</w:t>
      </w:r>
      <w:r w:rsidRPr="008D53C3">
        <w:t xml:space="preserve">  </w:t>
      </w:r>
      <w:r w:rsidRPr="008D53C3">
        <w:rPr>
          <w:color w:val="0000FF"/>
        </w:rPr>
        <w:t>(See</w:t>
      </w:r>
      <w:r w:rsidRPr="008D53C3">
        <w:t xml:space="preserve"> </w:t>
      </w:r>
      <w:hyperlink r:id="rId8" w:history="1">
        <w:r w:rsidRPr="008D53C3">
          <w:rPr>
            <w:rStyle w:val="Hyperlink"/>
          </w:rPr>
          <w:t>http://www.nrc.gov/about-nrc/grants/trade-svc-agreement.pdf</w:t>
        </w:r>
      </w:hyperlink>
      <w:r w:rsidRPr="008D53C3">
        <w:t xml:space="preserve"> </w:t>
      </w:r>
      <w:hyperlink r:id="rId9" w:history="1">
        <w:r w:rsidRPr="008D53C3">
          <w:rPr>
            <w:rStyle w:val="Hyperlink"/>
          </w:rPr>
          <w:t>Scholarship and Fellowship Program Service Agreement</w:t>
        </w:r>
      </w:hyperlink>
      <w:r w:rsidRPr="008D53C3">
        <w:t xml:space="preserve"> at </w:t>
      </w:r>
      <w:hyperlink r:id="rId10" w:history="1">
        <w:r w:rsidRPr="008D53C3">
          <w:rPr>
            <w:rStyle w:val="Hyperlink"/>
          </w:rPr>
          <w:t>http://www.nrc.gov/about-nrc/grants.html</w:t>
        </w:r>
      </w:hyperlink>
      <w:r w:rsidRPr="008D53C3">
        <w:t xml:space="preserve">)  </w:t>
      </w:r>
      <w:r w:rsidRPr="008D53C3">
        <w:rPr>
          <w:b/>
        </w:rPr>
        <w:t>Institutions cannot</w:t>
      </w:r>
      <w:r w:rsidRPr="008D53C3">
        <w:rPr>
          <w:b/>
          <w:bCs/>
        </w:rPr>
        <w:t xml:space="preserve"> impose additional requirements to scholarship or fellowship recipients beyond the NRC Service Agreement.  </w:t>
      </w:r>
      <w:r w:rsidRPr="008D53C3">
        <w:rPr>
          <w:szCs w:val="20"/>
        </w:rPr>
        <w:t xml:space="preserve">Service agreements must </w:t>
      </w:r>
      <w:r>
        <w:rPr>
          <w:szCs w:val="20"/>
        </w:rPr>
        <w:t xml:space="preserve">be </w:t>
      </w:r>
      <w:r w:rsidRPr="008D53C3">
        <w:rPr>
          <w:szCs w:val="20"/>
        </w:rPr>
        <w:t>signed by the student</w:t>
      </w:r>
      <w:r>
        <w:rPr>
          <w:szCs w:val="20"/>
        </w:rPr>
        <w:t xml:space="preserve"> (to include contact information as reflected on the service agre</w:t>
      </w:r>
      <w:bookmarkStart w:id="1" w:name="_GoBack"/>
      <w:bookmarkEnd w:id="1"/>
      <w:r>
        <w:rPr>
          <w:szCs w:val="20"/>
        </w:rPr>
        <w:t>ement)</w:t>
      </w:r>
      <w:r w:rsidRPr="008D53C3">
        <w:rPr>
          <w:szCs w:val="20"/>
        </w:rPr>
        <w:t xml:space="preserve">, the </w:t>
      </w:r>
      <w:r w:rsidRPr="008D53C3">
        <w:rPr>
          <w:szCs w:val="20"/>
        </w:rPr>
        <w:lastRenderedPageBreak/>
        <w:t>recipient program coordinator and NRC prior to receiving support.</w:t>
      </w:r>
      <w:r>
        <w:rPr>
          <w:szCs w:val="20"/>
        </w:rPr>
        <w:t xml:space="preserve">  NRC requires the recipient to provide the NRC fully executed copies of the </w:t>
      </w:r>
      <w:r w:rsidR="008E4117">
        <w:rPr>
          <w:szCs w:val="20"/>
        </w:rPr>
        <w:t>service agreement</w:t>
      </w:r>
      <w:r>
        <w:rPr>
          <w:szCs w:val="20"/>
        </w:rPr>
        <w:t>.</w:t>
      </w:r>
    </w:p>
    <w:p w:rsidR="00BF0D4D" w:rsidRDefault="00BF0D4D" w:rsidP="00BF0D4D">
      <w:pPr>
        <w:ind w:left="720"/>
        <w:rPr>
          <w:szCs w:val="20"/>
        </w:rPr>
      </w:pPr>
    </w:p>
    <w:p w:rsidR="008E4117" w:rsidRDefault="008E4117" w:rsidP="008E4117">
      <w:pPr>
        <w:ind w:left="720"/>
      </w:pPr>
      <w:r w:rsidRPr="00173B6A">
        <w:t>See</w:t>
      </w:r>
      <w:r w:rsidRPr="00BD3376">
        <w:t xml:space="preserve"> </w:t>
      </w:r>
      <w:hyperlink w:anchor="SectionVIII" w:history="1">
        <w:r w:rsidRPr="00BD3376">
          <w:rPr>
            <w:rStyle w:val="Hyperlink"/>
          </w:rPr>
          <w:t>Section VIII</w:t>
        </w:r>
        <w:r>
          <w:rPr>
            <w:rStyle w:val="Hyperlink"/>
          </w:rPr>
          <w:t>.</w:t>
        </w:r>
        <w:r w:rsidRPr="00BD3376">
          <w:rPr>
            <w:rStyle w:val="Hyperlink"/>
          </w:rPr>
          <w:t>, Other Information</w:t>
        </w:r>
      </w:hyperlink>
      <w:r w:rsidRPr="00BD3376">
        <w:t>, for policies related to this announcement.</w:t>
      </w:r>
      <w:r>
        <w:t>”</w:t>
      </w:r>
      <w:r w:rsidRPr="00BD3376">
        <w:t xml:space="preserve"> </w:t>
      </w:r>
    </w:p>
    <w:p w:rsidR="008E4117" w:rsidRPr="00ED486F" w:rsidRDefault="008E4117" w:rsidP="00BF0D4D">
      <w:pPr>
        <w:ind w:left="720"/>
        <w:rPr>
          <w:szCs w:val="20"/>
        </w:rPr>
      </w:pPr>
    </w:p>
    <w:p w:rsidR="00E225B8" w:rsidRDefault="00E225B8" w:rsidP="00E225B8">
      <w:pPr>
        <w:rPr>
          <w:szCs w:val="20"/>
        </w:rPr>
      </w:pPr>
      <w:r>
        <w:rPr>
          <w:szCs w:val="20"/>
        </w:rPr>
        <w:t>As a result of this change the paragraph now reads as follows:</w:t>
      </w:r>
    </w:p>
    <w:p w:rsidR="00E225B8" w:rsidRDefault="00E225B8" w:rsidP="00E225B8">
      <w:pPr>
        <w:rPr>
          <w:szCs w:val="20"/>
        </w:rPr>
      </w:pPr>
    </w:p>
    <w:p w:rsidR="00E225B8" w:rsidRPr="008D53C3" w:rsidRDefault="00E225B8" w:rsidP="00E225B8">
      <w:pPr>
        <w:ind w:left="720"/>
        <w:rPr>
          <w:rStyle w:val="heading31"/>
          <w:color w:val="000000"/>
          <w:sz w:val="24"/>
          <w:szCs w:val="24"/>
        </w:rPr>
      </w:pPr>
      <w:r>
        <w:rPr>
          <w:szCs w:val="20"/>
        </w:rPr>
        <w:t>“</w:t>
      </w:r>
      <w:r w:rsidRPr="008D53C3">
        <w:rPr>
          <w:rStyle w:val="heading31"/>
        </w:rPr>
        <w:t>4. Service Agreements</w:t>
      </w:r>
    </w:p>
    <w:p w:rsidR="00E225B8" w:rsidRPr="008D53C3" w:rsidRDefault="00BF0D4D" w:rsidP="00BF0D4D">
      <w:pPr>
        <w:tabs>
          <w:tab w:val="left" w:pos="3996"/>
        </w:tabs>
        <w:autoSpaceDE w:val="0"/>
        <w:autoSpaceDN w:val="0"/>
        <w:adjustRightInd w:val="0"/>
        <w:ind w:left="720"/>
        <w:rPr>
          <w:rStyle w:val="heading31"/>
        </w:rPr>
      </w:pPr>
      <w:r>
        <w:rPr>
          <w:rStyle w:val="heading31"/>
        </w:rPr>
        <w:tab/>
      </w:r>
    </w:p>
    <w:p w:rsidR="00E225B8" w:rsidRDefault="00E225B8" w:rsidP="003B5A95">
      <w:pPr>
        <w:ind w:left="720"/>
        <w:rPr>
          <w:szCs w:val="20"/>
        </w:rPr>
      </w:pPr>
      <w:r w:rsidRPr="008D53C3">
        <w:rPr>
          <w:szCs w:val="20"/>
        </w:rPr>
        <w:t xml:space="preserve">As a condition for scholarships or fellowships, students must demonstrate satisfactory academic progress in their fields of study, as determined by criteria contained in this announcement and as established by the NRC.  Consequently, NRC requires scholarship and fellowship students to serve six (6) months in nuclear-related employment for each full or partial year of academic support.  The employment may be with NRC, other Federal agencies, State agencies, Department of Energy laboratories, nuclear-related industry, or academia in the students sponsored fields of study.  </w:t>
      </w:r>
      <w:r w:rsidRPr="008D53C3">
        <w:t xml:space="preserve">Scholarship and Fellowship students </w:t>
      </w:r>
      <w:r w:rsidRPr="008D53C3">
        <w:rPr>
          <w:szCs w:val="20"/>
        </w:rPr>
        <w:t xml:space="preserve">who fail to satisfy the service agreement requirements of the program must </w:t>
      </w:r>
      <w:r>
        <w:rPr>
          <w:szCs w:val="20"/>
        </w:rPr>
        <w:t xml:space="preserve">request a waiver from the NRC or </w:t>
      </w:r>
      <w:r w:rsidRPr="008D53C3">
        <w:rPr>
          <w:szCs w:val="20"/>
        </w:rPr>
        <w:t xml:space="preserve">reimburse the United States Government for the entire amount of the assistance provided them under the scholarship plus interest </w:t>
      </w:r>
      <w:r>
        <w:rPr>
          <w:szCs w:val="20"/>
        </w:rPr>
        <w:t>(</w:t>
      </w:r>
      <w:r w:rsidRPr="008D53C3">
        <w:rPr>
          <w:szCs w:val="20"/>
        </w:rPr>
        <w:t xml:space="preserve">at a rate </w:t>
      </w:r>
      <w:r>
        <w:rPr>
          <w:szCs w:val="20"/>
        </w:rPr>
        <w:t>consistent with the U.S. Treasury Current Value of Funds Rate and 10 CFR Part 15, Debt Collection Procedures)</w:t>
      </w:r>
      <w:r w:rsidRPr="008D53C3">
        <w:rPr>
          <w:szCs w:val="20"/>
        </w:rPr>
        <w:t>.</w:t>
      </w:r>
      <w:r w:rsidRPr="008D53C3">
        <w:t xml:space="preserve">  </w:t>
      </w:r>
      <w:r w:rsidR="00BF0D4D">
        <w:t>(</w:t>
      </w:r>
      <w:hyperlink r:id="rId11" w:history="1">
        <w:r w:rsidRPr="008D53C3">
          <w:rPr>
            <w:rStyle w:val="Hyperlink"/>
          </w:rPr>
          <w:t>http://www.nrc.gov/about-nrc/grants.html</w:t>
        </w:r>
      </w:hyperlink>
      <w:r w:rsidRPr="008D53C3">
        <w:t xml:space="preserve">) </w:t>
      </w:r>
      <w:r w:rsidRPr="008D53C3">
        <w:rPr>
          <w:b/>
        </w:rPr>
        <w:t>Institutions cannot</w:t>
      </w:r>
      <w:r w:rsidRPr="008D53C3">
        <w:rPr>
          <w:b/>
          <w:bCs/>
        </w:rPr>
        <w:t xml:space="preserve"> impose additional requirements to scholarship or fellowship recipients beyond the NRC Service Agreement.  </w:t>
      </w:r>
      <w:r w:rsidRPr="008D53C3">
        <w:rPr>
          <w:szCs w:val="20"/>
        </w:rPr>
        <w:t xml:space="preserve">Service agreements must </w:t>
      </w:r>
      <w:r>
        <w:rPr>
          <w:szCs w:val="20"/>
        </w:rPr>
        <w:t xml:space="preserve">be </w:t>
      </w:r>
      <w:r w:rsidRPr="008D53C3">
        <w:rPr>
          <w:szCs w:val="20"/>
        </w:rPr>
        <w:t>signed by the student</w:t>
      </w:r>
      <w:r>
        <w:rPr>
          <w:szCs w:val="20"/>
        </w:rPr>
        <w:t xml:space="preserve"> (to include contact information as reflected on the service agreement)</w:t>
      </w:r>
      <w:r w:rsidRPr="008D53C3">
        <w:rPr>
          <w:szCs w:val="20"/>
        </w:rPr>
        <w:t>, the recipient program coordinator and NRC prior to receiving support.</w:t>
      </w:r>
      <w:r>
        <w:rPr>
          <w:szCs w:val="20"/>
        </w:rPr>
        <w:t xml:space="preserve">  NRC requires the recipient to provide the NRC fully executed c</w:t>
      </w:r>
      <w:r w:rsidR="008E4117">
        <w:rPr>
          <w:szCs w:val="20"/>
        </w:rPr>
        <w:t>opies of the service agreement.</w:t>
      </w:r>
    </w:p>
    <w:p w:rsidR="008E4117" w:rsidRDefault="008E4117" w:rsidP="003B5A95">
      <w:pPr>
        <w:ind w:left="720"/>
        <w:rPr>
          <w:szCs w:val="20"/>
        </w:rPr>
      </w:pPr>
    </w:p>
    <w:p w:rsidR="008E4117" w:rsidRDefault="008E4117" w:rsidP="008E4117">
      <w:pPr>
        <w:ind w:left="720"/>
      </w:pPr>
      <w:r w:rsidRPr="00173B6A">
        <w:t>See</w:t>
      </w:r>
      <w:r w:rsidRPr="00BD3376">
        <w:t xml:space="preserve"> </w:t>
      </w:r>
      <w:hyperlink w:anchor="SectionVIII" w:history="1">
        <w:r w:rsidRPr="00BD3376">
          <w:rPr>
            <w:rStyle w:val="Hyperlink"/>
          </w:rPr>
          <w:t>Section VIII</w:t>
        </w:r>
        <w:r>
          <w:rPr>
            <w:rStyle w:val="Hyperlink"/>
          </w:rPr>
          <w:t>.</w:t>
        </w:r>
        <w:r w:rsidRPr="00BD3376">
          <w:rPr>
            <w:rStyle w:val="Hyperlink"/>
          </w:rPr>
          <w:t>, Other Information</w:t>
        </w:r>
      </w:hyperlink>
      <w:r w:rsidRPr="00BD3376">
        <w:t>, for policies related to this announcement.</w:t>
      </w:r>
      <w:r>
        <w:t>”</w:t>
      </w:r>
      <w:r w:rsidRPr="00BD3376">
        <w:t xml:space="preserve"> </w:t>
      </w:r>
    </w:p>
    <w:p w:rsidR="008E4117" w:rsidRDefault="008E4117" w:rsidP="003B5A95">
      <w:pPr>
        <w:ind w:left="720"/>
      </w:pPr>
    </w:p>
    <w:sectPr w:rsidR="008E4117">
      <w:headerReference w:type="defaul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0654B" w:rsidRDefault="0010654B" w:rsidP="0010654B">
      <w:pPr>
        <w:spacing w:line="240" w:lineRule="auto"/>
      </w:pPr>
      <w:r>
        <w:separator/>
      </w:r>
    </w:p>
  </w:endnote>
  <w:endnote w:type="continuationSeparator" w:id="0">
    <w:p w:rsidR="0010654B" w:rsidRDefault="0010654B" w:rsidP="0010654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20002A87" w:usb1="00000000" w:usb2="00000000"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0654B" w:rsidRDefault="0010654B" w:rsidP="0010654B">
      <w:pPr>
        <w:spacing w:line="240" w:lineRule="auto"/>
      </w:pPr>
      <w:r>
        <w:separator/>
      </w:r>
    </w:p>
  </w:footnote>
  <w:footnote w:type="continuationSeparator" w:id="0">
    <w:p w:rsidR="0010654B" w:rsidRDefault="0010654B" w:rsidP="0010654B">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0654B" w:rsidRDefault="0010654B" w:rsidP="0010654B">
    <w:pPr>
      <w:pStyle w:val="Header"/>
      <w:jc w:val="right"/>
    </w:pPr>
    <w:r w:rsidRPr="0010654B">
      <w:t>NRC-HQ-84-15-FOA-0001</w:t>
    </w:r>
  </w:p>
  <w:p w:rsidR="00FD6F62" w:rsidRPr="0010654B" w:rsidRDefault="00BF0D4D" w:rsidP="0010654B">
    <w:pPr>
      <w:pStyle w:val="Header"/>
      <w:jc w:val="right"/>
    </w:pPr>
    <w:r>
      <w:t>Amendment Number: 2</w:t>
    </w:r>
  </w:p>
  <w:p w:rsidR="0010654B" w:rsidRDefault="0010654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654B"/>
    <w:rsid w:val="0010654B"/>
    <w:rsid w:val="00160B00"/>
    <w:rsid w:val="002E1998"/>
    <w:rsid w:val="003B5A95"/>
    <w:rsid w:val="005F7153"/>
    <w:rsid w:val="008E4117"/>
    <w:rsid w:val="00BF0D4D"/>
    <w:rsid w:val="00D46DFD"/>
    <w:rsid w:val="00D66394"/>
    <w:rsid w:val="00DB69FF"/>
    <w:rsid w:val="00E225B8"/>
    <w:rsid w:val="00FD6F6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eastAsiaTheme="minorHAnsi"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54B"/>
    <w:pPr>
      <w:tabs>
        <w:tab w:val="center" w:pos="4680"/>
        <w:tab w:val="right" w:pos="9360"/>
      </w:tabs>
      <w:spacing w:line="240" w:lineRule="auto"/>
    </w:pPr>
  </w:style>
  <w:style w:type="character" w:customStyle="1" w:styleId="HeaderChar">
    <w:name w:val="Header Char"/>
    <w:basedOn w:val="DefaultParagraphFont"/>
    <w:link w:val="Header"/>
    <w:uiPriority w:val="99"/>
    <w:rsid w:val="0010654B"/>
  </w:style>
  <w:style w:type="paragraph" w:styleId="Footer">
    <w:name w:val="footer"/>
    <w:basedOn w:val="Normal"/>
    <w:link w:val="FooterChar"/>
    <w:uiPriority w:val="99"/>
    <w:unhideWhenUsed/>
    <w:rsid w:val="0010654B"/>
    <w:pPr>
      <w:tabs>
        <w:tab w:val="center" w:pos="4680"/>
        <w:tab w:val="right" w:pos="9360"/>
      </w:tabs>
      <w:spacing w:line="240" w:lineRule="auto"/>
    </w:pPr>
  </w:style>
  <w:style w:type="character" w:customStyle="1" w:styleId="FooterChar">
    <w:name w:val="Footer Char"/>
    <w:basedOn w:val="DefaultParagraphFont"/>
    <w:link w:val="Footer"/>
    <w:uiPriority w:val="99"/>
    <w:rsid w:val="0010654B"/>
  </w:style>
  <w:style w:type="character" w:styleId="Hyperlink">
    <w:name w:val="Hyperlink"/>
    <w:basedOn w:val="DefaultParagraphFont"/>
    <w:rsid w:val="0010654B"/>
    <w:rPr>
      <w:color w:val="0000FF"/>
      <w:u w:val="single"/>
    </w:rPr>
  </w:style>
  <w:style w:type="paragraph" w:styleId="NormalWeb">
    <w:name w:val="Normal (Web)"/>
    <w:basedOn w:val="Normal"/>
    <w:link w:val="NormalWebChar"/>
    <w:uiPriority w:val="99"/>
    <w:rsid w:val="0010654B"/>
    <w:pPr>
      <w:spacing w:before="100" w:beforeAutospacing="1" w:after="100" w:afterAutospacing="1" w:line="240" w:lineRule="auto"/>
    </w:pPr>
    <w:rPr>
      <w:rFonts w:eastAsia="Times New Roman"/>
      <w:color w:val="000000"/>
      <w:sz w:val="24"/>
      <w:szCs w:val="24"/>
    </w:rPr>
  </w:style>
  <w:style w:type="character" w:customStyle="1" w:styleId="heading11">
    <w:name w:val="heading11"/>
    <w:basedOn w:val="DefaultParagraphFont"/>
    <w:rsid w:val="0010654B"/>
    <w:rPr>
      <w:rFonts w:ascii="Verdana" w:hAnsi="Verdana" w:hint="default"/>
      <w:b/>
      <w:bCs/>
      <w:sz w:val="29"/>
      <w:szCs w:val="29"/>
    </w:rPr>
  </w:style>
  <w:style w:type="character" w:customStyle="1" w:styleId="regulartext1">
    <w:name w:val="regulartext1"/>
    <w:basedOn w:val="DefaultParagraphFont"/>
    <w:rsid w:val="0010654B"/>
    <w:rPr>
      <w:rFonts w:ascii="Arial" w:hAnsi="Arial" w:cs="Arial" w:hint="default"/>
      <w:color w:val="000000"/>
      <w:sz w:val="24"/>
      <w:szCs w:val="24"/>
    </w:rPr>
  </w:style>
  <w:style w:type="character" w:customStyle="1" w:styleId="heading31">
    <w:name w:val="heading31"/>
    <w:basedOn w:val="DefaultParagraphFont"/>
    <w:rsid w:val="0010654B"/>
    <w:rPr>
      <w:rFonts w:ascii="Verdana" w:hAnsi="Verdana" w:hint="default"/>
      <w:b/>
      <w:bCs/>
      <w:color w:val="993366"/>
      <w:sz w:val="26"/>
      <w:szCs w:val="26"/>
    </w:rPr>
  </w:style>
  <w:style w:type="character" w:customStyle="1" w:styleId="NormalWebChar">
    <w:name w:val="Normal (Web) Char"/>
    <w:basedOn w:val="DefaultParagraphFont"/>
    <w:link w:val="NormalWeb"/>
    <w:uiPriority w:val="99"/>
    <w:rsid w:val="0010654B"/>
    <w:rPr>
      <w:rFonts w:eastAsia="Times New Roman"/>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Theme="minorHAnsi"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0654B"/>
    <w:pPr>
      <w:tabs>
        <w:tab w:val="center" w:pos="4680"/>
        <w:tab w:val="right" w:pos="9360"/>
      </w:tabs>
      <w:spacing w:line="240" w:lineRule="auto"/>
    </w:pPr>
  </w:style>
  <w:style w:type="character" w:customStyle="1" w:styleId="HeaderChar">
    <w:name w:val="Header Char"/>
    <w:basedOn w:val="DefaultParagraphFont"/>
    <w:link w:val="Header"/>
    <w:uiPriority w:val="99"/>
    <w:rsid w:val="0010654B"/>
  </w:style>
  <w:style w:type="paragraph" w:styleId="Footer">
    <w:name w:val="footer"/>
    <w:basedOn w:val="Normal"/>
    <w:link w:val="FooterChar"/>
    <w:uiPriority w:val="99"/>
    <w:unhideWhenUsed/>
    <w:rsid w:val="0010654B"/>
    <w:pPr>
      <w:tabs>
        <w:tab w:val="center" w:pos="4680"/>
        <w:tab w:val="right" w:pos="9360"/>
      </w:tabs>
      <w:spacing w:line="240" w:lineRule="auto"/>
    </w:pPr>
  </w:style>
  <w:style w:type="character" w:customStyle="1" w:styleId="FooterChar">
    <w:name w:val="Footer Char"/>
    <w:basedOn w:val="DefaultParagraphFont"/>
    <w:link w:val="Footer"/>
    <w:uiPriority w:val="99"/>
    <w:rsid w:val="0010654B"/>
  </w:style>
  <w:style w:type="character" w:styleId="Hyperlink">
    <w:name w:val="Hyperlink"/>
    <w:basedOn w:val="DefaultParagraphFont"/>
    <w:rsid w:val="0010654B"/>
    <w:rPr>
      <w:color w:val="0000FF"/>
      <w:u w:val="single"/>
    </w:rPr>
  </w:style>
  <w:style w:type="paragraph" w:styleId="NormalWeb">
    <w:name w:val="Normal (Web)"/>
    <w:basedOn w:val="Normal"/>
    <w:link w:val="NormalWebChar"/>
    <w:uiPriority w:val="99"/>
    <w:rsid w:val="0010654B"/>
    <w:pPr>
      <w:spacing w:before="100" w:beforeAutospacing="1" w:after="100" w:afterAutospacing="1" w:line="240" w:lineRule="auto"/>
    </w:pPr>
    <w:rPr>
      <w:rFonts w:eastAsia="Times New Roman"/>
      <w:color w:val="000000"/>
      <w:sz w:val="24"/>
      <w:szCs w:val="24"/>
    </w:rPr>
  </w:style>
  <w:style w:type="character" w:customStyle="1" w:styleId="heading11">
    <w:name w:val="heading11"/>
    <w:basedOn w:val="DefaultParagraphFont"/>
    <w:rsid w:val="0010654B"/>
    <w:rPr>
      <w:rFonts w:ascii="Verdana" w:hAnsi="Verdana" w:hint="default"/>
      <w:b/>
      <w:bCs/>
      <w:sz w:val="29"/>
      <w:szCs w:val="29"/>
    </w:rPr>
  </w:style>
  <w:style w:type="character" w:customStyle="1" w:styleId="regulartext1">
    <w:name w:val="regulartext1"/>
    <w:basedOn w:val="DefaultParagraphFont"/>
    <w:rsid w:val="0010654B"/>
    <w:rPr>
      <w:rFonts w:ascii="Arial" w:hAnsi="Arial" w:cs="Arial" w:hint="default"/>
      <w:color w:val="000000"/>
      <w:sz w:val="24"/>
      <w:szCs w:val="24"/>
    </w:rPr>
  </w:style>
  <w:style w:type="character" w:customStyle="1" w:styleId="heading31">
    <w:name w:val="heading31"/>
    <w:basedOn w:val="DefaultParagraphFont"/>
    <w:rsid w:val="0010654B"/>
    <w:rPr>
      <w:rFonts w:ascii="Verdana" w:hAnsi="Verdana" w:hint="default"/>
      <w:b/>
      <w:bCs/>
      <w:color w:val="993366"/>
      <w:sz w:val="26"/>
      <w:szCs w:val="26"/>
    </w:rPr>
  </w:style>
  <w:style w:type="character" w:customStyle="1" w:styleId="NormalWebChar">
    <w:name w:val="Normal (Web) Char"/>
    <w:basedOn w:val="DefaultParagraphFont"/>
    <w:link w:val="NormalWeb"/>
    <w:uiPriority w:val="99"/>
    <w:rsid w:val="0010654B"/>
    <w:rPr>
      <w:rFonts w:eastAsia="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c.gov/about-nrc/grants/trade-svc-agreement.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rc.gov/"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www.nrc.gov/about-nrc/grants.html" TargetMode="External"/><Relationship Id="rId5" Type="http://schemas.openxmlformats.org/officeDocument/2006/relationships/footnotes" Target="footnotes.xml"/><Relationship Id="rId10" Type="http://schemas.openxmlformats.org/officeDocument/2006/relationships/hyperlink" Target="http://www.nrc.gov/about-nrc/grants.html" TargetMode="External"/><Relationship Id="rId4" Type="http://schemas.openxmlformats.org/officeDocument/2006/relationships/webSettings" Target="webSettings.xml"/><Relationship Id="rId9" Type="http://schemas.openxmlformats.org/officeDocument/2006/relationships/hyperlink" Target="http://www.nrc.gov/about-nrc/grants/scholarship-svc-agreement.pdf"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608</Words>
  <Characters>3466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USNRC</Company>
  <LinksUpToDate>false</LinksUpToDate>
  <CharactersWithSpaces>4066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M`Lita Carr</dc:creator>
  <cp:lastModifiedBy>M`Lita Carr</cp:lastModifiedBy>
  <cp:revision>3</cp:revision>
  <cp:lastPrinted>2015-03-18T12:44:00Z</cp:lastPrinted>
  <dcterms:created xsi:type="dcterms:W3CDTF">2015-03-18T12:42:00Z</dcterms:created>
  <dcterms:modified xsi:type="dcterms:W3CDTF">2015-03-18T12:45:00Z</dcterms:modified>
</cp:coreProperties>
</file>