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DD110" w14:textId="071F13B0" w:rsidR="00D46DAB" w:rsidRPr="00EA7722" w:rsidRDefault="00D46DAB" w:rsidP="21170D52">
      <w:pPr>
        <w:spacing w:before="120" w:after="120" w:line="240" w:lineRule="auto"/>
        <w:jc w:val="center"/>
        <w:rPr>
          <w:rFonts w:ascii="Times New Roman" w:eastAsia="Times New Roman" w:hAnsi="Times New Roman" w:cs="Times New Roman"/>
          <w:b/>
          <w:bCs/>
          <w:sz w:val="24"/>
          <w:szCs w:val="24"/>
          <w:lang w:eastAsia="x-none"/>
        </w:rPr>
      </w:pPr>
      <w:r w:rsidRPr="21170D52">
        <w:rPr>
          <w:rFonts w:ascii="Times New Roman" w:eastAsia="Times New Roman" w:hAnsi="Times New Roman" w:cs="Times New Roman"/>
          <w:b/>
          <w:bCs/>
          <w:sz w:val="24"/>
          <w:szCs w:val="24"/>
        </w:rPr>
        <w:t>Cooperative Agreement for CESU-affiliated Partner</w:t>
      </w:r>
    </w:p>
    <w:p w14:paraId="7B1A2C20" w14:textId="02F2B9E7" w:rsidR="00D46DAB" w:rsidRPr="00EA7722" w:rsidRDefault="00D46DAB" w:rsidP="00D46DAB">
      <w:pPr>
        <w:spacing w:before="120" w:after="120" w:line="240" w:lineRule="auto"/>
        <w:jc w:val="center"/>
        <w:rPr>
          <w:rFonts w:ascii="Times New Roman" w:eastAsia="Times New Roman" w:hAnsi="Times New Roman" w:cs="Times New Roman"/>
          <w:b/>
          <w:sz w:val="24"/>
          <w:szCs w:val="24"/>
          <w:lang w:eastAsia="x-none"/>
        </w:rPr>
      </w:pPr>
      <w:r w:rsidRPr="00EA7722">
        <w:rPr>
          <w:rFonts w:ascii="Times New Roman" w:eastAsia="Times New Roman" w:hAnsi="Times New Roman" w:cs="Times New Roman"/>
          <w:b/>
          <w:sz w:val="24"/>
          <w:szCs w:val="24"/>
          <w:lang w:val="x-none" w:eastAsia="x-none"/>
        </w:rPr>
        <w:t xml:space="preserve">with </w:t>
      </w:r>
      <w:r w:rsidRPr="00EA7722">
        <w:rPr>
          <w:rFonts w:ascii="Times New Roman" w:eastAsia="Times New Roman" w:hAnsi="Times New Roman" w:cs="Times New Roman"/>
          <w:b/>
          <w:sz w:val="24"/>
          <w:szCs w:val="24"/>
          <w:lang w:eastAsia="x-none"/>
        </w:rPr>
        <w:t>Great Rivers Cooperative Ecosystem Studies Unit</w:t>
      </w:r>
    </w:p>
    <w:p w14:paraId="600501D5" w14:textId="77777777" w:rsidR="00D46DAB" w:rsidRPr="00EA7722" w:rsidRDefault="00D46DAB" w:rsidP="00BA4DAD">
      <w:pPr>
        <w:keepNext/>
        <w:spacing w:before="240" w:after="120" w:line="240" w:lineRule="auto"/>
        <w:outlineLvl w:val="0"/>
        <w:rPr>
          <w:rFonts w:ascii="Times New Roman" w:eastAsia="Times" w:hAnsi="Times New Roman" w:cs="Times New Roman"/>
          <w:b/>
          <w:kern w:val="32"/>
          <w:sz w:val="24"/>
          <w:szCs w:val="24"/>
        </w:rPr>
      </w:pPr>
      <w:r w:rsidRPr="00EA7722">
        <w:rPr>
          <w:rFonts w:ascii="Times New Roman" w:eastAsia="Times" w:hAnsi="Times New Roman" w:cs="Times New Roman"/>
          <w:b/>
          <w:kern w:val="32"/>
          <w:sz w:val="24"/>
          <w:szCs w:val="24"/>
        </w:rPr>
        <w:t>Funding Opportunity Description</w:t>
      </w:r>
    </w:p>
    <w:p w14:paraId="3B244150" w14:textId="4BC39030" w:rsidR="00D46DAB" w:rsidRPr="00EA7722" w:rsidRDefault="00D46DAB" w:rsidP="00D46DAB">
      <w:pPr>
        <w:tabs>
          <w:tab w:val="left" w:pos="9360"/>
        </w:tabs>
        <w:spacing w:after="0" w:line="240" w:lineRule="auto"/>
        <w:rPr>
          <w:rFonts w:ascii="Times New Roman" w:eastAsia="Times New Roman" w:hAnsi="Times New Roman" w:cs="Times New Roman"/>
          <w:color w:val="222222"/>
          <w:lang w:eastAsia="x-none"/>
        </w:rPr>
      </w:pPr>
      <w:bookmarkStart w:id="0" w:name="_Hlk124409669"/>
      <w:r w:rsidRPr="00EA7722">
        <w:rPr>
          <w:rFonts w:ascii="Times New Roman" w:eastAsia="Times New Roman" w:hAnsi="Times New Roman" w:cs="Times New Roman"/>
          <w:color w:val="222222"/>
          <w:lang w:eastAsia="x-none"/>
        </w:rPr>
        <w:t>The US</w:t>
      </w:r>
      <w:r w:rsidR="00BA4DAD">
        <w:rPr>
          <w:rFonts w:ascii="Times New Roman" w:eastAsia="Times New Roman" w:hAnsi="Times New Roman" w:cs="Times New Roman"/>
          <w:color w:val="222222"/>
          <w:lang w:eastAsia="x-none"/>
        </w:rPr>
        <w:t xml:space="preserve"> </w:t>
      </w:r>
      <w:r w:rsidRPr="00EA7722">
        <w:rPr>
          <w:rFonts w:ascii="Times New Roman" w:eastAsia="Times New Roman" w:hAnsi="Times New Roman" w:cs="Times New Roman"/>
          <w:color w:val="222222"/>
          <w:lang w:eastAsia="x-none"/>
        </w:rPr>
        <w:t>G</w:t>
      </w:r>
      <w:r w:rsidR="00BA4DAD">
        <w:rPr>
          <w:rFonts w:ascii="Times New Roman" w:eastAsia="Times New Roman" w:hAnsi="Times New Roman" w:cs="Times New Roman"/>
          <w:color w:val="222222"/>
          <w:lang w:eastAsia="x-none"/>
        </w:rPr>
        <w:t xml:space="preserve">eological </w:t>
      </w:r>
      <w:r w:rsidRPr="00EA7722">
        <w:rPr>
          <w:rFonts w:ascii="Times New Roman" w:eastAsia="Times New Roman" w:hAnsi="Times New Roman" w:cs="Times New Roman"/>
          <w:color w:val="222222"/>
          <w:lang w:eastAsia="x-none"/>
        </w:rPr>
        <w:t>S</w:t>
      </w:r>
      <w:r w:rsidR="00BA4DAD">
        <w:rPr>
          <w:rFonts w:ascii="Times New Roman" w:eastAsia="Times New Roman" w:hAnsi="Times New Roman" w:cs="Times New Roman"/>
          <w:color w:val="222222"/>
          <w:lang w:eastAsia="x-none"/>
        </w:rPr>
        <w:t>urvey,</w:t>
      </w:r>
      <w:r w:rsidRPr="00EA7722">
        <w:rPr>
          <w:rFonts w:ascii="Times New Roman" w:eastAsia="Times New Roman" w:hAnsi="Times New Roman" w:cs="Times New Roman"/>
          <w:color w:val="222222"/>
          <w:lang w:eastAsia="x-none"/>
        </w:rPr>
        <w:t xml:space="preserve"> </w:t>
      </w:r>
      <w:r w:rsidR="00F54E48" w:rsidRPr="00EA7722">
        <w:rPr>
          <w:rFonts w:ascii="Times New Roman" w:eastAsia="Times New Roman" w:hAnsi="Times New Roman" w:cs="Times New Roman"/>
          <w:color w:val="222222"/>
          <w:lang w:eastAsia="x-none"/>
        </w:rPr>
        <w:t>Central Midwest Water Science Center</w:t>
      </w:r>
      <w:r w:rsidR="00BA4DAD">
        <w:rPr>
          <w:rFonts w:ascii="Times New Roman" w:eastAsia="Times New Roman" w:hAnsi="Times New Roman" w:cs="Times New Roman"/>
          <w:color w:val="222222"/>
          <w:lang w:eastAsia="x-none"/>
        </w:rPr>
        <w:t>,</w:t>
      </w:r>
      <w:r w:rsidR="00F54E48" w:rsidRPr="00EA7722">
        <w:rPr>
          <w:rFonts w:ascii="Times New Roman" w:eastAsia="Times New Roman" w:hAnsi="Times New Roman" w:cs="Times New Roman"/>
          <w:color w:val="222222"/>
          <w:lang w:eastAsia="x-none"/>
        </w:rPr>
        <w:t xml:space="preserve"> </w:t>
      </w:r>
      <w:r w:rsidRPr="00EA7722">
        <w:rPr>
          <w:rFonts w:ascii="Times New Roman" w:eastAsia="Times New Roman" w:hAnsi="Times New Roman" w:cs="Times New Roman"/>
          <w:color w:val="222222"/>
          <w:lang w:eastAsia="x-none"/>
        </w:rPr>
        <w:t>is offering a funding opportunity to a CESU partner for research in regional water-availability assessments for the Illinois River Basin (ILRB). The USGS</w:t>
      </w:r>
      <w:r w:rsidRPr="00EA7722">
        <w:rPr>
          <w:rFonts w:ascii="Times New Roman" w:eastAsia="Times New Roman" w:hAnsi="Times New Roman" w:cs="Times New Roman"/>
          <w:b/>
          <w:bCs/>
          <w:color w:val="222222"/>
          <w:lang w:eastAsia="x-none"/>
        </w:rPr>
        <w:t xml:space="preserve"> </w:t>
      </w:r>
      <w:r w:rsidRPr="00EA7722">
        <w:rPr>
          <w:rFonts w:ascii="Times New Roman" w:eastAsia="Times New Roman" w:hAnsi="Times New Roman" w:cs="Times New Roman"/>
          <w:color w:val="222222"/>
          <w:lang w:eastAsia="x-none"/>
        </w:rPr>
        <w:t>Integrated Water Availability Assessments (IWAAs) are a multi-extent, stakeholder driven, near real-time census and prediction of water availability for both human and ecological uses at regional and national extents. Water availability reflects the quantity, timing, quality, and use of water resources. The ILRB, defined as the watershed upstream of Mississippi River confluence at Grafton, IL, was selected as a midwestern Regional IWAAs basin focusing on nutrient issues and harmful algal blooms (HABs) as part of a USGS Integrated Water Science (IWS) Basin project. These regional intensive assessments in reference basins form the mechanism to develop and evolve nationally integrated assessment and prediction capacity and applications, which will be completed in coordination with the IWS Basin planning process.</w:t>
      </w:r>
    </w:p>
    <w:p w14:paraId="78EA7A58" w14:textId="77777777" w:rsidR="00D46DAB" w:rsidRPr="00EA7722" w:rsidRDefault="00D46DAB" w:rsidP="00D46DAB">
      <w:pPr>
        <w:tabs>
          <w:tab w:val="left" w:pos="9360"/>
        </w:tabs>
        <w:spacing w:after="0" w:line="240" w:lineRule="auto"/>
        <w:rPr>
          <w:rFonts w:ascii="Times New Roman" w:eastAsia="Times New Roman" w:hAnsi="Times New Roman" w:cs="Times New Roman"/>
          <w:color w:val="222222"/>
          <w:lang w:eastAsia="x-none"/>
        </w:rPr>
      </w:pPr>
    </w:p>
    <w:p w14:paraId="56646B77" w14:textId="77777777" w:rsidR="00D46DAB" w:rsidRPr="00EA7722" w:rsidRDefault="00D46DAB" w:rsidP="00D46DAB">
      <w:pPr>
        <w:tabs>
          <w:tab w:val="left" w:pos="9360"/>
        </w:tabs>
        <w:spacing w:after="0" w:line="240" w:lineRule="auto"/>
        <w:rPr>
          <w:rFonts w:ascii="Times New Roman" w:eastAsia="Times New Roman" w:hAnsi="Times New Roman" w:cs="Times New Roman"/>
          <w:color w:val="222222"/>
          <w:lang w:eastAsia="x-none"/>
        </w:rPr>
      </w:pPr>
      <w:r w:rsidRPr="00EA7722">
        <w:rPr>
          <w:rFonts w:ascii="Times New Roman" w:eastAsia="Times New Roman" w:hAnsi="Times New Roman" w:cs="Times New Roman"/>
          <w:color w:val="222222"/>
          <w:lang w:eastAsia="x-none"/>
        </w:rPr>
        <w:t>This funding opportunity will bring together scientists from the USGS and a CESU-affiliated partner on multiple research objectives to compile critical data elements of a basin-wide groundwater understanding needed for regional water availability assessments.</w:t>
      </w:r>
    </w:p>
    <w:bookmarkEnd w:id="0"/>
    <w:p w14:paraId="657BAAD7" w14:textId="77777777" w:rsidR="00D46DAB" w:rsidRPr="00EA7722" w:rsidRDefault="00D46DAB" w:rsidP="00D46DAB">
      <w:pPr>
        <w:tabs>
          <w:tab w:val="left" w:pos="9360"/>
        </w:tabs>
        <w:spacing w:after="0" w:line="240" w:lineRule="auto"/>
        <w:rPr>
          <w:rFonts w:ascii="Times New Roman" w:eastAsia="Times New Roman" w:hAnsi="Times New Roman" w:cs="Times New Roman"/>
          <w:color w:val="222222"/>
          <w:lang w:eastAsia="x-none"/>
        </w:rPr>
      </w:pPr>
    </w:p>
    <w:p w14:paraId="48B40FBE" w14:textId="77777777" w:rsidR="00D46DAB" w:rsidRPr="00EA7722" w:rsidRDefault="00D46DAB" w:rsidP="00BA4DAD">
      <w:pPr>
        <w:tabs>
          <w:tab w:val="left" w:pos="9360"/>
        </w:tabs>
        <w:spacing w:after="0" w:line="240" w:lineRule="auto"/>
        <w:rPr>
          <w:rFonts w:ascii="Times New Roman" w:eastAsia="TimesNewRoman" w:hAnsi="Times New Roman" w:cs="Times New Roman"/>
          <w:b/>
          <w:color w:val="000000"/>
        </w:rPr>
      </w:pPr>
      <w:r w:rsidRPr="00EA7722">
        <w:rPr>
          <w:rFonts w:ascii="Times New Roman" w:eastAsia="TimesNewRoman" w:hAnsi="Times New Roman" w:cs="Times New Roman"/>
          <w:b/>
          <w:i/>
          <w:color w:val="000000"/>
        </w:rPr>
        <w:t>Research Objectives and Expected Deliverables</w:t>
      </w:r>
    </w:p>
    <w:p w14:paraId="3ECCC351" w14:textId="77777777" w:rsidR="00D46DAB" w:rsidRPr="00EA7722" w:rsidRDefault="00D46DAB" w:rsidP="00D46DAB">
      <w:pPr>
        <w:autoSpaceDE w:val="0"/>
        <w:spacing w:after="0" w:line="240" w:lineRule="auto"/>
        <w:ind w:right="720"/>
        <w:rPr>
          <w:rFonts w:ascii="Times New Roman" w:eastAsia="TimesNewRoman" w:hAnsi="Times New Roman" w:cs="Times New Roman"/>
          <w:b/>
          <w:bCs/>
          <w:color w:val="000000"/>
        </w:rPr>
      </w:pPr>
    </w:p>
    <w:p w14:paraId="506DC55A" w14:textId="77777777" w:rsidR="00D46DAB" w:rsidRPr="00EA7722" w:rsidRDefault="00D46DAB" w:rsidP="00D46DAB">
      <w:pPr>
        <w:autoSpaceDE w:val="0"/>
        <w:spacing w:after="0" w:line="240" w:lineRule="auto"/>
        <w:ind w:right="720"/>
        <w:rPr>
          <w:rFonts w:ascii="Times New Roman" w:eastAsia="TimesNewRoman" w:hAnsi="Times New Roman" w:cs="Times New Roman"/>
          <w:b/>
          <w:bCs/>
          <w:color w:val="000000"/>
        </w:rPr>
      </w:pPr>
      <w:r w:rsidRPr="00EA7722">
        <w:rPr>
          <w:rFonts w:ascii="Times New Roman" w:eastAsia="TimesNewRoman" w:hAnsi="Times New Roman" w:cs="Times New Roman"/>
          <w:b/>
          <w:bCs/>
          <w:color w:val="000000"/>
        </w:rPr>
        <w:t>Research Objective 1 – Archival assistance and data sharing of nitrate data.</w:t>
      </w:r>
    </w:p>
    <w:p w14:paraId="1E39001D" w14:textId="7783D8AF" w:rsidR="00D46DAB" w:rsidRPr="00EA7722" w:rsidRDefault="00D46DAB" w:rsidP="00D46DAB">
      <w:pPr>
        <w:autoSpaceDE w:val="0"/>
        <w:spacing w:after="0" w:line="240" w:lineRule="auto"/>
        <w:ind w:right="720"/>
        <w:rPr>
          <w:rFonts w:ascii="Times New Roman" w:eastAsia="TimesNewRoman" w:hAnsi="Times New Roman" w:cs="Times New Roman"/>
          <w:color w:val="000000"/>
        </w:rPr>
      </w:pPr>
      <w:r w:rsidRPr="00EA7722">
        <w:rPr>
          <w:rFonts w:ascii="Times New Roman" w:eastAsia="TimesNewRoman" w:hAnsi="Times New Roman" w:cs="Times New Roman"/>
          <w:color w:val="000000"/>
        </w:rPr>
        <w:t xml:space="preserve">Data from domestic wells from the Illinois State Water Survey (ISWS) water quality database can provide valuable context for past and present nutrient conditions in the ILRB. The ISWS’ water quality database includes water quality information collected by both ISWS and Illinois Environmental Protection Agency (IEPA) including nitrate – an important constituent for IWAAs evaluations. </w:t>
      </w:r>
      <w:r w:rsidR="002F37EC">
        <w:rPr>
          <w:rFonts w:ascii="Times New Roman" w:eastAsia="TimesNewRoman" w:hAnsi="Times New Roman" w:cs="Times New Roman"/>
          <w:color w:val="000000"/>
        </w:rPr>
        <w:t>A</w:t>
      </w:r>
      <w:r w:rsidRPr="00EA7722">
        <w:rPr>
          <w:rFonts w:ascii="Times New Roman" w:eastAsia="TimesNewRoman" w:hAnsi="Times New Roman" w:cs="Times New Roman"/>
          <w:color w:val="000000"/>
        </w:rPr>
        <w:t xml:space="preserve">vailable nitrate data in the water quality database will be isolated, reviewed, and synthesized for sharing and incorporation into groundwater nutrient transport efforts. </w:t>
      </w:r>
    </w:p>
    <w:p w14:paraId="0BC61A07" w14:textId="77777777" w:rsidR="00D46DAB" w:rsidRPr="00EA7722" w:rsidRDefault="00D46DAB" w:rsidP="00D46DAB">
      <w:pPr>
        <w:autoSpaceDE w:val="0"/>
        <w:spacing w:after="0" w:line="240" w:lineRule="auto"/>
        <w:ind w:right="720"/>
        <w:rPr>
          <w:rFonts w:ascii="Times New Roman" w:eastAsia="TimesNewRoman" w:hAnsi="Times New Roman" w:cs="Times New Roman"/>
          <w:color w:val="000000"/>
        </w:rPr>
      </w:pPr>
    </w:p>
    <w:p w14:paraId="7BDAE496" w14:textId="77777777" w:rsidR="00BA4DAD" w:rsidRPr="00BA4DAD" w:rsidRDefault="00BA4DAD" w:rsidP="00BA4DAD">
      <w:pPr>
        <w:autoSpaceDE w:val="0"/>
        <w:spacing w:after="0" w:line="240" w:lineRule="auto"/>
        <w:ind w:left="720" w:right="720"/>
        <w:rPr>
          <w:rFonts w:ascii="Times New Roman" w:eastAsia="TimesNewRoman" w:hAnsi="Times New Roman" w:cs="Times New Roman"/>
          <w:color w:val="000000"/>
        </w:rPr>
      </w:pPr>
    </w:p>
    <w:p w14:paraId="003363D7" w14:textId="77777777" w:rsidR="00D46DAB" w:rsidRPr="00EA7722" w:rsidRDefault="00D46DAB" w:rsidP="00D46DAB">
      <w:pPr>
        <w:autoSpaceDE w:val="0"/>
        <w:spacing w:after="0" w:line="240" w:lineRule="auto"/>
        <w:ind w:right="720"/>
        <w:rPr>
          <w:rFonts w:ascii="Times New Roman" w:eastAsia="TimesNewRoman" w:hAnsi="Times New Roman" w:cs="Times New Roman"/>
          <w:b/>
          <w:bCs/>
          <w:color w:val="000000"/>
        </w:rPr>
      </w:pPr>
      <w:r w:rsidRPr="00EA7722">
        <w:rPr>
          <w:rFonts w:ascii="Times New Roman" w:eastAsia="TimesNewRoman" w:hAnsi="Times New Roman" w:cs="Times New Roman"/>
          <w:b/>
          <w:bCs/>
          <w:color w:val="000000"/>
        </w:rPr>
        <w:t>Research Objective 2 – Groundwater model development and documentation.</w:t>
      </w:r>
    </w:p>
    <w:p w14:paraId="4E89D731" w14:textId="77777777" w:rsidR="00D46DAB" w:rsidRPr="00EA7722" w:rsidRDefault="00D46DAB" w:rsidP="00D46DAB">
      <w:pPr>
        <w:autoSpaceDE w:val="0"/>
        <w:spacing w:after="0" w:line="240" w:lineRule="auto"/>
        <w:ind w:right="720"/>
        <w:rPr>
          <w:rFonts w:ascii="Times New Roman" w:eastAsia="TimesNewRoman" w:hAnsi="Times New Roman" w:cs="Times New Roman"/>
          <w:color w:val="000000"/>
        </w:rPr>
      </w:pPr>
      <w:r w:rsidRPr="00EA7722">
        <w:rPr>
          <w:rFonts w:ascii="Times New Roman" w:eastAsia="TimesNewRoman" w:hAnsi="Times New Roman" w:cs="Times New Roman"/>
          <w:color w:val="000000" w:themeColor="text1"/>
        </w:rPr>
        <w:t xml:space="preserve">Groundwater models previously developed by the ISWS will be leveraged and extended to develop the initial ILRB model that covers the entire basin and uses a USGS national grid, projection, and datum. A workflow to quickly construct local-scale models at a fine resolution will be developed from the </w:t>
      </w:r>
      <w:bookmarkStart w:id="1" w:name="_Int_NKzNZSId"/>
      <w:proofErr w:type="gramStart"/>
      <w:r w:rsidRPr="00EA7722">
        <w:rPr>
          <w:rFonts w:ascii="Times New Roman" w:eastAsia="TimesNewRoman" w:hAnsi="Times New Roman" w:cs="Times New Roman"/>
          <w:color w:val="000000" w:themeColor="text1"/>
        </w:rPr>
        <w:t>coarser</w:t>
      </w:r>
      <w:bookmarkEnd w:id="1"/>
      <w:proofErr w:type="gramEnd"/>
      <w:r w:rsidRPr="00EA7722">
        <w:rPr>
          <w:rFonts w:ascii="Times New Roman" w:eastAsia="TimesNewRoman" w:hAnsi="Times New Roman" w:cs="Times New Roman"/>
          <w:color w:val="000000" w:themeColor="text1"/>
        </w:rPr>
        <w:t xml:space="preserve"> USGS grid to evaluate subwatershed scale questions such as effects of drain tiles on water flow and nutrient transport. The efforts will also include work to inform streamlined statistical and surrogate models, facilitating creation of computationally efficient models to address a range of potential future water decisions.</w:t>
      </w:r>
    </w:p>
    <w:p w14:paraId="19115376" w14:textId="0EB8BD1B" w:rsidR="00D46DAB" w:rsidRDefault="00D46DAB" w:rsidP="00D46DAB">
      <w:pPr>
        <w:autoSpaceDE w:val="0"/>
        <w:spacing w:after="0" w:line="240" w:lineRule="auto"/>
        <w:ind w:right="720"/>
        <w:rPr>
          <w:rFonts w:ascii="Times New Roman" w:eastAsia="TimesNewRoman" w:hAnsi="Times New Roman" w:cs="Times New Roman"/>
          <w:color w:val="000000"/>
        </w:rPr>
      </w:pPr>
    </w:p>
    <w:p w14:paraId="21F564F1" w14:textId="77777777" w:rsidR="00D46DAB" w:rsidRPr="00EA7722" w:rsidRDefault="00D46DAB" w:rsidP="00D46DAB">
      <w:pPr>
        <w:autoSpaceDE w:val="0"/>
        <w:spacing w:after="0" w:line="240" w:lineRule="auto"/>
        <w:ind w:right="720"/>
        <w:rPr>
          <w:rFonts w:ascii="Times New Roman" w:eastAsia="TimesNewRoman" w:hAnsi="Times New Roman" w:cs="Times New Roman"/>
          <w:color w:val="000000"/>
        </w:rPr>
      </w:pPr>
    </w:p>
    <w:p w14:paraId="5E2E3C1A" w14:textId="77777777" w:rsidR="00D46DAB" w:rsidRPr="00EA7722" w:rsidRDefault="00D46DAB" w:rsidP="00D46DAB">
      <w:pPr>
        <w:autoSpaceDE w:val="0"/>
        <w:spacing w:after="0" w:line="240" w:lineRule="auto"/>
        <w:ind w:right="720"/>
        <w:rPr>
          <w:rFonts w:ascii="Times New Roman" w:eastAsia="TimesNewRoman" w:hAnsi="Times New Roman" w:cs="Times New Roman"/>
          <w:b/>
          <w:bCs/>
          <w:color w:val="000000"/>
        </w:rPr>
      </w:pPr>
      <w:r w:rsidRPr="00EA7722">
        <w:rPr>
          <w:rFonts w:ascii="Times New Roman" w:eastAsia="TimesNewRoman" w:hAnsi="Times New Roman" w:cs="Times New Roman"/>
          <w:b/>
          <w:bCs/>
          <w:color w:val="000000"/>
        </w:rPr>
        <w:t>Research Objective 3</w:t>
      </w:r>
      <w:r w:rsidRPr="00EA7722">
        <w:rPr>
          <w:rFonts w:ascii="Times New Roman" w:eastAsia="TimesNewRoman" w:hAnsi="Times New Roman" w:cs="Times New Roman"/>
          <w:color w:val="000000"/>
        </w:rPr>
        <w:t xml:space="preserve"> </w:t>
      </w:r>
      <w:r w:rsidRPr="00EA7722">
        <w:rPr>
          <w:rFonts w:ascii="Times New Roman" w:eastAsia="TimesNewRoman" w:hAnsi="Times New Roman" w:cs="Times New Roman"/>
          <w:b/>
          <w:bCs/>
          <w:color w:val="000000"/>
        </w:rPr>
        <w:t>– Field validation of irrigation water use.</w:t>
      </w:r>
    </w:p>
    <w:p w14:paraId="2EC4A762" w14:textId="20ECD0FF" w:rsidR="00D46DAB" w:rsidRPr="00EA7722" w:rsidRDefault="00D46DAB" w:rsidP="00D46DAB">
      <w:pPr>
        <w:autoSpaceDE w:val="0"/>
        <w:spacing w:after="0" w:line="240" w:lineRule="auto"/>
        <w:ind w:right="720"/>
        <w:rPr>
          <w:rFonts w:ascii="Times New Roman" w:eastAsia="TimesNewRoman" w:hAnsi="Times New Roman" w:cs="Times New Roman"/>
          <w:color w:val="000000"/>
        </w:rPr>
      </w:pPr>
      <w:r w:rsidRPr="00EA7722">
        <w:rPr>
          <w:rFonts w:ascii="Times New Roman" w:eastAsia="TimesNewRoman" w:hAnsi="Times New Roman" w:cs="Times New Roman"/>
          <w:color w:val="000000"/>
        </w:rPr>
        <w:t>ISWS researchers will work with local farmers within the ILRB to install, maintain flow</w:t>
      </w:r>
      <w:r w:rsidR="008208DE" w:rsidRPr="00EA7722">
        <w:rPr>
          <w:rFonts w:ascii="Times New Roman" w:eastAsia="TimesNewRoman" w:hAnsi="Times New Roman" w:cs="Times New Roman"/>
          <w:color w:val="000000"/>
        </w:rPr>
        <w:t xml:space="preserve"> </w:t>
      </w:r>
      <w:r w:rsidRPr="00EA7722">
        <w:rPr>
          <w:rFonts w:ascii="Times New Roman" w:eastAsia="TimesNewRoman" w:hAnsi="Times New Roman" w:cs="Times New Roman"/>
          <w:color w:val="000000"/>
        </w:rPr>
        <w:t>meters, provide public-facing support for flow</w:t>
      </w:r>
      <w:r w:rsidR="008208DE" w:rsidRPr="00EA7722">
        <w:rPr>
          <w:rFonts w:ascii="Times New Roman" w:eastAsia="TimesNewRoman" w:hAnsi="Times New Roman" w:cs="Times New Roman"/>
          <w:color w:val="000000"/>
        </w:rPr>
        <w:t xml:space="preserve"> </w:t>
      </w:r>
      <w:r w:rsidRPr="00EA7722">
        <w:rPr>
          <w:rFonts w:ascii="Times New Roman" w:eastAsia="TimesNewRoman" w:hAnsi="Times New Roman" w:cs="Times New Roman"/>
          <w:color w:val="000000"/>
        </w:rPr>
        <w:t>meters on center-pivot irrigation systems, and flowmeter data management. The flow</w:t>
      </w:r>
      <w:r w:rsidR="008208DE" w:rsidRPr="00EA7722">
        <w:rPr>
          <w:rFonts w:ascii="Times New Roman" w:eastAsia="TimesNewRoman" w:hAnsi="Times New Roman" w:cs="Times New Roman"/>
          <w:color w:val="000000"/>
        </w:rPr>
        <w:t xml:space="preserve"> </w:t>
      </w:r>
      <w:r w:rsidRPr="00EA7722">
        <w:rPr>
          <w:rFonts w:ascii="Times New Roman" w:eastAsia="TimesNewRoman" w:hAnsi="Times New Roman" w:cs="Times New Roman"/>
          <w:color w:val="000000"/>
        </w:rPr>
        <w:t>meter data will be used to validate reported water use from agricultural irrigation users in the ILRB. Analysis of reported and measured irrigation pumping will be used to develop statistical relations and indexes for more accurate regional estimates of irrigation water use in the ILRB.</w:t>
      </w:r>
    </w:p>
    <w:p w14:paraId="495630B2" w14:textId="77777777" w:rsidR="00D46DAB" w:rsidRPr="00EA7722" w:rsidRDefault="00D46DAB" w:rsidP="00D46DAB">
      <w:pPr>
        <w:autoSpaceDE w:val="0"/>
        <w:spacing w:after="0" w:line="240" w:lineRule="auto"/>
        <w:ind w:right="720"/>
        <w:rPr>
          <w:rFonts w:ascii="Times New Roman" w:eastAsia="TimesNewRoman" w:hAnsi="Times New Roman" w:cs="Times New Roman"/>
          <w:color w:val="000000"/>
        </w:rPr>
      </w:pPr>
    </w:p>
    <w:p w14:paraId="60727645" w14:textId="77777777" w:rsidR="00D46DAB" w:rsidRPr="00EA7722" w:rsidRDefault="00D46DAB" w:rsidP="00D46DAB">
      <w:pPr>
        <w:autoSpaceDE w:val="0"/>
        <w:ind w:right="720"/>
        <w:rPr>
          <w:rFonts w:ascii="Times New Roman" w:eastAsia="TimesNewRoman" w:hAnsi="Times New Roman" w:cs="Times New Roman"/>
          <w:b/>
          <w:bCs/>
          <w:color w:val="000000"/>
        </w:rPr>
      </w:pPr>
      <w:r w:rsidRPr="00EA7722">
        <w:rPr>
          <w:rFonts w:ascii="Times New Roman" w:eastAsia="TimesNewRoman" w:hAnsi="Times New Roman" w:cs="Times New Roman"/>
          <w:b/>
          <w:bCs/>
          <w:color w:val="000000"/>
        </w:rPr>
        <w:lastRenderedPageBreak/>
        <w:t xml:space="preserve">Research Objective 4 – Analysis and </w:t>
      </w:r>
      <w:proofErr w:type="spellStart"/>
      <w:r w:rsidRPr="00EA7722">
        <w:rPr>
          <w:rFonts w:ascii="Times New Roman" w:eastAsia="TimesNewRoman" w:hAnsi="Times New Roman" w:cs="Times New Roman"/>
          <w:b/>
          <w:bCs/>
          <w:color w:val="000000"/>
        </w:rPr>
        <w:t>hydrostratigraphic</w:t>
      </w:r>
      <w:proofErr w:type="spellEnd"/>
      <w:r w:rsidRPr="00EA7722">
        <w:rPr>
          <w:rFonts w:ascii="Times New Roman" w:eastAsia="TimesNewRoman" w:hAnsi="Times New Roman" w:cs="Times New Roman"/>
          <w:b/>
          <w:bCs/>
          <w:color w:val="000000"/>
        </w:rPr>
        <w:t xml:space="preserve"> interpretation of airborne electromagnetic data.</w:t>
      </w:r>
    </w:p>
    <w:p w14:paraId="223025D6" w14:textId="19F56896" w:rsidR="00D46DAB" w:rsidRPr="00EA7722" w:rsidRDefault="00D46DAB" w:rsidP="001622FC">
      <w:pPr>
        <w:autoSpaceDE w:val="0"/>
        <w:spacing w:after="0"/>
        <w:ind w:right="720"/>
        <w:rPr>
          <w:rFonts w:ascii="Times New Roman" w:eastAsia="TimesNewRoman" w:hAnsi="Times New Roman" w:cs="Times New Roman"/>
          <w:color w:val="000000"/>
        </w:rPr>
      </w:pPr>
      <w:r w:rsidRPr="00EA7722">
        <w:rPr>
          <w:rFonts w:ascii="Times New Roman" w:eastAsia="TimesNewRoman" w:hAnsi="Times New Roman" w:cs="Times New Roman"/>
          <w:color w:val="000000"/>
        </w:rPr>
        <w:t xml:space="preserve">The USGS has several data collection efforts underway, including airborne electromagnetic (AEM) transects in the ILRB. As processed AEM data becomes available, the ISWS will work with USGS staff and other experts to interpret the dataset for modeling purposes in the basin. ISWS will also work with USGS modelers to incorporate these geophysical transects into ILRB groundwater flow models to improve geologic characterization of </w:t>
      </w:r>
      <w:r w:rsidR="00FC5406" w:rsidRPr="00EA7722">
        <w:rPr>
          <w:rFonts w:ascii="Times New Roman" w:eastAsia="TimesNewRoman" w:hAnsi="Times New Roman" w:cs="Times New Roman"/>
          <w:color w:val="000000"/>
        </w:rPr>
        <w:t>Q</w:t>
      </w:r>
      <w:r w:rsidRPr="00EA7722">
        <w:rPr>
          <w:rFonts w:ascii="Times New Roman" w:eastAsia="TimesNewRoman" w:hAnsi="Times New Roman" w:cs="Times New Roman"/>
          <w:color w:val="000000"/>
        </w:rPr>
        <w:t xml:space="preserve">uaternary sediments and bedrock units. The updated </w:t>
      </w:r>
      <w:proofErr w:type="spellStart"/>
      <w:r w:rsidRPr="00EA7722">
        <w:rPr>
          <w:rFonts w:ascii="Times New Roman" w:eastAsia="TimesNewRoman" w:hAnsi="Times New Roman" w:cs="Times New Roman"/>
          <w:color w:val="000000"/>
        </w:rPr>
        <w:t>hydrostratigraphy</w:t>
      </w:r>
      <w:proofErr w:type="spellEnd"/>
      <w:r w:rsidRPr="00EA7722">
        <w:rPr>
          <w:rFonts w:ascii="Times New Roman" w:eastAsia="TimesNewRoman" w:hAnsi="Times New Roman" w:cs="Times New Roman"/>
          <w:color w:val="000000"/>
        </w:rPr>
        <w:t xml:space="preserve"> will be in </w:t>
      </w:r>
      <w:r w:rsidR="00A8401E" w:rsidRPr="00EA7722">
        <w:rPr>
          <w:rFonts w:ascii="Times New Roman" w:eastAsia="TimesNewRoman" w:hAnsi="Times New Roman" w:cs="Times New Roman"/>
          <w:color w:val="000000"/>
        </w:rPr>
        <w:t xml:space="preserve">ILRB </w:t>
      </w:r>
      <w:r w:rsidRPr="00EA7722">
        <w:rPr>
          <w:rFonts w:ascii="Times New Roman" w:eastAsia="TimesNewRoman" w:hAnsi="Times New Roman" w:cs="Times New Roman"/>
          <w:color w:val="000000"/>
        </w:rPr>
        <w:t>groundwater modeling products.</w:t>
      </w:r>
      <w:r w:rsidR="00321CB7">
        <w:rPr>
          <w:rFonts w:ascii="Times New Roman" w:eastAsia="TimesNewRoman" w:hAnsi="Times New Roman" w:cs="Times New Roman"/>
          <w:color w:val="000000"/>
        </w:rPr>
        <w:t xml:space="preserve"> </w:t>
      </w:r>
      <w:r w:rsidR="00094116">
        <w:rPr>
          <w:rFonts w:ascii="Times New Roman" w:eastAsia="TimesNewRoman" w:hAnsi="Times New Roman" w:cs="Times New Roman"/>
          <w:color w:val="000000"/>
        </w:rPr>
        <w:t xml:space="preserve">This work is contingent on </w:t>
      </w:r>
      <w:r w:rsidR="003B3E5C">
        <w:rPr>
          <w:rFonts w:ascii="Times New Roman" w:eastAsia="TimesNewRoman" w:hAnsi="Times New Roman" w:cs="Times New Roman"/>
          <w:color w:val="000000"/>
        </w:rPr>
        <w:t>receiving the results of the AEM transects from the USG</w:t>
      </w:r>
      <w:r w:rsidR="00456055">
        <w:rPr>
          <w:rFonts w:ascii="Times New Roman" w:eastAsia="TimesNewRoman" w:hAnsi="Times New Roman" w:cs="Times New Roman"/>
          <w:color w:val="000000"/>
        </w:rPr>
        <w:t>S; as such, this work may be delayed if there are delays in receiving the AEM results.</w:t>
      </w:r>
    </w:p>
    <w:p w14:paraId="2C284462" w14:textId="77777777" w:rsidR="00D46DAB" w:rsidRPr="00EA7722" w:rsidRDefault="00D46DAB" w:rsidP="001622FC">
      <w:pPr>
        <w:autoSpaceDE w:val="0"/>
        <w:spacing w:after="0"/>
        <w:ind w:right="720"/>
        <w:rPr>
          <w:rFonts w:ascii="Times New Roman" w:eastAsia="TimesNewRoman" w:hAnsi="Times New Roman" w:cs="Times New Roman"/>
          <w:color w:val="000000"/>
        </w:rPr>
      </w:pPr>
    </w:p>
    <w:p w14:paraId="4A1FB783" w14:textId="37609358" w:rsidR="00CC0AF0" w:rsidRDefault="00BA4DAD" w:rsidP="00CC0AF0">
      <w:pPr>
        <w:pStyle w:val="NormalWeb"/>
        <w:tabs>
          <w:tab w:val="left" w:pos="9360"/>
        </w:tabs>
        <w:spacing w:before="0" w:beforeAutospacing="0" w:after="0" w:afterAutospacing="0"/>
        <w:rPr>
          <w:color w:val="222222"/>
          <w:sz w:val="22"/>
          <w:szCs w:val="22"/>
          <w:lang w:eastAsia="x-none"/>
        </w:rPr>
      </w:pPr>
      <w:r>
        <w:rPr>
          <w:color w:val="222222"/>
          <w:sz w:val="22"/>
          <w:szCs w:val="22"/>
          <w:lang w:eastAsia="x-none"/>
        </w:rPr>
        <w:t>Goal:</w:t>
      </w:r>
    </w:p>
    <w:p w14:paraId="0A3F3DEF" w14:textId="5C26733C" w:rsidR="007F61D8" w:rsidRDefault="007F61D8" w:rsidP="00EA7722">
      <w:pPr>
        <w:pStyle w:val="NormalWeb"/>
        <w:tabs>
          <w:tab w:val="left" w:pos="9360"/>
        </w:tabs>
        <w:spacing w:before="0" w:beforeAutospacing="0" w:after="0" w:afterAutospacing="0"/>
        <w:rPr>
          <w:color w:val="222222"/>
          <w:sz w:val="22"/>
          <w:szCs w:val="22"/>
          <w:lang w:eastAsia="x-none"/>
        </w:rPr>
      </w:pPr>
      <w:r w:rsidRPr="00510262">
        <w:rPr>
          <w:color w:val="222222"/>
          <w:sz w:val="22"/>
          <w:szCs w:val="22"/>
          <w:lang w:eastAsia="x-none"/>
        </w:rPr>
        <w:t>The suggested approach for this research includes the following 2-year plan, with funding for out years contingent upon results from the previous year’s research</w:t>
      </w:r>
      <w:r w:rsidR="005B22FD">
        <w:rPr>
          <w:color w:val="222222"/>
          <w:sz w:val="22"/>
          <w:szCs w:val="22"/>
          <w:lang w:eastAsia="x-none"/>
        </w:rPr>
        <w:t>.</w:t>
      </w:r>
    </w:p>
    <w:p w14:paraId="40B51E02" w14:textId="77777777" w:rsidR="004B4F1B" w:rsidRPr="00510262" w:rsidRDefault="004B4F1B" w:rsidP="00510262">
      <w:pPr>
        <w:pStyle w:val="NormalWeb"/>
        <w:tabs>
          <w:tab w:val="left" w:pos="9360"/>
        </w:tabs>
        <w:spacing w:before="0" w:beforeAutospacing="0" w:after="0" w:afterAutospacing="0"/>
        <w:rPr>
          <w:color w:val="222222"/>
          <w:sz w:val="22"/>
          <w:szCs w:val="22"/>
          <w:lang w:eastAsia="x-none"/>
        </w:rPr>
      </w:pPr>
    </w:p>
    <w:p w14:paraId="018DE5DE" w14:textId="342BDF23" w:rsidR="00C7670E" w:rsidRPr="00510262" w:rsidRDefault="00526085" w:rsidP="00510262">
      <w:pPr>
        <w:pStyle w:val="NormalWeb"/>
        <w:tabs>
          <w:tab w:val="left" w:pos="9360"/>
        </w:tabs>
        <w:spacing w:before="0" w:beforeAutospacing="0" w:after="0" w:afterAutospacing="0"/>
        <w:rPr>
          <w:b/>
          <w:bCs/>
          <w:color w:val="222222"/>
          <w:sz w:val="22"/>
          <w:szCs w:val="22"/>
          <w:lang w:eastAsia="x-none"/>
        </w:rPr>
      </w:pPr>
      <w:r w:rsidRPr="00510262">
        <w:rPr>
          <w:b/>
          <w:bCs/>
          <w:color w:val="222222"/>
          <w:sz w:val="22"/>
          <w:szCs w:val="22"/>
          <w:lang w:eastAsia="x-none"/>
        </w:rPr>
        <w:t>Year 1</w:t>
      </w:r>
      <w:r w:rsidR="00E902C1" w:rsidRPr="00510262">
        <w:rPr>
          <w:b/>
          <w:bCs/>
          <w:color w:val="222222"/>
          <w:sz w:val="22"/>
          <w:szCs w:val="22"/>
          <w:lang w:eastAsia="x-none"/>
        </w:rPr>
        <w:t>:</w:t>
      </w:r>
      <w:r w:rsidR="00133744" w:rsidRPr="00510262">
        <w:rPr>
          <w:b/>
          <w:bCs/>
          <w:color w:val="222222"/>
          <w:sz w:val="22"/>
          <w:szCs w:val="22"/>
          <w:lang w:eastAsia="x-none"/>
        </w:rPr>
        <w:t xml:space="preserve"> </w:t>
      </w:r>
    </w:p>
    <w:p w14:paraId="4545BB60" w14:textId="57B0D26B" w:rsidR="00C7670E" w:rsidRPr="00510262" w:rsidRDefault="00133744" w:rsidP="00510262">
      <w:pPr>
        <w:pStyle w:val="NormalWeb"/>
        <w:numPr>
          <w:ilvl w:val="0"/>
          <w:numId w:val="4"/>
        </w:numPr>
        <w:tabs>
          <w:tab w:val="left" w:pos="9360"/>
        </w:tabs>
        <w:spacing w:before="0" w:beforeAutospacing="0" w:after="0" w:afterAutospacing="0"/>
        <w:rPr>
          <w:color w:val="222222"/>
          <w:sz w:val="22"/>
          <w:szCs w:val="22"/>
          <w:lang w:eastAsia="x-none"/>
        </w:rPr>
      </w:pPr>
      <w:r w:rsidRPr="00510262">
        <w:rPr>
          <w:color w:val="222222"/>
          <w:sz w:val="22"/>
          <w:szCs w:val="22"/>
          <w:lang w:eastAsia="x-none"/>
        </w:rPr>
        <w:t xml:space="preserve">Completion </w:t>
      </w:r>
      <w:r w:rsidR="00F37C50" w:rsidRPr="00510262">
        <w:rPr>
          <w:color w:val="222222"/>
          <w:sz w:val="22"/>
          <w:szCs w:val="22"/>
          <w:lang w:eastAsia="x-none"/>
        </w:rPr>
        <w:t>of a</w:t>
      </w:r>
      <w:r w:rsidR="00B931B1" w:rsidRPr="00510262">
        <w:rPr>
          <w:color w:val="222222"/>
          <w:sz w:val="22"/>
          <w:szCs w:val="22"/>
          <w:lang w:eastAsia="x-none"/>
        </w:rPr>
        <w:t>rchival assistance and data sharing of nitrate data.</w:t>
      </w:r>
    </w:p>
    <w:p w14:paraId="50F5B3CE" w14:textId="77777777" w:rsidR="00C321CB" w:rsidRPr="00EA7722" w:rsidRDefault="004B14F1" w:rsidP="00510262">
      <w:pPr>
        <w:pStyle w:val="NormalWeb"/>
        <w:numPr>
          <w:ilvl w:val="0"/>
          <w:numId w:val="4"/>
        </w:numPr>
        <w:tabs>
          <w:tab w:val="left" w:pos="9360"/>
        </w:tabs>
        <w:spacing w:before="0" w:beforeAutospacing="0" w:after="0" w:afterAutospacing="0"/>
        <w:rPr>
          <w:color w:val="222222"/>
          <w:sz w:val="22"/>
          <w:szCs w:val="22"/>
          <w:lang w:eastAsia="x-none"/>
        </w:rPr>
      </w:pPr>
      <w:r w:rsidRPr="00510262">
        <w:rPr>
          <w:color w:val="222222"/>
          <w:sz w:val="22"/>
          <w:szCs w:val="22"/>
          <w:lang w:eastAsia="x-none"/>
        </w:rPr>
        <w:t>Init</w:t>
      </w:r>
      <w:r w:rsidR="00A2479E" w:rsidRPr="00510262">
        <w:rPr>
          <w:color w:val="222222"/>
          <w:sz w:val="22"/>
          <w:szCs w:val="22"/>
          <w:lang w:eastAsia="x-none"/>
        </w:rPr>
        <w:t>iation of g</w:t>
      </w:r>
      <w:r w:rsidRPr="00510262">
        <w:rPr>
          <w:color w:val="222222"/>
          <w:sz w:val="22"/>
          <w:szCs w:val="22"/>
          <w:lang w:eastAsia="x-none"/>
        </w:rPr>
        <w:t>roundwater model development and documentation.</w:t>
      </w:r>
    </w:p>
    <w:p w14:paraId="58A2C957" w14:textId="034E66C4" w:rsidR="00C7670E" w:rsidRPr="00EA7722" w:rsidRDefault="00A2479E" w:rsidP="00510262">
      <w:pPr>
        <w:pStyle w:val="NormalWeb"/>
        <w:numPr>
          <w:ilvl w:val="0"/>
          <w:numId w:val="4"/>
        </w:numPr>
        <w:tabs>
          <w:tab w:val="left" w:pos="9360"/>
        </w:tabs>
        <w:spacing w:before="0" w:beforeAutospacing="0" w:after="0" w:afterAutospacing="0"/>
        <w:rPr>
          <w:color w:val="222222"/>
          <w:sz w:val="22"/>
          <w:szCs w:val="22"/>
          <w:lang w:eastAsia="x-none"/>
        </w:rPr>
      </w:pPr>
      <w:r w:rsidRPr="00510262">
        <w:rPr>
          <w:color w:val="222222"/>
          <w:sz w:val="22"/>
          <w:szCs w:val="22"/>
          <w:lang w:eastAsia="x-none"/>
        </w:rPr>
        <w:t xml:space="preserve">Completion of first iteration of </w:t>
      </w:r>
      <w:r w:rsidR="008B7C56" w:rsidRPr="00EA7722">
        <w:rPr>
          <w:color w:val="222222"/>
          <w:sz w:val="22"/>
          <w:szCs w:val="22"/>
          <w:lang w:eastAsia="x-none"/>
        </w:rPr>
        <w:t>groundwater flow</w:t>
      </w:r>
      <w:r w:rsidRPr="00510262">
        <w:rPr>
          <w:color w:val="222222"/>
          <w:sz w:val="22"/>
          <w:szCs w:val="22"/>
          <w:lang w:eastAsia="x-none"/>
        </w:rPr>
        <w:t xml:space="preserve"> </w:t>
      </w:r>
      <w:r w:rsidR="0060536E" w:rsidRPr="00510262">
        <w:rPr>
          <w:color w:val="222222"/>
          <w:sz w:val="22"/>
          <w:szCs w:val="22"/>
          <w:lang w:eastAsia="x-none"/>
        </w:rPr>
        <w:t>simulation</w:t>
      </w:r>
      <w:r w:rsidR="008B7C56" w:rsidRPr="00EA7722">
        <w:rPr>
          <w:color w:val="222222"/>
          <w:sz w:val="22"/>
          <w:szCs w:val="22"/>
          <w:lang w:eastAsia="x-none"/>
        </w:rPr>
        <w:t xml:space="preserve"> of ILRB.</w:t>
      </w:r>
    </w:p>
    <w:p w14:paraId="0E9D3C21" w14:textId="553C19C6" w:rsidR="00A52545" w:rsidRPr="00510262" w:rsidRDefault="00A52545" w:rsidP="00510262">
      <w:pPr>
        <w:pStyle w:val="NormalWeb"/>
        <w:numPr>
          <w:ilvl w:val="0"/>
          <w:numId w:val="4"/>
        </w:numPr>
        <w:tabs>
          <w:tab w:val="left" w:pos="9360"/>
        </w:tabs>
        <w:spacing w:before="0" w:beforeAutospacing="0" w:after="0" w:afterAutospacing="0"/>
        <w:rPr>
          <w:color w:val="222222"/>
          <w:sz w:val="22"/>
          <w:szCs w:val="22"/>
          <w:lang w:eastAsia="x-none"/>
        </w:rPr>
      </w:pPr>
      <w:r w:rsidRPr="00EA7722">
        <w:rPr>
          <w:color w:val="222222"/>
          <w:sz w:val="22"/>
          <w:szCs w:val="22"/>
          <w:lang w:eastAsia="x-none"/>
        </w:rPr>
        <w:t xml:space="preserve">Identify </w:t>
      </w:r>
      <w:r w:rsidR="001C41DF" w:rsidRPr="00EA7722">
        <w:rPr>
          <w:color w:val="222222"/>
          <w:sz w:val="22"/>
          <w:szCs w:val="22"/>
          <w:lang w:eastAsia="x-none"/>
        </w:rPr>
        <w:t>farmer/stakeholder collaborators willing to install meters on their land.</w:t>
      </w:r>
    </w:p>
    <w:p w14:paraId="167B3AB1" w14:textId="4D47B372" w:rsidR="00526085" w:rsidRDefault="00AC4B65" w:rsidP="00EA7722">
      <w:pPr>
        <w:pStyle w:val="NormalWeb"/>
        <w:numPr>
          <w:ilvl w:val="0"/>
          <w:numId w:val="4"/>
        </w:numPr>
        <w:tabs>
          <w:tab w:val="left" w:pos="9360"/>
        </w:tabs>
        <w:spacing w:before="0" w:beforeAutospacing="0" w:after="0" w:afterAutospacing="0"/>
        <w:rPr>
          <w:color w:val="222222"/>
          <w:sz w:val="22"/>
          <w:szCs w:val="22"/>
          <w:lang w:eastAsia="x-none"/>
        </w:rPr>
      </w:pPr>
      <w:r w:rsidRPr="00510262">
        <w:rPr>
          <w:color w:val="222222"/>
          <w:sz w:val="22"/>
          <w:szCs w:val="22"/>
          <w:lang w:eastAsia="x-none"/>
        </w:rPr>
        <w:t xml:space="preserve">Begin interpretation of </w:t>
      </w:r>
      <w:r w:rsidR="00617CF3" w:rsidRPr="00510262">
        <w:rPr>
          <w:color w:val="222222"/>
          <w:sz w:val="22"/>
          <w:szCs w:val="22"/>
          <w:lang w:eastAsia="x-none"/>
        </w:rPr>
        <w:t>AEM data</w:t>
      </w:r>
      <w:r w:rsidR="0058073B">
        <w:rPr>
          <w:color w:val="222222"/>
          <w:sz w:val="22"/>
          <w:szCs w:val="22"/>
          <w:lang w:eastAsia="x-none"/>
        </w:rPr>
        <w:t xml:space="preserve"> for modeled </w:t>
      </w:r>
      <w:r w:rsidR="001F212E">
        <w:rPr>
          <w:color w:val="222222"/>
          <w:sz w:val="22"/>
          <w:szCs w:val="22"/>
          <w:lang w:eastAsia="x-none"/>
        </w:rPr>
        <w:t>hydro stratigraphic</w:t>
      </w:r>
      <w:r w:rsidR="0058073B">
        <w:rPr>
          <w:color w:val="222222"/>
          <w:sz w:val="22"/>
          <w:szCs w:val="22"/>
          <w:lang w:eastAsia="x-none"/>
        </w:rPr>
        <w:t xml:space="preserve"> information</w:t>
      </w:r>
      <w:r w:rsidR="00617CF3" w:rsidRPr="00510262">
        <w:rPr>
          <w:color w:val="222222"/>
          <w:sz w:val="22"/>
          <w:szCs w:val="22"/>
          <w:lang w:eastAsia="x-none"/>
        </w:rPr>
        <w:t xml:space="preserve">, as </w:t>
      </w:r>
      <w:r w:rsidR="0058073B">
        <w:rPr>
          <w:color w:val="222222"/>
          <w:sz w:val="22"/>
          <w:szCs w:val="22"/>
          <w:lang w:eastAsia="x-none"/>
        </w:rPr>
        <w:t>the data</w:t>
      </w:r>
      <w:r w:rsidR="00617CF3" w:rsidRPr="00510262">
        <w:rPr>
          <w:color w:val="222222"/>
          <w:sz w:val="22"/>
          <w:szCs w:val="22"/>
          <w:lang w:eastAsia="x-none"/>
        </w:rPr>
        <w:t xml:space="preserve"> becomes available.</w:t>
      </w:r>
    </w:p>
    <w:p w14:paraId="31A00500" w14:textId="77777777" w:rsidR="005B22FD" w:rsidRPr="00510262" w:rsidRDefault="005B22FD" w:rsidP="00510262">
      <w:pPr>
        <w:pStyle w:val="NormalWeb"/>
        <w:tabs>
          <w:tab w:val="left" w:pos="9360"/>
        </w:tabs>
        <w:spacing w:before="0" w:beforeAutospacing="0" w:after="0" w:afterAutospacing="0"/>
        <w:rPr>
          <w:color w:val="222222"/>
          <w:sz w:val="22"/>
          <w:szCs w:val="22"/>
          <w:lang w:eastAsia="x-none"/>
        </w:rPr>
      </w:pPr>
    </w:p>
    <w:p w14:paraId="52E03329" w14:textId="77777777" w:rsidR="006C1D7E" w:rsidRPr="00510262" w:rsidRDefault="00E902C1" w:rsidP="00510262">
      <w:pPr>
        <w:pStyle w:val="NormalWeb"/>
        <w:tabs>
          <w:tab w:val="left" w:pos="9360"/>
        </w:tabs>
        <w:spacing w:before="0" w:beforeAutospacing="0" w:after="0" w:afterAutospacing="0"/>
        <w:rPr>
          <w:b/>
          <w:bCs/>
          <w:color w:val="222222"/>
          <w:sz w:val="22"/>
          <w:szCs w:val="22"/>
          <w:lang w:eastAsia="x-none"/>
        </w:rPr>
      </w:pPr>
      <w:r w:rsidRPr="00510262">
        <w:rPr>
          <w:b/>
          <w:bCs/>
          <w:color w:val="222222"/>
          <w:sz w:val="22"/>
          <w:szCs w:val="22"/>
          <w:lang w:eastAsia="x-none"/>
        </w:rPr>
        <w:t>Year 2:</w:t>
      </w:r>
      <w:r w:rsidR="00AA2810" w:rsidRPr="00510262">
        <w:rPr>
          <w:b/>
          <w:bCs/>
          <w:color w:val="222222"/>
          <w:sz w:val="22"/>
          <w:szCs w:val="22"/>
          <w:lang w:eastAsia="x-none"/>
        </w:rPr>
        <w:t xml:space="preserve"> </w:t>
      </w:r>
    </w:p>
    <w:p w14:paraId="265AE819" w14:textId="4C0A5851" w:rsidR="00E902C1" w:rsidRPr="00510262" w:rsidRDefault="00AA2810" w:rsidP="00510262">
      <w:pPr>
        <w:pStyle w:val="NormalWeb"/>
        <w:tabs>
          <w:tab w:val="left" w:pos="9360"/>
        </w:tabs>
        <w:spacing w:before="0" w:beforeAutospacing="0" w:after="0" w:afterAutospacing="0"/>
        <w:rPr>
          <w:color w:val="222222"/>
          <w:sz w:val="22"/>
          <w:szCs w:val="22"/>
          <w:lang w:eastAsia="x-none"/>
        </w:rPr>
      </w:pPr>
      <w:r w:rsidRPr="00510262">
        <w:rPr>
          <w:color w:val="222222"/>
          <w:sz w:val="22"/>
          <w:szCs w:val="22"/>
          <w:lang w:eastAsia="x-none"/>
        </w:rPr>
        <w:t>Provided</w:t>
      </w:r>
      <w:r w:rsidR="00907FA1" w:rsidRPr="00510262">
        <w:rPr>
          <w:color w:val="222222"/>
          <w:sz w:val="22"/>
          <w:szCs w:val="22"/>
          <w:lang w:eastAsia="x-none"/>
        </w:rPr>
        <w:t xml:space="preserve"> satisfactory progress</w:t>
      </w:r>
      <w:r w:rsidR="005C104B" w:rsidRPr="00510262">
        <w:rPr>
          <w:color w:val="222222"/>
          <w:sz w:val="22"/>
          <w:szCs w:val="22"/>
          <w:lang w:eastAsia="x-none"/>
        </w:rPr>
        <w:t xml:space="preserve"> and availability of </w:t>
      </w:r>
      <w:r w:rsidR="002C3985" w:rsidRPr="00510262">
        <w:rPr>
          <w:color w:val="222222"/>
          <w:sz w:val="22"/>
          <w:szCs w:val="22"/>
          <w:lang w:eastAsia="x-none"/>
        </w:rPr>
        <w:t>processed AEM data</w:t>
      </w:r>
      <w:r w:rsidR="00907FA1" w:rsidRPr="00510262">
        <w:rPr>
          <w:color w:val="222222"/>
          <w:sz w:val="22"/>
          <w:szCs w:val="22"/>
          <w:lang w:eastAsia="x-none"/>
        </w:rPr>
        <w:t xml:space="preserve"> in Year 1,</w:t>
      </w:r>
    </w:p>
    <w:p w14:paraId="661E1494" w14:textId="27B064CD" w:rsidR="00A52545" w:rsidRPr="00EA7722" w:rsidRDefault="00A52545" w:rsidP="00510262">
      <w:pPr>
        <w:pStyle w:val="NormalWeb"/>
        <w:numPr>
          <w:ilvl w:val="0"/>
          <w:numId w:val="5"/>
        </w:numPr>
        <w:tabs>
          <w:tab w:val="left" w:pos="9360"/>
        </w:tabs>
        <w:spacing w:before="0" w:beforeAutospacing="0" w:after="0" w:afterAutospacing="0"/>
        <w:ind w:left="720"/>
        <w:rPr>
          <w:color w:val="222222"/>
          <w:sz w:val="22"/>
          <w:szCs w:val="22"/>
          <w:lang w:eastAsia="x-none"/>
        </w:rPr>
      </w:pPr>
      <w:r w:rsidRPr="00EA7722">
        <w:rPr>
          <w:color w:val="222222"/>
          <w:sz w:val="22"/>
          <w:szCs w:val="22"/>
          <w:lang w:eastAsia="x-none"/>
        </w:rPr>
        <w:t>Installation of irrigation flow meters.</w:t>
      </w:r>
    </w:p>
    <w:p w14:paraId="1B96BC98" w14:textId="48273936" w:rsidR="00B64A75" w:rsidRPr="00EA7722" w:rsidRDefault="00D50FBD" w:rsidP="00510262">
      <w:pPr>
        <w:pStyle w:val="NormalWeb"/>
        <w:numPr>
          <w:ilvl w:val="0"/>
          <w:numId w:val="5"/>
        </w:numPr>
        <w:tabs>
          <w:tab w:val="left" w:pos="9360"/>
        </w:tabs>
        <w:spacing w:before="0" w:beforeAutospacing="0" w:after="0" w:afterAutospacing="0"/>
        <w:ind w:left="720"/>
        <w:rPr>
          <w:color w:val="222222"/>
          <w:sz w:val="22"/>
          <w:szCs w:val="22"/>
          <w:lang w:eastAsia="x-none"/>
        </w:rPr>
      </w:pPr>
      <w:r>
        <w:rPr>
          <w:color w:val="222222"/>
          <w:sz w:val="22"/>
          <w:szCs w:val="22"/>
          <w:lang w:eastAsia="x-none"/>
        </w:rPr>
        <w:t>Draft and initiate review</w:t>
      </w:r>
      <w:r w:rsidR="001A0F96" w:rsidRPr="00510262">
        <w:rPr>
          <w:color w:val="222222"/>
          <w:sz w:val="22"/>
          <w:szCs w:val="22"/>
          <w:lang w:eastAsia="x-none"/>
        </w:rPr>
        <w:t xml:space="preserve"> of models and </w:t>
      </w:r>
      <w:r w:rsidR="00B7668D" w:rsidRPr="00510262">
        <w:rPr>
          <w:color w:val="222222"/>
          <w:sz w:val="22"/>
          <w:szCs w:val="22"/>
          <w:lang w:eastAsia="x-none"/>
        </w:rPr>
        <w:t>associated manuscript</w:t>
      </w:r>
      <w:r w:rsidR="00D84112" w:rsidRPr="00EA7722">
        <w:rPr>
          <w:color w:val="222222"/>
          <w:sz w:val="22"/>
          <w:szCs w:val="22"/>
          <w:lang w:eastAsia="x-none"/>
        </w:rPr>
        <w:t>s.</w:t>
      </w:r>
    </w:p>
    <w:p w14:paraId="4E7F66B0" w14:textId="053D6900" w:rsidR="008B7C56" w:rsidRPr="00510262" w:rsidRDefault="008B7C56" w:rsidP="00510262">
      <w:pPr>
        <w:pStyle w:val="NormalWeb"/>
        <w:numPr>
          <w:ilvl w:val="0"/>
          <w:numId w:val="5"/>
        </w:numPr>
        <w:tabs>
          <w:tab w:val="left" w:pos="9360"/>
        </w:tabs>
        <w:spacing w:before="0" w:beforeAutospacing="0" w:after="0" w:afterAutospacing="0"/>
        <w:ind w:left="720"/>
        <w:rPr>
          <w:color w:val="222222"/>
          <w:sz w:val="22"/>
          <w:szCs w:val="22"/>
          <w:lang w:eastAsia="x-none"/>
        </w:rPr>
      </w:pPr>
      <w:r w:rsidRPr="00EA7722">
        <w:rPr>
          <w:color w:val="222222"/>
          <w:sz w:val="22"/>
          <w:szCs w:val="22"/>
          <w:lang w:eastAsia="x-none"/>
        </w:rPr>
        <w:t xml:space="preserve">Completion of </w:t>
      </w:r>
      <w:r w:rsidR="00FA6537">
        <w:rPr>
          <w:color w:val="222222"/>
          <w:sz w:val="22"/>
          <w:szCs w:val="22"/>
          <w:lang w:eastAsia="x-none"/>
        </w:rPr>
        <w:t xml:space="preserve">first-iteration </w:t>
      </w:r>
      <w:r w:rsidRPr="00EA7722">
        <w:rPr>
          <w:color w:val="222222"/>
          <w:sz w:val="22"/>
          <w:szCs w:val="22"/>
          <w:lang w:eastAsia="x-none"/>
        </w:rPr>
        <w:t>basin-scale nitrate simulation of ILRB.</w:t>
      </w:r>
    </w:p>
    <w:p w14:paraId="3B631BF0" w14:textId="6C4A16C7" w:rsidR="00B7668D" w:rsidRPr="00510262" w:rsidRDefault="00084B64" w:rsidP="00510262">
      <w:pPr>
        <w:pStyle w:val="NormalWeb"/>
        <w:numPr>
          <w:ilvl w:val="0"/>
          <w:numId w:val="5"/>
        </w:numPr>
        <w:tabs>
          <w:tab w:val="left" w:pos="9360"/>
        </w:tabs>
        <w:spacing w:before="0" w:beforeAutospacing="0" w:after="0" w:afterAutospacing="0"/>
        <w:ind w:left="720"/>
        <w:rPr>
          <w:color w:val="222222"/>
          <w:sz w:val="22"/>
          <w:szCs w:val="22"/>
          <w:lang w:eastAsia="x-none"/>
        </w:rPr>
      </w:pPr>
      <w:r w:rsidRPr="00510262">
        <w:rPr>
          <w:color w:val="222222"/>
          <w:sz w:val="22"/>
          <w:szCs w:val="22"/>
          <w:lang w:eastAsia="x-none"/>
        </w:rPr>
        <w:t>Assistance with workflows to load irrigation flow data into USGS databases</w:t>
      </w:r>
      <w:r w:rsidR="00D84112" w:rsidRPr="00EA7722">
        <w:rPr>
          <w:color w:val="222222"/>
          <w:sz w:val="22"/>
          <w:szCs w:val="22"/>
          <w:lang w:eastAsia="x-none"/>
        </w:rPr>
        <w:t>.</w:t>
      </w:r>
    </w:p>
    <w:p w14:paraId="38018D14" w14:textId="4B88D047" w:rsidR="005C104B" w:rsidRPr="00510262" w:rsidRDefault="002C3985" w:rsidP="00510262">
      <w:pPr>
        <w:pStyle w:val="NormalWeb"/>
        <w:numPr>
          <w:ilvl w:val="0"/>
          <w:numId w:val="5"/>
        </w:numPr>
        <w:tabs>
          <w:tab w:val="left" w:pos="9360"/>
        </w:tabs>
        <w:spacing w:before="0" w:beforeAutospacing="0" w:after="0" w:afterAutospacing="0"/>
        <w:ind w:left="720"/>
        <w:rPr>
          <w:color w:val="222222"/>
          <w:sz w:val="22"/>
          <w:szCs w:val="22"/>
          <w:lang w:eastAsia="x-none"/>
        </w:rPr>
      </w:pPr>
      <w:r w:rsidRPr="00510262">
        <w:rPr>
          <w:color w:val="222222"/>
          <w:sz w:val="22"/>
          <w:szCs w:val="22"/>
          <w:lang w:eastAsia="x-none"/>
        </w:rPr>
        <w:t xml:space="preserve">Incorporation of AEM-derived </w:t>
      </w:r>
      <w:r w:rsidR="006B5DC7">
        <w:rPr>
          <w:color w:val="222222"/>
          <w:sz w:val="22"/>
          <w:szCs w:val="22"/>
          <w:lang w:eastAsia="x-none"/>
        </w:rPr>
        <w:t xml:space="preserve">bedrock </w:t>
      </w:r>
      <w:r w:rsidRPr="00510262">
        <w:rPr>
          <w:color w:val="222222"/>
          <w:sz w:val="22"/>
          <w:szCs w:val="22"/>
          <w:lang w:eastAsia="x-none"/>
        </w:rPr>
        <w:t>surfaces into ground</w:t>
      </w:r>
      <w:r w:rsidR="001D7AC2" w:rsidRPr="00510262">
        <w:rPr>
          <w:color w:val="222222"/>
          <w:sz w:val="22"/>
          <w:szCs w:val="22"/>
          <w:lang w:eastAsia="x-none"/>
        </w:rPr>
        <w:t>water flow model</w:t>
      </w:r>
      <w:r w:rsidR="00D84112" w:rsidRPr="00EA7722">
        <w:rPr>
          <w:color w:val="222222"/>
          <w:sz w:val="22"/>
          <w:szCs w:val="22"/>
          <w:lang w:eastAsia="x-none"/>
        </w:rPr>
        <w:t>.</w:t>
      </w:r>
    </w:p>
    <w:p w14:paraId="492C5F88" w14:textId="3517C678" w:rsidR="007F61D8" w:rsidRPr="00EA7722" w:rsidRDefault="007F61D8" w:rsidP="00510262">
      <w:pPr>
        <w:pStyle w:val="NormalWeb"/>
        <w:tabs>
          <w:tab w:val="left" w:pos="9360"/>
        </w:tabs>
        <w:spacing w:before="0" w:beforeAutospacing="0" w:after="0" w:afterAutospacing="0"/>
        <w:jc w:val="both"/>
        <w:rPr>
          <w:color w:val="222222"/>
          <w:szCs w:val="22"/>
          <w:lang w:eastAsia="x-none"/>
        </w:rPr>
      </w:pPr>
    </w:p>
    <w:p w14:paraId="04554B02" w14:textId="05D21812" w:rsidR="00D46DAB" w:rsidRPr="00EA7722" w:rsidRDefault="00D46DAB" w:rsidP="00D46DAB">
      <w:pPr>
        <w:spacing w:after="0" w:line="240" w:lineRule="auto"/>
        <w:rPr>
          <w:rFonts w:ascii="Times New Roman" w:eastAsia="Times New Roman" w:hAnsi="Times New Roman" w:cs="Times New Roman"/>
          <w:b/>
          <w:bCs/>
          <w:sz w:val="24"/>
          <w:szCs w:val="24"/>
        </w:rPr>
      </w:pPr>
      <w:r w:rsidRPr="00EA7722">
        <w:rPr>
          <w:rFonts w:ascii="Times New Roman" w:eastAsia="Times New Roman" w:hAnsi="Times New Roman" w:cs="Times New Roman"/>
          <w:b/>
          <w:bCs/>
          <w:sz w:val="24"/>
          <w:szCs w:val="24"/>
        </w:rPr>
        <w:t>Award information</w:t>
      </w:r>
    </w:p>
    <w:p w14:paraId="572B4E09" w14:textId="77777777" w:rsidR="00D46DAB" w:rsidRPr="00EA7722" w:rsidRDefault="00D46DAB" w:rsidP="00D46DAB">
      <w:pPr>
        <w:spacing w:after="0" w:line="240" w:lineRule="auto"/>
        <w:rPr>
          <w:rFonts w:ascii="Times New Roman" w:eastAsia="Times New Roman" w:hAnsi="Times New Roman" w:cs="Times New Roman"/>
          <w:b/>
          <w:bCs/>
          <w:sz w:val="24"/>
          <w:szCs w:val="24"/>
        </w:rPr>
      </w:pPr>
    </w:p>
    <w:p w14:paraId="68481FC3" w14:textId="63B89011" w:rsidR="00D46DAB" w:rsidRDefault="00D46DAB" w:rsidP="00D46DAB">
      <w:pPr>
        <w:spacing w:after="0" w:line="240" w:lineRule="auto"/>
        <w:contextualSpacing/>
        <w:rPr>
          <w:rFonts w:ascii="Times New Roman" w:eastAsia="Calibri" w:hAnsi="Times New Roman" w:cs="Times New Roman"/>
        </w:rPr>
      </w:pPr>
      <w:r w:rsidRPr="00EA7722">
        <w:rPr>
          <w:rFonts w:ascii="Times New Roman" w:eastAsia="Calibri" w:hAnsi="Times New Roman" w:cs="Times New Roman"/>
        </w:rPr>
        <w:t xml:space="preserve">It is anticipated that one award will be made with one base year and one renewal year. </w:t>
      </w:r>
      <w:r w:rsidR="00E902C1" w:rsidRPr="00EA7722">
        <w:rPr>
          <w:rFonts w:ascii="Times New Roman" w:eastAsia="Calibri" w:hAnsi="Times New Roman" w:cs="Times New Roman"/>
        </w:rPr>
        <w:t xml:space="preserve">The total estimated funding </w:t>
      </w:r>
      <w:r w:rsidR="006A7F49" w:rsidRPr="00EA7722">
        <w:rPr>
          <w:rFonts w:ascii="Times New Roman" w:eastAsia="Calibri" w:hAnsi="Times New Roman" w:cs="Times New Roman"/>
        </w:rPr>
        <w:t xml:space="preserve">for this project is $250,000. </w:t>
      </w:r>
      <w:r w:rsidRPr="00EA7722">
        <w:rPr>
          <w:rFonts w:ascii="Times New Roman" w:eastAsia="Calibri" w:hAnsi="Times New Roman" w:cs="Times New Roman"/>
        </w:rPr>
        <w:t>Funding in the amount of $</w:t>
      </w:r>
      <w:r w:rsidR="006A7F49" w:rsidRPr="00EA7722">
        <w:rPr>
          <w:rFonts w:ascii="Times New Roman" w:eastAsia="Calibri" w:hAnsi="Times New Roman" w:cs="Times New Roman"/>
        </w:rPr>
        <w:t>155,000</w:t>
      </w:r>
      <w:r w:rsidRPr="00EA7722">
        <w:rPr>
          <w:rFonts w:ascii="Times New Roman" w:eastAsia="Calibri" w:hAnsi="Times New Roman" w:cs="Times New Roman"/>
        </w:rPr>
        <w:t xml:space="preserve"> is estimated to be available for FY 2023. Additional funding will be based upon satisfactory progress and the availability of funding. </w:t>
      </w:r>
    </w:p>
    <w:p w14:paraId="31F76737" w14:textId="77777777" w:rsidR="00D46DAB" w:rsidRPr="00EA7722" w:rsidRDefault="00D46DAB" w:rsidP="00D46DAB">
      <w:pPr>
        <w:spacing w:after="0" w:line="240" w:lineRule="auto"/>
        <w:contextualSpacing/>
        <w:rPr>
          <w:rFonts w:ascii="Times New Roman" w:eastAsia="Calibri" w:hAnsi="Times New Roman" w:cs="Times New Roman"/>
        </w:rPr>
      </w:pPr>
    </w:p>
    <w:p w14:paraId="4A7712E8" w14:textId="77777777" w:rsidR="00D46DAB" w:rsidRPr="00EA7722" w:rsidRDefault="00D46DAB" w:rsidP="00D46DAB">
      <w:pPr>
        <w:spacing w:after="0" w:line="240" w:lineRule="auto"/>
        <w:rPr>
          <w:rFonts w:ascii="Times New Roman" w:eastAsia="Times New Roman" w:hAnsi="Times New Roman" w:cs="Times New Roman"/>
          <w:b/>
        </w:rPr>
      </w:pPr>
      <w:r w:rsidRPr="00EA7722">
        <w:rPr>
          <w:rFonts w:ascii="Times New Roman" w:eastAsia="Times New Roman" w:hAnsi="Times New Roman" w:cs="Times New Roman"/>
          <w:b/>
        </w:rPr>
        <w:t>Eligibility Information</w:t>
      </w:r>
    </w:p>
    <w:p w14:paraId="551D2785" w14:textId="77777777" w:rsidR="00D46DAB" w:rsidRPr="00EA7722" w:rsidRDefault="00D46DAB" w:rsidP="00D46DAB">
      <w:pPr>
        <w:spacing w:after="0" w:line="240" w:lineRule="auto"/>
        <w:rPr>
          <w:rFonts w:ascii="Times New Roman" w:eastAsia="Times New Roman" w:hAnsi="Times New Roman" w:cs="Times New Roman"/>
          <w:b/>
        </w:rPr>
      </w:pPr>
    </w:p>
    <w:p w14:paraId="3241BA96" w14:textId="71B7F6F4" w:rsidR="00D46DAB" w:rsidRPr="00EA7722" w:rsidRDefault="00D46DAB" w:rsidP="00D46DAB">
      <w:pPr>
        <w:spacing w:after="0" w:line="240" w:lineRule="auto"/>
        <w:rPr>
          <w:rFonts w:ascii="Times New Roman" w:eastAsia="Times New Roman" w:hAnsi="Times New Roman" w:cs="Times New Roman"/>
        </w:rPr>
      </w:pPr>
      <w:r w:rsidRPr="00EA7722">
        <w:rPr>
          <w:rFonts w:ascii="Times New Roman" w:eastAsia="Times New Roman" w:hAnsi="Times New Roman" w:cs="Times New Roman"/>
        </w:rPr>
        <w:t xml:space="preserve">This financial assistance opportunity is being issued under a Cooperative Ecosystem Studies Unit (CESU) Program. CESU’s are partnerships that provide research, technical assistance, and education. Eligible recipients must be a participating partner of the Great Rivers Cooperative Ecosystem Studies Unit (CESU) Program. </w:t>
      </w:r>
    </w:p>
    <w:p w14:paraId="1E9FCE0F" w14:textId="77777777" w:rsidR="00D46DAB" w:rsidRPr="00EA7722" w:rsidRDefault="00D46DAB" w:rsidP="00D46DAB">
      <w:pPr>
        <w:spacing w:after="0" w:line="240" w:lineRule="auto"/>
        <w:rPr>
          <w:rFonts w:ascii="Times New Roman" w:eastAsia="Times New Roman" w:hAnsi="Times New Roman" w:cs="Times New Roman"/>
        </w:rPr>
      </w:pPr>
    </w:p>
    <w:p w14:paraId="73B0C673" w14:textId="77777777" w:rsidR="00D46DAB" w:rsidRPr="00EA7722" w:rsidRDefault="00D46DAB" w:rsidP="00D46DAB">
      <w:pPr>
        <w:spacing w:after="0" w:line="240" w:lineRule="auto"/>
        <w:rPr>
          <w:rFonts w:ascii="Times New Roman" w:eastAsia="Times New Roman" w:hAnsi="Times New Roman" w:cs="Times New Roman"/>
          <w:b/>
        </w:rPr>
      </w:pPr>
      <w:r w:rsidRPr="00EA7722">
        <w:rPr>
          <w:rFonts w:ascii="Times New Roman" w:eastAsia="Times New Roman" w:hAnsi="Times New Roman" w:cs="Times New Roman"/>
          <w:b/>
        </w:rPr>
        <w:t>Application and Submission Information</w:t>
      </w:r>
    </w:p>
    <w:p w14:paraId="5FBA2209" w14:textId="77777777" w:rsidR="00D46DAB" w:rsidRPr="00EA7722" w:rsidRDefault="00D46DAB" w:rsidP="00D46DAB">
      <w:pPr>
        <w:spacing w:after="0" w:line="240" w:lineRule="auto"/>
        <w:rPr>
          <w:rFonts w:ascii="Times New Roman" w:eastAsia="Times New Roman" w:hAnsi="Times New Roman" w:cs="Times New Roman"/>
          <w:b/>
        </w:rPr>
      </w:pPr>
    </w:p>
    <w:p w14:paraId="28FA3765" w14:textId="77777777" w:rsidR="001C2B01" w:rsidRPr="001C2B01" w:rsidRDefault="001C2B01" w:rsidP="001C2B01">
      <w:pPr>
        <w:spacing w:after="0" w:line="240" w:lineRule="auto"/>
        <w:rPr>
          <w:rFonts w:ascii="Times New Roman" w:eastAsia="Times New Roman" w:hAnsi="Times New Roman" w:cs="Times New Roman"/>
          <w:sz w:val="24"/>
          <w:szCs w:val="24"/>
        </w:rPr>
      </w:pPr>
      <w:bookmarkStart w:id="2" w:name="_Hlk39754700"/>
      <w:r w:rsidRPr="001C2B01">
        <w:rPr>
          <w:rFonts w:ascii="Times New Roman" w:eastAsia="Times New Roman" w:hAnsi="Times New Roman" w:cs="Times New Roman"/>
          <w:sz w:val="24"/>
          <w:szCs w:val="24"/>
        </w:rPr>
        <w:t xml:space="preserve">Apply electronically through grants.gov.  Questions are to be directed to Faith Graves: </w:t>
      </w:r>
      <w:r w:rsidRPr="001C2B01">
        <w:rPr>
          <w:rFonts w:ascii="Times New Roman" w:eastAsia="Times New Roman" w:hAnsi="Times New Roman" w:cs="Times New Roman"/>
          <w:sz w:val="24"/>
          <w:szCs w:val="24"/>
        </w:rPr>
        <w:tab/>
        <w:t>fgraves@usgs.gov</w:t>
      </w:r>
    </w:p>
    <w:p w14:paraId="222BED0B" w14:textId="77777777" w:rsidR="001C2B01" w:rsidRPr="001C2B01" w:rsidRDefault="001C2B01" w:rsidP="001C2B01">
      <w:pPr>
        <w:keepNext/>
        <w:spacing w:before="240" w:after="60" w:line="240" w:lineRule="auto"/>
        <w:outlineLvl w:val="1"/>
        <w:rPr>
          <w:rFonts w:ascii="Times New Roman" w:eastAsia="Times New Roman" w:hAnsi="Times New Roman" w:cs="Times New Roman"/>
          <w:b/>
          <w:bCs/>
          <w:i/>
          <w:iCs/>
          <w:sz w:val="24"/>
          <w:szCs w:val="24"/>
        </w:rPr>
      </w:pPr>
      <w:r w:rsidRPr="001C2B01">
        <w:rPr>
          <w:rFonts w:ascii="Times New Roman" w:eastAsia="Times New Roman" w:hAnsi="Times New Roman" w:cs="Times New Roman"/>
          <w:bCs/>
          <w:i/>
          <w:iCs/>
          <w:sz w:val="24"/>
          <w:szCs w:val="24"/>
        </w:rPr>
        <w:lastRenderedPageBreak/>
        <w:tab/>
        <w:t>Content and Form of Application</w:t>
      </w:r>
      <w:r w:rsidRPr="001C2B01">
        <w:rPr>
          <w:rFonts w:ascii="Times New Roman" w:eastAsia="Times New Roman" w:hAnsi="Times New Roman" w:cs="Times New Roman"/>
          <w:b/>
          <w:bCs/>
          <w:i/>
          <w:iCs/>
          <w:sz w:val="24"/>
          <w:szCs w:val="24"/>
        </w:rPr>
        <w:t xml:space="preserve">: </w:t>
      </w:r>
    </w:p>
    <w:p w14:paraId="0A318030" w14:textId="77777777" w:rsidR="001C2B01" w:rsidRPr="001C2B01" w:rsidRDefault="001C2B01" w:rsidP="001C2B01">
      <w:pPr>
        <w:numPr>
          <w:ilvl w:val="0"/>
          <w:numId w:val="6"/>
        </w:numPr>
        <w:spacing w:before="120" w:after="60" w:line="240" w:lineRule="auto"/>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t>Recipient’s Name</w:t>
      </w:r>
    </w:p>
    <w:p w14:paraId="280F65F7" w14:textId="77777777" w:rsidR="001C2B01" w:rsidRPr="001C2B01" w:rsidRDefault="001C2B01" w:rsidP="001C2B01">
      <w:pPr>
        <w:numPr>
          <w:ilvl w:val="0"/>
          <w:numId w:val="6"/>
        </w:numPr>
        <w:spacing w:before="120" w:after="60" w:line="240" w:lineRule="auto"/>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t>Principal Investigator (individual who will oversee the cooperative agreement) including address, phone number, fax number, and email address</w:t>
      </w:r>
    </w:p>
    <w:p w14:paraId="71C774DE" w14:textId="77777777" w:rsidR="001C2B01" w:rsidRPr="001C2B01" w:rsidRDefault="001C2B01" w:rsidP="001C2B01">
      <w:pPr>
        <w:numPr>
          <w:ilvl w:val="0"/>
          <w:numId w:val="6"/>
        </w:numPr>
        <w:spacing w:before="120" w:after="60" w:line="240" w:lineRule="auto"/>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t>Technical contact (Staff member(s) who will administer the cooperative agreement) including address, phone number, fax number, and email address</w:t>
      </w:r>
    </w:p>
    <w:p w14:paraId="0BDB5513" w14:textId="77777777" w:rsidR="001C2B01" w:rsidRPr="001C2B01" w:rsidRDefault="001C2B01" w:rsidP="001C2B01">
      <w:pPr>
        <w:numPr>
          <w:ilvl w:val="0"/>
          <w:numId w:val="6"/>
        </w:numPr>
        <w:spacing w:before="120" w:after="60" w:line="240" w:lineRule="auto"/>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t xml:space="preserve">List laboratories, field equipment, and facilities available for project work. </w:t>
      </w:r>
    </w:p>
    <w:p w14:paraId="785B6715" w14:textId="77777777" w:rsidR="001C2B01" w:rsidRPr="001C2B01" w:rsidRDefault="001C2B01" w:rsidP="001C2B01">
      <w:pPr>
        <w:numPr>
          <w:ilvl w:val="0"/>
          <w:numId w:val="6"/>
        </w:numPr>
        <w:spacing w:before="120" w:after="60" w:line="240" w:lineRule="auto"/>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t xml:space="preserve">Experience of staff to conduct the stated work objectives of the project. </w:t>
      </w:r>
    </w:p>
    <w:p w14:paraId="658E7EC6" w14:textId="77777777" w:rsidR="001C2B01" w:rsidRPr="001C2B01" w:rsidRDefault="001C2B01" w:rsidP="001C2B01">
      <w:pPr>
        <w:spacing w:before="120" w:after="60" w:line="240" w:lineRule="auto"/>
        <w:rPr>
          <w:rFonts w:ascii="Times New Roman" w:eastAsia="Times New Roman" w:hAnsi="Times New Roman" w:cs="Times New Roman"/>
          <w:i/>
          <w:sz w:val="24"/>
          <w:szCs w:val="24"/>
        </w:rPr>
      </w:pPr>
    </w:p>
    <w:p w14:paraId="26A24C5F" w14:textId="77777777" w:rsidR="001C2B01" w:rsidRPr="001C2B01" w:rsidRDefault="001C2B01" w:rsidP="001C2B01">
      <w:pPr>
        <w:autoSpaceDE w:val="0"/>
        <w:autoSpaceDN w:val="0"/>
        <w:adjustRightInd w:val="0"/>
        <w:spacing w:after="0" w:line="240" w:lineRule="auto"/>
        <w:rPr>
          <w:rFonts w:ascii="Times New Roman" w:eastAsia="Times New Roman" w:hAnsi="Times New Roman" w:cs="Times New Roman"/>
          <w:sz w:val="24"/>
          <w:szCs w:val="24"/>
        </w:rPr>
      </w:pPr>
      <w:r w:rsidRPr="001C2B01">
        <w:rPr>
          <w:rFonts w:ascii="Times New Roman" w:eastAsia="Times New Roman" w:hAnsi="Times New Roman" w:cs="Times New Roman"/>
          <w:bCs/>
          <w:sz w:val="24"/>
          <w:szCs w:val="24"/>
        </w:rPr>
        <w:t xml:space="preserve">  Proposal Text</w:t>
      </w:r>
      <w:r w:rsidRPr="001C2B01">
        <w:rPr>
          <w:rFonts w:ascii="Times New Roman" w:eastAsia="Times New Roman" w:hAnsi="Times New Roman" w:cs="Times New Roman"/>
          <w:sz w:val="24"/>
          <w:szCs w:val="24"/>
        </w:rPr>
        <w:t xml:space="preserve"> </w:t>
      </w:r>
      <w:proofErr w:type="gramStart"/>
      <w:r w:rsidRPr="001C2B01">
        <w:rPr>
          <w:rFonts w:ascii="Times New Roman" w:eastAsia="Times New Roman" w:hAnsi="Times New Roman" w:cs="Times New Roman"/>
          <w:sz w:val="24"/>
          <w:szCs w:val="24"/>
        </w:rPr>
        <w:t>-  Please</w:t>
      </w:r>
      <w:proofErr w:type="gramEnd"/>
      <w:r w:rsidRPr="001C2B01">
        <w:rPr>
          <w:rFonts w:ascii="Times New Roman" w:eastAsia="Times New Roman" w:hAnsi="Times New Roman" w:cs="Times New Roman"/>
          <w:sz w:val="24"/>
          <w:szCs w:val="24"/>
        </w:rPr>
        <w:t xml:space="preserve"> include the following:</w:t>
      </w:r>
    </w:p>
    <w:p w14:paraId="3B589534" w14:textId="77777777" w:rsidR="001C2B01" w:rsidRPr="001C2B01" w:rsidRDefault="001C2B01" w:rsidP="001C2B01">
      <w:pPr>
        <w:autoSpaceDE w:val="0"/>
        <w:autoSpaceDN w:val="0"/>
        <w:adjustRightInd w:val="0"/>
        <w:spacing w:after="0" w:line="240" w:lineRule="auto"/>
        <w:rPr>
          <w:rFonts w:ascii="Times New Roman" w:eastAsia="Times New Roman" w:hAnsi="Times New Roman" w:cs="Times New Roman"/>
          <w:sz w:val="24"/>
          <w:szCs w:val="24"/>
        </w:rPr>
      </w:pPr>
    </w:p>
    <w:p w14:paraId="5060CAAD" w14:textId="77777777" w:rsidR="001C2B01" w:rsidRPr="001C2B01" w:rsidRDefault="001C2B01" w:rsidP="001C2B01">
      <w:pPr>
        <w:autoSpaceDE w:val="0"/>
        <w:autoSpaceDN w:val="0"/>
        <w:adjustRightInd w:val="0"/>
        <w:spacing w:after="0" w:line="240" w:lineRule="auto"/>
        <w:ind w:left="1440" w:hanging="720"/>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t xml:space="preserve">a.  </w:t>
      </w:r>
      <w:r w:rsidRPr="001C2B01">
        <w:rPr>
          <w:rFonts w:ascii="Times New Roman" w:eastAsia="Times New Roman" w:hAnsi="Times New Roman" w:cs="Times New Roman"/>
          <w:sz w:val="24"/>
          <w:szCs w:val="24"/>
          <w:u w:val="single"/>
        </w:rPr>
        <w:t>Introduction and Statement of Problem</w:t>
      </w:r>
      <w:r w:rsidRPr="001C2B01">
        <w:rPr>
          <w:rFonts w:ascii="Times New Roman" w:eastAsia="Times New Roman" w:hAnsi="Times New Roman" w:cs="Times New Roman"/>
          <w:sz w:val="24"/>
          <w:szCs w:val="24"/>
        </w:rPr>
        <w:t xml:space="preserve">.  Give a brief introduction to the research problem.  Provide </w:t>
      </w:r>
      <w:proofErr w:type="gramStart"/>
      <w:r w:rsidRPr="001C2B01">
        <w:rPr>
          <w:rFonts w:ascii="Times New Roman" w:eastAsia="Times New Roman" w:hAnsi="Times New Roman" w:cs="Times New Roman"/>
          <w:sz w:val="24"/>
          <w:szCs w:val="24"/>
        </w:rPr>
        <w:t>a brief summary</w:t>
      </w:r>
      <w:proofErr w:type="gramEnd"/>
      <w:r w:rsidRPr="001C2B01">
        <w:rPr>
          <w:rFonts w:ascii="Times New Roman" w:eastAsia="Times New Roman" w:hAnsi="Times New Roman" w:cs="Times New Roman"/>
          <w:sz w:val="24"/>
          <w:szCs w:val="24"/>
        </w:rPr>
        <w:t xml:space="preserve"> of findings or outcomes of any prior work that has been completed or is ongoing in this area</w:t>
      </w:r>
    </w:p>
    <w:p w14:paraId="2C4C2012" w14:textId="77777777" w:rsidR="001C2B01" w:rsidRPr="001C2B01" w:rsidRDefault="001C2B01" w:rsidP="001C2B01">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t>b.</w:t>
      </w:r>
      <w:r w:rsidRPr="001C2B01">
        <w:rPr>
          <w:rFonts w:ascii="Times New Roman" w:eastAsia="Times New Roman" w:hAnsi="Times New Roman" w:cs="Times New Roman"/>
          <w:sz w:val="24"/>
          <w:szCs w:val="24"/>
        </w:rPr>
        <w:tab/>
      </w:r>
      <w:r w:rsidRPr="001C2B01">
        <w:rPr>
          <w:rFonts w:ascii="Times New Roman" w:eastAsia="Times New Roman" w:hAnsi="Times New Roman" w:cs="Times New Roman"/>
          <w:sz w:val="24"/>
          <w:szCs w:val="24"/>
          <w:u w:val="single"/>
        </w:rPr>
        <w:t>Objectives</w:t>
      </w:r>
      <w:r w:rsidRPr="001C2B01">
        <w:rPr>
          <w:rFonts w:ascii="Times New Roman" w:eastAsia="Times New Roman" w:hAnsi="Times New Roman" w:cs="Times New Roman"/>
          <w:sz w:val="24"/>
          <w:szCs w:val="24"/>
        </w:rPr>
        <w:t>.  Clearly define goals of project.  State how the proposal addresses USGS goals and its relevance and impact.  Explain why the work is important.</w:t>
      </w:r>
      <w:r w:rsidRPr="001C2B01">
        <w:rPr>
          <w:rFonts w:ascii="Times New Roman" w:eastAsia="Times New Roman" w:hAnsi="Times New Roman" w:cs="Times New Roman"/>
          <w:b/>
          <w:bCs/>
          <w:sz w:val="24"/>
          <w:szCs w:val="24"/>
        </w:rPr>
        <w:t xml:space="preserve"> </w:t>
      </w:r>
    </w:p>
    <w:p w14:paraId="7F77287A" w14:textId="77777777" w:rsidR="001C2B01" w:rsidRPr="001C2B01" w:rsidRDefault="001C2B01" w:rsidP="001C2B01">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b/>
          <w:bCs/>
          <w:sz w:val="24"/>
          <w:szCs w:val="24"/>
        </w:rPr>
      </w:pPr>
      <w:r w:rsidRPr="001C2B01">
        <w:rPr>
          <w:rFonts w:ascii="Times New Roman" w:eastAsia="Times New Roman" w:hAnsi="Times New Roman" w:cs="Times New Roman"/>
          <w:sz w:val="24"/>
          <w:szCs w:val="24"/>
        </w:rPr>
        <w:t>c.</w:t>
      </w:r>
      <w:r w:rsidRPr="001C2B01">
        <w:rPr>
          <w:rFonts w:ascii="Times New Roman" w:eastAsia="Times New Roman" w:hAnsi="Times New Roman" w:cs="Times New Roman"/>
          <w:sz w:val="24"/>
          <w:szCs w:val="24"/>
        </w:rPr>
        <w:tab/>
      </w:r>
      <w:r w:rsidRPr="001C2B01">
        <w:rPr>
          <w:rFonts w:ascii="Times New Roman" w:eastAsia="Times New Roman" w:hAnsi="Times New Roman" w:cs="Times New Roman"/>
          <w:sz w:val="24"/>
          <w:szCs w:val="24"/>
          <w:u w:val="single"/>
        </w:rPr>
        <w:t>Methods</w:t>
      </w:r>
      <w:r w:rsidRPr="001C2B01">
        <w:rPr>
          <w:rFonts w:ascii="Times New Roman" w:eastAsia="Times New Roman" w:hAnsi="Times New Roman" w:cs="Times New Roman"/>
          <w:sz w:val="24"/>
          <w:szCs w:val="24"/>
        </w:rPr>
        <w:t xml:space="preserve">.  This section should include a </w:t>
      </w:r>
      <w:proofErr w:type="gramStart"/>
      <w:r w:rsidRPr="001C2B01">
        <w:rPr>
          <w:rFonts w:ascii="Times New Roman" w:eastAsia="Times New Roman" w:hAnsi="Times New Roman" w:cs="Times New Roman"/>
          <w:sz w:val="24"/>
          <w:szCs w:val="24"/>
        </w:rPr>
        <w:t>fairly detailed</w:t>
      </w:r>
      <w:proofErr w:type="gramEnd"/>
      <w:r w:rsidRPr="001C2B01">
        <w:rPr>
          <w:rFonts w:ascii="Times New Roman" w:eastAsia="Times New Roman" w:hAnsi="Times New Roman" w:cs="Times New Roman"/>
          <w:sz w:val="24"/>
          <w:szCs w:val="24"/>
        </w:rPr>
        <w:t xml:space="preserve"> discussion of the work plan and technical approach to both field and laboratory techniques</w:t>
      </w:r>
      <w:r w:rsidRPr="001C2B01">
        <w:rPr>
          <w:rFonts w:ascii="Times New Roman" w:eastAsia="Times New Roman" w:hAnsi="Times New Roman" w:cs="Times New Roman"/>
          <w:b/>
          <w:bCs/>
          <w:sz w:val="24"/>
          <w:szCs w:val="24"/>
        </w:rPr>
        <w:t xml:space="preserve">.  </w:t>
      </w:r>
    </w:p>
    <w:p w14:paraId="1958DDA3" w14:textId="77777777" w:rsidR="001C2B01" w:rsidRPr="001C2B01" w:rsidRDefault="001C2B01" w:rsidP="001C2B01">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proofErr w:type="spellStart"/>
      <w:r w:rsidRPr="001C2B01">
        <w:rPr>
          <w:rFonts w:ascii="Times New Roman" w:eastAsia="Times New Roman" w:hAnsi="Times New Roman" w:cs="Times New Roman"/>
          <w:sz w:val="24"/>
          <w:szCs w:val="24"/>
        </w:rPr>
        <w:t>d.</w:t>
      </w:r>
      <w:proofErr w:type="spellEnd"/>
      <w:r w:rsidRPr="001C2B01">
        <w:rPr>
          <w:rFonts w:ascii="Times New Roman" w:eastAsia="Times New Roman" w:hAnsi="Times New Roman" w:cs="Times New Roman"/>
          <w:sz w:val="24"/>
          <w:szCs w:val="24"/>
        </w:rPr>
        <w:tab/>
      </w:r>
      <w:r w:rsidRPr="001C2B01">
        <w:rPr>
          <w:rFonts w:ascii="Times New Roman" w:eastAsia="Times New Roman" w:hAnsi="Times New Roman" w:cs="Times New Roman"/>
          <w:sz w:val="24"/>
          <w:szCs w:val="24"/>
          <w:u w:val="single"/>
        </w:rPr>
        <w:t>Planned Products and Dissemination of Research Results</w:t>
      </w:r>
      <w:r w:rsidRPr="001C2B01">
        <w:rPr>
          <w:rFonts w:ascii="Times New Roman" w:eastAsia="Times New Roman" w:hAnsi="Times New Roman" w:cs="Times New Roman"/>
          <w:sz w:val="24"/>
          <w:szCs w:val="24"/>
        </w:rPr>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1C2B01">
        <w:rPr>
          <w:rFonts w:ascii="Times New Roman" w:eastAsia="Times New Roman" w:hAnsi="Times New Roman" w:cs="Times New Roman"/>
          <w:sz w:val="24"/>
          <w:szCs w:val="24"/>
        </w:rPr>
        <w:t>general public</w:t>
      </w:r>
      <w:proofErr w:type="gramEnd"/>
      <w:r w:rsidRPr="001C2B01">
        <w:rPr>
          <w:rFonts w:ascii="Times New Roman" w:eastAsia="Times New Roman" w:hAnsi="Times New Roman" w:cs="Times New Roman"/>
          <w:sz w:val="24"/>
          <w:szCs w:val="24"/>
        </w:rPr>
        <w:t>.  The USGS encourages the Recipient to publish project reports in scientific and technical journals.</w:t>
      </w:r>
    </w:p>
    <w:p w14:paraId="013B7FE0" w14:textId="77777777" w:rsidR="001C2B01" w:rsidRPr="001C2B01" w:rsidRDefault="001C2B01" w:rsidP="001C2B01">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t>e.</w:t>
      </w:r>
      <w:r w:rsidRPr="001C2B01">
        <w:rPr>
          <w:rFonts w:ascii="Times New Roman" w:eastAsia="Times New Roman" w:hAnsi="Times New Roman" w:cs="Times New Roman"/>
          <w:sz w:val="24"/>
          <w:szCs w:val="24"/>
        </w:rPr>
        <w:tab/>
      </w:r>
      <w:r w:rsidRPr="001C2B01">
        <w:rPr>
          <w:rFonts w:ascii="Times New Roman" w:eastAsia="Times New Roman" w:hAnsi="Times New Roman" w:cs="Times New Roman"/>
          <w:sz w:val="24"/>
          <w:szCs w:val="24"/>
          <w:u w:val="single"/>
        </w:rPr>
        <w:t>References Cited</w:t>
      </w:r>
      <w:r w:rsidRPr="001C2B01">
        <w:rPr>
          <w:rFonts w:ascii="Times New Roman" w:eastAsia="Times New Roman" w:hAnsi="Times New Roman" w:cs="Times New Roman"/>
          <w:sz w:val="24"/>
          <w:szCs w:val="24"/>
        </w:rPr>
        <w:t>.  List all references to which you refer in text and references from your past work in the field that the research problem addresses.  Be sure to identify references as journal articles, chapters in books, abstracts, maps, digital data, etc.</w:t>
      </w:r>
    </w:p>
    <w:p w14:paraId="62A556B1" w14:textId="77777777" w:rsidR="001C2B01" w:rsidRPr="001C2B01" w:rsidRDefault="001C2B01" w:rsidP="001C2B01">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bCs/>
          <w:sz w:val="24"/>
          <w:szCs w:val="24"/>
        </w:rPr>
      </w:pPr>
    </w:p>
    <w:p w14:paraId="7BFBA57B" w14:textId="77777777" w:rsidR="001C2B01" w:rsidRPr="001C2B01" w:rsidRDefault="001C2B01" w:rsidP="001C2B01">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sz w:val="24"/>
          <w:szCs w:val="24"/>
        </w:rPr>
      </w:pPr>
      <w:r w:rsidRPr="001C2B01">
        <w:rPr>
          <w:rFonts w:ascii="Times New Roman" w:eastAsia="Times New Roman" w:hAnsi="Times New Roman" w:cs="Times New Roman"/>
          <w:bCs/>
          <w:sz w:val="24"/>
          <w:szCs w:val="24"/>
        </w:rPr>
        <w:t>Budget Sheets</w:t>
      </w:r>
      <w:r w:rsidRPr="001C2B01">
        <w:rPr>
          <w:rFonts w:ascii="Times New Roman" w:eastAsia="Times New Roman" w:hAnsi="Times New Roman" w:cs="Times New Roman"/>
          <w:sz w:val="24"/>
          <w:szCs w:val="24"/>
        </w:rPr>
        <w:t xml:space="preserve"> - This information will provide more details than what is required under the SF 424A form.  Please include the following:</w:t>
      </w:r>
    </w:p>
    <w:p w14:paraId="00085B8B" w14:textId="77777777" w:rsidR="001C2B01" w:rsidRPr="001C2B01" w:rsidRDefault="001C2B01" w:rsidP="001C2B01">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sz w:val="24"/>
          <w:szCs w:val="24"/>
        </w:rPr>
      </w:pPr>
    </w:p>
    <w:p w14:paraId="5BACA0B6" w14:textId="77777777" w:rsidR="001C2B01" w:rsidRPr="001C2B01" w:rsidRDefault="001C2B01" w:rsidP="001C2B01">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t>a.</w:t>
      </w:r>
      <w:r w:rsidRPr="001C2B01">
        <w:rPr>
          <w:rFonts w:ascii="Times New Roman" w:eastAsia="Times New Roman" w:hAnsi="Times New Roman" w:cs="Times New Roman"/>
          <w:sz w:val="24"/>
          <w:szCs w:val="24"/>
        </w:rPr>
        <w:tab/>
      </w:r>
      <w:r w:rsidRPr="001C2B01">
        <w:rPr>
          <w:rFonts w:ascii="Times New Roman" w:eastAsia="Times New Roman" w:hAnsi="Times New Roman" w:cs="Times New Roman"/>
          <w:sz w:val="24"/>
          <w:szCs w:val="24"/>
          <w:u w:val="single"/>
        </w:rPr>
        <w:t>Salaries and Wages</w:t>
      </w:r>
      <w:r w:rsidRPr="001C2B01">
        <w:rPr>
          <w:rFonts w:ascii="Times New Roman" w:eastAsia="Times New Roman" w:hAnsi="Times New Roman" w:cs="Times New Roman"/>
          <w:sz w:val="24"/>
          <w:szCs w:val="24"/>
        </w:rPr>
        <w:t>.  List names, positions, and rate of compensation. include their total time, rate of compensation, job titles, and roles.</w:t>
      </w:r>
    </w:p>
    <w:p w14:paraId="089E4F52" w14:textId="77777777" w:rsidR="001C2B01" w:rsidRPr="001C2B01" w:rsidRDefault="001C2B01" w:rsidP="001C2B01">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t>b.</w:t>
      </w:r>
      <w:r w:rsidRPr="001C2B01">
        <w:rPr>
          <w:rFonts w:ascii="Times New Roman" w:eastAsia="Times New Roman" w:hAnsi="Times New Roman" w:cs="Times New Roman"/>
          <w:sz w:val="24"/>
          <w:szCs w:val="24"/>
        </w:rPr>
        <w:tab/>
      </w:r>
      <w:r w:rsidRPr="001C2B01">
        <w:rPr>
          <w:rFonts w:ascii="Times New Roman" w:eastAsia="Times New Roman" w:hAnsi="Times New Roman" w:cs="Times New Roman"/>
          <w:sz w:val="24"/>
          <w:szCs w:val="24"/>
          <w:u w:val="single"/>
        </w:rPr>
        <w:t>Fringe benefits/labor overhead</w:t>
      </w:r>
      <w:r w:rsidRPr="001C2B01">
        <w:rPr>
          <w:rFonts w:ascii="Times New Roman" w:eastAsia="Times New Roman" w:hAnsi="Times New Roman" w:cs="Times New Roman"/>
          <w:sz w:val="24"/>
          <w:szCs w:val="24"/>
        </w:rPr>
        <w:t xml:space="preserve">.  Indicate the rates/amounts in conformance with normal accounting procedures.  Explain what costs are covered in this category and the basis of the rate computations.  </w:t>
      </w:r>
    </w:p>
    <w:p w14:paraId="3C55BECD" w14:textId="77777777" w:rsidR="001C2B01" w:rsidRPr="001C2B01" w:rsidRDefault="001C2B01" w:rsidP="001C2B01">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t>c.</w:t>
      </w:r>
      <w:r w:rsidRPr="001C2B01">
        <w:rPr>
          <w:rFonts w:ascii="Times New Roman" w:eastAsia="Times New Roman" w:hAnsi="Times New Roman" w:cs="Times New Roman"/>
          <w:sz w:val="24"/>
          <w:szCs w:val="24"/>
        </w:rPr>
        <w:tab/>
      </w:r>
      <w:r w:rsidRPr="001C2B01">
        <w:rPr>
          <w:rFonts w:ascii="Times New Roman" w:eastAsia="Times New Roman" w:hAnsi="Times New Roman" w:cs="Times New Roman"/>
          <w:sz w:val="24"/>
          <w:szCs w:val="24"/>
          <w:u w:val="single"/>
        </w:rPr>
        <w:t>Field Expenses</w:t>
      </w:r>
      <w:r w:rsidRPr="001C2B01">
        <w:rPr>
          <w:rFonts w:ascii="Times New Roman" w:eastAsia="Times New Roman" w:hAnsi="Times New Roman" w:cs="Times New Roman"/>
          <w:sz w:val="24"/>
          <w:szCs w:val="24"/>
        </w:rPr>
        <w:t>.  Briefly itemize the estimated travel costs (i.e., number of people, number of travel days, lodging and transportation costs, and other travel costs).</w:t>
      </w:r>
    </w:p>
    <w:p w14:paraId="40859949" w14:textId="77777777" w:rsidR="001C2B01" w:rsidRPr="001C2B01" w:rsidRDefault="001C2B01" w:rsidP="001C2B01">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roofErr w:type="spellStart"/>
      <w:r w:rsidRPr="001C2B01">
        <w:rPr>
          <w:rFonts w:ascii="Times New Roman" w:eastAsia="Times New Roman" w:hAnsi="Times New Roman" w:cs="Times New Roman"/>
          <w:sz w:val="24"/>
          <w:szCs w:val="24"/>
        </w:rPr>
        <w:lastRenderedPageBreak/>
        <w:t>d.</w:t>
      </w:r>
      <w:proofErr w:type="spellEnd"/>
      <w:r w:rsidRPr="001C2B01">
        <w:rPr>
          <w:rFonts w:ascii="Times New Roman" w:eastAsia="Times New Roman" w:hAnsi="Times New Roman" w:cs="Times New Roman"/>
          <w:sz w:val="24"/>
          <w:szCs w:val="24"/>
        </w:rPr>
        <w:tab/>
      </w:r>
      <w:r w:rsidRPr="001C2B01">
        <w:rPr>
          <w:rFonts w:ascii="Times New Roman" w:eastAsia="Times New Roman" w:hAnsi="Times New Roman" w:cs="Times New Roman"/>
          <w:sz w:val="24"/>
          <w:szCs w:val="24"/>
          <w:u w:val="single"/>
        </w:rPr>
        <w:t>Lab Analyses</w:t>
      </w:r>
      <w:r w:rsidRPr="001C2B01">
        <w:rPr>
          <w:rFonts w:ascii="Times New Roman" w:eastAsia="Times New Roman" w:hAnsi="Times New Roman" w:cs="Times New Roman"/>
          <w:sz w:val="24"/>
          <w:szCs w:val="24"/>
        </w:rPr>
        <w:t>.  Include geochemical analyses, radiocarbon age dating, etc.  Briefly itemize cost of all analytical work (if applicable)</w:t>
      </w:r>
    </w:p>
    <w:p w14:paraId="6056650D" w14:textId="77777777" w:rsidR="001C2B01" w:rsidRPr="001C2B01" w:rsidRDefault="001C2B01" w:rsidP="001C2B01">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t>e.</w:t>
      </w:r>
      <w:r w:rsidRPr="001C2B01">
        <w:rPr>
          <w:rFonts w:ascii="Times New Roman" w:eastAsia="Times New Roman" w:hAnsi="Times New Roman" w:cs="Times New Roman"/>
          <w:sz w:val="24"/>
          <w:szCs w:val="24"/>
        </w:rPr>
        <w:tab/>
      </w:r>
      <w:r w:rsidRPr="001C2B01">
        <w:rPr>
          <w:rFonts w:ascii="Times New Roman" w:eastAsia="Times New Roman" w:hAnsi="Times New Roman" w:cs="Times New Roman"/>
          <w:sz w:val="24"/>
          <w:szCs w:val="24"/>
          <w:u w:val="single"/>
        </w:rPr>
        <w:t>Supplies</w:t>
      </w:r>
      <w:r w:rsidRPr="001C2B01">
        <w:rPr>
          <w:rFonts w:ascii="Times New Roman" w:eastAsia="Times New Roman" w:hAnsi="Times New Roman" w:cs="Times New Roman"/>
          <w:sz w:val="24"/>
          <w:szCs w:val="24"/>
        </w:rPr>
        <w:t>.  Enter the cost for all tangible property. Include the cost of office, laboratory, computing, and field supplies separately. Provide detail on any specific item, which represents a significant portion of the proposed amount.</w:t>
      </w:r>
    </w:p>
    <w:p w14:paraId="6D6F9443" w14:textId="77777777" w:rsidR="001C2B01" w:rsidRPr="001C2B01" w:rsidRDefault="001C2B01" w:rsidP="001C2B01">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t>f.</w:t>
      </w:r>
      <w:r w:rsidRPr="001C2B01">
        <w:rPr>
          <w:rFonts w:ascii="Times New Roman" w:eastAsia="Times New Roman" w:hAnsi="Times New Roman" w:cs="Times New Roman"/>
          <w:sz w:val="24"/>
          <w:szCs w:val="24"/>
        </w:rPr>
        <w:tab/>
      </w:r>
      <w:r w:rsidRPr="001C2B01">
        <w:rPr>
          <w:rFonts w:ascii="Times New Roman" w:eastAsia="Times New Roman" w:hAnsi="Times New Roman" w:cs="Times New Roman"/>
          <w:sz w:val="24"/>
          <w:szCs w:val="24"/>
          <w:u w:val="single"/>
        </w:rPr>
        <w:t>Equipment</w:t>
      </w:r>
      <w:r w:rsidRPr="001C2B01">
        <w:rPr>
          <w:rFonts w:ascii="Times New Roman" w:eastAsia="Times New Roman" w:hAnsi="Times New Roman" w:cs="Times New Roman"/>
          <w:sz w:val="24"/>
          <w:szCs w:val="24"/>
        </w:rPr>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6C97C7CC" w14:textId="77777777" w:rsidR="001C2B01" w:rsidRPr="001C2B01" w:rsidRDefault="001C2B01" w:rsidP="001C2B01">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t>g.</w:t>
      </w:r>
      <w:r w:rsidRPr="001C2B01">
        <w:rPr>
          <w:rFonts w:ascii="Times New Roman" w:eastAsia="Times New Roman" w:hAnsi="Times New Roman" w:cs="Times New Roman"/>
          <w:sz w:val="24"/>
          <w:szCs w:val="24"/>
        </w:rPr>
        <w:tab/>
      </w:r>
      <w:r w:rsidRPr="001C2B01">
        <w:rPr>
          <w:rFonts w:ascii="Times New Roman" w:eastAsia="Times New Roman" w:hAnsi="Times New Roman" w:cs="Times New Roman"/>
          <w:sz w:val="24"/>
          <w:szCs w:val="24"/>
          <w:u w:val="single"/>
        </w:rPr>
        <w:t>Services or consultants</w:t>
      </w:r>
      <w:r w:rsidRPr="001C2B01">
        <w:rPr>
          <w:rFonts w:ascii="Times New Roman" w:eastAsia="Times New Roman" w:hAnsi="Times New Roman" w:cs="Times New Roman"/>
          <w:sz w:val="24"/>
          <w:szCs w:val="24"/>
        </w:rPr>
        <w:t xml:space="preserve">. Identify the tasks or problems for which such services would be used.  List the contemplated sub-recipients by name (including consultants), the estimated amount of time required, and the quoted rate per day or hour.  </w:t>
      </w:r>
    </w:p>
    <w:p w14:paraId="15D8C7E3" w14:textId="77777777" w:rsidR="001C2B01" w:rsidRPr="001C2B01" w:rsidRDefault="001C2B01" w:rsidP="001C2B01">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t>h.</w:t>
      </w:r>
      <w:r w:rsidRPr="001C2B01">
        <w:rPr>
          <w:rFonts w:ascii="Times New Roman" w:eastAsia="Times New Roman" w:hAnsi="Times New Roman" w:cs="Times New Roman"/>
          <w:sz w:val="24"/>
          <w:szCs w:val="24"/>
        </w:rPr>
        <w:tab/>
      </w:r>
      <w:r w:rsidRPr="001C2B01">
        <w:rPr>
          <w:rFonts w:ascii="Times New Roman" w:eastAsia="Times New Roman" w:hAnsi="Times New Roman" w:cs="Times New Roman"/>
          <w:sz w:val="24"/>
          <w:szCs w:val="24"/>
          <w:u w:val="single"/>
        </w:rPr>
        <w:t>Travel</w:t>
      </w:r>
      <w:r w:rsidRPr="001C2B01">
        <w:rPr>
          <w:rFonts w:ascii="Times New Roman" w:eastAsia="Times New Roman" w:hAnsi="Times New Roman" w:cs="Times New Roman"/>
          <w:sz w:val="24"/>
          <w:szCs w:val="24"/>
        </w:rPr>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1C2B01">
        <w:rPr>
          <w:rFonts w:ascii="Times New Roman" w:eastAsia="Times New Roman" w:hAnsi="Times New Roman" w:cs="Times New Roman"/>
          <w:sz w:val="24"/>
          <w:szCs w:val="24"/>
        </w:rPr>
        <w:t>vehicle</w:t>
      </w:r>
      <w:proofErr w:type="gramEnd"/>
      <w:r w:rsidRPr="001C2B01">
        <w:rPr>
          <w:rFonts w:ascii="Times New Roman" w:eastAsia="Times New Roman" w:hAnsi="Times New Roman" w:cs="Times New Roman"/>
          <w:sz w:val="24"/>
          <w:szCs w:val="24"/>
        </w:rPr>
        <w:t xml:space="preserve"> rental costs) should also be shown.</w:t>
      </w:r>
    </w:p>
    <w:p w14:paraId="3878FCCC" w14:textId="77777777" w:rsidR="001C2B01" w:rsidRPr="001C2B01" w:rsidRDefault="001C2B01" w:rsidP="001C2B01">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roofErr w:type="spellStart"/>
      <w:r w:rsidRPr="001C2B01">
        <w:rPr>
          <w:rFonts w:ascii="Times New Roman" w:eastAsia="Times New Roman" w:hAnsi="Times New Roman" w:cs="Times New Roman"/>
          <w:sz w:val="24"/>
          <w:szCs w:val="24"/>
        </w:rPr>
        <w:t>i</w:t>
      </w:r>
      <w:proofErr w:type="spellEnd"/>
      <w:r w:rsidRPr="001C2B01">
        <w:rPr>
          <w:rFonts w:ascii="Times New Roman" w:eastAsia="Times New Roman" w:hAnsi="Times New Roman" w:cs="Times New Roman"/>
          <w:sz w:val="24"/>
          <w:szCs w:val="24"/>
        </w:rPr>
        <w:t>.</w:t>
      </w:r>
      <w:r w:rsidRPr="001C2B01">
        <w:rPr>
          <w:rFonts w:ascii="Times New Roman" w:eastAsia="Times New Roman" w:hAnsi="Times New Roman" w:cs="Times New Roman"/>
          <w:sz w:val="24"/>
          <w:szCs w:val="24"/>
        </w:rPr>
        <w:tab/>
      </w:r>
      <w:r w:rsidRPr="001C2B01">
        <w:rPr>
          <w:rFonts w:ascii="Times New Roman" w:eastAsia="Times New Roman" w:hAnsi="Times New Roman" w:cs="Times New Roman"/>
          <w:sz w:val="24"/>
          <w:szCs w:val="24"/>
          <w:u w:val="single"/>
        </w:rPr>
        <w:t>Publication costs</w:t>
      </w:r>
      <w:r w:rsidRPr="001C2B01">
        <w:rPr>
          <w:rFonts w:ascii="Times New Roman" w:eastAsia="Times New Roman" w:hAnsi="Times New Roman" w:cs="Times New Roman"/>
          <w:sz w:val="24"/>
          <w:szCs w:val="24"/>
        </w:rPr>
        <w:t xml:space="preserve">.  Show the estimated cost of publishing the results of the research, including the final report.  Include costs of drafting or graphics, reproduction, page or illustration charges, and a minimum number of reprints.  </w:t>
      </w:r>
    </w:p>
    <w:p w14:paraId="1486F3D5" w14:textId="77777777" w:rsidR="001C2B01" w:rsidRPr="001C2B01" w:rsidRDefault="001C2B01" w:rsidP="001C2B01">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t>j.</w:t>
      </w:r>
      <w:r w:rsidRPr="001C2B01">
        <w:rPr>
          <w:rFonts w:ascii="Times New Roman" w:eastAsia="Times New Roman" w:hAnsi="Times New Roman" w:cs="Times New Roman"/>
          <w:sz w:val="24"/>
          <w:szCs w:val="24"/>
        </w:rPr>
        <w:tab/>
      </w:r>
      <w:r w:rsidRPr="001C2B01">
        <w:rPr>
          <w:rFonts w:ascii="Times New Roman" w:eastAsia="Times New Roman" w:hAnsi="Times New Roman" w:cs="Times New Roman"/>
          <w:sz w:val="24"/>
          <w:szCs w:val="24"/>
          <w:u w:val="single"/>
        </w:rPr>
        <w:t>Other direct costs</w:t>
      </w:r>
      <w:r w:rsidRPr="001C2B01">
        <w:rPr>
          <w:rFonts w:ascii="Times New Roman" w:eastAsia="Times New Roman" w:hAnsi="Times New Roman" w:cs="Times New Roman"/>
          <w:sz w:val="24"/>
          <w:szCs w:val="24"/>
        </w:rPr>
        <w:t xml:space="preserve">.  Itemize the different types of costs not included </w:t>
      </w:r>
      <w:proofErr w:type="gramStart"/>
      <w:r w:rsidRPr="001C2B01">
        <w:rPr>
          <w:rFonts w:ascii="Times New Roman" w:eastAsia="Times New Roman" w:hAnsi="Times New Roman" w:cs="Times New Roman"/>
          <w:sz w:val="24"/>
          <w:szCs w:val="24"/>
        </w:rPr>
        <w:t>elsewhere;</w:t>
      </w:r>
      <w:proofErr w:type="gramEnd"/>
      <w:r w:rsidRPr="001C2B01">
        <w:rPr>
          <w:rFonts w:ascii="Times New Roman" w:eastAsia="Times New Roman" w:hAnsi="Times New Roman" w:cs="Times New Roman"/>
          <w:sz w:val="24"/>
          <w:szCs w:val="24"/>
        </w:rPr>
        <w:t xml:space="preserve"> such as, shipping, computing, equipment-use charges, or other services.</w:t>
      </w:r>
    </w:p>
    <w:p w14:paraId="1844DE11" w14:textId="77777777" w:rsidR="001C2B01" w:rsidRPr="001C2B01" w:rsidRDefault="001C2B01" w:rsidP="001C2B01">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t>k.</w:t>
      </w:r>
      <w:r w:rsidRPr="001C2B01">
        <w:rPr>
          <w:rFonts w:ascii="Times New Roman" w:eastAsia="Times New Roman" w:hAnsi="Times New Roman" w:cs="Times New Roman"/>
          <w:sz w:val="24"/>
          <w:szCs w:val="24"/>
        </w:rPr>
        <w:tab/>
      </w:r>
      <w:r w:rsidRPr="001C2B01">
        <w:rPr>
          <w:rFonts w:ascii="Times New Roman" w:eastAsia="Times New Roman" w:hAnsi="Times New Roman" w:cs="Times New Roman"/>
          <w:sz w:val="24"/>
          <w:szCs w:val="24"/>
          <w:u w:val="single"/>
        </w:rPr>
        <w:t>Total Direct Charges</w:t>
      </w:r>
      <w:r w:rsidRPr="001C2B01">
        <w:rPr>
          <w:rFonts w:ascii="Times New Roman" w:eastAsia="Times New Roman" w:hAnsi="Times New Roman" w:cs="Times New Roman"/>
          <w:sz w:val="24"/>
          <w:szCs w:val="24"/>
        </w:rPr>
        <w:t>.  Totals for items a - j.</w:t>
      </w:r>
    </w:p>
    <w:p w14:paraId="2507E1AF" w14:textId="77777777" w:rsidR="001C2B01" w:rsidRPr="001C2B01" w:rsidRDefault="001C2B01" w:rsidP="001C2B01">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b/>
          <w:sz w:val="24"/>
          <w:szCs w:val="24"/>
        </w:rPr>
      </w:pPr>
      <w:r w:rsidRPr="001C2B01">
        <w:rPr>
          <w:rFonts w:ascii="Times New Roman" w:eastAsia="Times New Roman" w:hAnsi="Times New Roman" w:cs="Times New Roman"/>
          <w:sz w:val="24"/>
          <w:szCs w:val="24"/>
        </w:rPr>
        <w:t>l.</w:t>
      </w:r>
      <w:r w:rsidRPr="001C2B01">
        <w:rPr>
          <w:rFonts w:ascii="Times New Roman" w:eastAsia="Times New Roman" w:hAnsi="Times New Roman" w:cs="Times New Roman"/>
          <w:sz w:val="24"/>
          <w:szCs w:val="24"/>
        </w:rPr>
        <w:tab/>
      </w:r>
      <w:r w:rsidRPr="001C2B01">
        <w:rPr>
          <w:rFonts w:ascii="Times New Roman" w:eastAsia="Times New Roman" w:hAnsi="Times New Roman" w:cs="Times New Roman"/>
          <w:sz w:val="24"/>
          <w:szCs w:val="24"/>
          <w:u w:val="single"/>
        </w:rPr>
        <w:t>Indirect Charges (Overhead)</w:t>
      </w:r>
      <w:r w:rsidRPr="001C2B01">
        <w:rPr>
          <w:rFonts w:ascii="Times New Roman" w:eastAsia="Times New Roman" w:hAnsi="Times New Roman" w:cs="Times New Roman"/>
          <w:sz w:val="24"/>
          <w:szCs w:val="24"/>
        </w:rPr>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1C2B01">
        <w:rPr>
          <w:rFonts w:ascii="Times New Roman" w:eastAsia="Times New Roman" w:hAnsi="Times New Roman" w:cs="Times New Roman"/>
          <w:b/>
          <w:sz w:val="24"/>
          <w:szCs w:val="24"/>
        </w:rPr>
        <w:t>NOTE:  CESU NEGOTIATED IDC IS 17.5%</w:t>
      </w:r>
    </w:p>
    <w:p w14:paraId="3A69B032" w14:textId="77777777" w:rsidR="001C2B01" w:rsidRPr="001C2B01" w:rsidRDefault="001C2B01" w:rsidP="001C2B01">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t>m.</w:t>
      </w:r>
      <w:r w:rsidRPr="001C2B01">
        <w:rPr>
          <w:rFonts w:ascii="Times New Roman" w:eastAsia="Times New Roman" w:hAnsi="Times New Roman" w:cs="Times New Roman"/>
          <w:sz w:val="24"/>
          <w:szCs w:val="24"/>
        </w:rPr>
        <w:tab/>
      </w:r>
      <w:r w:rsidRPr="001C2B01">
        <w:rPr>
          <w:rFonts w:ascii="Times New Roman" w:eastAsia="Times New Roman" w:hAnsi="Times New Roman" w:cs="Times New Roman"/>
          <w:sz w:val="24"/>
          <w:szCs w:val="24"/>
          <w:u w:val="single"/>
        </w:rPr>
        <w:t>Amount proposed</w:t>
      </w:r>
      <w:r w:rsidRPr="001C2B01">
        <w:rPr>
          <w:rFonts w:ascii="Times New Roman" w:eastAsia="Times New Roman" w:hAnsi="Times New Roman" w:cs="Times New Roman"/>
          <w:sz w:val="24"/>
          <w:szCs w:val="24"/>
        </w:rPr>
        <w:t>. Total items k and l.</w:t>
      </w:r>
    </w:p>
    <w:p w14:paraId="03993BCB" w14:textId="77777777" w:rsidR="001C2B01" w:rsidRPr="001C2B01" w:rsidRDefault="001C2B01" w:rsidP="001C2B01">
      <w:pPr>
        <w:spacing w:after="0" w:line="240" w:lineRule="auto"/>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t xml:space="preserve">            n.  Provide copy </w:t>
      </w:r>
      <w:proofErr w:type="gramStart"/>
      <w:r w:rsidRPr="001C2B01">
        <w:rPr>
          <w:rFonts w:ascii="Times New Roman" w:eastAsia="Times New Roman" w:hAnsi="Times New Roman" w:cs="Times New Roman"/>
          <w:sz w:val="24"/>
          <w:szCs w:val="24"/>
        </w:rPr>
        <w:t>of  recipient’s</w:t>
      </w:r>
      <w:proofErr w:type="gramEnd"/>
      <w:r w:rsidRPr="001C2B01">
        <w:rPr>
          <w:rFonts w:ascii="Times New Roman" w:eastAsia="Times New Roman" w:hAnsi="Times New Roman" w:cs="Times New Roman"/>
          <w:sz w:val="24"/>
          <w:szCs w:val="24"/>
        </w:rPr>
        <w:t xml:space="preserve"> rate agreement</w:t>
      </w:r>
    </w:p>
    <w:p w14:paraId="2897951E" w14:textId="77777777" w:rsidR="001C2B01" w:rsidRPr="001C2B01" w:rsidRDefault="001C2B01" w:rsidP="001C2B01">
      <w:pPr>
        <w:spacing w:after="0" w:line="240" w:lineRule="auto"/>
        <w:rPr>
          <w:rFonts w:ascii="Times New Roman" w:eastAsia="Times New Roman" w:hAnsi="Times New Roman" w:cs="Times New Roman"/>
          <w:sz w:val="24"/>
          <w:szCs w:val="24"/>
        </w:rPr>
      </w:pPr>
    </w:p>
    <w:p w14:paraId="5A40667B" w14:textId="77777777" w:rsidR="001C2B01" w:rsidRPr="001C2B01" w:rsidRDefault="001C2B01" w:rsidP="001C2B01">
      <w:pPr>
        <w:shd w:val="clear" w:color="auto" w:fill="FFFFFF"/>
        <w:spacing w:after="0" w:line="240" w:lineRule="auto"/>
        <w:rPr>
          <w:rFonts w:ascii="Times New Roman" w:eastAsia="Times New Roman" w:hAnsi="Times New Roman" w:cs="Times New Roman"/>
          <w:b/>
          <w:sz w:val="24"/>
          <w:szCs w:val="24"/>
        </w:rPr>
      </w:pPr>
      <w:bookmarkStart w:id="3" w:name="_Hlk109193941"/>
      <w:r w:rsidRPr="001C2B01">
        <w:rPr>
          <w:rFonts w:ascii="Times New Roman" w:eastAsia="Times New Roman" w:hAnsi="Times New Roman" w:cs="Times New Roman"/>
          <w:b/>
          <w:sz w:val="24"/>
          <w:szCs w:val="24"/>
        </w:rPr>
        <w:t>USGS Data Management Plan Requirements</w:t>
      </w:r>
    </w:p>
    <w:p w14:paraId="73A85A91" w14:textId="77777777" w:rsidR="001C2B01" w:rsidRPr="001C2B01" w:rsidRDefault="001C2B01" w:rsidP="001C2B01">
      <w:pPr>
        <w:shd w:val="clear" w:color="auto" w:fill="FFFFFF"/>
        <w:spacing w:after="0" w:line="240" w:lineRule="auto"/>
        <w:rPr>
          <w:rFonts w:ascii="Times New Roman" w:eastAsia="Times New Roman" w:hAnsi="Times New Roman" w:cs="Times New Roman"/>
          <w:sz w:val="24"/>
          <w:szCs w:val="24"/>
        </w:rPr>
      </w:pPr>
    </w:p>
    <w:p w14:paraId="1CA75D5F" w14:textId="77777777" w:rsidR="001C2B01" w:rsidRPr="001C2B01" w:rsidRDefault="001C2B01" w:rsidP="001C2B01">
      <w:pPr>
        <w:shd w:val="clear" w:color="auto" w:fill="FFFFFF"/>
        <w:spacing w:after="0" w:line="240" w:lineRule="auto"/>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1C2B01">
        <w:rPr>
          <w:rFonts w:ascii="Times New Roman" w:eastAsia="Times New Roman" w:hAnsi="Times New Roman" w:cs="Times New Roman"/>
          <w:sz w:val="24"/>
          <w:szCs w:val="24"/>
        </w:rPr>
        <w:t>e.g.</w:t>
      </w:r>
      <w:proofErr w:type="gramEnd"/>
      <w:r w:rsidRPr="001C2B01">
        <w:rPr>
          <w:rFonts w:ascii="Times New Roman" w:eastAsia="Times New Roman" w:hAnsi="Times New Roman" w:cs="Times New Roman"/>
          <w:sz w:val="24"/>
          <w:szCs w:val="24"/>
        </w:rPr>
        <w:t> “No data are expected to be produced from this project”), as long as the statement is accompanied by a clear justification.  This supplementary document may include:</w:t>
      </w:r>
    </w:p>
    <w:p w14:paraId="5BB5C02E" w14:textId="77777777" w:rsidR="001C2B01" w:rsidRPr="001C2B01" w:rsidRDefault="001C2B01" w:rsidP="001C2B01">
      <w:pPr>
        <w:shd w:val="clear" w:color="auto" w:fill="FFFFFF"/>
        <w:spacing w:after="0" w:line="240" w:lineRule="auto"/>
        <w:rPr>
          <w:rFonts w:ascii="Times New Roman" w:eastAsia="Times New Roman" w:hAnsi="Times New Roman" w:cs="Times New Roman"/>
          <w:sz w:val="24"/>
          <w:szCs w:val="24"/>
        </w:rPr>
      </w:pPr>
    </w:p>
    <w:p w14:paraId="669A872A" w14:textId="77777777" w:rsidR="001C2B01" w:rsidRPr="001C2B01" w:rsidRDefault="001C2B01" w:rsidP="001C2B01">
      <w:pPr>
        <w:numPr>
          <w:ilvl w:val="0"/>
          <w:numId w:val="7"/>
        </w:numPr>
        <w:shd w:val="clear" w:color="auto" w:fill="FFFFFF"/>
        <w:spacing w:after="200" w:line="276" w:lineRule="auto"/>
        <w:ind w:left="945"/>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t xml:space="preserve">the types of data, samples, physical collections, software, curriculum materials, and other materials to be produced in the course of the </w:t>
      </w:r>
      <w:proofErr w:type="gramStart"/>
      <w:r w:rsidRPr="001C2B01">
        <w:rPr>
          <w:rFonts w:ascii="Times New Roman" w:eastAsia="Times New Roman" w:hAnsi="Times New Roman" w:cs="Times New Roman"/>
          <w:sz w:val="24"/>
          <w:szCs w:val="24"/>
        </w:rPr>
        <w:t>project;</w:t>
      </w:r>
      <w:proofErr w:type="gramEnd"/>
    </w:p>
    <w:p w14:paraId="51404A05" w14:textId="77777777" w:rsidR="001C2B01" w:rsidRPr="001C2B01" w:rsidRDefault="001C2B01" w:rsidP="001C2B01">
      <w:pPr>
        <w:numPr>
          <w:ilvl w:val="0"/>
          <w:numId w:val="7"/>
        </w:numPr>
        <w:shd w:val="clear" w:color="auto" w:fill="FFFFFF"/>
        <w:spacing w:after="200" w:line="276" w:lineRule="auto"/>
        <w:ind w:left="945"/>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lastRenderedPageBreak/>
        <w:t>the standards to be used for data and metadata format and content (where existing standards are absent or deemed inadequate, this should be documented along with any proposed solutions or remedies</w:t>
      </w:r>
      <w:proofErr w:type="gramStart"/>
      <w:r w:rsidRPr="001C2B01">
        <w:rPr>
          <w:rFonts w:ascii="Times New Roman" w:eastAsia="Times New Roman" w:hAnsi="Times New Roman" w:cs="Times New Roman"/>
          <w:sz w:val="24"/>
          <w:szCs w:val="24"/>
        </w:rPr>
        <w:t>);</w:t>
      </w:r>
      <w:proofErr w:type="gramEnd"/>
    </w:p>
    <w:p w14:paraId="2A649402" w14:textId="77777777" w:rsidR="001C2B01" w:rsidRPr="001C2B01" w:rsidRDefault="001C2B01" w:rsidP="001C2B01">
      <w:pPr>
        <w:numPr>
          <w:ilvl w:val="0"/>
          <w:numId w:val="7"/>
        </w:numPr>
        <w:shd w:val="clear" w:color="auto" w:fill="FFFFFF"/>
        <w:spacing w:after="200" w:line="276" w:lineRule="auto"/>
        <w:ind w:left="945"/>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t xml:space="preserve">policies for access and sharing including provisions for appropriate protection of privacy, confidentiality, security, intellectual property, or other rights or </w:t>
      </w:r>
      <w:proofErr w:type="gramStart"/>
      <w:r w:rsidRPr="001C2B01">
        <w:rPr>
          <w:rFonts w:ascii="Times New Roman" w:eastAsia="Times New Roman" w:hAnsi="Times New Roman" w:cs="Times New Roman"/>
          <w:sz w:val="24"/>
          <w:szCs w:val="24"/>
        </w:rPr>
        <w:t>requirements;</w:t>
      </w:r>
      <w:proofErr w:type="gramEnd"/>
    </w:p>
    <w:p w14:paraId="6F8EE3AB" w14:textId="77777777" w:rsidR="001C2B01" w:rsidRPr="001C2B01" w:rsidRDefault="001C2B01" w:rsidP="001C2B01">
      <w:pPr>
        <w:numPr>
          <w:ilvl w:val="0"/>
          <w:numId w:val="7"/>
        </w:numPr>
        <w:shd w:val="clear" w:color="auto" w:fill="FFFFFF"/>
        <w:spacing w:after="200" w:line="276" w:lineRule="auto"/>
        <w:ind w:left="945"/>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t>provisions for re-use, re-distribution, and the production of derivatives; and</w:t>
      </w:r>
    </w:p>
    <w:p w14:paraId="57C11A3F" w14:textId="77777777" w:rsidR="001C2B01" w:rsidRPr="001C2B01" w:rsidRDefault="001C2B01" w:rsidP="001C2B01">
      <w:pPr>
        <w:numPr>
          <w:ilvl w:val="0"/>
          <w:numId w:val="7"/>
        </w:numPr>
        <w:shd w:val="clear" w:color="auto" w:fill="FFFFFF"/>
        <w:spacing w:after="200" w:line="276" w:lineRule="auto"/>
        <w:ind w:left="945"/>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t>plans for archiving data, samples, and other research products, and for preservation of free public access to them.</w:t>
      </w:r>
    </w:p>
    <w:p w14:paraId="2618B7EF" w14:textId="77777777" w:rsidR="001C2B01" w:rsidRPr="001C2B01" w:rsidRDefault="001C2B01" w:rsidP="001C2B01">
      <w:pPr>
        <w:shd w:val="clear" w:color="auto" w:fill="FFFFFF"/>
        <w:spacing w:after="0" w:line="240" w:lineRule="auto"/>
        <w:ind w:left="945"/>
        <w:rPr>
          <w:rFonts w:ascii="Times New Roman" w:eastAsia="Times New Roman" w:hAnsi="Times New Roman" w:cs="Times New Roman"/>
          <w:sz w:val="24"/>
          <w:szCs w:val="24"/>
        </w:rPr>
      </w:pPr>
    </w:p>
    <w:p w14:paraId="1D550585" w14:textId="77777777" w:rsidR="001C2B01" w:rsidRPr="001C2B01" w:rsidRDefault="001C2B01" w:rsidP="001C2B01">
      <w:pPr>
        <w:shd w:val="clear" w:color="auto" w:fill="FFFFFF"/>
        <w:spacing w:after="0" w:line="240" w:lineRule="auto"/>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t>Additional guidance on data management plans is available from the USGS Data Management web site here: </w:t>
      </w:r>
      <w:hyperlink r:id="rId11" w:tgtFrame="_blank" w:history="1">
        <w:r w:rsidRPr="001C2B01">
          <w:rPr>
            <w:rFonts w:ascii="Times New Roman" w:eastAsia="Times New Roman" w:hAnsi="Times New Roman" w:cs="Times New Roman"/>
            <w:sz w:val="24"/>
            <w:szCs w:val="24"/>
          </w:rPr>
          <w:t>http://www.usgs.gov/datamanagement/plan/dmplans.php</w:t>
        </w:r>
      </w:hyperlink>
    </w:p>
    <w:p w14:paraId="61C193E9" w14:textId="77777777" w:rsidR="001C2B01" w:rsidRPr="001C2B01" w:rsidRDefault="001C2B01" w:rsidP="001C2B01">
      <w:pPr>
        <w:shd w:val="clear" w:color="auto" w:fill="FFFFFF"/>
        <w:spacing w:after="0" w:line="240" w:lineRule="auto"/>
        <w:rPr>
          <w:rFonts w:ascii="Times New Roman" w:eastAsia="Times New Roman" w:hAnsi="Times New Roman" w:cs="Times New Roman"/>
          <w:sz w:val="24"/>
          <w:szCs w:val="24"/>
        </w:rPr>
      </w:pPr>
    </w:p>
    <w:p w14:paraId="5A542E41" w14:textId="77777777" w:rsidR="001C2B01" w:rsidRPr="001C2B01" w:rsidRDefault="001C2B01" w:rsidP="001C2B01">
      <w:pPr>
        <w:shd w:val="clear" w:color="auto" w:fill="FFFFFF"/>
        <w:spacing w:after="0" w:line="240" w:lineRule="auto"/>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6A7F60EE" w14:textId="77777777" w:rsidR="001C2B01" w:rsidRPr="001C2B01" w:rsidRDefault="001C2B01" w:rsidP="001C2B01">
      <w:pPr>
        <w:spacing w:after="0" w:line="240" w:lineRule="auto"/>
        <w:rPr>
          <w:rFonts w:ascii="Times New Roman" w:eastAsia="Calibri" w:hAnsi="Times New Roman" w:cs="Times New Roman"/>
          <w:color w:val="222222"/>
          <w:sz w:val="24"/>
          <w:szCs w:val="24"/>
          <w:shd w:val="clear" w:color="auto" w:fill="FFFFFF"/>
        </w:rPr>
      </w:pPr>
    </w:p>
    <w:p w14:paraId="33B68B30" w14:textId="77777777" w:rsidR="001C2B01" w:rsidRPr="001C2B01" w:rsidRDefault="001C2B01" w:rsidP="001C2B01">
      <w:pPr>
        <w:spacing w:after="0" w:line="240" w:lineRule="auto"/>
        <w:rPr>
          <w:rFonts w:ascii="Times New Roman" w:eastAsia="Times New Roman" w:hAnsi="Times New Roman" w:cs="Times New Roman"/>
          <w:sz w:val="24"/>
          <w:szCs w:val="24"/>
        </w:rPr>
      </w:pPr>
    </w:p>
    <w:p w14:paraId="7D068C85" w14:textId="77777777" w:rsidR="001C2B01" w:rsidRPr="001C2B01" w:rsidRDefault="001C2B01" w:rsidP="001C2B01">
      <w:pPr>
        <w:spacing w:after="0" w:line="240" w:lineRule="auto"/>
        <w:rPr>
          <w:rFonts w:ascii="Times New Roman" w:eastAsia="Times New Roman" w:hAnsi="Times New Roman" w:cs="Times New Roman"/>
          <w:b/>
          <w:bCs/>
          <w:color w:val="000000"/>
          <w:sz w:val="24"/>
          <w:szCs w:val="24"/>
        </w:rPr>
      </w:pPr>
      <w:r w:rsidRPr="001C2B01">
        <w:rPr>
          <w:rFonts w:ascii="Times New Roman" w:eastAsia="Times New Roman" w:hAnsi="Times New Roman" w:cs="Times New Roman"/>
          <w:b/>
          <w:bCs/>
          <w:color w:val="000000"/>
          <w:sz w:val="24"/>
          <w:szCs w:val="24"/>
        </w:rPr>
        <w:t>Prohibition on Issuing Financial Assistance Awards to Entities that Require Certain Internal Confidentiality Agreements</w:t>
      </w:r>
    </w:p>
    <w:p w14:paraId="7F49D395" w14:textId="77777777" w:rsidR="001C2B01" w:rsidRPr="001C2B01" w:rsidRDefault="001C2B01" w:rsidP="001C2B01">
      <w:pPr>
        <w:spacing w:after="0" w:line="240" w:lineRule="auto"/>
        <w:rPr>
          <w:rFonts w:ascii="Times New Roman" w:eastAsia="Times New Roman" w:hAnsi="Times New Roman" w:cs="Times New Roman"/>
          <w:sz w:val="24"/>
          <w:szCs w:val="24"/>
        </w:rPr>
      </w:pPr>
    </w:p>
    <w:p w14:paraId="4E46F257" w14:textId="77777777" w:rsidR="001C2B01" w:rsidRPr="001C2B01" w:rsidRDefault="001C2B01" w:rsidP="001C2B01">
      <w:pPr>
        <w:spacing w:after="0" w:line="240" w:lineRule="auto"/>
        <w:rPr>
          <w:rFonts w:ascii="Times New Roman" w:eastAsia="Times New Roman" w:hAnsi="Times New Roman" w:cs="Times New Roman"/>
          <w:sz w:val="24"/>
          <w:szCs w:val="24"/>
        </w:rPr>
      </w:pPr>
      <w:r w:rsidRPr="001C2B01">
        <w:rPr>
          <w:rFonts w:ascii="Times New Roman" w:eastAsia="Times New Roman" w:hAnsi="Times New Roman" w:cs="Times New Roman"/>
          <w:color w:val="000000"/>
          <w:sz w:val="24"/>
          <w:szCs w:val="24"/>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12CBCD26" w14:textId="77777777" w:rsidR="001C2B01" w:rsidRPr="001C2B01" w:rsidRDefault="001C2B01" w:rsidP="001C2B01">
      <w:pPr>
        <w:spacing w:after="0" w:line="240" w:lineRule="auto"/>
        <w:rPr>
          <w:rFonts w:ascii="Times New Roman" w:eastAsia="Times New Roman" w:hAnsi="Times New Roman" w:cs="Times New Roman"/>
          <w:sz w:val="24"/>
          <w:szCs w:val="24"/>
        </w:rPr>
      </w:pPr>
    </w:p>
    <w:p w14:paraId="2F89E09B" w14:textId="77777777" w:rsidR="001C2B01" w:rsidRPr="001C2B01" w:rsidRDefault="001C2B01" w:rsidP="001C2B01">
      <w:pPr>
        <w:spacing w:after="0" w:line="240" w:lineRule="auto"/>
        <w:rPr>
          <w:rFonts w:ascii="Times New Roman" w:eastAsia="Times New Roman" w:hAnsi="Times New Roman" w:cs="Times New Roman"/>
          <w:sz w:val="24"/>
          <w:szCs w:val="24"/>
        </w:rPr>
      </w:pPr>
      <w:r w:rsidRPr="001C2B01">
        <w:rPr>
          <w:rFonts w:ascii="Times New Roman" w:eastAsia="Times New Roman" w:hAnsi="Times New Roman" w:cs="Times New Roman"/>
          <w:color w:val="000000"/>
          <w:sz w:val="24"/>
          <w:szCs w:val="24"/>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577A5DD1" w14:textId="52BC0BAF" w:rsidR="001C2B01" w:rsidRDefault="001C2B01" w:rsidP="001C2B01">
      <w:pPr>
        <w:spacing w:after="0" w:line="240" w:lineRule="auto"/>
        <w:rPr>
          <w:rFonts w:ascii="Times New Roman" w:eastAsia="Times New Roman" w:hAnsi="Times New Roman" w:cs="Times New Roman"/>
          <w:color w:val="000000"/>
          <w:sz w:val="24"/>
          <w:szCs w:val="24"/>
        </w:rPr>
      </w:pPr>
      <w:r w:rsidRPr="001C2B01">
        <w:rPr>
          <w:rFonts w:ascii="Times New Roman" w:eastAsia="Times New Roman" w:hAnsi="Times New Roman" w:cs="Times New Roman"/>
          <w:sz w:val="24"/>
          <w:szCs w:val="24"/>
        </w:rPr>
        <w:br/>
      </w:r>
      <w:r w:rsidRPr="001C2B01">
        <w:rPr>
          <w:rFonts w:ascii="Times New Roman" w:eastAsia="Times New Roman" w:hAnsi="Times New Roman" w:cs="Times New Roman"/>
          <w:color w:val="000000"/>
          <w:sz w:val="24"/>
          <w:szCs w:val="24"/>
        </w:rPr>
        <w:t>Recipients must notify their employees or contractors that existing internal confidentiality agreements covered by this condition are no longer in effect.</w:t>
      </w:r>
    </w:p>
    <w:p w14:paraId="1319084D" w14:textId="41A36A7F" w:rsidR="001F212E" w:rsidRDefault="001F212E" w:rsidP="001C2B01">
      <w:pPr>
        <w:spacing w:after="0" w:line="240" w:lineRule="auto"/>
        <w:rPr>
          <w:rFonts w:ascii="Times New Roman" w:eastAsia="Times New Roman" w:hAnsi="Times New Roman" w:cs="Times New Roman"/>
          <w:color w:val="000000"/>
          <w:sz w:val="24"/>
          <w:szCs w:val="24"/>
        </w:rPr>
      </w:pPr>
    </w:p>
    <w:p w14:paraId="353970A4" w14:textId="02D671E8" w:rsidR="001F212E" w:rsidRDefault="001F212E" w:rsidP="001C2B01">
      <w:pPr>
        <w:spacing w:after="0" w:line="240" w:lineRule="auto"/>
        <w:rPr>
          <w:rFonts w:ascii="Times New Roman" w:eastAsia="Times New Roman" w:hAnsi="Times New Roman" w:cs="Times New Roman"/>
          <w:color w:val="000000"/>
          <w:sz w:val="24"/>
          <w:szCs w:val="24"/>
        </w:rPr>
      </w:pPr>
    </w:p>
    <w:p w14:paraId="77DC70E6" w14:textId="77777777" w:rsidR="001F212E" w:rsidRPr="001C2B01" w:rsidRDefault="001F212E" w:rsidP="001C2B01">
      <w:pPr>
        <w:spacing w:after="0" w:line="240" w:lineRule="auto"/>
        <w:rPr>
          <w:rFonts w:ascii="Times New Roman" w:eastAsia="Calibri" w:hAnsi="Times New Roman" w:cs="Times New Roman"/>
          <w:sz w:val="24"/>
          <w:szCs w:val="24"/>
        </w:rPr>
      </w:pPr>
    </w:p>
    <w:bookmarkEnd w:id="2"/>
    <w:bookmarkEnd w:id="3"/>
    <w:p w14:paraId="001DD96A" w14:textId="77777777" w:rsidR="00D46DAB" w:rsidRPr="00EA7722" w:rsidRDefault="00D46DAB" w:rsidP="00D46DAB">
      <w:pPr>
        <w:spacing w:after="0" w:line="240" w:lineRule="auto"/>
        <w:rPr>
          <w:rFonts w:ascii="Times New Roman" w:eastAsia="Times New Roman" w:hAnsi="Times New Roman" w:cs="Times New Roman"/>
        </w:rPr>
      </w:pPr>
    </w:p>
    <w:p w14:paraId="142A59E8" w14:textId="77777777" w:rsidR="00D46DAB" w:rsidRPr="00EA7722" w:rsidRDefault="00D46DAB" w:rsidP="00D46DAB">
      <w:pPr>
        <w:spacing w:after="0" w:line="240" w:lineRule="auto"/>
        <w:rPr>
          <w:rFonts w:ascii="Times New Roman" w:eastAsia="Times New Roman" w:hAnsi="Times New Roman" w:cs="Times New Roman"/>
          <w:b/>
          <w:bCs/>
          <w:sz w:val="24"/>
          <w:szCs w:val="24"/>
        </w:rPr>
      </w:pPr>
      <w:r w:rsidRPr="00EA7722">
        <w:rPr>
          <w:rFonts w:ascii="Times New Roman" w:eastAsia="Times New Roman" w:hAnsi="Times New Roman" w:cs="Times New Roman"/>
          <w:b/>
          <w:bCs/>
          <w:sz w:val="24"/>
          <w:szCs w:val="24"/>
        </w:rPr>
        <w:lastRenderedPageBreak/>
        <w:t>Application review information</w:t>
      </w:r>
    </w:p>
    <w:p w14:paraId="37C7CBB4" w14:textId="77777777" w:rsidR="00D46DAB" w:rsidRPr="00EA7722" w:rsidRDefault="00D46DAB" w:rsidP="00D46DAB">
      <w:pPr>
        <w:spacing w:after="0" w:line="240" w:lineRule="auto"/>
        <w:rPr>
          <w:rFonts w:ascii="Times New Roman" w:eastAsia="Times New Roman" w:hAnsi="Times New Roman" w:cs="Times New Roman"/>
          <w:b/>
          <w:bCs/>
          <w:sz w:val="24"/>
          <w:szCs w:val="24"/>
        </w:rPr>
      </w:pPr>
    </w:p>
    <w:p w14:paraId="75F85C18" w14:textId="77777777" w:rsidR="00D46DAB" w:rsidRPr="00EA7722" w:rsidRDefault="00D46DAB" w:rsidP="00D46DAB">
      <w:pPr>
        <w:spacing w:after="0" w:line="240" w:lineRule="auto"/>
        <w:rPr>
          <w:rFonts w:ascii="Times New Roman" w:eastAsia="Times New Roman" w:hAnsi="Times New Roman" w:cs="Times New Roman"/>
        </w:rPr>
      </w:pPr>
      <w:r w:rsidRPr="00EA7722">
        <w:rPr>
          <w:rFonts w:ascii="Times New Roman" w:eastAsia="Times New Roman" w:hAnsi="Times New Roman" w:cs="Times New Roman"/>
          <w:b/>
          <w:bCs/>
        </w:rPr>
        <w:t>Review and Selection Process</w:t>
      </w:r>
      <w:r w:rsidRPr="00EA7722">
        <w:rPr>
          <w:rFonts w:ascii="Times New Roman" w:eastAsia="Times New Roman" w:hAnsi="Times New Roman" w:cs="Times New Roman"/>
        </w:rPr>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53F207EB" w14:textId="77777777" w:rsidR="00D46DAB" w:rsidRPr="00EA7722" w:rsidRDefault="00D46DAB" w:rsidP="00D46DAB">
      <w:pPr>
        <w:spacing w:after="0" w:line="240" w:lineRule="auto"/>
        <w:rPr>
          <w:rFonts w:ascii="Times New Roman" w:eastAsia="Times New Roman" w:hAnsi="Times New Roman" w:cs="Times New Roman"/>
        </w:rPr>
      </w:pPr>
    </w:p>
    <w:p w14:paraId="07269E50" w14:textId="77777777" w:rsidR="00D46DAB" w:rsidRPr="00EA7722" w:rsidRDefault="00D46DAB" w:rsidP="00D46DAB">
      <w:pPr>
        <w:spacing w:after="0" w:line="240" w:lineRule="auto"/>
        <w:rPr>
          <w:rFonts w:ascii="Times New Roman" w:eastAsia="Times New Roman" w:hAnsi="Times New Roman" w:cs="Times New Roman"/>
          <w:sz w:val="24"/>
          <w:szCs w:val="24"/>
        </w:rPr>
      </w:pPr>
      <w:r w:rsidRPr="00EA7722">
        <w:rPr>
          <w:rFonts w:ascii="Times New Roman" w:eastAsia="Times New Roman" w:hAnsi="Times New Roman" w:cs="Times New Roman"/>
        </w:rPr>
        <w:t>Proposals are reviewed by the U.S. Geological Survey technical personnel. Individual proposals are evaluated and scored. The evaluations and scores will be submitted to the contracting officer for final award</w:t>
      </w:r>
    </w:p>
    <w:p w14:paraId="6F9411AA" w14:textId="77777777" w:rsidR="00D46DAB" w:rsidRPr="00EA7722" w:rsidRDefault="00D46DAB" w:rsidP="00D46DAB">
      <w:pPr>
        <w:spacing w:after="0" w:line="240" w:lineRule="auto"/>
        <w:rPr>
          <w:rFonts w:ascii="Times New Roman" w:eastAsia="Times New Roman" w:hAnsi="Times New Roman" w:cs="Times New Roman"/>
          <w:sz w:val="24"/>
          <w:szCs w:val="24"/>
        </w:rPr>
      </w:pPr>
    </w:p>
    <w:p w14:paraId="1E76A637" w14:textId="77777777" w:rsidR="00D46DAB" w:rsidRPr="00EA7722" w:rsidRDefault="00D46DAB" w:rsidP="00D46DAB">
      <w:pPr>
        <w:spacing w:after="0" w:line="240" w:lineRule="auto"/>
        <w:rPr>
          <w:rFonts w:ascii="Times New Roman" w:eastAsia="Times New Roman" w:hAnsi="Times New Roman" w:cs="Times New Roman"/>
          <w:sz w:val="24"/>
          <w:szCs w:val="24"/>
        </w:rPr>
      </w:pPr>
      <w:r w:rsidRPr="00EA7722">
        <w:rPr>
          <w:rFonts w:ascii="Times New Roman" w:eastAsia="Times New Roman" w:hAnsi="Times New Roman" w:cs="Times New Roman"/>
          <w:sz w:val="24"/>
          <w:szCs w:val="24"/>
        </w:rPr>
        <w:t>Proposals will be evaluated based on the following criteria:</w:t>
      </w:r>
    </w:p>
    <w:p w14:paraId="48D33E68" w14:textId="77777777" w:rsidR="00D46DAB" w:rsidRPr="00EA7722" w:rsidRDefault="00D46DAB" w:rsidP="00D46DAB">
      <w:pPr>
        <w:spacing w:after="0" w:line="240" w:lineRule="auto"/>
        <w:rPr>
          <w:rFonts w:ascii="Times New Roman" w:eastAsia="Times New Roman" w:hAnsi="Times New Roman" w:cs="Times New Roman"/>
          <w:sz w:val="24"/>
          <w:szCs w:val="24"/>
        </w:rPr>
      </w:pPr>
    </w:p>
    <w:p w14:paraId="12FBF645" w14:textId="77777777" w:rsidR="00D46DAB" w:rsidRPr="00EA7722" w:rsidRDefault="00D46DAB" w:rsidP="00D46DAB">
      <w:pPr>
        <w:autoSpaceDE w:val="0"/>
        <w:autoSpaceDN w:val="0"/>
        <w:adjustRightInd w:val="0"/>
        <w:spacing w:after="0" w:line="240" w:lineRule="atLeast"/>
        <w:ind w:firstLine="360"/>
        <w:rPr>
          <w:rFonts w:ascii="Times New Roman" w:eastAsia="Times New Roman" w:hAnsi="Times New Roman" w:cs="Times New Roman"/>
          <w:b/>
          <w:bCs/>
          <w:sz w:val="24"/>
          <w:szCs w:val="24"/>
        </w:rPr>
      </w:pPr>
      <w:r w:rsidRPr="00EA7722">
        <w:rPr>
          <w:rFonts w:ascii="Times New Roman" w:eastAsia="Times New Roman" w:hAnsi="Times New Roman" w:cs="Times New Roman"/>
          <w:b/>
          <w:bCs/>
          <w:sz w:val="24"/>
          <w:szCs w:val="24"/>
        </w:rPr>
        <w:t>Purpose, Objectives, and Relevance: (25 points)</w:t>
      </w:r>
    </w:p>
    <w:p w14:paraId="13B05BAC" w14:textId="218FBFC1" w:rsidR="00D46DAB" w:rsidRPr="00EA7722" w:rsidRDefault="00D46DAB" w:rsidP="00D46DAB">
      <w:pPr>
        <w:autoSpaceDE w:val="0"/>
        <w:autoSpaceDN w:val="0"/>
        <w:adjustRightInd w:val="0"/>
        <w:spacing w:after="0" w:line="240" w:lineRule="atLeast"/>
        <w:ind w:left="360"/>
        <w:rPr>
          <w:rFonts w:ascii="Times New Roman" w:eastAsia="Times New Roman" w:hAnsi="Times New Roman" w:cs="Times New Roman"/>
          <w:sz w:val="24"/>
          <w:szCs w:val="24"/>
        </w:rPr>
      </w:pPr>
      <w:r w:rsidRPr="00EA7722">
        <w:rPr>
          <w:rFonts w:ascii="Times New Roman" w:eastAsia="Times New Roman" w:hAnsi="Times New Roman" w:cs="Times New Roman"/>
          <w:sz w:val="24"/>
          <w:szCs w:val="24"/>
        </w:rPr>
        <w:t>(a)  How well does the proposed research clearly address the needed monitoring, data compilation, and modeling needed for developing regional water availability assessments within the Illinois River Basin</w:t>
      </w:r>
      <w:r w:rsidR="001C2B01">
        <w:rPr>
          <w:rFonts w:ascii="Times New Roman" w:eastAsia="Times New Roman" w:hAnsi="Times New Roman" w:cs="Times New Roman"/>
          <w:sz w:val="24"/>
          <w:szCs w:val="24"/>
        </w:rPr>
        <w:t>?</w:t>
      </w:r>
    </w:p>
    <w:p w14:paraId="6FB9868F" w14:textId="228B2338" w:rsidR="00D46DAB" w:rsidRPr="00EA7722" w:rsidRDefault="00D46DAB" w:rsidP="00D46DAB">
      <w:pPr>
        <w:autoSpaceDE w:val="0"/>
        <w:autoSpaceDN w:val="0"/>
        <w:adjustRightInd w:val="0"/>
        <w:spacing w:after="0" w:line="240" w:lineRule="atLeast"/>
        <w:ind w:left="360"/>
        <w:rPr>
          <w:rFonts w:ascii="Times New Roman" w:eastAsia="Times New Roman" w:hAnsi="Times New Roman" w:cs="Times New Roman"/>
          <w:sz w:val="24"/>
          <w:szCs w:val="24"/>
        </w:rPr>
      </w:pPr>
      <w:r w:rsidRPr="00EA7722">
        <w:rPr>
          <w:rFonts w:ascii="Times New Roman" w:eastAsia="Times New Roman" w:hAnsi="Times New Roman" w:cs="Times New Roman"/>
          <w:sz w:val="24"/>
          <w:szCs w:val="24"/>
        </w:rPr>
        <w:t xml:space="preserve">(b) How well are the objectives defined, measurable, and realistic for the project’s </w:t>
      </w:r>
      <w:r w:rsidRPr="00EA7722">
        <w:rPr>
          <w:rFonts w:ascii="Times New Roman" w:eastAsia="Times New Roman" w:hAnsi="Times New Roman" w:cs="Times New Roman"/>
          <w:sz w:val="24"/>
          <w:szCs w:val="24"/>
        </w:rPr>
        <w:tab/>
        <w:t>anticipated timeframe</w:t>
      </w:r>
      <w:r w:rsidR="001C2B01">
        <w:rPr>
          <w:rFonts w:ascii="Times New Roman" w:eastAsia="Times New Roman" w:hAnsi="Times New Roman" w:cs="Times New Roman"/>
          <w:sz w:val="24"/>
          <w:szCs w:val="24"/>
        </w:rPr>
        <w:t>?</w:t>
      </w:r>
    </w:p>
    <w:p w14:paraId="3B6C1B2E" w14:textId="77777777" w:rsidR="00D46DAB" w:rsidRPr="00EA7722" w:rsidRDefault="00D46DAB" w:rsidP="00D46DAB">
      <w:pPr>
        <w:autoSpaceDE w:val="0"/>
        <w:autoSpaceDN w:val="0"/>
        <w:adjustRightInd w:val="0"/>
        <w:spacing w:after="0" w:line="240" w:lineRule="atLeast"/>
        <w:ind w:left="360"/>
        <w:rPr>
          <w:rFonts w:ascii="Times New Roman" w:eastAsia="Times New Roman" w:hAnsi="Times New Roman" w:cs="Times New Roman"/>
          <w:sz w:val="24"/>
          <w:szCs w:val="24"/>
        </w:rPr>
      </w:pPr>
    </w:p>
    <w:p w14:paraId="3D5B77AC" w14:textId="77777777" w:rsidR="00D46DAB" w:rsidRPr="00EA7722" w:rsidRDefault="00D46DAB" w:rsidP="00D46DAB">
      <w:pPr>
        <w:autoSpaceDE w:val="0"/>
        <w:autoSpaceDN w:val="0"/>
        <w:adjustRightInd w:val="0"/>
        <w:spacing w:after="0" w:line="240" w:lineRule="atLeast"/>
        <w:ind w:firstLine="360"/>
        <w:rPr>
          <w:rFonts w:ascii="Times New Roman" w:eastAsia="Times New Roman" w:hAnsi="Times New Roman" w:cs="Times New Roman"/>
          <w:b/>
          <w:bCs/>
          <w:sz w:val="24"/>
          <w:szCs w:val="24"/>
        </w:rPr>
      </w:pPr>
      <w:r w:rsidRPr="00EA7722">
        <w:rPr>
          <w:rFonts w:ascii="Times New Roman" w:eastAsia="Times New Roman" w:hAnsi="Times New Roman" w:cs="Times New Roman"/>
          <w:b/>
          <w:bCs/>
          <w:sz w:val="24"/>
          <w:szCs w:val="24"/>
        </w:rPr>
        <w:t>Technical Approach: (25 points)</w:t>
      </w:r>
    </w:p>
    <w:p w14:paraId="790AD1A8" w14:textId="77777777" w:rsidR="00D46DAB" w:rsidRPr="00EA7722" w:rsidRDefault="00D46DAB" w:rsidP="00D46DAB">
      <w:pPr>
        <w:autoSpaceDE w:val="0"/>
        <w:autoSpaceDN w:val="0"/>
        <w:adjustRightInd w:val="0"/>
        <w:spacing w:after="0" w:line="240" w:lineRule="atLeast"/>
        <w:ind w:left="360"/>
        <w:rPr>
          <w:rFonts w:ascii="Times New Roman" w:eastAsia="Times New Roman" w:hAnsi="Times New Roman" w:cs="Times New Roman"/>
          <w:sz w:val="24"/>
          <w:szCs w:val="24"/>
        </w:rPr>
      </w:pPr>
      <w:r w:rsidRPr="00EA7722">
        <w:rPr>
          <w:rFonts w:ascii="Times New Roman" w:eastAsia="Times New Roman" w:hAnsi="Times New Roman" w:cs="Times New Roman"/>
          <w:sz w:val="24"/>
          <w:szCs w:val="24"/>
        </w:rPr>
        <w:t>(a)</w:t>
      </w:r>
      <w:r w:rsidRPr="00EA7722">
        <w:rPr>
          <w:rFonts w:ascii="Times New Roman" w:eastAsia="Times New Roman" w:hAnsi="Times New Roman" w:cs="Times New Roman"/>
          <w:sz w:val="24"/>
          <w:szCs w:val="24"/>
        </w:rPr>
        <w:tab/>
        <w:t>How well does the project summary provide a description of the relationship between partners, tasks, milestones, and goals. Are the milestones are supported by a schedule that can be accomplished during the period of performance?</w:t>
      </w:r>
    </w:p>
    <w:p w14:paraId="2F1A0182" w14:textId="77777777" w:rsidR="00D46DAB" w:rsidRPr="00EA7722" w:rsidRDefault="00D46DAB" w:rsidP="00D46DAB">
      <w:pPr>
        <w:autoSpaceDE w:val="0"/>
        <w:autoSpaceDN w:val="0"/>
        <w:adjustRightInd w:val="0"/>
        <w:spacing w:after="0" w:line="240" w:lineRule="atLeast"/>
        <w:ind w:left="360"/>
        <w:rPr>
          <w:rFonts w:ascii="Times New Roman" w:eastAsia="Times New Roman" w:hAnsi="Times New Roman" w:cs="Times New Roman"/>
          <w:sz w:val="24"/>
          <w:szCs w:val="24"/>
        </w:rPr>
      </w:pPr>
      <w:r w:rsidRPr="00EA7722">
        <w:rPr>
          <w:rFonts w:ascii="Times New Roman" w:eastAsia="Times New Roman" w:hAnsi="Times New Roman" w:cs="Times New Roman"/>
          <w:sz w:val="24"/>
          <w:szCs w:val="24"/>
        </w:rPr>
        <w:t>(b)</w:t>
      </w:r>
      <w:r w:rsidRPr="00EA7722">
        <w:rPr>
          <w:rFonts w:ascii="Times New Roman" w:eastAsia="Times New Roman" w:hAnsi="Times New Roman" w:cs="Times New Roman"/>
          <w:sz w:val="24"/>
          <w:szCs w:val="24"/>
        </w:rPr>
        <w:tab/>
        <w:t>How well does the applicant demonstrate they can address data collection, data processing, data QA/QC, and groundwater model development using proven software and methodologies?</w:t>
      </w:r>
    </w:p>
    <w:p w14:paraId="13B8AC39" w14:textId="77777777" w:rsidR="00D46DAB" w:rsidRPr="00EA7722" w:rsidRDefault="00D46DAB" w:rsidP="00D46DAB">
      <w:pPr>
        <w:autoSpaceDE w:val="0"/>
        <w:autoSpaceDN w:val="0"/>
        <w:adjustRightInd w:val="0"/>
        <w:spacing w:after="0" w:line="240" w:lineRule="atLeast"/>
        <w:ind w:left="360"/>
        <w:rPr>
          <w:rFonts w:ascii="Times New Roman" w:eastAsia="Times New Roman" w:hAnsi="Times New Roman" w:cs="Times New Roman"/>
          <w:b/>
          <w:bCs/>
          <w:sz w:val="24"/>
          <w:szCs w:val="24"/>
        </w:rPr>
      </w:pPr>
      <w:r w:rsidRPr="00EA7722">
        <w:rPr>
          <w:rFonts w:ascii="Times New Roman" w:eastAsia="Times New Roman" w:hAnsi="Times New Roman" w:cs="Times New Roman"/>
          <w:b/>
          <w:bCs/>
          <w:sz w:val="24"/>
          <w:szCs w:val="24"/>
        </w:rPr>
        <w:t xml:space="preserve"> </w:t>
      </w:r>
    </w:p>
    <w:p w14:paraId="2EB3D1F0" w14:textId="77777777" w:rsidR="00D46DAB" w:rsidRPr="00EA7722" w:rsidRDefault="00D46DAB" w:rsidP="00D46DAB">
      <w:pPr>
        <w:autoSpaceDE w:val="0"/>
        <w:autoSpaceDN w:val="0"/>
        <w:adjustRightInd w:val="0"/>
        <w:spacing w:after="0" w:line="240" w:lineRule="atLeast"/>
        <w:ind w:firstLine="360"/>
        <w:rPr>
          <w:rFonts w:ascii="Times New Roman" w:eastAsia="Times New Roman" w:hAnsi="Times New Roman" w:cs="Times New Roman"/>
          <w:b/>
          <w:bCs/>
          <w:sz w:val="24"/>
          <w:szCs w:val="24"/>
        </w:rPr>
      </w:pPr>
      <w:r w:rsidRPr="00EA7722">
        <w:rPr>
          <w:rFonts w:ascii="Times New Roman" w:eastAsia="Times New Roman" w:hAnsi="Times New Roman" w:cs="Times New Roman"/>
          <w:b/>
          <w:bCs/>
          <w:sz w:val="24"/>
          <w:szCs w:val="24"/>
        </w:rPr>
        <w:t>Budget Justification and Clarity: (25 points)</w:t>
      </w:r>
    </w:p>
    <w:p w14:paraId="4389A5C0" w14:textId="39E3E264" w:rsidR="00D46DAB" w:rsidRPr="00EA7722" w:rsidRDefault="00D46DAB" w:rsidP="001C2B01">
      <w:pPr>
        <w:autoSpaceDE w:val="0"/>
        <w:autoSpaceDN w:val="0"/>
        <w:adjustRightInd w:val="0"/>
        <w:spacing w:after="0" w:line="240" w:lineRule="atLeast"/>
        <w:ind w:left="360"/>
        <w:rPr>
          <w:rFonts w:ascii="Times New Roman" w:eastAsia="Times New Roman" w:hAnsi="Times New Roman" w:cs="Times New Roman"/>
          <w:sz w:val="24"/>
          <w:szCs w:val="24"/>
        </w:rPr>
      </w:pPr>
      <w:r w:rsidRPr="00EA7722">
        <w:rPr>
          <w:rFonts w:ascii="Times New Roman" w:eastAsia="Times New Roman" w:hAnsi="Times New Roman" w:cs="Times New Roman"/>
          <w:sz w:val="24"/>
          <w:szCs w:val="24"/>
        </w:rPr>
        <w:t>(a)</w:t>
      </w:r>
      <w:r w:rsidRPr="00EA7722">
        <w:rPr>
          <w:rFonts w:ascii="Times New Roman" w:eastAsia="Times New Roman" w:hAnsi="Times New Roman" w:cs="Times New Roman"/>
          <w:sz w:val="24"/>
          <w:szCs w:val="24"/>
        </w:rPr>
        <w:tab/>
      </w:r>
      <w:r w:rsidR="001C2B01">
        <w:rPr>
          <w:rFonts w:ascii="Times New Roman" w:eastAsia="Times New Roman" w:hAnsi="Times New Roman" w:cs="Times New Roman"/>
          <w:sz w:val="24"/>
          <w:szCs w:val="24"/>
        </w:rPr>
        <w:t>How well does the proposal demonstrate t</w:t>
      </w:r>
      <w:r w:rsidRPr="00EA7722">
        <w:rPr>
          <w:rFonts w:ascii="Times New Roman" w:eastAsia="Times New Roman" w:hAnsi="Times New Roman" w:cs="Times New Roman"/>
          <w:sz w:val="24"/>
          <w:szCs w:val="24"/>
        </w:rPr>
        <w:t>he staff is sufficient to accomplish proposed goals</w:t>
      </w:r>
      <w:r w:rsidR="001C2B01">
        <w:rPr>
          <w:rFonts w:ascii="Times New Roman" w:eastAsia="Times New Roman" w:hAnsi="Times New Roman" w:cs="Times New Roman"/>
          <w:sz w:val="24"/>
          <w:szCs w:val="24"/>
        </w:rPr>
        <w:t>?</w:t>
      </w:r>
    </w:p>
    <w:p w14:paraId="12A88E1F" w14:textId="65C5F2C6" w:rsidR="00D46DAB" w:rsidRPr="00EA7722" w:rsidRDefault="00D46DAB" w:rsidP="00D46DAB">
      <w:pPr>
        <w:autoSpaceDE w:val="0"/>
        <w:autoSpaceDN w:val="0"/>
        <w:adjustRightInd w:val="0"/>
        <w:spacing w:after="0" w:line="240" w:lineRule="atLeast"/>
        <w:ind w:left="360"/>
        <w:rPr>
          <w:rFonts w:ascii="Times New Roman" w:eastAsia="Times New Roman" w:hAnsi="Times New Roman" w:cs="Times New Roman"/>
          <w:sz w:val="24"/>
          <w:szCs w:val="24"/>
        </w:rPr>
      </w:pPr>
      <w:r w:rsidRPr="00EA7722">
        <w:rPr>
          <w:rFonts w:ascii="Times New Roman" w:eastAsia="Times New Roman" w:hAnsi="Times New Roman" w:cs="Times New Roman"/>
          <w:sz w:val="24"/>
          <w:szCs w:val="24"/>
        </w:rPr>
        <w:t>(b)</w:t>
      </w:r>
      <w:r w:rsidRPr="00EA7722">
        <w:rPr>
          <w:rFonts w:ascii="Times New Roman" w:eastAsia="Times New Roman" w:hAnsi="Times New Roman" w:cs="Times New Roman"/>
          <w:sz w:val="24"/>
          <w:szCs w:val="24"/>
        </w:rPr>
        <w:tab/>
      </w:r>
      <w:r w:rsidR="001C2B01">
        <w:rPr>
          <w:rFonts w:ascii="Times New Roman" w:eastAsia="Times New Roman" w:hAnsi="Times New Roman" w:cs="Times New Roman"/>
          <w:sz w:val="24"/>
          <w:szCs w:val="24"/>
        </w:rPr>
        <w:t>How well does the proposal demonstrate t</w:t>
      </w:r>
      <w:r w:rsidRPr="00EA7722">
        <w:rPr>
          <w:rFonts w:ascii="Times New Roman" w:eastAsia="Times New Roman" w:hAnsi="Times New Roman" w:cs="Times New Roman"/>
          <w:sz w:val="24"/>
          <w:szCs w:val="24"/>
        </w:rPr>
        <w:t>he budget line items are appropriate and reasonable and commensurate with the level of effort needed to accomplish project objectives</w:t>
      </w:r>
      <w:r w:rsidR="001C2B01">
        <w:rPr>
          <w:rFonts w:ascii="Times New Roman" w:eastAsia="Times New Roman" w:hAnsi="Times New Roman" w:cs="Times New Roman"/>
          <w:sz w:val="24"/>
          <w:szCs w:val="24"/>
        </w:rPr>
        <w:t>?</w:t>
      </w:r>
    </w:p>
    <w:p w14:paraId="6760E6CB" w14:textId="77777777" w:rsidR="00D46DAB" w:rsidRPr="00EA7722" w:rsidRDefault="00D46DAB" w:rsidP="00D46DAB">
      <w:pPr>
        <w:autoSpaceDE w:val="0"/>
        <w:autoSpaceDN w:val="0"/>
        <w:adjustRightInd w:val="0"/>
        <w:spacing w:after="0" w:line="240" w:lineRule="atLeast"/>
        <w:rPr>
          <w:rFonts w:ascii="Times New Roman" w:eastAsia="Times New Roman" w:hAnsi="Times New Roman" w:cs="Times New Roman"/>
          <w:sz w:val="24"/>
          <w:szCs w:val="24"/>
        </w:rPr>
      </w:pPr>
    </w:p>
    <w:p w14:paraId="0B82E80B" w14:textId="77777777" w:rsidR="00D46DAB" w:rsidRPr="00EA7722" w:rsidRDefault="00D46DAB" w:rsidP="00D46DAB">
      <w:pPr>
        <w:autoSpaceDE w:val="0"/>
        <w:autoSpaceDN w:val="0"/>
        <w:adjustRightInd w:val="0"/>
        <w:spacing w:after="0" w:line="240" w:lineRule="atLeast"/>
        <w:ind w:firstLine="360"/>
        <w:rPr>
          <w:rFonts w:ascii="Times New Roman" w:eastAsia="Times New Roman" w:hAnsi="Times New Roman" w:cs="Times New Roman"/>
          <w:b/>
          <w:bCs/>
          <w:sz w:val="24"/>
          <w:szCs w:val="24"/>
        </w:rPr>
      </w:pPr>
      <w:r w:rsidRPr="00EA7722">
        <w:rPr>
          <w:rFonts w:ascii="Times New Roman" w:eastAsia="Times New Roman" w:hAnsi="Times New Roman" w:cs="Times New Roman"/>
          <w:b/>
          <w:bCs/>
          <w:sz w:val="24"/>
          <w:szCs w:val="24"/>
        </w:rPr>
        <w:t>Qualifications, Experience, Past Performance: (25 points)</w:t>
      </w:r>
    </w:p>
    <w:p w14:paraId="380CAFDC" w14:textId="5D19E036" w:rsidR="00D46DAB" w:rsidRPr="00510262" w:rsidRDefault="00D46DAB" w:rsidP="00D46DAB">
      <w:pPr>
        <w:autoSpaceDE w:val="0"/>
        <w:autoSpaceDN w:val="0"/>
        <w:adjustRightInd w:val="0"/>
        <w:spacing w:after="0" w:line="240" w:lineRule="auto"/>
        <w:ind w:left="360"/>
        <w:rPr>
          <w:rFonts w:ascii="Times New Roman" w:eastAsia="Times New Roman" w:hAnsi="Times New Roman" w:cs="Times New Roman"/>
          <w:color w:val="000000"/>
          <w:sz w:val="24"/>
          <w:szCs w:val="24"/>
        </w:rPr>
      </w:pPr>
      <w:r w:rsidRPr="00510262">
        <w:rPr>
          <w:rFonts w:ascii="Times New Roman" w:eastAsia="Times New Roman" w:hAnsi="Times New Roman" w:cs="Times New Roman"/>
          <w:color w:val="000000"/>
          <w:sz w:val="24"/>
          <w:szCs w:val="24"/>
        </w:rPr>
        <w:t>(a)</w:t>
      </w:r>
      <w:bookmarkStart w:id="4" w:name="_Hlk120860815"/>
      <w:r w:rsidRPr="00510262">
        <w:rPr>
          <w:rFonts w:ascii="Times New Roman" w:eastAsia="Times New Roman" w:hAnsi="Times New Roman" w:cs="Times New Roman"/>
          <w:color w:val="000000"/>
          <w:sz w:val="24"/>
          <w:szCs w:val="24"/>
        </w:rPr>
        <w:t xml:space="preserve"> </w:t>
      </w:r>
      <w:r w:rsidR="001C2B01">
        <w:rPr>
          <w:rFonts w:ascii="Times New Roman" w:eastAsia="Times New Roman" w:hAnsi="Times New Roman" w:cs="Times New Roman"/>
          <w:sz w:val="24"/>
          <w:szCs w:val="24"/>
        </w:rPr>
        <w:t xml:space="preserve">How well does the proposal demonstrate </w:t>
      </w:r>
      <w:r w:rsidRPr="00510262">
        <w:rPr>
          <w:rFonts w:ascii="Times New Roman" w:eastAsia="Times New Roman" w:hAnsi="Times New Roman" w:cs="Times New Roman"/>
          <w:color w:val="000000"/>
          <w:sz w:val="24"/>
          <w:szCs w:val="24"/>
        </w:rPr>
        <w:t>expertise in groundwater modeling?</w:t>
      </w:r>
    </w:p>
    <w:bookmarkEnd w:id="4"/>
    <w:p w14:paraId="59C357CC" w14:textId="6075EF95" w:rsidR="00D46DAB" w:rsidRPr="00510262" w:rsidRDefault="00D46DAB" w:rsidP="00D46DAB">
      <w:pPr>
        <w:autoSpaceDE w:val="0"/>
        <w:autoSpaceDN w:val="0"/>
        <w:adjustRightInd w:val="0"/>
        <w:spacing w:after="0" w:line="240" w:lineRule="auto"/>
        <w:ind w:left="360"/>
        <w:rPr>
          <w:rFonts w:ascii="Times New Roman" w:eastAsia="Times New Roman" w:hAnsi="Times New Roman" w:cs="Times New Roman"/>
          <w:color w:val="000000"/>
          <w:sz w:val="24"/>
          <w:szCs w:val="24"/>
        </w:rPr>
      </w:pPr>
      <w:r w:rsidRPr="00510262">
        <w:rPr>
          <w:rFonts w:ascii="Times New Roman" w:eastAsia="Times New Roman" w:hAnsi="Times New Roman" w:cs="Times New Roman"/>
          <w:color w:val="000000"/>
          <w:sz w:val="24"/>
          <w:szCs w:val="24"/>
        </w:rPr>
        <w:t>(b)</w:t>
      </w:r>
      <w:bookmarkStart w:id="5" w:name="_Hlk120860854"/>
      <w:r w:rsidRPr="00510262">
        <w:rPr>
          <w:rFonts w:ascii="Times New Roman" w:eastAsia="Times New Roman" w:hAnsi="Times New Roman" w:cs="Times New Roman"/>
          <w:color w:val="000000"/>
          <w:sz w:val="24"/>
          <w:szCs w:val="24"/>
        </w:rPr>
        <w:t xml:space="preserve"> What is the depth of experience in such research as demonstrated by scientific</w:t>
      </w:r>
      <w:bookmarkEnd w:id="5"/>
      <w:r w:rsidRPr="00510262">
        <w:rPr>
          <w:rFonts w:ascii="Times New Roman" w:eastAsia="Times New Roman" w:hAnsi="Times New Roman" w:cs="Times New Roman"/>
          <w:color w:val="000000"/>
          <w:sz w:val="24"/>
          <w:szCs w:val="24"/>
        </w:rPr>
        <w:t xml:space="preserve"> publications and completed projects in the research area?</w:t>
      </w:r>
    </w:p>
    <w:p w14:paraId="360C14E3" w14:textId="77777777" w:rsidR="00D46DAB" w:rsidRPr="00EA7722" w:rsidRDefault="00D46DAB" w:rsidP="00D46DAB">
      <w:pPr>
        <w:autoSpaceDE w:val="0"/>
        <w:autoSpaceDN w:val="0"/>
        <w:adjustRightInd w:val="0"/>
        <w:spacing w:after="0" w:line="240" w:lineRule="atLeast"/>
        <w:ind w:firstLine="360"/>
        <w:rPr>
          <w:rFonts w:ascii="Times New Roman" w:eastAsia="Times New Roman" w:hAnsi="Times New Roman" w:cs="Times New Roman"/>
          <w:sz w:val="24"/>
          <w:szCs w:val="24"/>
        </w:rPr>
      </w:pPr>
      <w:r w:rsidRPr="00EA7722">
        <w:rPr>
          <w:rFonts w:ascii="Times New Roman" w:eastAsia="Times New Roman" w:hAnsi="Times New Roman" w:cs="Times New Roman"/>
          <w:sz w:val="24"/>
          <w:szCs w:val="24"/>
        </w:rPr>
        <w:t>(c)</w:t>
      </w:r>
      <w:r w:rsidRPr="00EA7722">
        <w:rPr>
          <w:rFonts w:ascii="Times New Roman" w:eastAsia="Times New Roman" w:hAnsi="Times New Roman" w:cs="Times New Roman"/>
          <w:sz w:val="24"/>
          <w:szCs w:val="24"/>
        </w:rPr>
        <w:tab/>
        <w:t>How does the applicant demonstrate that they can do the proposed project.</w:t>
      </w:r>
    </w:p>
    <w:p w14:paraId="088A11E6" w14:textId="77777777" w:rsidR="00D46DAB" w:rsidRPr="00EA7722" w:rsidRDefault="00D46DAB" w:rsidP="00D46DAB">
      <w:pPr>
        <w:autoSpaceDE w:val="0"/>
        <w:autoSpaceDN w:val="0"/>
        <w:adjustRightInd w:val="0"/>
        <w:spacing w:after="0" w:line="240" w:lineRule="atLeast"/>
        <w:ind w:left="360"/>
        <w:rPr>
          <w:rFonts w:ascii="Times New Roman" w:eastAsia="Times New Roman" w:hAnsi="Times New Roman" w:cs="Times New Roman"/>
          <w:sz w:val="24"/>
          <w:szCs w:val="24"/>
        </w:rPr>
      </w:pPr>
      <w:r w:rsidRPr="00EA7722">
        <w:rPr>
          <w:rFonts w:ascii="Times New Roman" w:eastAsia="Times New Roman" w:hAnsi="Times New Roman" w:cs="Times New Roman"/>
          <w:sz w:val="24"/>
          <w:szCs w:val="24"/>
        </w:rPr>
        <w:t>(d)</w:t>
      </w:r>
      <w:r w:rsidRPr="00EA7722">
        <w:rPr>
          <w:rFonts w:ascii="Times New Roman" w:eastAsia="Times New Roman" w:hAnsi="Times New Roman" w:cs="Times New Roman"/>
          <w:sz w:val="24"/>
          <w:szCs w:val="24"/>
        </w:rPr>
        <w:tab/>
        <w:t>How well does the applicants past and current assistance demonstrate they have completed project goals associated with approaches for conducting studies on the groundwater modeling and water availability.</w:t>
      </w:r>
    </w:p>
    <w:p w14:paraId="33DD5855" w14:textId="128CD5F5" w:rsidR="00D46DAB" w:rsidRDefault="00D46DAB" w:rsidP="00D46DAB">
      <w:pPr>
        <w:spacing w:before="120" w:after="120" w:line="240" w:lineRule="auto"/>
        <w:rPr>
          <w:rFonts w:ascii="Times New Roman" w:eastAsia="Times" w:hAnsi="Times New Roman" w:cs="Times New Roman"/>
          <w:sz w:val="24"/>
          <w:szCs w:val="20"/>
          <w:lang w:eastAsia="x-none"/>
        </w:rPr>
      </w:pPr>
    </w:p>
    <w:p w14:paraId="3FF8CAE1" w14:textId="54FFCB61" w:rsidR="001F212E" w:rsidRDefault="001F212E" w:rsidP="00D46DAB">
      <w:pPr>
        <w:spacing w:before="120" w:after="120" w:line="240" w:lineRule="auto"/>
        <w:rPr>
          <w:rFonts w:ascii="Times New Roman" w:eastAsia="Times" w:hAnsi="Times New Roman" w:cs="Times New Roman"/>
          <w:sz w:val="24"/>
          <w:szCs w:val="20"/>
          <w:lang w:eastAsia="x-none"/>
        </w:rPr>
      </w:pPr>
    </w:p>
    <w:p w14:paraId="742A3029" w14:textId="118692A1" w:rsidR="001F212E" w:rsidRDefault="001F212E" w:rsidP="00D46DAB">
      <w:pPr>
        <w:spacing w:before="120" w:after="120" w:line="240" w:lineRule="auto"/>
        <w:rPr>
          <w:rFonts w:ascii="Times New Roman" w:eastAsia="Times" w:hAnsi="Times New Roman" w:cs="Times New Roman"/>
          <w:sz w:val="24"/>
          <w:szCs w:val="20"/>
          <w:lang w:eastAsia="x-none"/>
        </w:rPr>
      </w:pPr>
    </w:p>
    <w:p w14:paraId="4D927C0F" w14:textId="77777777" w:rsidR="00D46DAB" w:rsidRPr="00EA7722" w:rsidRDefault="00D46DAB" w:rsidP="00D46DAB">
      <w:pPr>
        <w:spacing w:before="120" w:after="120" w:line="240" w:lineRule="auto"/>
        <w:rPr>
          <w:rFonts w:ascii="Times New Roman" w:eastAsia="Times New Roman" w:hAnsi="Times New Roman" w:cs="Times New Roman"/>
          <w:sz w:val="24"/>
          <w:szCs w:val="20"/>
          <w:lang w:eastAsia="x-none"/>
        </w:rPr>
      </w:pPr>
      <w:r w:rsidRPr="00EA7722">
        <w:rPr>
          <w:rFonts w:ascii="Times New Roman" w:eastAsia="Times" w:hAnsi="Times New Roman" w:cs="Times New Roman"/>
          <w:b/>
          <w:kern w:val="32"/>
          <w:sz w:val="24"/>
          <w:szCs w:val="20"/>
          <w:lang w:val="x-none" w:eastAsia="x-none"/>
        </w:rPr>
        <w:lastRenderedPageBreak/>
        <w:t>Award Administration Information</w:t>
      </w:r>
      <w:r w:rsidRPr="00EA7722">
        <w:rPr>
          <w:rFonts w:ascii="Times New Roman" w:eastAsia="Times New Roman" w:hAnsi="Times New Roman" w:cs="Times New Roman"/>
          <w:sz w:val="24"/>
          <w:szCs w:val="20"/>
          <w:lang w:val="x-none" w:eastAsia="x-none"/>
        </w:rPr>
        <w:t xml:space="preserve"> </w:t>
      </w:r>
      <w:bookmarkStart w:id="6" w:name="OLE_LINK1"/>
      <w:bookmarkStart w:id="7" w:name="OLE_LINK2"/>
      <w:bookmarkStart w:id="8" w:name="OLE_LINK3"/>
    </w:p>
    <w:p w14:paraId="05025FCB" w14:textId="77777777" w:rsidR="001C2B01" w:rsidRPr="001C2B01" w:rsidRDefault="001C2B01" w:rsidP="001C2B01">
      <w:pPr>
        <w:spacing w:before="120" w:after="60" w:line="240" w:lineRule="auto"/>
        <w:rPr>
          <w:rFonts w:ascii="Times New Roman" w:eastAsia="Times New Roman" w:hAnsi="Times New Roman" w:cs="Times New Roman"/>
          <w:sz w:val="24"/>
          <w:szCs w:val="24"/>
        </w:rPr>
      </w:pPr>
      <w:bookmarkStart w:id="9" w:name="_Hlk109193892"/>
      <w:bookmarkStart w:id="10" w:name="_Hlk39754760"/>
      <w:bookmarkStart w:id="11" w:name="_Hlk39753741"/>
      <w:bookmarkEnd w:id="6"/>
      <w:bookmarkEnd w:id="7"/>
      <w:bookmarkEnd w:id="8"/>
      <w:r w:rsidRPr="001C2B01">
        <w:rPr>
          <w:rFonts w:ascii="Times New Roman" w:eastAsia="Times New Roman" w:hAnsi="Times New Roman" w:cs="Times New Roman"/>
          <w:sz w:val="24"/>
          <w:szCs w:val="24"/>
        </w:rPr>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1C2B01">
        <w:rPr>
          <w:rFonts w:ascii="Times New Roman" w:eastAsia="Times New Roman" w:hAnsi="Times New Roman" w:cs="Times New Roman"/>
          <w:sz w:val="24"/>
          <w:szCs w:val="24"/>
        </w:rPr>
        <w:t>function</w:t>
      </w:r>
      <w:proofErr w:type="gramEnd"/>
      <w:r w:rsidRPr="001C2B01">
        <w:rPr>
          <w:rFonts w:ascii="Times New Roman" w:eastAsia="Times New Roman" w:hAnsi="Times New Roman" w:cs="Times New Roman"/>
          <w:sz w:val="24"/>
          <w:szCs w:val="24"/>
        </w:rPr>
        <w:t xml:space="preserve"> or activity.</w:t>
      </w:r>
    </w:p>
    <w:p w14:paraId="472198EE" w14:textId="77777777" w:rsidR="001C2B01" w:rsidRPr="001C2B01" w:rsidRDefault="001C2B01" w:rsidP="001C2B01">
      <w:pPr>
        <w:spacing w:before="120" w:after="60" w:line="240" w:lineRule="auto"/>
        <w:rPr>
          <w:rFonts w:ascii="Times New Roman" w:eastAsia="Times New Roman" w:hAnsi="Times New Roman" w:cs="Times New Roman"/>
          <w:sz w:val="24"/>
          <w:szCs w:val="24"/>
        </w:rPr>
      </w:pPr>
    </w:p>
    <w:p w14:paraId="6EF4C66A" w14:textId="77777777" w:rsidR="001C2B01" w:rsidRPr="001C2B01" w:rsidRDefault="001C2B01" w:rsidP="001C2B01">
      <w:pPr>
        <w:spacing w:after="0" w:line="240" w:lineRule="auto"/>
        <w:ind w:left="-89"/>
        <w:rPr>
          <w:rFonts w:ascii="Times New Roman" w:eastAsia="Times New Roman" w:hAnsi="Times New Roman" w:cs="Times New Roman"/>
          <w:sz w:val="24"/>
          <w:szCs w:val="24"/>
        </w:rPr>
      </w:pPr>
      <w:r w:rsidRPr="001C2B01">
        <w:rPr>
          <w:rFonts w:ascii="Times New Roman" w:eastAsia="Times New Roman" w:hAnsi="Times New Roman" w:cs="Times New Roman"/>
          <w:b/>
          <w:sz w:val="24"/>
          <w:szCs w:val="24"/>
        </w:rPr>
        <w:tab/>
      </w:r>
      <w:r w:rsidRPr="001C2B01">
        <w:rPr>
          <w:rFonts w:ascii="Times New Roman" w:eastAsia="Times New Roman" w:hAnsi="Times New Roman" w:cs="Times New Roman"/>
          <w:b/>
          <w:sz w:val="24"/>
          <w:szCs w:val="24"/>
          <w:u w:val="single"/>
        </w:rPr>
        <w:t>Progress Reports</w:t>
      </w:r>
    </w:p>
    <w:p w14:paraId="3F6CB630" w14:textId="77777777" w:rsidR="001C2B01" w:rsidRPr="001C2B01" w:rsidRDefault="001C2B01" w:rsidP="001C2B01">
      <w:pPr>
        <w:spacing w:after="0" w:line="240" w:lineRule="auto"/>
        <w:ind w:left="-89"/>
        <w:rPr>
          <w:rFonts w:ascii="Times New Roman" w:eastAsia="Times New Roman" w:hAnsi="Times New Roman" w:cs="Times New Roman"/>
          <w:sz w:val="24"/>
          <w:szCs w:val="24"/>
        </w:rPr>
      </w:pPr>
    </w:p>
    <w:p w14:paraId="489615A5" w14:textId="77777777" w:rsidR="001C2B01" w:rsidRPr="001C2B01" w:rsidRDefault="001C2B01" w:rsidP="001C2B01">
      <w:pPr>
        <w:numPr>
          <w:ilvl w:val="0"/>
          <w:numId w:val="9"/>
        </w:numPr>
        <w:spacing w:after="0" w:line="240" w:lineRule="auto"/>
        <w:ind w:hanging="359"/>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40C93C59" w14:textId="77777777" w:rsidR="001C2B01" w:rsidRPr="001C2B01" w:rsidRDefault="001C2B01" w:rsidP="001C2B01">
      <w:pPr>
        <w:spacing w:after="0" w:line="240" w:lineRule="auto"/>
        <w:ind w:left="270"/>
        <w:rPr>
          <w:rFonts w:ascii="Times New Roman" w:eastAsia="Times New Roman" w:hAnsi="Times New Roman" w:cs="Times New Roman"/>
          <w:sz w:val="24"/>
          <w:szCs w:val="24"/>
        </w:rPr>
      </w:pPr>
    </w:p>
    <w:p w14:paraId="031D0145" w14:textId="77777777" w:rsidR="001C2B01" w:rsidRPr="001C2B01" w:rsidRDefault="001C2B01" w:rsidP="001C2B01">
      <w:pPr>
        <w:numPr>
          <w:ilvl w:val="0"/>
          <w:numId w:val="9"/>
        </w:numPr>
        <w:spacing w:after="0" w:line="240" w:lineRule="auto"/>
        <w:ind w:hanging="359"/>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t>The progress reports shall include the following information:</w:t>
      </w:r>
    </w:p>
    <w:p w14:paraId="0AC66CDE" w14:textId="77777777" w:rsidR="001C2B01" w:rsidRPr="001C2B01" w:rsidRDefault="001C2B01" w:rsidP="001C2B01">
      <w:pPr>
        <w:spacing w:after="0" w:line="240" w:lineRule="auto"/>
        <w:ind w:left="-89"/>
        <w:rPr>
          <w:rFonts w:ascii="Times New Roman" w:eastAsia="Times New Roman" w:hAnsi="Times New Roman" w:cs="Times New Roman"/>
          <w:sz w:val="24"/>
          <w:szCs w:val="24"/>
        </w:rPr>
      </w:pPr>
    </w:p>
    <w:p w14:paraId="794B27FC" w14:textId="77777777" w:rsidR="001C2B01" w:rsidRPr="001C2B01" w:rsidRDefault="001C2B01" w:rsidP="001C2B01">
      <w:pPr>
        <w:numPr>
          <w:ilvl w:val="0"/>
          <w:numId w:val="8"/>
        </w:numPr>
        <w:spacing w:after="0" w:line="240" w:lineRule="auto"/>
        <w:ind w:hanging="719"/>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t>A comparison of actual accomplishments to the objectives of the Agreement established for the budget period and overall progress in response to the performance metrics.</w:t>
      </w:r>
    </w:p>
    <w:p w14:paraId="5349ED3E" w14:textId="77777777" w:rsidR="001C2B01" w:rsidRPr="001C2B01" w:rsidRDefault="001C2B01" w:rsidP="001C2B01">
      <w:pPr>
        <w:numPr>
          <w:ilvl w:val="0"/>
          <w:numId w:val="8"/>
        </w:numPr>
        <w:spacing w:after="0" w:line="240" w:lineRule="auto"/>
        <w:ind w:hanging="719"/>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t>The reasons why established goals were not met, if appropriate.</w:t>
      </w:r>
    </w:p>
    <w:p w14:paraId="561F3412" w14:textId="77777777" w:rsidR="001C2B01" w:rsidRPr="001C2B01" w:rsidRDefault="001C2B01" w:rsidP="001C2B01">
      <w:pPr>
        <w:numPr>
          <w:ilvl w:val="0"/>
          <w:numId w:val="8"/>
        </w:numPr>
        <w:spacing w:after="0" w:line="240" w:lineRule="auto"/>
        <w:ind w:hanging="719"/>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t>Additional pertinent information including, when appropriate, analysis and explanation of cost overruns or high unit costs.</w:t>
      </w:r>
    </w:p>
    <w:p w14:paraId="061D7A7F" w14:textId="77777777" w:rsidR="001C2B01" w:rsidRPr="001C2B01" w:rsidRDefault="001C2B01" w:rsidP="001C2B01">
      <w:pPr>
        <w:numPr>
          <w:ilvl w:val="0"/>
          <w:numId w:val="8"/>
        </w:numPr>
        <w:spacing w:after="0" w:line="240" w:lineRule="auto"/>
        <w:ind w:hanging="719"/>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t>An outline of anticipated activities and adjustments to the program during the next budget period.</w:t>
      </w:r>
    </w:p>
    <w:p w14:paraId="33F11974" w14:textId="77777777" w:rsidR="001C2B01" w:rsidRPr="001C2B01" w:rsidRDefault="001C2B01" w:rsidP="001C2B01">
      <w:pPr>
        <w:spacing w:after="0" w:line="240" w:lineRule="auto"/>
        <w:ind w:left="1440"/>
        <w:rPr>
          <w:rFonts w:ascii="Times New Roman" w:eastAsia="Times New Roman" w:hAnsi="Times New Roman" w:cs="Times New Roman"/>
          <w:sz w:val="24"/>
          <w:szCs w:val="24"/>
        </w:rPr>
      </w:pPr>
    </w:p>
    <w:p w14:paraId="436A3D46" w14:textId="77777777" w:rsidR="001C2B01" w:rsidRPr="001C2B01" w:rsidRDefault="001C2B01" w:rsidP="001C2B01">
      <w:pPr>
        <w:spacing w:after="0" w:line="240" w:lineRule="auto"/>
        <w:ind w:left="360" w:hanging="360"/>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t>c)</w:t>
      </w:r>
      <w:r w:rsidRPr="001C2B01">
        <w:rPr>
          <w:rFonts w:ascii="Times New Roman" w:eastAsia="Times New Roman" w:hAnsi="Times New Roman" w:cs="Times New Roman"/>
          <w:sz w:val="24"/>
          <w:szCs w:val="24"/>
        </w:rPr>
        <w:tab/>
        <w:t>Between the required reporting dates, events may occur which have significant impact upon the project or program.  In such cases, the Recipient shall inform the USGS as soon as the following types of conditions become known:</w:t>
      </w:r>
    </w:p>
    <w:p w14:paraId="5DBD80DE" w14:textId="77777777" w:rsidR="001C2B01" w:rsidRPr="001C2B01" w:rsidRDefault="001C2B01" w:rsidP="001C2B01">
      <w:pPr>
        <w:spacing w:after="0" w:line="240" w:lineRule="auto"/>
        <w:ind w:left="1440" w:hanging="719"/>
        <w:rPr>
          <w:rFonts w:ascii="Times New Roman" w:eastAsia="Times New Roman" w:hAnsi="Times New Roman" w:cs="Times New Roman"/>
          <w:sz w:val="24"/>
          <w:szCs w:val="24"/>
        </w:rPr>
      </w:pPr>
    </w:p>
    <w:p w14:paraId="4A05A7B4" w14:textId="77777777" w:rsidR="001C2B01" w:rsidRPr="001C2B01" w:rsidRDefault="001C2B01" w:rsidP="001C2B01">
      <w:pPr>
        <w:numPr>
          <w:ilvl w:val="1"/>
          <w:numId w:val="8"/>
        </w:numPr>
        <w:spacing w:after="0" w:line="240" w:lineRule="auto"/>
        <w:ind w:left="1440" w:hanging="719"/>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55FF832D" w14:textId="69AC3A0C" w:rsidR="001C2B01" w:rsidRDefault="001C2B01" w:rsidP="001C2B01">
      <w:pPr>
        <w:numPr>
          <w:ilvl w:val="1"/>
          <w:numId w:val="8"/>
        </w:numPr>
        <w:spacing w:after="0" w:line="240" w:lineRule="auto"/>
        <w:ind w:left="1440" w:hanging="719"/>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t xml:space="preserve">Favorable developments which enable meeting time schedules and objectives sooner or at less cost than anticipated or producing more </w:t>
      </w:r>
      <w:r w:rsidR="001F212E" w:rsidRPr="001C2B01">
        <w:rPr>
          <w:rFonts w:ascii="Times New Roman" w:eastAsia="Times New Roman" w:hAnsi="Times New Roman" w:cs="Times New Roman"/>
          <w:sz w:val="24"/>
          <w:szCs w:val="24"/>
        </w:rPr>
        <w:t>or different</w:t>
      </w:r>
      <w:r w:rsidRPr="001C2B01">
        <w:rPr>
          <w:rFonts w:ascii="Times New Roman" w:eastAsia="Times New Roman" w:hAnsi="Times New Roman" w:cs="Times New Roman"/>
          <w:sz w:val="24"/>
          <w:szCs w:val="24"/>
        </w:rPr>
        <w:t xml:space="preserve"> beneficial results than originally planned.</w:t>
      </w:r>
    </w:p>
    <w:p w14:paraId="31131BA1" w14:textId="06E8FFBB" w:rsidR="001F212E" w:rsidRDefault="001F212E" w:rsidP="001F212E">
      <w:pPr>
        <w:spacing w:after="0" w:line="240" w:lineRule="auto"/>
        <w:rPr>
          <w:rFonts w:ascii="Times New Roman" w:eastAsia="Times New Roman" w:hAnsi="Times New Roman" w:cs="Times New Roman"/>
          <w:sz w:val="24"/>
          <w:szCs w:val="24"/>
        </w:rPr>
      </w:pPr>
    </w:p>
    <w:p w14:paraId="33A74ABA" w14:textId="33EA9857" w:rsidR="001F212E" w:rsidRDefault="001F212E" w:rsidP="001F212E">
      <w:pPr>
        <w:spacing w:after="0" w:line="240" w:lineRule="auto"/>
        <w:rPr>
          <w:rFonts w:ascii="Times New Roman" w:eastAsia="Times New Roman" w:hAnsi="Times New Roman" w:cs="Times New Roman"/>
          <w:sz w:val="24"/>
          <w:szCs w:val="24"/>
        </w:rPr>
      </w:pPr>
    </w:p>
    <w:p w14:paraId="49E3021E" w14:textId="24D521CD" w:rsidR="001F212E" w:rsidRDefault="001F212E" w:rsidP="001F212E">
      <w:pPr>
        <w:spacing w:after="0" w:line="240" w:lineRule="auto"/>
        <w:rPr>
          <w:rFonts w:ascii="Times New Roman" w:eastAsia="Times New Roman" w:hAnsi="Times New Roman" w:cs="Times New Roman"/>
          <w:sz w:val="24"/>
          <w:szCs w:val="24"/>
        </w:rPr>
      </w:pPr>
    </w:p>
    <w:p w14:paraId="1F7E7457" w14:textId="77777777" w:rsidR="001F212E" w:rsidRPr="001C2B01" w:rsidRDefault="001F212E" w:rsidP="001F212E">
      <w:pPr>
        <w:spacing w:after="0" w:line="240" w:lineRule="auto"/>
        <w:rPr>
          <w:rFonts w:ascii="Times New Roman" w:eastAsia="Times New Roman" w:hAnsi="Times New Roman" w:cs="Times New Roman"/>
          <w:sz w:val="24"/>
          <w:szCs w:val="24"/>
        </w:rPr>
      </w:pPr>
    </w:p>
    <w:p w14:paraId="46582692" w14:textId="77777777" w:rsidR="001C2B01" w:rsidRPr="001C2B01" w:rsidRDefault="001C2B01" w:rsidP="001C2B01">
      <w:pPr>
        <w:spacing w:after="0" w:line="240" w:lineRule="auto"/>
        <w:ind w:left="2520"/>
        <w:rPr>
          <w:rFonts w:ascii="Times New Roman" w:eastAsia="Times New Roman" w:hAnsi="Times New Roman" w:cs="Times New Roman"/>
          <w:sz w:val="24"/>
          <w:szCs w:val="24"/>
        </w:rPr>
      </w:pPr>
    </w:p>
    <w:p w14:paraId="0D0E6574" w14:textId="77777777" w:rsidR="001C2B01" w:rsidRPr="001C2B01" w:rsidRDefault="001C2B01" w:rsidP="001C2B01">
      <w:pPr>
        <w:spacing w:after="0" w:line="240" w:lineRule="auto"/>
        <w:ind w:left="-89"/>
        <w:rPr>
          <w:rFonts w:ascii="Times New Roman" w:eastAsia="Times New Roman" w:hAnsi="Times New Roman" w:cs="Times New Roman"/>
          <w:sz w:val="24"/>
          <w:szCs w:val="24"/>
        </w:rPr>
      </w:pPr>
      <w:r w:rsidRPr="001C2B01">
        <w:rPr>
          <w:rFonts w:ascii="Times New Roman" w:eastAsia="Times New Roman" w:hAnsi="Times New Roman" w:cs="Times New Roman"/>
          <w:b/>
          <w:sz w:val="24"/>
          <w:szCs w:val="24"/>
          <w:u w:val="single"/>
        </w:rPr>
        <w:lastRenderedPageBreak/>
        <w:t>Final Technical Report</w:t>
      </w:r>
    </w:p>
    <w:p w14:paraId="7C56D633" w14:textId="77777777" w:rsidR="001C2B01" w:rsidRPr="001C2B01" w:rsidRDefault="001C2B01" w:rsidP="001C2B01">
      <w:pPr>
        <w:spacing w:after="0" w:line="240" w:lineRule="auto"/>
        <w:ind w:left="-89"/>
        <w:rPr>
          <w:rFonts w:ascii="Times New Roman" w:eastAsia="Times New Roman" w:hAnsi="Times New Roman" w:cs="Times New Roman"/>
          <w:sz w:val="24"/>
          <w:szCs w:val="24"/>
        </w:rPr>
      </w:pPr>
    </w:p>
    <w:p w14:paraId="2A64522C" w14:textId="77777777" w:rsidR="001C2B01" w:rsidRPr="001C2B01" w:rsidRDefault="001C2B01" w:rsidP="001C2B01">
      <w:pPr>
        <w:spacing w:after="0" w:line="240" w:lineRule="auto"/>
        <w:ind w:left="360" w:hanging="449"/>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t>a)</w:t>
      </w:r>
      <w:r w:rsidRPr="001C2B01">
        <w:rPr>
          <w:rFonts w:ascii="Times New Roman" w:eastAsia="Times New Roman" w:hAnsi="Times New Roman" w:cs="Times New Roman"/>
          <w:sz w:val="24"/>
          <w:szCs w:val="24"/>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65B12E56" w14:textId="77777777" w:rsidR="001C2B01" w:rsidRPr="001C2B01" w:rsidRDefault="001C2B01" w:rsidP="001C2B01">
      <w:pPr>
        <w:spacing w:after="0" w:line="240" w:lineRule="auto"/>
        <w:ind w:left="360" w:hanging="449"/>
        <w:rPr>
          <w:rFonts w:ascii="Times New Roman" w:eastAsia="Times New Roman" w:hAnsi="Times New Roman" w:cs="Times New Roman"/>
          <w:sz w:val="24"/>
          <w:szCs w:val="24"/>
        </w:rPr>
      </w:pPr>
    </w:p>
    <w:p w14:paraId="594B769A" w14:textId="77777777" w:rsidR="001C2B01" w:rsidRPr="001C2B01" w:rsidRDefault="001C2B01" w:rsidP="001C2B01">
      <w:pPr>
        <w:spacing w:after="0" w:line="240" w:lineRule="auto"/>
        <w:ind w:left="360" w:hanging="449"/>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t>b)</w:t>
      </w:r>
      <w:r w:rsidRPr="001C2B01">
        <w:rPr>
          <w:rFonts w:ascii="Times New Roman" w:eastAsia="Times New Roman" w:hAnsi="Times New Roman" w:cs="Times New Roman"/>
          <w:sz w:val="24"/>
          <w:szCs w:val="24"/>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3F11D839" w14:textId="77777777" w:rsidR="001C2B01" w:rsidRPr="001C2B01" w:rsidRDefault="001C2B01" w:rsidP="001C2B01">
      <w:pPr>
        <w:spacing w:after="0" w:line="240" w:lineRule="auto"/>
        <w:rPr>
          <w:rFonts w:ascii="Times New Roman" w:eastAsia="Times New Roman" w:hAnsi="Times New Roman" w:cs="Times New Roman"/>
          <w:sz w:val="24"/>
          <w:szCs w:val="24"/>
        </w:rPr>
      </w:pPr>
    </w:p>
    <w:p w14:paraId="2AA0DA3A" w14:textId="77777777" w:rsidR="001C2B01" w:rsidRPr="001C2B01" w:rsidRDefault="001C2B01" w:rsidP="001C2B01">
      <w:pPr>
        <w:tabs>
          <w:tab w:val="left" w:pos="432"/>
          <w:tab w:val="left" w:pos="864"/>
          <w:tab w:val="left" w:pos="1296"/>
        </w:tabs>
        <w:spacing w:after="240" w:line="240" w:lineRule="auto"/>
        <w:rPr>
          <w:rFonts w:ascii="Times New Roman" w:eastAsia="Times New Roman" w:hAnsi="Times New Roman" w:cs="Times New Roman"/>
          <w:sz w:val="24"/>
          <w:szCs w:val="24"/>
        </w:rPr>
      </w:pPr>
      <w:r w:rsidRPr="001C2B01">
        <w:rPr>
          <w:rFonts w:ascii="Times New Roman" w:eastAsia="Times New Roman" w:hAnsi="Times New Roman" w:cs="Times New Roman"/>
          <w:b/>
          <w:sz w:val="24"/>
          <w:szCs w:val="24"/>
          <w:u w:val="single"/>
        </w:rPr>
        <w:t>Annual Financial Reports</w:t>
      </w:r>
    </w:p>
    <w:p w14:paraId="77E09C8A" w14:textId="77777777" w:rsidR="001C2B01" w:rsidRPr="001C2B01" w:rsidRDefault="001C2B01" w:rsidP="001C2B01">
      <w:pPr>
        <w:spacing w:after="0" w:line="240" w:lineRule="auto"/>
        <w:ind w:left="432" w:hanging="432"/>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t>a)</w:t>
      </w:r>
      <w:r w:rsidRPr="001C2B01">
        <w:rPr>
          <w:rFonts w:ascii="Times New Roman" w:eastAsia="Times New Roman" w:hAnsi="Times New Roman" w:cs="Times New Roman"/>
          <w:sz w:val="24"/>
          <w:szCs w:val="24"/>
        </w:rPr>
        <w:tab/>
        <w:t xml:space="preserve">The Recipient will submit an annual SF 425, Federal Financial Report, for each individual USGS award.  The SF 425 is available at </w:t>
      </w:r>
      <w:r w:rsidRPr="001C2B01">
        <w:rPr>
          <w:rFonts w:ascii="Times New Roman" w:eastAsia="Times New Roman" w:hAnsi="Times New Roman" w:cs="Times New Roman"/>
          <w:i/>
          <w:sz w:val="24"/>
          <w:szCs w:val="24"/>
        </w:rPr>
        <w:t>https://www.grants.gov/web/grants/forms/post-award-reporting-forms.html The</w:t>
      </w:r>
      <w:r w:rsidRPr="001C2B01">
        <w:rPr>
          <w:rFonts w:ascii="Times New Roman" w:eastAsia="Times New Roman" w:hAnsi="Times New Roman" w:cs="Times New Roman"/>
          <w:sz w:val="24"/>
          <w:szCs w:val="24"/>
        </w:rPr>
        <w:t xml:space="preserve"> SF 425 will be due in accordance with the following schedule.  USGS acknowledges that this annual reporting schedule may not always correspond with a specific budget period.</w:t>
      </w:r>
      <w:r w:rsidRPr="001C2B01">
        <w:rPr>
          <w:rFonts w:ascii="Times New Roman" w:eastAsia="Times New Roman" w:hAnsi="Times New Roman" w:cs="Times New Roman"/>
          <w:sz w:val="24"/>
          <w:szCs w:val="24"/>
        </w:rPr>
        <w:br/>
      </w:r>
    </w:p>
    <w:p w14:paraId="7EE2402F" w14:textId="77777777" w:rsidR="001C2B01" w:rsidRPr="001C2B01" w:rsidRDefault="001C2B01" w:rsidP="001C2B01">
      <w:pPr>
        <w:tabs>
          <w:tab w:val="left" w:pos="432"/>
          <w:tab w:val="left" w:pos="864"/>
          <w:tab w:val="left" w:pos="1296"/>
        </w:tabs>
        <w:spacing w:after="0" w:line="240" w:lineRule="auto"/>
        <w:ind w:left="432" w:hanging="431"/>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t>b)</w:t>
      </w:r>
      <w:r w:rsidRPr="001C2B01">
        <w:rPr>
          <w:rFonts w:ascii="Times New Roman" w:eastAsia="Times New Roman" w:hAnsi="Times New Roman" w:cs="Times New Roman"/>
          <w:sz w:val="24"/>
          <w:szCs w:val="24"/>
        </w:rPr>
        <w:tab/>
        <w:t>The SF 425 must be submitted electronically through Grant Solutions or, if GS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50705C5F" w14:textId="77777777" w:rsidR="001C2B01" w:rsidRPr="001C2B01" w:rsidRDefault="001C2B01" w:rsidP="001C2B01">
      <w:pPr>
        <w:spacing w:before="280" w:after="280" w:line="240" w:lineRule="auto"/>
        <w:rPr>
          <w:rFonts w:ascii="Times New Roman" w:eastAsia="Times New Roman" w:hAnsi="Times New Roman" w:cs="Times New Roman"/>
          <w:sz w:val="24"/>
          <w:szCs w:val="24"/>
        </w:rPr>
      </w:pPr>
      <w:r w:rsidRPr="001C2B01">
        <w:rPr>
          <w:rFonts w:ascii="Times New Roman" w:eastAsia="Times New Roman" w:hAnsi="Times New Roman" w:cs="Times New Roman"/>
          <w:b/>
          <w:sz w:val="24"/>
          <w:szCs w:val="24"/>
          <w:u w:val="single"/>
        </w:rPr>
        <w:t>Final Financial Report</w:t>
      </w:r>
    </w:p>
    <w:p w14:paraId="01948C2C" w14:textId="77777777" w:rsidR="001C2B01" w:rsidRPr="001C2B01" w:rsidRDefault="001C2B01" w:rsidP="001C2B01">
      <w:pPr>
        <w:spacing w:after="280" w:line="240" w:lineRule="auto"/>
        <w:ind w:left="432" w:hanging="431"/>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t>a)</w:t>
      </w:r>
      <w:r w:rsidRPr="001C2B01">
        <w:rPr>
          <w:rFonts w:ascii="Times New Roman" w:eastAsia="Times New Roman" w:hAnsi="Times New Roman" w:cs="Times New Roman"/>
          <w:sz w:val="24"/>
          <w:szCs w:val="24"/>
        </w:rPr>
        <w:tab/>
        <w:t>The Recipient will liquidate all obligations incurred under the award and submit a final SF 425, Federal Financial Report in accordance with C.3.b. no later than 90 calendar days after the Agreement completion date. </w:t>
      </w:r>
    </w:p>
    <w:p w14:paraId="3AD2176D" w14:textId="2CECC1A5" w:rsidR="001C2B01" w:rsidRDefault="001C2B01" w:rsidP="001C2B01">
      <w:pPr>
        <w:spacing w:after="280" w:line="240" w:lineRule="auto"/>
        <w:ind w:left="432" w:hanging="431"/>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t>b)</w:t>
      </w:r>
      <w:r w:rsidRPr="001C2B01">
        <w:rPr>
          <w:rFonts w:ascii="Times New Roman" w:eastAsia="Times New Roman" w:hAnsi="Times New Roman" w:cs="Times New Roman"/>
          <w:sz w:val="24"/>
          <w:szCs w:val="24"/>
        </w:rPr>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1C2B01">
        <w:rPr>
          <w:rFonts w:ascii="Times New Roman" w:eastAsia="Times New Roman" w:hAnsi="Times New Roman" w:cs="Times New Roman"/>
          <w:sz w:val="24"/>
          <w:szCs w:val="24"/>
        </w:rPr>
        <w:t>deobligate</w:t>
      </w:r>
      <w:proofErr w:type="spellEnd"/>
      <w:r w:rsidRPr="001C2B01">
        <w:rPr>
          <w:rFonts w:ascii="Times New Roman" w:eastAsia="Times New Roman" w:hAnsi="Times New Roman" w:cs="Times New Roman"/>
          <w:sz w:val="24"/>
          <w:szCs w:val="24"/>
        </w:rPr>
        <w:t xml:space="preserve"> federal funds as reflected in the Final SF 425.</w:t>
      </w:r>
    </w:p>
    <w:p w14:paraId="28D98738" w14:textId="77777777" w:rsidR="001C2B01" w:rsidRPr="001C2B01" w:rsidRDefault="001C2B01" w:rsidP="001C2B01">
      <w:pPr>
        <w:spacing w:after="280" w:line="240" w:lineRule="auto"/>
        <w:ind w:left="432" w:hanging="431"/>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t>c)</w:t>
      </w:r>
      <w:r w:rsidRPr="001C2B01">
        <w:rPr>
          <w:rFonts w:ascii="Times New Roman" w:eastAsia="Times New Roman" w:hAnsi="Times New Roman" w:cs="Times New Roman"/>
          <w:sz w:val="24"/>
          <w:szCs w:val="24"/>
        </w:rPr>
        <w:tab/>
        <w:t>Subsequent revision to the final SF 425 will be considered only as follows:</w:t>
      </w:r>
    </w:p>
    <w:p w14:paraId="3C252D63" w14:textId="79CB4005" w:rsidR="001C2B01" w:rsidRDefault="001C2B01" w:rsidP="001C2B01">
      <w:pPr>
        <w:spacing w:after="280" w:line="240" w:lineRule="auto"/>
        <w:ind w:left="1440" w:hanging="719"/>
        <w:rPr>
          <w:rFonts w:ascii="Times New Roman" w:eastAsia="Times New Roman" w:hAnsi="Times New Roman" w:cs="Times New Roman"/>
          <w:sz w:val="24"/>
          <w:szCs w:val="24"/>
        </w:rPr>
      </w:pPr>
      <w:proofErr w:type="spellStart"/>
      <w:r w:rsidRPr="001C2B01">
        <w:rPr>
          <w:rFonts w:ascii="Times New Roman" w:eastAsia="Times New Roman" w:hAnsi="Times New Roman" w:cs="Times New Roman"/>
          <w:sz w:val="24"/>
          <w:szCs w:val="24"/>
        </w:rPr>
        <w:t>i</w:t>
      </w:r>
      <w:proofErr w:type="spellEnd"/>
      <w:r w:rsidRPr="001C2B01">
        <w:rPr>
          <w:rFonts w:ascii="Times New Roman" w:eastAsia="Times New Roman" w:hAnsi="Times New Roman" w:cs="Times New Roman"/>
          <w:sz w:val="24"/>
          <w:szCs w:val="24"/>
        </w:rPr>
        <w:t>.</w:t>
      </w:r>
      <w:r w:rsidRPr="001C2B01">
        <w:rPr>
          <w:rFonts w:ascii="Times New Roman" w:eastAsia="Times New Roman" w:hAnsi="Times New Roman" w:cs="Times New Roman"/>
          <w:sz w:val="24"/>
          <w:szCs w:val="24"/>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056406B1" w14:textId="77777777" w:rsidR="001F212E" w:rsidRPr="001C2B01" w:rsidRDefault="001F212E" w:rsidP="001C2B01">
      <w:pPr>
        <w:spacing w:after="280" w:line="240" w:lineRule="auto"/>
        <w:ind w:left="1440" w:hanging="719"/>
        <w:rPr>
          <w:rFonts w:ascii="Times New Roman" w:eastAsia="Times New Roman" w:hAnsi="Times New Roman" w:cs="Times New Roman"/>
          <w:sz w:val="24"/>
          <w:szCs w:val="24"/>
        </w:rPr>
      </w:pPr>
    </w:p>
    <w:p w14:paraId="794AF1B9" w14:textId="77777777" w:rsidR="001C2B01" w:rsidRPr="001C2B01" w:rsidRDefault="001C2B01" w:rsidP="001C2B01">
      <w:pPr>
        <w:spacing w:after="280" w:line="240" w:lineRule="auto"/>
        <w:ind w:left="1440" w:hanging="719"/>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lastRenderedPageBreak/>
        <w:t>ii.</w:t>
      </w:r>
      <w:r w:rsidRPr="001C2B01">
        <w:rPr>
          <w:rFonts w:ascii="Times New Roman" w:eastAsia="Times New Roman" w:hAnsi="Times New Roman" w:cs="Times New Roman"/>
          <w:sz w:val="24"/>
          <w:szCs w:val="24"/>
        </w:rP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4B284057" w14:textId="77777777" w:rsidR="001C2B01" w:rsidRPr="001C2B01" w:rsidRDefault="001C2B01" w:rsidP="001C2B01">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line="240" w:lineRule="auto"/>
        <w:rPr>
          <w:rFonts w:ascii="Times New Roman" w:eastAsia="Times New Roman" w:hAnsi="Times New Roman" w:cs="Times New Roman"/>
          <w:sz w:val="24"/>
          <w:szCs w:val="24"/>
        </w:rPr>
      </w:pPr>
      <w:r w:rsidRPr="001C2B01">
        <w:rPr>
          <w:rFonts w:ascii="Times New Roman" w:eastAsia="Times New Roman" w:hAnsi="Times New Roman" w:cs="Times New Roman"/>
          <w:b/>
          <w:sz w:val="24"/>
          <w:szCs w:val="24"/>
          <w:u w:val="single"/>
        </w:rPr>
        <w:t>Publications</w:t>
      </w:r>
    </w:p>
    <w:p w14:paraId="62392671" w14:textId="77777777" w:rsidR="001C2B01" w:rsidRPr="001C2B01" w:rsidRDefault="001C2B01" w:rsidP="001C2B01">
      <w:pPr>
        <w:spacing w:after="240" w:line="240" w:lineRule="auto"/>
        <w:ind w:left="360" w:hanging="360"/>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t>a)</w:t>
      </w:r>
      <w:r w:rsidRPr="001C2B01">
        <w:rPr>
          <w:rFonts w:ascii="Times New Roman" w:eastAsia="Times New Roman" w:hAnsi="Times New Roman" w:cs="Times New Roman"/>
          <w:sz w:val="24"/>
          <w:szCs w:val="24"/>
        </w:rPr>
        <w:tab/>
      </w:r>
      <w:r w:rsidRPr="001C2B01">
        <w:rPr>
          <w:rFonts w:ascii="Times New Roman" w:eastAsia="Times New Roman" w:hAnsi="Times New Roman" w:cs="Times New Roman"/>
          <w:sz w:val="24"/>
          <w:szCs w:val="24"/>
          <w:u w:val="single"/>
        </w:rPr>
        <w:t>Acknowledgment of Support</w:t>
      </w:r>
    </w:p>
    <w:p w14:paraId="458498EA" w14:textId="77777777" w:rsidR="001C2B01" w:rsidRPr="001C2B01" w:rsidRDefault="001C2B01" w:rsidP="001C2B01">
      <w:pPr>
        <w:spacing w:after="240" w:line="240" w:lineRule="auto"/>
        <w:ind w:right="432" w:firstLine="360"/>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t>Recipient is responsible for assuring that an acknowledgment of USGS support:</w:t>
      </w:r>
    </w:p>
    <w:p w14:paraId="0AEB1703" w14:textId="77777777" w:rsidR="001C2B01" w:rsidRPr="001C2B01" w:rsidRDefault="001C2B01" w:rsidP="001C2B01">
      <w:pPr>
        <w:spacing w:after="240" w:line="240" w:lineRule="auto"/>
        <w:ind w:left="720" w:hanging="360"/>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t>1.</w:t>
      </w:r>
      <w:r w:rsidRPr="001C2B01">
        <w:rPr>
          <w:rFonts w:ascii="Times New Roman" w:eastAsia="Times New Roman" w:hAnsi="Times New Roman" w:cs="Times New Roman"/>
          <w:sz w:val="24"/>
          <w:szCs w:val="24"/>
        </w:rPr>
        <w:tab/>
        <w:t>is made in any publication (including World Wide Web pages) of any material based on or developed under this Agreement, in the following terms:</w:t>
      </w:r>
    </w:p>
    <w:p w14:paraId="77DE84EF" w14:textId="77777777" w:rsidR="001C2B01" w:rsidRPr="001C2B01" w:rsidRDefault="001C2B01" w:rsidP="001C2B01">
      <w:pPr>
        <w:spacing w:after="240" w:line="240" w:lineRule="auto"/>
        <w:ind w:left="1440" w:right="432"/>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t>This material is based upon work supported by the U.S. Geological Survey under Grant/Cooperative Agreement No. (</w:t>
      </w:r>
      <w:r w:rsidRPr="001C2B01">
        <w:rPr>
          <w:rFonts w:ascii="Times New Roman" w:eastAsia="Times New Roman" w:hAnsi="Times New Roman" w:cs="Times New Roman"/>
          <w:i/>
          <w:sz w:val="24"/>
          <w:szCs w:val="24"/>
        </w:rPr>
        <w:t>insert agreement number</w:t>
      </w:r>
      <w:r w:rsidRPr="001C2B01">
        <w:rPr>
          <w:rFonts w:ascii="Times New Roman" w:eastAsia="Times New Roman" w:hAnsi="Times New Roman" w:cs="Times New Roman"/>
          <w:sz w:val="24"/>
          <w:szCs w:val="24"/>
        </w:rPr>
        <w:t>).</w:t>
      </w:r>
    </w:p>
    <w:p w14:paraId="2E9EC388" w14:textId="77777777" w:rsidR="001C2B01" w:rsidRPr="001C2B01" w:rsidRDefault="001C2B01" w:rsidP="001C2B01">
      <w:pPr>
        <w:spacing w:after="240" w:line="240" w:lineRule="auto"/>
        <w:ind w:left="720" w:hanging="360"/>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t>2.</w:t>
      </w:r>
      <w:r w:rsidRPr="001C2B01">
        <w:rPr>
          <w:rFonts w:ascii="Times New Roman" w:eastAsia="Times New Roman" w:hAnsi="Times New Roman" w:cs="Times New Roman"/>
          <w:sz w:val="24"/>
          <w:szCs w:val="24"/>
        </w:rPr>
        <w:tab/>
        <w:t xml:space="preserve">is orally acknowledged during all news media interviews, including popular media such as radio, </w:t>
      </w:r>
      <w:proofErr w:type="gramStart"/>
      <w:r w:rsidRPr="001C2B01">
        <w:rPr>
          <w:rFonts w:ascii="Times New Roman" w:eastAsia="Times New Roman" w:hAnsi="Times New Roman" w:cs="Times New Roman"/>
          <w:sz w:val="24"/>
          <w:szCs w:val="24"/>
        </w:rPr>
        <w:t>television</w:t>
      </w:r>
      <w:proofErr w:type="gramEnd"/>
      <w:r w:rsidRPr="001C2B01">
        <w:rPr>
          <w:rFonts w:ascii="Times New Roman" w:eastAsia="Times New Roman" w:hAnsi="Times New Roman" w:cs="Times New Roman"/>
          <w:sz w:val="24"/>
          <w:szCs w:val="24"/>
        </w:rPr>
        <w:t xml:space="preserve"> and news magazines.</w:t>
      </w:r>
    </w:p>
    <w:p w14:paraId="1BBFF1E1" w14:textId="77777777" w:rsidR="001C2B01" w:rsidRPr="001C2B01" w:rsidRDefault="001C2B01" w:rsidP="001C2B01">
      <w:pPr>
        <w:spacing w:after="240" w:line="240" w:lineRule="auto"/>
        <w:ind w:left="360" w:hanging="360"/>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t>b)</w:t>
      </w:r>
      <w:r w:rsidRPr="001C2B01">
        <w:rPr>
          <w:rFonts w:ascii="Times New Roman" w:eastAsia="Times New Roman" w:hAnsi="Times New Roman" w:cs="Times New Roman"/>
          <w:sz w:val="24"/>
          <w:szCs w:val="24"/>
        </w:rPr>
        <w:tab/>
      </w:r>
      <w:r w:rsidRPr="001C2B01">
        <w:rPr>
          <w:rFonts w:ascii="Times New Roman" w:eastAsia="Times New Roman" w:hAnsi="Times New Roman" w:cs="Times New Roman"/>
          <w:sz w:val="24"/>
          <w:szCs w:val="24"/>
          <w:u w:val="single"/>
        </w:rPr>
        <w:t>Disclaimer</w:t>
      </w:r>
    </w:p>
    <w:p w14:paraId="2DAF046E" w14:textId="77777777" w:rsidR="001C2B01" w:rsidRPr="001C2B01" w:rsidRDefault="001C2B01" w:rsidP="001C2B01">
      <w:pPr>
        <w:spacing w:after="240" w:line="240" w:lineRule="auto"/>
        <w:ind w:left="360" w:right="432"/>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t xml:space="preserve">Recipient is responsible for assuring that every publication of material (including World Wide Web pages) based on or developed under this Agreement, contains the following disclaimer: </w:t>
      </w:r>
    </w:p>
    <w:p w14:paraId="2E49B293" w14:textId="1EA9FEBF" w:rsidR="001C2B01" w:rsidRDefault="001C2B01" w:rsidP="001C2B01">
      <w:pPr>
        <w:spacing w:after="240" w:line="240" w:lineRule="auto"/>
        <w:ind w:left="720" w:right="432"/>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5C54773C" w14:textId="77777777" w:rsidR="001C2B01" w:rsidRPr="001C2B01" w:rsidRDefault="001C2B01" w:rsidP="001C2B01">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t>c)</w:t>
      </w:r>
      <w:r w:rsidRPr="001C2B01">
        <w:rPr>
          <w:rFonts w:ascii="Times New Roman" w:eastAsia="Times New Roman" w:hAnsi="Times New Roman" w:cs="Times New Roman"/>
          <w:sz w:val="24"/>
          <w:szCs w:val="24"/>
        </w:rPr>
        <w:tab/>
      </w:r>
      <w:r w:rsidRPr="001C2B01">
        <w:rPr>
          <w:rFonts w:ascii="Times New Roman" w:eastAsia="Times New Roman" w:hAnsi="Times New Roman" w:cs="Times New Roman"/>
          <w:sz w:val="24"/>
          <w:szCs w:val="24"/>
          <w:u w:val="single"/>
        </w:rPr>
        <w:t>Publication</w:t>
      </w:r>
    </w:p>
    <w:p w14:paraId="2F6F1DBA" w14:textId="77777777" w:rsidR="001C2B01" w:rsidRPr="001C2B01" w:rsidRDefault="001C2B01" w:rsidP="001C2B01">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sz w:val="24"/>
          <w:szCs w:val="24"/>
        </w:rPr>
      </w:pPr>
    </w:p>
    <w:p w14:paraId="54D435BF" w14:textId="77777777" w:rsidR="001C2B01" w:rsidRPr="001C2B01" w:rsidRDefault="001C2B01" w:rsidP="001C2B01">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6C1EBDAC" w14:textId="77777777" w:rsidR="001C2B01" w:rsidRPr="001C2B01" w:rsidRDefault="001C2B01" w:rsidP="001C2B0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sz w:val="24"/>
          <w:szCs w:val="24"/>
        </w:rPr>
      </w:pPr>
    </w:p>
    <w:p w14:paraId="725F4ECA" w14:textId="0F18D6FA" w:rsidR="001C2B01" w:rsidRDefault="001C2B01" w:rsidP="001C2B0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t>This manuscript is submitted for publication with the understanding that the United States Government is authorized to reproduce and distribute reprints for Governmental purposes.</w:t>
      </w:r>
    </w:p>
    <w:p w14:paraId="46FBE393" w14:textId="77777777" w:rsidR="001F212E" w:rsidRPr="001C2B01" w:rsidRDefault="001F212E" w:rsidP="001C2B0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p>
    <w:p w14:paraId="4D5E9D62" w14:textId="77777777" w:rsidR="001C2B01" w:rsidRPr="001C2B01" w:rsidRDefault="001C2B01" w:rsidP="001C2B0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sz w:val="24"/>
          <w:szCs w:val="24"/>
        </w:rPr>
      </w:pPr>
    </w:p>
    <w:p w14:paraId="41C89823" w14:textId="77777777" w:rsidR="001C2B01" w:rsidRPr="001C2B01" w:rsidRDefault="001C2B01" w:rsidP="001C2B0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z w:val="24"/>
          <w:szCs w:val="24"/>
          <w:u w:val="single"/>
        </w:rPr>
      </w:pPr>
      <w:r w:rsidRPr="001C2B01">
        <w:rPr>
          <w:rFonts w:ascii="Times New Roman" w:eastAsia="Times New Roman" w:hAnsi="Times New Roman" w:cs="Times New Roman"/>
          <w:sz w:val="24"/>
          <w:szCs w:val="24"/>
        </w:rPr>
        <w:lastRenderedPageBreak/>
        <w:t>d)</w:t>
      </w:r>
      <w:r w:rsidRPr="001C2B01">
        <w:rPr>
          <w:rFonts w:ascii="Times New Roman" w:eastAsia="Times New Roman" w:hAnsi="Times New Roman" w:cs="Times New Roman"/>
          <w:sz w:val="24"/>
          <w:szCs w:val="24"/>
        </w:rPr>
        <w:tab/>
      </w:r>
      <w:r w:rsidRPr="001C2B01">
        <w:rPr>
          <w:rFonts w:ascii="Times New Roman" w:eastAsia="Times New Roman" w:hAnsi="Times New Roman" w:cs="Times New Roman"/>
          <w:sz w:val="24"/>
          <w:szCs w:val="24"/>
          <w:u w:val="single"/>
        </w:rPr>
        <w:t>Copies for USGS</w:t>
      </w:r>
    </w:p>
    <w:p w14:paraId="478140E5" w14:textId="77777777" w:rsidR="001C2B01" w:rsidRPr="001C2B01" w:rsidRDefault="001C2B01" w:rsidP="001C2B0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sz w:val="24"/>
          <w:szCs w:val="24"/>
        </w:rPr>
      </w:pPr>
    </w:p>
    <w:p w14:paraId="44A36449" w14:textId="77777777" w:rsidR="001C2B01" w:rsidRPr="001C2B01" w:rsidRDefault="001C2B01" w:rsidP="001C2B0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z w:val="24"/>
          <w:szCs w:val="24"/>
          <w:shd w:val="clear" w:color="auto" w:fill="FFFFFF"/>
        </w:rPr>
      </w:pPr>
      <w:r w:rsidRPr="001C2B01">
        <w:rPr>
          <w:rFonts w:ascii="Times New Roman" w:eastAsia="Times New Roman" w:hAnsi="Times New Roman" w:cs="Times New Roman"/>
          <w:sz w:val="24"/>
          <w:szCs w:val="24"/>
        </w:rPr>
        <w:tab/>
      </w:r>
      <w:r w:rsidRPr="001C2B01">
        <w:rPr>
          <w:rFonts w:ascii="Times New Roman" w:eastAsia="Times New Roman" w:hAnsi="Times New Roman" w:cs="Times New Roman"/>
          <w:sz w:val="24"/>
          <w:szCs w:val="24"/>
          <w:shd w:val="clear" w:color="auto" w:fill="FFFFFF"/>
        </w:rPr>
        <w:tab/>
        <w:t xml:space="preserve">Recipient is responsible for assuring that the USGS Project Office is provided a digital version, preferably as a MS Word </w:t>
      </w:r>
      <w:proofErr w:type="spellStart"/>
      <w:r w:rsidRPr="001C2B01">
        <w:rPr>
          <w:rFonts w:ascii="Times New Roman" w:eastAsia="Times New Roman" w:hAnsi="Times New Roman" w:cs="Times New Roman"/>
          <w:sz w:val="24"/>
          <w:szCs w:val="24"/>
          <w:shd w:val="clear" w:color="auto" w:fill="FFFFFF"/>
        </w:rPr>
        <w:t>DOCx</w:t>
      </w:r>
      <w:proofErr w:type="spellEnd"/>
      <w:r w:rsidRPr="001C2B01">
        <w:rPr>
          <w:rFonts w:ascii="Times New Roman" w:eastAsia="Times New Roman" w:hAnsi="Times New Roman" w:cs="Times New Roman"/>
          <w:sz w:val="24"/>
          <w:szCs w:val="24"/>
          <w:shd w:val="clear" w:color="auto" w:fill="FFFFFF"/>
        </w:rPr>
        <w:t xml:space="preserve"> file, of every accepted manuscript upon acceptance for publication by the journal. </w:t>
      </w:r>
    </w:p>
    <w:p w14:paraId="4B4B2F38" w14:textId="77777777" w:rsidR="001C2B01" w:rsidRPr="001C2B01" w:rsidRDefault="001C2B01" w:rsidP="001C2B0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810" w:hanging="449"/>
        <w:rPr>
          <w:rFonts w:ascii="Times New Roman" w:eastAsia="Times New Roman" w:hAnsi="Times New Roman" w:cs="Times New Roman"/>
          <w:sz w:val="24"/>
          <w:szCs w:val="24"/>
        </w:rPr>
      </w:pPr>
    </w:p>
    <w:p w14:paraId="1E5F43FF" w14:textId="77777777" w:rsidR="001C2B01" w:rsidRPr="001C2B01" w:rsidRDefault="001C2B01" w:rsidP="001C2B0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t>e)</w:t>
      </w:r>
      <w:r w:rsidRPr="001C2B01">
        <w:rPr>
          <w:rFonts w:ascii="Times New Roman" w:eastAsia="Times New Roman" w:hAnsi="Times New Roman" w:cs="Times New Roman"/>
          <w:sz w:val="24"/>
          <w:szCs w:val="24"/>
        </w:rPr>
        <w:tab/>
      </w:r>
      <w:r w:rsidRPr="001C2B01">
        <w:rPr>
          <w:rFonts w:ascii="Times New Roman" w:eastAsia="Times New Roman" w:hAnsi="Times New Roman" w:cs="Times New Roman"/>
          <w:sz w:val="24"/>
          <w:szCs w:val="24"/>
          <w:u w:val="single"/>
        </w:rPr>
        <w:t>Department of the Interior Requirements</w:t>
      </w:r>
    </w:p>
    <w:p w14:paraId="47C06082" w14:textId="77777777" w:rsidR="001C2B01" w:rsidRPr="001C2B01" w:rsidRDefault="001C2B01" w:rsidP="001C2B0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432" w:hanging="431"/>
        <w:rPr>
          <w:rFonts w:ascii="Times New Roman" w:eastAsia="Times New Roman" w:hAnsi="Times New Roman" w:cs="Times New Roman"/>
          <w:sz w:val="24"/>
          <w:szCs w:val="24"/>
        </w:rPr>
      </w:pPr>
    </w:p>
    <w:p w14:paraId="3A433105" w14:textId="77777777" w:rsidR="001C2B01" w:rsidRPr="001C2B01" w:rsidRDefault="001C2B01" w:rsidP="001C2B0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432" w:hanging="431"/>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tab/>
      </w:r>
      <w:r w:rsidRPr="001C2B01">
        <w:rPr>
          <w:rFonts w:ascii="Times New Roman" w:eastAsia="Times New Roman" w:hAnsi="Times New Roman" w:cs="Times New Roman"/>
          <w:sz w:val="24"/>
          <w:szCs w:val="24"/>
        </w:rPr>
        <w:tab/>
        <w:t>Two copies of each publication produced under a Grant or Cooperative Agreement shall be sent to the Natural Resources Library with a transmittal that identifies the sender and the publication.  The address of the library is:</w:t>
      </w:r>
    </w:p>
    <w:p w14:paraId="3EBC65D5" w14:textId="77777777" w:rsidR="001C2B01" w:rsidRPr="001C2B01" w:rsidRDefault="001C2B01" w:rsidP="001C2B0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sz w:val="24"/>
          <w:szCs w:val="24"/>
        </w:rPr>
      </w:pPr>
    </w:p>
    <w:p w14:paraId="5C9B6E20" w14:textId="77777777" w:rsidR="001C2B01" w:rsidRPr="001C2B01" w:rsidRDefault="001C2B01" w:rsidP="001C2B0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t>U.S.  Department of the Interior</w:t>
      </w:r>
    </w:p>
    <w:p w14:paraId="51DCA1FB" w14:textId="77777777" w:rsidR="001C2B01" w:rsidRPr="001C2B01" w:rsidRDefault="001C2B01" w:rsidP="001C2B0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t>Natural Resources Library</w:t>
      </w:r>
      <w:r w:rsidRPr="001C2B01">
        <w:rPr>
          <w:rFonts w:ascii="Times New Roman" w:eastAsia="Times New Roman" w:hAnsi="Times New Roman" w:cs="Times New Roman"/>
          <w:sz w:val="24"/>
          <w:szCs w:val="24"/>
        </w:rPr>
        <w:tab/>
      </w:r>
      <w:r w:rsidRPr="001C2B01">
        <w:rPr>
          <w:rFonts w:ascii="Times New Roman" w:eastAsia="Times New Roman" w:hAnsi="Times New Roman" w:cs="Times New Roman"/>
          <w:sz w:val="24"/>
          <w:szCs w:val="24"/>
        </w:rPr>
        <w:tab/>
      </w:r>
      <w:r w:rsidRPr="001C2B01">
        <w:rPr>
          <w:rFonts w:ascii="Times New Roman" w:eastAsia="Times New Roman" w:hAnsi="Times New Roman" w:cs="Times New Roman"/>
          <w:sz w:val="24"/>
          <w:szCs w:val="24"/>
        </w:rPr>
        <w:tab/>
      </w:r>
      <w:r w:rsidRPr="001C2B01">
        <w:rPr>
          <w:rFonts w:ascii="Times New Roman" w:eastAsia="Times New Roman" w:hAnsi="Times New Roman" w:cs="Times New Roman"/>
          <w:sz w:val="24"/>
          <w:szCs w:val="24"/>
        </w:rPr>
        <w:tab/>
      </w:r>
    </w:p>
    <w:p w14:paraId="183F0AA7" w14:textId="77777777" w:rsidR="001C2B01" w:rsidRPr="001C2B01" w:rsidRDefault="001C2B01" w:rsidP="001C2B0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t>Division of Information and Library Services</w:t>
      </w:r>
    </w:p>
    <w:p w14:paraId="458874CC" w14:textId="77777777" w:rsidR="001C2B01" w:rsidRPr="001C2B01" w:rsidRDefault="001C2B01" w:rsidP="001C2B0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t>Gifts and Exchange Section</w:t>
      </w:r>
    </w:p>
    <w:p w14:paraId="1EF57E91" w14:textId="77777777" w:rsidR="001C2B01" w:rsidRPr="001C2B01" w:rsidRDefault="001C2B01" w:rsidP="001C2B0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t>18th and C Streets, NW</w:t>
      </w:r>
    </w:p>
    <w:p w14:paraId="4B054CF4" w14:textId="77777777" w:rsidR="001C2B01" w:rsidRPr="001C2B01" w:rsidRDefault="001C2B01" w:rsidP="001C2B01">
      <w:pPr>
        <w:spacing w:after="0" w:line="240" w:lineRule="auto"/>
        <w:ind w:firstLine="720"/>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t>Washington, DC 20240</w:t>
      </w:r>
    </w:p>
    <w:p w14:paraId="25660309" w14:textId="77777777" w:rsidR="001C2B01" w:rsidRPr="001C2B01" w:rsidRDefault="001C2B01" w:rsidP="001C2B01">
      <w:pPr>
        <w:tabs>
          <w:tab w:val="left" w:pos="90"/>
          <w:tab w:val="left" w:pos="1530"/>
          <w:tab w:val="left" w:pos="2250"/>
          <w:tab w:val="left" w:pos="2970"/>
        </w:tabs>
        <w:spacing w:after="0" w:line="240" w:lineRule="auto"/>
        <w:rPr>
          <w:rFonts w:ascii="Times New Roman" w:eastAsia="Times New Roman" w:hAnsi="Times New Roman" w:cs="Times New Roman"/>
          <w:sz w:val="24"/>
          <w:szCs w:val="24"/>
        </w:rPr>
      </w:pPr>
    </w:p>
    <w:p w14:paraId="558F344E" w14:textId="77777777" w:rsidR="001C2B01" w:rsidRPr="001C2B01" w:rsidRDefault="001C2B01" w:rsidP="001C2B01">
      <w:pPr>
        <w:spacing w:after="0" w:line="240" w:lineRule="atLeast"/>
        <w:ind w:left="-90"/>
        <w:rPr>
          <w:rFonts w:ascii="Times New Roman" w:eastAsia="Times New Roman" w:hAnsi="Times New Roman" w:cs="Times New Roman"/>
          <w:sz w:val="24"/>
          <w:szCs w:val="24"/>
        </w:rPr>
      </w:pPr>
      <w:r w:rsidRPr="001C2B01">
        <w:rPr>
          <w:rFonts w:ascii="Times New Roman" w:eastAsia="Times New Roman" w:hAnsi="Times New Roman" w:cs="Times New Roman"/>
          <w:b/>
          <w:sz w:val="24"/>
          <w:szCs w:val="24"/>
          <w:u w:val="single"/>
        </w:rPr>
        <w:t>Payment</w:t>
      </w:r>
    </w:p>
    <w:p w14:paraId="71D66B7A" w14:textId="77777777" w:rsidR="001C2B01" w:rsidRPr="001C2B01" w:rsidRDefault="001C2B01" w:rsidP="001C2B01">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6"/>
        <w:rPr>
          <w:rFonts w:ascii="Times New Roman" w:eastAsia="Times New Roman" w:hAnsi="Times New Roman" w:cs="Times New Roman"/>
          <w:b/>
          <w:sz w:val="24"/>
          <w:szCs w:val="24"/>
          <w:u w:val="single"/>
        </w:rPr>
      </w:pPr>
    </w:p>
    <w:p w14:paraId="49E60AAD" w14:textId="77777777" w:rsidR="001C2B01" w:rsidRPr="001C2B01" w:rsidRDefault="001C2B01" w:rsidP="001C2B0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5"/>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t>Payments under financial assistance awards must be made using the Department of the Treasury Automated Standard Application for Payments (ASAP) system (</w:t>
      </w:r>
      <w:hyperlink r:id="rId12" w:history="1">
        <w:r w:rsidRPr="001C2B01">
          <w:rPr>
            <w:rFonts w:ascii="Times New Roman" w:eastAsia="Times New Roman" w:hAnsi="Times New Roman" w:cs="Times New Roman"/>
            <w:color w:val="0000FF"/>
            <w:sz w:val="24"/>
            <w:szCs w:val="24"/>
            <w:u w:val="single"/>
          </w:rPr>
          <w:t>www.asap.gov</w:t>
        </w:r>
      </w:hyperlink>
      <w:r w:rsidRPr="001C2B01">
        <w:rPr>
          <w:rFonts w:ascii="Times New Roman" w:eastAsia="Times New Roman" w:hAnsi="Times New Roman" w:cs="Times New Roman"/>
          <w:sz w:val="24"/>
          <w:szCs w:val="24"/>
        </w:rPr>
        <w:t>).</w:t>
      </w:r>
    </w:p>
    <w:p w14:paraId="1934634B" w14:textId="77777777" w:rsidR="001C2B01" w:rsidRPr="001C2B01" w:rsidRDefault="001C2B01" w:rsidP="001C2B0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5"/>
        <w:rPr>
          <w:rFonts w:ascii="Times New Roman" w:eastAsia="Times New Roman" w:hAnsi="Times New Roman" w:cs="Times New Roman"/>
          <w:sz w:val="24"/>
          <w:szCs w:val="24"/>
        </w:rPr>
      </w:pPr>
    </w:p>
    <w:p w14:paraId="09D202ED" w14:textId="77777777" w:rsidR="001C2B01" w:rsidRPr="001C2B01" w:rsidRDefault="001C2B01" w:rsidP="001C2B0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t>a)</w:t>
      </w:r>
      <w:r w:rsidRPr="001C2B01">
        <w:rPr>
          <w:rFonts w:ascii="Times New Roman" w:eastAsia="Times New Roman" w:hAnsi="Times New Roman" w:cs="Times New Roman"/>
          <w:sz w:val="24"/>
          <w:szCs w:val="24"/>
        </w:rPr>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1C2B01">
        <w:rPr>
          <w:rFonts w:ascii="Times New Roman" w:eastAsia="Times New Roman" w:hAnsi="Times New Roman" w:cs="Times New Roman"/>
          <w:sz w:val="24"/>
          <w:szCs w:val="24"/>
        </w:rPr>
        <w:t>phone</w:t>
      </w:r>
      <w:proofErr w:type="gramEnd"/>
      <w:r w:rsidRPr="001C2B01">
        <w:rPr>
          <w:rFonts w:ascii="Times New Roman" w:eastAsia="Times New Roman" w:hAnsi="Times New Roman" w:cs="Times New Roman"/>
          <w:sz w:val="24"/>
          <w:szCs w:val="24"/>
        </w:rPr>
        <w:t xml:space="preserve"> and e-mail) who will serve as the Point of Contact (POC).</w:t>
      </w:r>
    </w:p>
    <w:p w14:paraId="58C6E6EF" w14:textId="77777777" w:rsidR="001C2B01" w:rsidRPr="001C2B01" w:rsidRDefault="001C2B01" w:rsidP="001C2B0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p>
    <w:p w14:paraId="61963870" w14:textId="77777777" w:rsidR="001C2B01" w:rsidRPr="001C2B01" w:rsidRDefault="001C2B01" w:rsidP="001C2B0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t>b)</w:t>
      </w:r>
      <w:r w:rsidRPr="001C2B01">
        <w:rPr>
          <w:rFonts w:ascii="Times New Roman" w:eastAsia="Times New Roman" w:hAnsi="Times New Roman" w:cs="Times New Roman"/>
          <w:sz w:val="24"/>
          <w:szCs w:val="24"/>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5B0003D1" w14:textId="77777777" w:rsidR="001C2B01" w:rsidRPr="001C2B01" w:rsidRDefault="001C2B01" w:rsidP="001C2B0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p>
    <w:p w14:paraId="2A9F4EAE" w14:textId="77777777" w:rsidR="001C2B01" w:rsidRPr="001C2B01" w:rsidRDefault="001C2B01" w:rsidP="001C2B0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t>c)</w:t>
      </w:r>
      <w:r w:rsidRPr="001C2B01">
        <w:rPr>
          <w:rFonts w:ascii="Times New Roman" w:eastAsia="Times New Roman" w:hAnsi="Times New Roman" w:cs="Times New Roman"/>
          <w:sz w:val="24"/>
          <w:szCs w:val="24"/>
        </w:rPr>
        <w:tab/>
        <w:t>Inquiries regarding payment should be directed to ASAP at 855-868-0151.</w:t>
      </w:r>
    </w:p>
    <w:p w14:paraId="3C9A3650" w14:textId="77777777" w:rsidR="001C2B01" w:rsidRPr="001C2B01" w:rsidRDefault="001C2B01" w:rsidP="001C2B0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p>
    <w:p w14:paraId="03227162" w14:textId="77777777" w:rsidR="001C2B01" w:rsidRPr="001C2B01" w:rsidRDefault="001C2B01" w:rsidP="001C2B0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t>d)</w:t>
      </w:r>
      <w:r w:rsidRPr="001C2B01">
        <w:rPr>
          <w:rFonts w:ascii="Times New Roman" w:eastAsia="Times New Roman" w:hAnsi="Times New Roman" w:cs="Times New Roman"/>
          <w:sz w:val="24"/>
          <w:szCs w:val="24"/>
        </w:rPr>
        <w:tab/>
        <w:t>Payments may be drawn in advance only as needed to meet immediate cash disbursement needs.</w:t>
      </w:r>
    </w:p>
    <w:p w14:paraId="21C886B1" w14:textId="53DD1875" w:rsidR="001C2B01" w:rsidRPr="001C2B01" w:rsidRDefault="001C2B01" w:rsidP="001C2B01">
      <w:pPr>
        <w:spacing w:before="192" w:after="0" w:line="240" w:lineRule="auto"/>
        <w:rPr>
          <w:rFonts w:ascii="Times New Roman" w:eastAsia="+mn-ea" w:hAnsi="Times New Roman" w:cs="Times New Roman"/>
          <w:b/>
          <w:bCs/>
          <w:color w:val="1D1D1D"/>
          <w:kern w:val="24"/>
          <w:sz w:val="24"/>
          <w:szCs w:val="24"/>
          <w:u w:val="single"/>
        </w:rPr>
      </w:pPr>
      <w:r>
        <w:rPr>
          <w:rFonts w:ascii="Times New Roman" w:eastAsia="+mn-ea" w:hAnsi="Times New Roman" w:cs="Times New Roman"/>
          <w:b/>
          <w:bCs/>
          <w:color w:val="1D1D1D"/>
          <w:kern w:val="24"/>
          <w:sz w:val="24"/>
          <w:szCs w:val="24"/>
        </w:rPr>
        <w:t>F</w:t>
      </w:r>
      <w:r w:rsidRPr="001C2B01">
        <w:rPr>
          <w:rFonts w:ascii="Times New Roman" w:eastAsia="+mn-ea" w:hAnsi="Times New Roman" w:cs="Times New Roman"/>
          <w:b/>
          <w:bCs/>
          <w:color w:val="1D1D1D"/>
          <w:kern w:val="24"/>
          <w:sz w:val="24"/>
          <w:szCs w:val="24"/>
        </w:rPr>
        <w:t xml:space="preserve">ederal Awardee Performance and Integrity Information System </w:t>
      </w:r>
      <w:r w:rsidRPr="001C2B01">
        <w:rPr>
          <w:rFonts w:ascii="Times New Roman" w:eastAsia="+mn-ea" w:hAnsi="Times New Roman" w:cs="Times New Roman"/>
          <w:b/>
          <w:bCs/>
          <w:color w:val="1D1D1D"/>
          <w:kern w:val="24"/>
          <w:sz w:val="24"/>
          <w:szCs w:val="24"/>
          <w:u w:val="single"/>
        </w:rPr>
        <w:t xml:space="preserve">FAPIIS Checks (PPIRS) </w:t>
      </w:r>
    </w:p>
    <w:p w14:paraId="24E409CC" w14:textId="77777777" w:rsidR="001C2B01" w:rsidRPr="001C2B01" w:rsidRDefault="001C2B01" w:rsidP="001C2B01">
      <w:pPr>
        <w:spacing w:after="0" w:line="240" w:lineRule="auto"/>
        <w:rPr>
          <w:rFonts w:ascii="Times New Roman" w:eastAsia="Times New Roman" w:hAnsi="Times New Roman" w:cs="Times New Roman"/>
          <w:sz w:val="24"/>
          <w:szCs w:val="24"/>
        </w:rPr>
      </w:pPr>
    </w:p>
    <w:p w14:paraId="5B589440" w14:textId="77777777" w:rsidR="001C2B01" w:rsidRPr="001C2B01" w:rsidRDefault="001C2B01" w:rsidP="001C2B01">
      <w:pPr>
        <w:spacing w:after="0" w:line="240" w:lineRule="auto"/>
        <w:rPr>
          <w:rFonts w:ascii="Times New Roman" w:eastAsia="Times New Roman" w:hAnsi="Times New Roman" w:cs="Times New Roman"/>
          <w:sz w:val="24"/>
          <w:szCs w:val="24"/>
        </w:rPr>
      </w:pPr>
      <w:r w:rsidRPr="001C2B01">
        <w:rPr>
          <w:rFonts w:ascii="Times New Roman" w:eastAsia="+mn-ea" w:hAnsi="Times New Roman" w:cs="Times New Roman"/>
          <w:b/>
          <w:bCs/>
          <w:color w:val="1D1D1D"/>
          <w:kern w:val="24"/>
          <w:sz w:val="24"/>
          <w:szCs w:val="24"/>
        </w:rPr>
        <w:t>Funding Opportunity (2 CFR 200 Appendix I)</w:t>
      </w:r>
    </w:p>
    <w:p w14:paraId="703C3D7A" w14:textId="77777777" w:rsidR="001C2B01" w:rsidRPr="001C2B01" w:rsidRDefault="001C2B01" w:rsidP="001C2B01">
      <w:pPr>
        <w:spacing w:after="0" w:line="240" w:lineRule="auto"/>
        <w:rPr>
          <w:rFonts w:ascii="Times New Roman" w:eastAsia="+mn-ea" w:hAnsi="Times New Roman" w:cs="Times New Roman"/>
          <w:color w:val="1D1D1D"/>
          <w:kern w:val="24"/>
          <w:sz w:val="24"/>
          <w:szCs w:val="24"/>
        </w:rPr>
      </w:pPr>
      <w:r w:rsidRPr="001C2B01">
        <w:rPr>
          <w:rFonts w:ascii="Times New Roman" w:eastAsia="+mn-ea" w:hAnsi="Times New Roman" w:cs="Times New Roman"/>
          <w:color w:val="1D1D1D"/>
          <w:kern w:val="24"/>
          <w:sz w:val="24"/>
          <w:szCs w:val="24"/>
        </w:rPr>
        <w:t>For awards expected to exceed SAT ($150K), This is to inform applicants that, prior to award, agency is required to review and consider any information in FAPIIS about the applicant.</w:t>
      </w:r>
    </w:p>
    <w:p w14:paraId="520F768B" w14:textId="4856656E" w:rsidR="001C2B01" w:rsidRDefault="001C2B01" w:rsidP="001C2B01">
      <w:pPr>
        <w:spacing w:after="0" w:line="240" w:lineRule="auto"/>
        <w:rPr>
          <w:rFonts w:ascii="Times New Roman" w:eastAsia="Times New Roman" w:hAnsi="Times New Roman" w:cs="Times New Roman"/>
          <w:sz w:val="24"/>
          <w:szCs w:val="24"/>
        </w:rPr>
      </w:pPr>
    </w:p>
    <w:p w14:paraId="357DFD6F" w14:textId="3D706850" w:rsidR="001F212E" w:rsidRDefault="001F212E" w:rsidP="001C2B01">
      <w:pPr>
        <w:spacing w:after="0" w:line="240" w:lineRule="auto"/>
        <w:rPr>
          <w:rFonts w:ascii="Times New Roman" w:eastAsia="Times New Roman" w:hAnsi="Times New Roman" w:cs="Times New Roman"/>
          <w:sz w:val="24"/>
          <w:szCs w:val="24"/>
        </w:rPr>
      </w:pPr>
    </w:p>
    <w:p w14:paraId="1C5E8880" w14:textId="77777777" w:rsidR="001F212E" w:rsidRPr="001C2B01" w:rsidRDefault="001F212E" w:rsidP="001C2B01">
      <w:pPr>
        <w:spacing w:after="0" w:line="240" w:lineRule="auto"/>
        <w:rPr>
          <w:rFonts w:ascii="Times New Roman" w:eastAsia="Times New Roman" w:hAnsi="Times New Roman" w:cs="Times New Roman"/>
          <w:sz w:val="24"/>
          <w:szCs w:val="24"/>
        </w:rPr>
      </w:pPr>
    </w:p>
    <w:p w14:paraId="36438AD6" w14:textId="77777777" w:rsidR="001C2B01" w:rsidRPr="001C2B01" w:rsidRDefault="001C2B01" w:rsidP="001C2B01">
      <w:pPr>
        <w:spacing w:after="0" w:line="240" w:lineRule="auto"/>
        <w:rPr>
          <w:rFonts w:ascii="Times New Roman" w:eastAsia="Times New Roman" w:hAnsi="Times New Roman" w:cs="Times New Roman"/>
          <w:sz w:val="24"/>
          <w:szCs w:val="24"/>
        </w:rPr>
      </w:pPr>
      <w:r w:rsidRPr="001C2B01">
        <w:rPr>
          <w:rFonts w:ascii="Times New Roman" w:eastAsia="+mn-ea" w:hAnsi="Times New Roman" w:cs="Times New Roman"/>
          <w:b/>
          <w:bCs/>
          <w:color w:val="1D1D1D"/>
          <w:kern w:val="24"/>
          <w:sz w:val="24"/>
          <w:szCs w:val="24"/>
        </w:rPr>
        <w:lastRenderedPageBreak/>
        <w:t>Pre-Award Review of FAPIIS (2 CFR 200.205)</w:t>
      </w:r>
    </w:p>
    <w:p w14:paraId="58321380" w14:textId="77777777" w:rsidR="001C2B01" w:rsidRPr="001C2B01" w:rsidRDefault="001C2B01" w:rsidP="001C2B01">
      <w:pPr>
        <w:spacing w:after="0" w:line="240" w:lineRule="auto"/>
        <w:rPr>
          <w:rFonts w:ascii="Times New Roman" w:eastAsia="Times New Roman" w:hAnsi="Times New Roman" w:cs="Times New Roman"/>
          <w:sz w:val="24"/>
          <w:szCs w:val="24"/>
        </w:rPr>
      </w:pPr>
      <w:r w:rsidRPr="001C2B01">
        <w:rPr>
          <w:rFonts w:ascii="Times New Roman" w:eastAsia="+mn-ea" w:hAnsi="Times New Roman" w:cs="Times New Roman"/>
          <w:color w:val="1D1D1D"/>
          <w:kern w:val="24"/>
          <w:sz w:val="24"/>
          <w:szCs w:val="24"/>
        </w:rPr>
        <w:t xml:space="preserve">Where Federal share is expected to exceed SAT ($150,000) during Period of Performance, Information must demonstrate satisfactory record of executing programs under Federal grants, agreements, or </w:t>
      </w:r>
      <w:proofErr w:type="gramStart"/>
      <w:r w:rsidRPr="001C2B01">
        <w:rPr>
          <w:rFonts w:ascii="Times New Roman" w:eastAsia="+mn-ea" w:hAnsi="Times New Roman" w:cs="Times New Roman"/>
          <w:color w:val="1D1D1D"/>
          <w:kern w:val="24"/>
          <w:sz w:val="24"/>
          <w:szCs w:val="24"/>
        </w:rPr>
        <w:t>procurements;</w:t>
      </w:r>
      <w:proofErr w:type="gramEnd"/>
      <w:r w:rsidRPr="001C2B01">
        <w:rPr>
          <w:rFonts w:ascii="Times New Roman" w:eastAsia="+mn-ea" w:hAnsi="Times New Roman" w:cs="Times New Roman"/>
          <w:color w:val="1D1D1D"/>
          <w:kern w:val="24"/>
          <w:sz w:val="24"/>
          <w:szCs w:val="24"/>
        </w:rPr>
        <w:t xml:space="preserve"> and integrity and business ethics.</w:t>
      </w:r>
    </w:p>
    <w:p w14:paraId="1422F496" w14:textId="77777777" w:rsidR="001C2B01" w:rsidRPr="001C2B01" w:rsidRDefault="001C2B01" w:rsidP="001C2B01">
      <w:pPr>
        <w:spacing w:after="0" w:line="240" w:lineRule="auto"/>
        <w:rPr>
          <w:rFonts w:ascii="Times New Roman" w:eastAsia="Times New Roman" w:hAnsi="Times New Roman" w:cs="Times New Roman"/>
          <w:sz w:val="24"/>
          <w:szCs w:val="24"/>
        </w:rPr>
      </w:pPr>
    </w:p>
    <w:p w14:paraId="1C0DE53A" w14:textId="77777777" w:rsidR="001C2B01" w:rsidRPr="001C2B01" w:rsidRDefault="001C2B01" w:rsidP="001C2B01">
      <w:pPr>
        <w:spacing w:after="0" w:line="240" w:lineRule="auto"/>
        <w:rPr>
          <w:rFonts w:ascii="Times New Roman" w:eastAsia="Times New Roman" w:hAnsi="Times New Roman" w:cs="Times New Roman"/>
          <w:sz w:val="24"/>
          <w:szCs w:val="24"/>
        </w:rPr>
      </w:pPr>
    </w:p>
    <w:p w14:paraId="5C1FA787" w14:textId="77777777" w:rsidR="001C2B01" w:rsidRPr="001C2B01" w:rsidRDefault="001C2B01" w:rsidP="001C2B01">
      <w:pPr>
        <w:keepNext/>
        <w:spacing w:after="0" w:line="240" w:lineRule="auto"/>
        <w:outlineLvl w:val="1"/>
        <w:rPr>
          <w:rFonts w:ascii="Times New Roman" w:eastAsia="Times New Roman" w:hAnsi="Times New Roman" w:cs="Times New Roman"/>
          <w:b/>
          <w:bCs/>
          <w:iCs/>
          <w:sz w:val="24"/>
          <w:szCs w:val="24"/>
          <w:lang w:eastAsia="x-none"/>
        </w:rPr>
      </w:pPr>
      <w:r w:rsidRPr="001C2B01">
        <w:rPr>
          <w:rFonts w:ascii="Times New Roman" w:eastAsia="Times New Roman" w:hAnsi="Times New Roman" w:cs="Times New Roman"/>
          <w:b/>
          <w:bCs/>
          <w:iCs/>
          <w:sz w:val="24"/>
          <w:szCs w:val="24"/>
          <w:lang w:val="x-none" w:eastAsia="x-none"/>
        </w:rPr>
        <w:t>Agency Contacts</w:t>
      </w:r>
    </w:p>
    <w:p w14:paraId="456ACE7E" w14:textId="77777777" w:rsidR="001C2B01" w:rsidRPr="001C2B01" w:rsidRDefault="001C2B01" w:rsidP="001C2B01">
      <w:pPr>
        <w:keepNext/>
        <w:spacing w:before="240" w:after="60" w:line="240" w:lineRule="auto"/>
        <w:outlineLvl w:val="1"/>
        <w:rPr>
          <w:rFonts w:ascii="Times New Roman" w:eastAsia="Times New Roman" w:hAnsi="Times New Roman" w:cs="Times New Roman"/>
          <w:bCs/>
          <w:iCs/>
          <w:sz w:val="24"/>
          <w:szCs w:val="24"/>
          <w:u w:val="single"/>
          <w:lang w:eastAsia="x-none"/>
        </w:rPr>
      </w:pPr>
      <w:r w:rsidRPr="001C2B01">
        <w:rPr>
          <w:rFonts w:ascii="Times New Roman" w:eastAsia="Times New Roman" w:hAnsi="Times New Roman" w:cs="Times New Roman"/>
          <w:bCs/>
          <w:iCs/>
          <w:sz w:val="24"/>
          <w:szCs w:val="24"/>
          <w:u w:val="single"/>
          <w:lang w:val="x-none" w:eastAsia="x-none"/>
        </w:rPr>
        <w:t xml:space="preserve">Contractual </w:t>
      </w:r>
      <w:r w:rsidRPr="001C2B01">
        <w:rPr>
          <w:rFonts w:ascii="Times New Roman" w:eastAsia="Times New Roman" w:hAnsi="Times New Roman" w:cs="Times New Roman"/>
          <w:bCs/>
          <w:iCs/>
          <w:sz w:val="24"/>
          <w:szCs w:val="24"/>
          <w:u w:val="single"/>
          <w:lang w:eastAsia="x-none"/>
        </w:rPr>
        <w:t xml:space="preserve">Point of </w:t>
      </w:r>
      <w:r w:rsidRPr="001C2B01">
        <w:rPr>
          <w:rFonts w:ascii="Times New Roman" w:eastAsia="Times New Roman" w:hAnsi="Times New Roman" w:cs="Times New Roman"/>
          <w:bCs/>
          <w:iCs/>
          <w:sz w:val="24"/>
          <w:szCs w:val="24"/>
          <w:u w:val="single"/>
          <w:lang w:val="x-none" w:eastAsia="x-none"/>
        </w:rPr>
        <w:t>Contact</w:t>
      </w:r>
      <w:r w:rsidRPr="001C2B01">
        <w:rPr>
          <w:rFonts w:ascii="Times New Roman" w:eastAsia="Times New Roman" w:hAnsi="Times New Roman" w:cs="Times New Roman"/>
          <w:bCs/>
          <w:iCs/>
          <w:sz w:val="24"/>
          <w:szCs w:val="24"/>
          <w:u w:val="single"/>
          <w:lang w:eastAsia="x-none"/>
        </w:rPr>
        <w:t>:</w:t>
      </w:r>
    </w:p>
    <w:p w14:paraId="2D80998E" w14:textId="77777777" w:rsidR="001C2B01" w:rsidRPr="001C2B01" w:rsidRDefault="001C2B01" w:rsidP="001C2B01">
      <w:pPr>
        <w:spacing w:after="0" w:line="240" w:lineRule="auto"/>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t xml:space="preserve">Faith D. Graves  </w:t>
      </w:r>
    </w:p>
    <w:p w14:paraId="398FB800" w14:textId="77777777" w:rsidR="001C2B01" w:rsidRPr="001C2B01" w:rsidRDefault="001C2B01" w:rsidP="001C2B01">
      <w:pPr>
        <w:spacing w:after="0" w:line="240" w:lineRule="auto"/>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t xml:space="preserve">CESU Contract Specialist  </w:t>
      </w:r>
    </w:p>
    <w:p w14:paraId="5992A28D" w14:textId="77777777" w:rsidR="001C2B01" w:rsidRPr="001C2B01" w:rsidRDefault="001C2B01" w:rsidP="001C2B01">
      <w:pPr>
        <w:spacing w:after="0" w:line="240" w:lineRule="auto"/>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t>U.S. Geological Survey</w:t>
      </w:r>
    </w:p>
    <w:p w14:paraId="6972F128" w14:textId="77777777" w:rsidR="001C2B01" w:rsidRPr="001C2B01" w:rsidRDefault="001C2B01" w:rsidP="001C2B01">
      <w:pPr>
        <w:spacing w:after="0" w:line="240" w:lineRule="auto"/>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t xml:space="preserve">Mail Stop 205G  </w:t>
      </w:r>
    </w:p>
    <w:p w14:paraId="799A87FC" w14:textId="77777777" w:rsidR="001C2B01" w:rsidRPr="001C2B01" w:rsidRDefault="001C2B01" w:rsidP="001C2B01">
      <w:pPr>
        <w:spacing w:after="0" w:line="240" w:lineRule="auto"/>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t xml:space="preserve">12201 Sunrise Valley Drive  </w:t>
      </w:r>
    </w:p>
    <w:p w14:paraId="385FC370" w14:textId="77777777" w:rsidR="001C2B01" w:rsidRPr="001C2B01" w:rsidRDefault="001C2B01" w:rsidP="001C2B01">
      <w:pPr>
        <w:spacing w:after="0" w:line="240" w:lineRule="auto"/>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t xml:space="preserve">Reston, VA 20192  </w:t>
      </w:r>
    </w:p>
    <w:p w14:paraId="4CD960F3" w14:textId="77777777" w:rsidR="001C2B01" w:rsidRPr="001C2B01" w:rsidRDefault="001C2B01" w:rsidP="001C2B01">
      <w:pPr>
        <w:spacing w:after="0" w:line="240" w:lineRule="auto"/>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t xml:space="preserve">Phone: (703) 648-7356 </w:t>
      </w:r>
    </w:p>
    <w:p w14:paraId="4A692C22" w14:textId="77777777" w:rsidR="001C2B01" w:rsidRPr="001C2B01" w:rsidRDefault="001C2B01" w:rsidP="001C2B01">
      <w:pPr>
        <w:spacing w:after="0" w:line="240" w:lineRule="auto"/>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t xml:space="preserve">Fax: (703) 648-7901  </w:t>
      </w:r>
    </w:p>
    <w:p w14:paraId="3FCEF6BC" w14:textId="77777777" w:rsidR="001C2B01" w:rsidRPr="001C2B01" w:rsidRDefault="001C2B01" w:rsidP="001C2B01">
      <w:pPr>
        <w:spacing w:after="0" w:line="240" w:lineRule="auto"/>
        <w:rPr>
          <w:rFonts w:ascii="Times New Roman" w:eastAsia="Times New Roman" w:hAnsi="Times New Roman" w:cs="Times New Roman"/>
          <w:sz w:val="24"/>
          <w:szCs w:val="24"/>
        </w:rPr>
      </w:pPr>
      <w:r w:rsidRPr="001C2B01">
        <w:rPr>
          <w:rFonts w:ascii="Times New Roman" w:eastAsia="Times New Roman" w:hAnsi="Times New Roman" w:cs="Times New Roman"/>
          <w:sz w:val="24"/>
          <w:szCs w:val="24"/>
        </w:rPr>
        <w:t xml:space="preserve">Email: </w:t>
      </w:r>
      <w:hyperlink r:id="rId13" w:history="1">
        <w:r w:rsidRPr="001C2B01">
          <w:rPr>
            <w:rFonts w:ascii="Times New Roman" w:eastAsia="Times New Roman" w:hAnsi="Times New Roman" w:cs="Times New Roman"/>
            <w:color w:val="0000FF"/>
            <w:sz w:val="24"/>
            <w:szCs w:val="24"/>
            <w:u w:val="single"/>
          </w:rPr>
          <w:t>fgraves@usgs.gov</w:t>
        </w:r>
      </w:hyperlink>
    </w:p>
    <w:bookmarkEnd w:id="9"/>
    <w:p w14:paraId="01DC50BC" w14:textId="77777777" w:rsidR="001C2B01" w:rsidRPr="001C2B01" w:rsidRDefault="001C2B01" w:rsidP="001C2B01">
      <w:pPr>
        <w:spacing w:before="120" w:after="120" w:line="240" w:lineRule="auto"/>
        <w:rPr>
          <w:rFonts w:ascii="Times New Roman" w:eastAsia="Times" w:hAnsi="Times New Roman" w:cs="Times New Roman"/>
          <w:sz w:val="24"/>
          <w:szCs w:val="24"/>
        </w:rPr>
      </w:pPr>
    </w:p>
    <w:bookmarkEnd w:id="10"/>
    <w:p w14:paraId="7C11E5E1" w14:textId="77777777" w:rsidR="001C2B01" w:rsidRPr="001C2B01" w:rsidRDefault="001C2B01" w:rsidP="001C2B01">
      <w:pPr>
        <w:spacing w:before="120" w:after="60" w:line="240" w:lineRule="auto"/>
        <w:rPr>
          <w:rFonts w:ascii="Times New Roman" w:eastAsia="Times New Roman" w:hAnsi="Times New Roman" w:cs="Times New Roman"/>
        </w:rPr>
      </w:pPr>
    </w:p>
    <w:p w14:paraId="55ACE1AD" w14:textId="77777777" w:rsidR="001C2B01" w:rsidRPr="001C2B01" w:rsidRDefault="001C2B01" w:rsidP="001C2B01">
      <w:pPr>
        <w:spacing w:before="120" w:after="120" w:line="240" w:lineRule="auto"/>
        <w:rPr>
          <w:rFonts w:ascii="Times New Roman" w:eastAsia="Times New Roman" w:hAnsi="Times New Roman" w:cs="Times New Roman"/>
          <w:lang w:val="x-none" w:eastAsia="x-none"/>
        </w:rPr>
      </w:pPr>
    </w:p>
    <w:bookmarkEnd w:id="11"/>
    <w:p w14:paraId="645A7AD8" w14:textId="77777777" w:rsidR="001C2B01" w:rsidRPr="001C2B01" w:rsidRDefault="001C2B01" w:rsidP="001C2B01">
      <w:pPr>
        <w:spacing w:before="120" w:after="120" w:line="240" w:lineRule="auto"/>
        <w:rPr>
          <w:rFonts w:ascii="Times New Roman" w:eastAsia="Times New Roman" w:hAnsi="Times New Roman" w:cs="Times New Roman"/>
          <w:sz w:val="24"/>
          <w:szCs w:val="24"/>
          <w:lang w:val="x-none" w:eastAsia="x-none"/>
        </w:rPr>
      </w:pPr>
    </w:p>
    <w:p w14:paraId="07AE3AB9" w14:textId="50B9DA8E" w:rsidR="00D46DAB" w:rsidRPr="00EA7722" w:rsidRDefault="00D46DAB" w:rsidP="001C2B01">
      <w:pPr>
        <w:spacing w:before="120" w:after="120" w:line="240" w:lineRule="auto"/>
        <w:rPr>
          <w:rFonts w:ascii="Times New Roman" w:eastAsia="Times New Roman" w:hAnsi="Times New Roman" w:cs="Times New Roman"/>
          <w:i/>
          <w:sz w:val="24"/>
          <w:szCs w:val="20"/>
          <w:lang w:eastAsia="x-none"/>
        </w:rPr>
      </w:pPr>
    </w:p>
    <w:sectPr w:rsidR="00D46DAB" w:rsidRPr="00EA7722">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BE4D80" w14:textId="77777777" w:rsidR="00B15BAE" w:rsidRDefault="00B15BAE" w:rsidP="00142064">
      <w:pPr>
        <w:spacing w:after="0" w:line="240" w:lineRule="auto"/>
      </w:pPr>
      <w:r>
        <w:separator/>
      </w:r>
    </w:p>
  </w:endnote>
  <w:endnote w:type="continuationSeparator" w:id="0">
    <w:p w14:paraId="573583E0" w14:textId="77777777" w:rsidR="00B15BAE" w:rsidRDefault="00B15BAE" w:rsidP="00142064">
      <w:pPr>
        <w:spacing w:after="0" w:line="240" w:lineRule="auto"/>
      </w:pPr>
      <w:r>
        <w:continuationSeparator/>
      </w:r>
    </w:p>
  </w:endnote>
  <w:endnote w:type="continuationNotice" w:id="1">
    <w:p w14:paraId="165DEBDB" w14:textId="77777777" w:rsidR="00B15BAE" w:rsidRDefault="00B15B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
    <w:altName w:val="Yu Gothic"/>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775939459"/>
      <w:docPartObj>
        <w:docPartGallery w:val="Page Numbers (Bottom of Page)"/>
        <w:docPartUnique/>
      </w:docPartObj>
    </w:sdtPr>
    <w:sdtEndPr>
      <w:rPr>
        <w:noProof/>
      </w:rPr>
    </w:sdtEndPr>
    <w:sdtContent>
      <w:p w14:paraId="574E0265" w14:textId="3EE8C002" w:rsidR="00142064" w:rsidRPr="00142064" w:rsidRDefault="00142064">
        <w:pPr>
          <w:pStyle w:val="Footer"/>
          <w:jc w:val="right"/>
          <w:rPr>
            <w:rFonts w:ascii="Times New Roman" w:hAnsi="Times New Roman" w:cs="Times New Roman"/>
          </w:rPr>
        </w:pPr>
        <w:r w:rsidRPr="00142064">
          <w:rPr>
            <w:rFonts w:ascii="Times New Roman" w:hAnsi="Times New Roman" w:cs="Times New Roman"/>
          </w:rPr>
          <w:fldChar w:fldCharType="begin"/>
        </w:r>
        <w:r w:rsidRPr="00142064">
          <w:rPr>
            <w:rFonts w:ascii="Times New Roman" w:hAnsi="Times New Roman" w:cs="Times New Roman"/>
          </w:rPr>
          <w:instrText xml:space="preserve"> PAGE   \* MERGEFORMAT </w:instrText>
        </w:r>
        <w:r w:rsidRPr="00142064">
          <w:rPr>
            <w:rFonts w:ascii="Times New Roman" w:hAnsi="Times New Roman" w:cs="Times New Roman"/>
          </w:rPr>
          <w:fldChar w:fldCharType="separate"/>
        </w:r>
        <w:r w:rsidRPr="00142064">
          <w:rPr>
            <w:rFonts w:ascii="Times New Roman" w:hAnsi="Times New Roman" w:cs="Times New Roman"/>
            <w:noProof/>
          </w:rPr>
          <w:t>2</w:t>
        </w:r>
        <w:r w:rsidRPr="00142064">
          <w:rPr>
            <w:rFonts w:ascii="Times New Roman" w:hAnsi="Times New Roman" w:cs="Times New Roman"/>
            <w:noProof/>
          </w:rPr>
          <w:fldChar w:fldCharType="end"/>
        </w:r>
      </w:p>
    </w:sdtContent>
  </w:sdt>
  <w:p w14:paraId="65CE964F" w14:textId="77777777" w:rsidR="00142064" w:rsidRPr="00142064" w:rsidRDefault="00142064">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4435C7" w14:textId="77777777" w:rsidR="00B15BAE" w:rsidRDefault="00B15BAE" w:rsidP="00142064">
      <w:pPr>
        <w:spacing w:after="0" w:line="240" w:lineRule="auto"/>
      </w:pPr>
      <w:r>
        <w:separator/>
      </w:r>
    </w:p>
  </w:footnote>
  <w:footnote w:type="continuationSeparator" w:id="0">
    <w:p w14:paraId="72E1B15D" w14:textId="77777777" w:rsidR="00B15BAE" w:rsidRDefault="00B15BAE" w:rsidP="00142064">
      <w:pPr>
        <w:spacing w:after="0" w:line="240" w:lineRule="auto"/>
      </w:pPr>
      <w:r>
        <w:continuationSeparator/>
      </w:r>
    </w:p>
  </w:footnote>
  <w:footnote w:type="continuationNotice" w:id="1">
    <w:p w14:paraId="5131D774" w14:textId="77777777" w:rsidR="00B15BAE" w:rsidRDefault="00B15BA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3" w15:restartNumberingAfterBreak="0">
    <w:nsid w:val="43A96FFC"/>
    <w:multiLevelType w:val="hybridMultilevel"/>
    <w:tmpl w:val="2DC097C2"/>
    <w:lvl w:ilvl="0" w:tplc="A54A8C3A">
      <w:numFmt w:val="bullet"/>
      <w:lvlText w:val=""/>
      <w:lvlJc w:val="left"/>
      <w:pPr>
        <w:ind w:left="720" w:hanging="360"/>
      </w:pPr>
      <w:rPr>
        <w:rFonts w:ascii="Symbol" w:eastAsia="TimesNew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CF0DF3"/>
    <w:multiLevelType w:val="hybridMultilevel"/>
    <w:tmpl w:val="AFF4D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1A57AE"/>
    <w:multiLevelType w:val="hybridMultilevel"/>
    <w:tmpl w:val="00F65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8C6289"/>
    <w:multiLevelType w:val="hybridMultilevel"/>
    <w:tmpl w:val="DBFA98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4A56B9B"/>
    <w:multiLevelType w:val="hybridMultilevel"/>
    <w:tmpl w:val="CA60439E"/>
    <w:lvl w:ilvl="0" w:tplc="04E89828">
      <w:numFmt w:val="bullet"/>
      <w:lvlText w:val=""/>
      <w:lvlJc w:val="left"/>
      <w:pPr>
        <w:ind w:left="720" w:hanging="360"/>
      </w:pPr>
      <w:rPr>
        <w:rFonts w:ascii="Symbol" w:eastAsia="TimesNew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num w:numId="1" w16cid:durableId="1683821923">
    <w:abstractNumId w:val="4"/>
  </w:num>
  <w:num w:numId="2" w16cid:durableId="701250558">
    <w:abstractNumId w:val="3"/>
  </w:num>
  <w:num w:numId="3" w16cid:durableId="2098279870">
    <w:abstractNumId w:val="7"/>
  </w:num>
  <w:num w:numId="4" w16cid:durableId="1347055292">
    <w:abstractNumId w:val="5"/>
  </w:num>
  <w:num w:numId="5" w16cid:durableId="1885826018">
    <w:abstractNumId w:val="6"/>
  </w:num>
  <w:num w:numId="6" w16cid:durableId="1119644876">
    <w:abstractNumId w:val="1"/>
  </w:num>
  <w:num w:numId="7" w16cid:durableId="230702856">
    <w:abstractNumId w:val="0"/>
  </w:num>
  <w:num w:numId="8" w16cid:durableId="158615450">
    <w:abstractNumId w:val="2"/>
  </w:num>
  <w:num w:numId="9" w16cid:durableId="37234225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DAB"/>
    <w:rsid w:val="00007F7F"/>
    <w:rsid w:val="00084B64"/>
    <w:rsid w:val="00094116"/>
    <w:rsid w:val="000D403A"/>
    <w:rsid w:val="000F576D"/>
    <w:rsid w:val="00111EEA"/>
    <w:rsid w:val="001153DE"/>
    <w:rsid w:val="001317AD"/>
    <w:rsid w:val="00133744"/>
    <w:rsid w:val="00142064"/>
    <w:rsid w:val="00143CB9"/>
    <w:rsid w:val="00145535"/>
    <w:rsid w:val="001622FC"/>
    <w:rsid w:val="00175530"/>
    <w:rsid w:val="00192F28"/>
    <w:rsid w:val="001A0F96"/>
    <w:rsid w:val="001C2B01"/>
    <w:rsid w:val="001C3382"/>
    <w:rsid w:val="001C41DF"/>
    <w:rsid w:val="001D7AC2"/>
    <w:rsid w:val="001F212E"/>
    <w:rsid w:val="001F4B98"/>
    <w:rsid w:val="0020000C"/>
    <w:rsid w:val="00200F91"/>
    <w:rsid w:val="002109A1"/>
    <w:rsid w:val="002137DB"/>
    <w:rsid w:val="00237387"/>
    <w:rsid w:val="00280C42"/>
    <w:rsid w:val="00293CFE"/>
    <w:rsid w:val="002B5B42"/>
    <w:rsid w:val="002C3985"/>
    <w:rsid w:val="002D0437"/>
    <w:rsid w:val="002E797A"/>
    <w:rsid w:val="002F37EC"/>
    <w:rsid w:val="003069B6"/>
    <w:rsid w:val="00321CB7"/>
    <w:rsid w:val="00332E7E"/>
    <w:rsid w:val="00361851"/>
    <w:rsid w:val="0036776F"/>
    <w:rsid w:val="00387BD3"/>
    <w:rsid w:val="00397D88"/>
    <w:rsid w:val="003B3E5C"/>
    <w:rsid w:val="003D6EF9"/>
    <w:rsid w:val="003E01BD"/>
    <w:rsid w:val="00432073"/>
    <w:rsid w:val="004478B0"/>
    <w:rsid w:val="00456055"/>
    <w:rsid w:val="004907D0"/>
    <w:rsid w:val="00493820"/>
    <w:rsid w:val="00494EF0"/>
    <w:rsid w:val="004A543F"/>
    <w:rsid w:val="004B14F1"/>
    <w:rsid w:val="004B4F1B"/>
    <w:rsid w:val="004C2BC1"/>
    <w:rsid w:val="004F3B1B"/>
    <w:rsid w:val="004F6FC7"/>
    <w:rsid w:val="00510262"/>
    <w:rsid w:val="00526085"/>
    <w:rsid w:val="00540002"/>
    <w:rsid w:val="00553C9C"/>
    <w:rsid w:val="00566D8F"/>
    <w:rsid w:val="005673BE"/>
    <w:rsid w:val="0058073B"/>
    <w:rsid w:val="005864C1"/>
    <w:rsid w:val="005917F2"/>
    <w:rsid w:val="005B22FD"/>
    <w:rsid w:val="005C104B"/>
    <w:rsid w:val="005D34F7"/>
    <w:rsid w:val="005E0629"/>
    <w:rsid w:val="005E243C"/>
    <w:rsid w:val="005E5D1B"/>
    <w:rsid w:val="005F0A7D"/>
    <w:rsid w:val="00604CF4"/>
    <w:rsid w:val="0060536E"/>
    <w:rsid w:val="006078B1"/>
    <w:rsid w:val="00616185"/>
    <w:rsid w:val="00617CF3"/>
    <w:rsid w:val="006343F7"/>
    <w:rsid w:val="006443F3"/>
    <w:rsid w:val="00673241"/>
    <w:rsid w:val="006A175A"/>
    <w:rsid w:val="006A7F49"/>
    <w:rsid w:val="006B5DC7"/>
    <w:rsid w:val="006C1D7E"/>
    <w:rsid w:val="006E1A62"/>
    <w:rsid w:val="006E2759"/>
    <w:rsid w:val="006F3D22"/>
    <w:rsid w:val="007207DB"/>
    <w:rsid w:val="0072757E"/>
    <w:rsid w:val="00737A30"/>
    <w:rsid w:val="007400CD"/>
    <w:rsid w:val="00745E48"/>
    <w:rsid w:val="00762615"/>
    <w:rsid w:val="00796B39"/>
    <w:rsid w:val="007C6150"/>
    <w:rsid w:val="007E23D3"/>
    <w:rsid w:val="007F001A"/>
    <w:rsid w:val="007F1296"/>
    <w:rsid w:val="007F61D8"/>
    <w:rsid w:val="008208DE"/>
    <w:rsid w:val="00844D88"/>
    <w:rsid w:val="008505D5"/>
    <w:rsid w:val="00864ACE"/>
    <w:rsid w:val="00874F59"/>
    <w:rsid w:val="008802BF"/>
    <w:rsid w:val="008B7C56"/>
    <w:rsid w:val="008C2B01"/>
    <w:rsid w:val="00907FA1"/>
    <w:rsid w:val="00934B89"/>
    <w:rsid w:val="00972C0B"/>
    <w:rsid w:val="009A2106"/>
    <w:rsid w:val="009B19A8"/>
    <w:rsid w:val="009B7C86"/>
    <w:rsid w:val="009D24C0"/>
    <w:rsid w:val="009D308D"/>
    <w:rsid w:val="009F4852"/>
    <w:rsid w:val="00A0086D"/>
    <w:rsid w:val="00A07A8B"/>
    <w:rsid w:val="00A2479E"/>
    <w:rsid w:val="00A42C75"/>
    <w:rsid w:val="00A4452A"/>
    <w:rsid w:val="00A52545"/>
    <w:rsid w:val="00A6248E"/>
    <w:rsid w:val="00A70695"/>
    <w:rsid w:val="00A8401E"/>
    <w:rsid w:val="00AA2810"/>
    <w:rsid w:val="00AC4B65"/>
    <w:rsid w:val="00B01270"/>
    <w:rsid w:val="00B02013"/>
    <w:rsid w:val="00B1474A"/>
    <w:rsid w:val="00B15BAE"/>
    <w:rsid w:val="00B214AC"/>
    <w:rsid w:val="00B408BE"/>
    <w:rsid w:val="00B64A75"/>
    <w:rsid w:val="00B7027C"/>
    <w:rsid w:val="00B72BF0"/>
    <w:rsid w:val="00B7668D"/>
    <w:rsid w:val="00B76CE0"/>
    <w:rsid w:val="00B800E3"/>
    <w:rsid w:val="00B8084F"/>
    <w:rsid w:val="00B80913"/>
    <w:rsid w:val="00B83421"/>
    <w:rsid w:val="00B8776F"/>
    <w:rsid w:val="00B9176D"/>
    <w:rsid w:val="00B931B1"/>
    <w:rsid w:val="00BA4DAD"/>
    <w:rsid w:val="00BD4FCA"/>
    <w:rsid w:val="00BE13D5"/>
    <w:rsid w:val="00BE2D62"/>
    <w:rsid w:val="00C03339"/>
    <w:rsid w:val="00C1112E"/>
    <w:rsid w:val="00C2138A"/>
    <w:rsid w:val="00C22C28"/>
    <w:rsid w:val="00C321CB"/>
    <w:rsid w:val="00C32864"/>
    <w:rsid w:val="00C7670E"/>
    <w:rsid w:val="00C81C6A"/>
    <w:rsid w:val="00CA1624"/>
    <w:rsid w:val="00CA724B"/>
    <w:rsid w:val="00CC0AF0"/>
    <w:rsid w:val="00CD1FE4"/>
    <w:rsid w:val="00CF4B73"/>
    <w:rsid w:val="00D31663"/>
    <w:rsid w:val="00D463DF"/>
    <w:rsid w:val="00D46DAB"/>
    <w:rsid w:val="00D50FBD"/>
    <w:rsid w:val="00D637B8"/>
    <w:rsid w:val="00D84112"/>
    <w:rsid w:val="00D954C2"/>
    <w:rsid w:val="00DA0F6A"/>
    <w:rsid w:val="00DC28CB"/>
    <w:rsid w:val="00DC7995"/>
    <w:rsid w:val="00DD77A1"/>
    <w:rsid w:val="00E1177D"/>
    <w:rsid w:val="00E125FD"/>
    <w:rsid w:val="00E17763"/>
    <w:rsid w:val="00E32864"/>
    <w:rsid w:val="00E4562B"/>
    <w:rsid w:val="00E53D20"/>
    <w:rsid w:val="00E576B6"/>
    <w:rsid w:val="00E902C1"/>
    <w:rsid w:val="00EA7722"/>
    <w:rsid w:val="00EB1E48"/>
    <w:rsid w:val="00EC0B32"/>
    <w:rsid w:val="00EC386F"/>
    <w:rsid w:val="00ED3C48"/>
    <w:rsid w:val="00F12DC8"/>
    <w:rsid w:val="00F15505"/>
    <w:rsid w:val="00F37C50"/>
    <w:rsid w:val="00F40BD8"/>
    <w:rsid w:val="00F44FD1"/>
    <w:rsid w:val="00F51208"/>
    <w:rsid w:val="00F54E48"/>
    <w:rsid w:val="00F92FB5"/>
    <w:rsid w:val="00FA4CC7"/>
    <w:rsid w:val="00FA6537"/>
    <w:rsid w:val="00FA715D"/>
    <w:rsid w:val="00FB3ECC"/>
    <w:rsid w:val="00FB6CE7"/>
    <w:rsid w:val="00FC25DA"/>
    <w:rsid w:val="00FC5406"/>
    <w:rsid w:val="00FD5483"/>
    <w:rsid w:val="00FF3E33"/>
    <w:rsid w:val="00FF5D3F"/>
    <w:rsid w:val="21170D52"/>
    <w:rsid w:val="51D148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6E903"/>
  <w15:chartTrackingRefBased/>
  <w15:docId w15:val="{5173AE78-18F0-47EC-87DB-A00333132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69B6"/>
    <w:pPr>
      <w:ind w:left="720"/>
      <w:contextualSpacing/>
    </w:pPr>
  </w:style>
  <w:style w:type="paragraph" w:styleId="Revision">
    <w:name w:val="Revision"/>
    <w:hidden/>
    <w:uiPriority w:val="99"/>
    <w:semiHidden/>
    <w:rsid w:val="00B1474A"/>
    <w:pPr>
      <w:spacing w:after="0" w:line="240" w:lineRule="auto"/>
    </w:pPr>
  </w:style>
  <w:style w:type="paragraph" w:styleId="NormalWeb">
    <w:name w:val="Normal (Web)"/>
    <w:basedOn w:val="Normal"/>
    <w:semiHidden/>
    <w:unhideWhenUsed/>
    <w:rsid w:val="007F61D8"/>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B76CE0"/>
    <w:rPr>
      <w:sz w:val="16"/>
      <w:szCs w:val="16"/>
    </w:rPr>
  </w:style>
  <w:style w:type="paragraph" w:styleId="CommentText">
    <w:name w:val="annotation text"/>
    <w:basedOn w:val="Normal"/>
    <w:link w:val="CommentTextChar"/>
    <w:uiPriority w:val="99"/>
    <w:unhideWhenUsed/>
    <w:rsid w:val="00B76CE0"/>
    <w:pPr>
      <w:spacing w:line="240" w:lineRule="auto"/>
    </w:pPr>
    <w:rPr>
      <w:sz w:val="20"/>
      <w:szCs w:val="20"/>
    </w:rPr>
  </w:style>
  <w:style w:type="character" w:customStyle="1" w:styleId="CommentTextChar">
    <w:name w:val="Comment Text Char"/>
    <w:basedOn w:val="DefaultParagraphFont"/>
    <w:link w:val="CommentText"/>
    <w:uiPriority w:val="99"/>
    <w:rsid w:val="00B76CE0"/>
    <w:rPr>
      <w:sz w:val="20"/>
      <w:szCs w:val="20"/>
    </w:rPr>
  </w:style>
  <w:style w:type="paragraph" w:styleId="CommentSubject">
    <w:name w:val="annotation subject"/>
    <w:basedOn w:val="CommentText"/>
    <w:next w:val="CommentText"/>
    <w:link w:val="CommentSubjectChar"/>
    <w:uiPriority w:val="99"/>
    <w:semiHidden/>
    <w:unhideWhenUsed/>
    <w:rsid w:val="00B76CE0"/>
    <w:rPr>
      <w:b/>
      <w:bCs/>
    </w:rPr>
  </w:style>
  <w:style w:type="character" w:customStyle="1" w:styleId="CommentSubjectChar">
    <w:name w:val="Comment Subject Char"/>
    <w:basedOn w:val="CommentTextChar"/>
    <w:link w:val="CommentSubject"/>
    <w:uiPriority w:val="99"/>
    <w:semiHidden/>
    <w:rsid w:val="00B76CE0"/>
    <w:rPr>
      <w:b/>
      <w:bCs/>
      <w:sz w:val="20"/>
      <w:szCs w:val="20"/>
    </w:rPr>
  </w:style>
  <w:style w:type="paragraph" w:styleId="BalloonText">
    <w:name w:val="Balloon Text"/>
    <w:basedOn w:val="Normal"/>
    <w:link w:val="BalloonTextChar"/>
    <w:uiPriority w:val="99"/>
    <w:semiHidden/>
    <w:unhideWhenUsed/>
    <w:rsid w:val="00F92F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2FB5"/>
    <w:rPr>
      <w:rFonts w:ascii="Segoe UI" w:hAnsi="Segoe UI" w:cs="Segoe UI"/>
      <w:sz w:val="18"/>
      <w:szCs w:val="18"/>
    </w:rPr>
  </w:style>
  <w:style w:type="paragraph" w:styleId="Header">
    <w:name w:val="header"/>
    <w:basedOn w:val="Normal"/>
    <w:link w:val="HeaderChar"/>
    <w:uiPriority w:val="99"/>
    <w:unhideWhenUsed/>
    <w:rsid w:val="001420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2064"/>
  </w:style>
  <w:style w:type="paragraph" w:styleId="Footer">
    <w:name w:val="footer"/>
    <w:basedOn w:val="Normal"/>
    <w:link w:val="FooterChar"/>
    <w:uiPriority w:val="99"/>
    <w:unhideWhenUsed/>
    <w:rsid w:val="001420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20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37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graves@usgs.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sap.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sgs.gov/datamanagement/plan/dmplans.php"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3a920c2-561d-49ee-b8c5-178bb0d1f469">
      <Terms xmlns="http://schemas.microsoft.com/office/infopath/2007/PartnerControls"/>
    </lcf76f155ced4ddcb4097134ff3c332f>
    <TaxCatchAll xmlns="31062a0d-ede8-4112-b4bb-00a9c1bc8e1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C3F8FA021201149A6A962E0FEE0FE80" ma:contentTypeVersion="14" ma:contentTypeDescription="Create a new document." ma:contentTypeScope="" ma:versionID="43a8ce91e48e6128eff5b0f9739014ca">
  <xsd:schema xmlns:xsd="http://www.w3.org/2001/XMLSchema" xmlns:xs="http://www.w3.org/2001/XMLSchema" xmlns:p="http://schemas.microsoft.com/office/2006/metadata/properties" xmlns:ns2="73a920c2-561d-49ee-b8c5-178bb0d1f469" xmlns:ns3="01148edf-c8cb-4774-a959-9f318b740608" xmlns:ns4="31062a0d-ede8-4112-b4bb-00a9c1bc8e16" targetNamespace="http://schemas.microsoft.com/office/2006/metadata/properties" ma:root="true" ma:fieldsID="ae80c6f832cdb35c18b15f9169e358da" ns2:_="" ns3:_="" ns4:_="">
    <xsd:import namespace="73a920c2-561d-49ee-b8c5-178bb0d1f469"/>
    <xsd:import namespace="01148edf-c8cb-4774-a959-9f318b740608"/>
    <xsd:import namespace="31062a0d-ede8-4112-b4bb-00a9c1bc8e1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a920c2-561d-49ee-b8c5-178bb0d1f4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1148edf-c8cb-4774-a959-9f318b74060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018306b-4aed-46b9-976d-adae73b1d9a6}" ma:internalName="TaxCatchAll" ma:showField="CatchAllData" ma:web="01148edf-c8cb-4774-a959-9f318b7406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58F294-8515-4B6B-A534-8F0DBF831917}">
  <ds:schemaRefs>
    <ds:schemaRef ds:uri="http://schemas.microsoft.com/sharepoint/v3/contenttype/forms"/>
  </ds:schemaRefs>
</ds:datastoreItem>
</file>

<file path=customXml/itemProps2.xml><?xml version="1.0" encoding="utf-8"?>
<ds:datastoreItem xmlns:ds="http://schemas.openxmlformats.org/officeDocument/2006/customXml" ds:itemID="{8591FBD0-0040-4914-A5CB-7DD6EBF53DC2}">
  <ds:schemaRefs>
    <ds:schemaRef ds:uri="http://schemas.microsoft.com/office/2006/metadata/properties"/>
    <ds:schemaRef ds:uri="http://schemas.microsoft.com/office/infopath/2007/PartnerControls"/>
    <ds:schemaRef ds:uri="73a920c2-561d-49ee-b8c5-178bb0d1f469"/>
    <ds:schemaRef ds:uri="31062a0d-ede8-4112-b4bb-00a9c1bc8e16"/>
  </ds:schemaRefs>
</ds:datastoreItem>
</file>

<file path=customXml/itemProps3.xml><?xml version="1.0" encoding="utf-8"?>
<ds:datastoreItem xmlns:ds="http://schemas.openxmlformats.org/officeDocument/2006/customXml" ds:itemID="{C3C58702-6340-4E18-826A-64398011E2A2}">
  <ds:schemaRefs>
    <ds:schemaRef ds:uri="http://schemas.openxmlformats.org/officeDocument/2006/bibliography"/>
  </ds:schemaRefs>
</ds:datastoreItem>
</file>

<file path=customXml/itemProps4.xml><?xml version="1.0" encoding="utf-8"?>
<ds:datastoreItem xmlns:ds="http://schemas.openxmlformats.org/officeDocument/2006/customXml" ds:itemID="{F38ACCF4-5194-4EEB-A855-EBAA3650FE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a920c2-561d-49ee-b8c5-178bb0d1f469"/>
    <ds:schemaRef ds:uri="01148edf-c8cb-4774-a959-9f318b740608"/>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4014</Words>
  <Characters>22883</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Duncker, James J</dc:creator>
  <cp:keywords/>
  <dc:description/>
  <cp:lastModifiedBy>Graves, Faith D</cp:lastModifiedBy>
  <cp:revision>4</cp:revision>
  <dcterms:created xsi:type="dcterms:W3CDTF">2023-04-25T14:53:00Z</dcterms:created>
  <dcterms:modified xsi:type="dcterms:W3CDTF">2023-04-26T10:20:00Z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0x0101000C3F8FA021201149A6A962E0FEE0FE80</vt:lpwstr>
  </property>
  <property fmtid="{D5CDD505-2E9C-101B-9397-08002B2CF9AE}" pid="3" name="MediaServiceImageTags">
    <vt:lpwstr/>
  </property>
</Properties>
</file>