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EF" w:rsidRPr="00861FEF" w:rsidRDefault="00861FEF" w:rsidP="00861FEF">
      <w:pPr>
        <w:spacing w:after="0" w:line="240" w:lineRule="auto"/>
        <w:rPr>
          <w:rFonts w:ascii="Times New Roman" w:hAnsi="Times New Roman" w:cs="Times New Roman"/>
          <w:b/>
          <w:sz w:val="28"/>
          <w:szCs w:val="28"/>
          <w:u w:val="single"/>
        </w:rPr>
      </w:pPr>
      <w:bookmarkStart w:id="0" w:name="_GoBack"/>
      <w:bookmarkEnd w:id="0"/>
      <w:r w:rsidRPr="00861FEF">
        <w:rPr>
          <w:rFonts w:ascii="Times New Roman" w:hAnsi="Times New Roman" w:cs="Times New Roman"/>
          <w:b/>
          <w:sz w:val="28"/>
          <w:szCs w:val="28"/>
          <w:u w:val="single"/>
        </w:rPr>
        <w:t>Application Checklist</w:t>
      </w:r>
      <w:r w:rsidRPr="00861FEF">
        <w:rPr>
          <w:rFonts w:ascii="Times New Roman" w:hAnsi="Times New Roman" w:cs="Times New Roman"/>
          <w:sz w:val="28"/>
          <w:szCs w:val="28"/>
        </w:rPr>
        <w:t xml:space="preserve">: </w:t>
      </w:r>
    </w:p>
    <w:p w:rsidR="00861FEF" w:rsidRDefault="00861FEF" w:rsidP="00861FEF">
      <w:pPr>
        <w:spacing w:after="0" w:line="240" w:lineRule="auto"/>
      </w:pPr>
    </w:p>
    <w:p w:rsidR="00861FEF" w:rsidRDefault="00861FEF" w:rsidP="00861FEF">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rsidR="00861FEF" w:rsidRDefault="00861FEF" w:rsidP="00861FEF">
      <w:pPr>
        <w:spacing w:after="0" w:line="240" w:lineRule="auto"/>
      </w:pPr>
      <w:r>
        <w:rPr>
          <w:rFonts w:ascii="Times New Roman" w:eastAsia="Times New Roman" w:hAnsi="Times New Roman" w:cs="Times New Roman"/>
          <w:sz w:val="24"/>
          <w:szCs w:val="24"/>
        </w:rPr>
        <w:t xml:space="preserve"> </w:t>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instructions below in </w:t>
      </w:r>
      <w:r w:rsidR="00340950" w:rsidRPr="00E618E5">
        <w:rPr>
          <w:rFonts w:ascii="Times New Roman" w:eastAsia="Times New Roman" w:hAnsi="Times New Roman" w:cs="Times New Roman"/>
          <w:sz w:val="24"/>
          <w:szCs w:val="24"/>
        </w:rPr>
        <w:t>in Section 2B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pays for another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340950" w:rsidRPr="00340950">
        <w:rPr>
          <w:rFonts w:ascii="Times New Roman" w:eastAsia="Times New Roman" w:hAnsi="Times New Roman" w:cs="Times New Roman"/>
          <w:sz w:val="24"/>
          <w:szCs w:val="24"/>
        </w:rPr>
        <w:t xml:space="preserve"> </w:t>
      </w:r>
      <w:r w:rsidR="00340950" w:rsidRPr="00E618E5">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w:t>
      </w:r>
      <w:r w:rsidR="00340950">
        <w:rPr>
          <w:rFonts w:ascii="Times New Roman" w:eastAsia="Times New Roman" w:hAnsi="Times New Roman" w:cs="Times New Roman"/>
          <w:i/>
          <w:sz w:val="24"/>
          <w:szCs w:val="24"/>
        </w:rPr>
        <w:t xml:space="preserve"> Page</w:t>
      </w:r>
      <w:r w:rsidRPr="00843E29">
        <w:rPr>
          <w:rFonts w:ascii="Times New Roman" w:eastAsia="Times New Roman" w:hAnsi="Times New Roman" w:cs="Times New Roman"/>
          <w:i/>
          <w:sz w:val="24"/>
          <w:szCs w:val="24"/>
        </w:rPr>
        <w:t xml:space="preserve"> </w:t>
      </w:r>
      <w:r w:rsidR="00340950" w:rsidRPr="00E618E5">
        <w:rPr>
          <w:rFonts w:ascii="Times New Roman" w:eastAsia="Times New Roman" w:hAnsi="Times New Roman" w:cs="Times New Roman"/>
          <w:sz w:val="24"/>
          <w:szCs w:val="24"/>
        </w:rPr>
        <w:t>Section 2C of the PSI</w:t>
      </w:r>
      <w:r w:rsidR="00340950" w:rsidRPr="00E618E5" w:rsidDel="003D6E4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a template and more details.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Proposal Narrative</w:t>
      </w:r>
      <w:r w:rsidRPr="00843E29">
        <w:rPr>
          <w:rFonts w:ascii="Times New Roman" w:eastAsia="Times New Roman" w:hAnsi="Times New Roman" w:cs="Times New Roman"/>
          <w:sz w:val="24"/>
          <w:szCs w:val="24"/>
        </w:rPr>
        <w:t xml:space="preserve"> (not to exceed ten [10] pages, preferably as a Word Document).  Please note the ten page limit </w:t>
      </w:r>
      <w:r w:rsidRPr="00663B67">
        <w:rPr>
          <w:rFonts w:ascii="Times New Roman" w:eastAsia="Times New Roman" w:hAnsi="Times New Roman" w:cs="Times New Roman"/>
          <w:b/>
          <w:sz w:val="24"/>
          <w:szCs w:val="24"/>
        </w:rPr>
        <w:t xml:space="preserve">does not </w:t>
      </w:r>
      <w:r w:rsidRPr="00843E29">
        <w:rPr>
          <w:rFonts w:ascii="Times New Roman" w:eastAsia="Times New Roman" w:hAnsi="Times New Roman" w:cs="Times New Roman"/>
          <w:sz w:val="24"/>
          <w:szCs w:val="24"/>
        </w:rPr>
        <w:t>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 xml:space="preserve">Proposal Narrative Guidelines </w:t>
      </w:r>
      <w:r w:rsidRPr="00843E29">
        <w:rPr>
          <w:rFonts w:ascii="Times New Roman" w:eastAsia="Times New Roman" w:hAnsi="Times New Roman" w:cs="Times New Roman"/>
          <w:sz w:val="24"/>
          <w:szCs w:val="24"/>
        </w:rPr>
        <w:t xml:space="preserve">in </w:t>
      </w:r>
      <w:r w:rsidR="00340950" w:rsidRPr="00E618E5">
        <w:rPr>
          <w:rFonts w:ascii="Times New Roman" w:eastAsia="Times New Roman" w:hAnsi="Times New Roman" w:cs="Times New Roman"/>
          <w:sz w:val="24"/>
          <w:szCs w:val="24"/>
        </w:rPr>
        <w:t>Section 2E of the PSI</w:t>
      </w:r>
      <w:r w:rsidR="0034095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details.</w:t>
      </w:r>
      <w:r w:rsidRPr="00843E29">
        <w:rPr>
          <w:rFonts w:ascii="Times New Roman" w:eastAsia="Times New Roman" w:hAnsi="Times New Roman" w:cs="Times New Roman"/>
          <w:sz w:val="24"/>
          <w:szCs w:val="24"/>
        </w:rPr>
        <w:br/>
      </w:r>
    </w:p>
    <w:p w:rsidR="00861FEF"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340950" w:rsidRPr="00E618E5">
        <w:rPr>
          <w:rFonts w:ascii="Times New Roman" w:eastAsia="Times New Roman" w:hAnsi="Times New Roman" w:cs="Times New Roman"/>
          <w:sz w:val="24"/>
          <w:szCs w:val="24"/>
        </w:rPr>
        <w:t>of the PSI</w:t>
      </w:r>
      <w:r w:rsidR="00340950" w:rsidRPr="00E618E5" w:rsidDel="003D6E4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p>
    <w:p w:rsidR="00861FEF" w:rsidRPr="00843E29" w:rsidRDefault="00861FEF" w:rsidP="00861FEF">
      <w:pPr>
        <w:pStyle w:val="NoSpacing"/>
        <w:numPr>
          <w:ilvl w:val="1"/>
          <w:numId w:val="3"/>
        </w:numPr>
        <w:rPr>
          <w:rFonts w:ascii="Times New Roman" w:eastAsia="Times New Roman" w:hAnsi="Times New Roman" w:cs="Times New Roman"/>
          <w:sz w:val="24"/>
          <w:szCs w:val="24"/>
        </w:rPr>
      </w:pPr>
      <w:r w:rsidRPr="00861FEF">
        <w:rPr>
          <w:rFonts w:ascii="Times New Roman" w:hAnsi="Times New Roman" w:cs="Times New Roman"/>
          <w:color w:val="auto"/>
          <w:sz w:val="24"/>
          <w:szCs w:val="24"/>
        </w:rPr>
        <w:t>DRL requests a programming approach dedicated to strengthening inclusive societies as a necessary pillar of strong democracies.  Please include costs associated with this commitment in the budget and budget narrative.</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 xml:space="preserve">Budget </w:t>
      </w:r>
      <w:r w:rsidRPr="00843E29">
        <w:rPr>
          <w:rFonts w:ascii="Times New Roman" w:eastAsia="Times New Roman" w:hAnsi="Times New Roman" w:cs="Times New Roman"/>
          <w:i/>
          <w:sz w:val="24"/>
          <w:szCs w:val="24"/>
        </w:rPr>
        <w:lastRenderedPageBreak/>
        <w:t>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340950" w:rsidRPr="00E618E5">
        <w:rPr>
          <w:rFonts w:ascii="Times New Roman" w:eastAsia="Times New Roman" w:hAnsi="Times New Roman" w:cs="Times New Roman"/>
          <w:sz w:val="24"/>
          <w:szCs w:val="24"/>
        </w:rPr>
        <w:t>of the PSI</w:t>
      </w:r>
      <w:r w:rsidR="00340950" w:rsidRPr="00E618E5" w:rsidDel="003D6E4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2G </w:t>
      </w:r>
      <w:r w:rsidR="00340950" w:rsidRPr="00E618E5">
        <w:rPr>
          <w:rFonts w:ascii="Times New Roman" w:eastAsia="Times New Roman" w:hAnsi="Times New Roman" w:cs="Times New Roman"/>
          <w:sz w:val="24"/>
          <w:szCs w:val="24"/>
        </w:rPr>
        <w:t>of the PSI</w:t>
      </w:r>
      <w:r w:rsidR="00340950" w:rsidRPr="00E618E5" w:rsidDel="003D6E4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2H </w:t>
      </w:r>
      <w:r w:rsidR="00340950" w:rsidRPr="00E618E5">
        <w:rPr>
          <w:rFonts w:ascii="Times New Roman" w:eastAsia="Times New Roman" w:hAnsi="Times New Roman" w:cs="Times New Roman"/>
          <w:sz w:val="24"/>
          <w:szCs w:val="24"/>
        </w:rPr>
        <w:t>of the PSI</w:t>
      </w:r>
      <w:r w:rsidR="00340950" w:rsidRPr="00E618E5" w:rsidDel="003D6E4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340950" w:rsidRPr="00E618E5">
        <w:rPr>
          <w:rFonts w:ascii="Times New Roman" w:eastAsia="Times New Roman" w:hAnsi="Times New Roman" w:cs="Times New Roman"/>
          <w:sz w:val="24"/>
          <w:szCs w:val="24"/>
        </w:rPr>
        <w:t>of the PSI</w:t>
      </w:r>
      <w:r w:rsidR="00340950" w:rsidRPr="00E618E5" w:rsidDel="003D6E4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340950" w:rsidRPr="00E618E5">
        <w:rPr>
          <w:rFonts w:ascii="Times New Roman" w:eastAsia="Times New Roman" w:hAnsi="Times New Roman" w:cs="Times New Roman"/>
          <w:sz w:val="24"/>
          <w:szCs w:val="24"/>
        </w:rPr>
        <w:t>of the PSI</w:t>
      </w:r>
      <w:r w:rsidR="00340950" w:rsidRPr="00E618E5" w:rsidDel="003D6E4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w:t>
      </w:r>
      <w:r w:rsidR="00340950">
        <w:rPr>
          <w:rFonts w:ascii="Times New Roman" w:eastAsia="Times New Roman" w:hAnsi="Times New Roman" w:cs="Times New Roman"/>
          <w:sz w:val="24"/>
          <w:szCs w:val="24"/>
        </w:rPr>
        <w:t xml:space="preserve"> </w:t>
      </w:r>
      <w:r w:rsidR="00340950" w:rsidRPr="00E618E5">
        <w:rPr>
          <w:rFonts w:ascii="Times New Roman" w:eastAsia="Times New Roman" w:hAnsi="Times New Roman" w:cs="Times New Roman"/>
          <w:sz w:val="24"/>
          <w:szCs w:val="24"/>
        </w:rPr>
        <w:t xml:space="preserve">that takes into consideration the unique needs, risks and challenges </w:t>
      </w:r>
      <w:r w:rsidR="00340950">
        <w:rPr>
          <w:rFonts w:ascii="Times New Roman" w:eastAsia="Times New Roman" w:hAnsi="Times New Roman" w:cs="Times New Roman"/>
          <w:sz w:val="24"/>
          <w:szCs w:val="24"/>
        </w:rPr>
        <w:t>of all program participants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340950" w:rsidRPr="00E618E5">
        <w:rPr>
          <w:rFonts w:ascii="Times New Roman" w:eastAsia="Times New Roman" w:hAnsi="Times New Roman" w:cs="Times New Roman"/>
          <w:sz w:val="24"/>
          <w:szCs w:val="24"/>
        </w:rPr>
        <w:t>of the PSI</w:t>
      </w:r>
      <w:r w:rsidR="00340950" w:rsidRPr="00E618E5" w:rsidDel="003D6E4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rsidR="00861FEF" w:rsidRPr="00604E43" w:rsidRDefault="00861FEF" w:rsidP="00861FEF">
      <w:pPr>
        <w:pStyle w:val="NoSpacing"/>
        <w:numPr>
          <w:ilvl w:val="0"/>
          <w:numId w:val="3"/>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rsidR="00861FEF" w:rsidRPr="006448FC" w:rsidRDefault="00861FEF" w:rsidP="00861FEF">
      <w:pPr>
        <w:pStyle w:val="NoSpacing"/>
        <w:ind w:left="720"/>
        <w:rPr>
          <w:rFonts w:ascii="Times New Roman" w:eastAsia="Times New Roman" w:hAnsi="Times New Roman" w:cs="Times New Roman"/>
          <w:color w:val="252525"/>
          <w:sz w:val="24"/>
          <w:szCs w:val="24"/>
        </w:rPr>
      </w:pPr>
    </w:p>
    <w:p w:rsidR="00861FEF" w:rsidRPr="005F2A31" w:rsidRDefault="00861FEF" w:rsidP="00861FEF">
      <w:pPr>
        <w:pStyle w:val="NoSpacing"/>
        <w:numPr>
          <w:ilvl w:val="0"/>
          <w:numId w:val="3"/>
        </w:numPr>
        <w:rPr>
          <w:rFonts w:ascii="Times New Roman" w:eastAsia="Times New Roman" w:hAnsi="Times New Roman" w:cs="Times New Roman"/>
          <w:color w:val="252525"/>
          <w:sz w:val="24"/>
          <w:szCs w:val="24"/>
        </w:rPr>
      </w:pPr>
      <w:r w:rsidRPr="005F2A31">
        <w:rPr>
          <w:rFonts w:ascii="Times New Roman" w:eastAsia="Times New Roman" w:hAnsi="Times New Roman" w:cs="Times New Roman"/>
          <w:b/>
          <w:sz w:val="24"/>
          <w:szCs w:val="24"/>
        </w:rPr>
        <w:t xml:space="preserve">Security Plan </w:t>
      </w:r>
      <w:r w:rsidRPr="005F2A31">
        <w:rPr>
          <w:rFonts w:ascii="Times New Roman" w:eastAsia="Times New Roman" w:hAnsi="Times New Roman" w:cs="Times New Roman"/>
          <w:sz w:val="24"/>
          <w:szCs w:val="24"/>
        </w:rPr>
        <w:t xml:space="preserve">addressing any issues involving in-person events and recruitment for said events, and safety for any online programs or communications, including independent IT security audits (to include a vulnerability assessment) of any proposed web application or platform.  Applicants are also encouraged to include contingency plans for in-person or online activities.  </w:t>
      </w:r>
    </w:p>
    <w:p w:rsidR="00861FEF" w:rsidRDefault="00861FEF" w:rsidP="00861FEF">
      <w:pPr>
        <w:pStyle w:val="ListParagraph"/>
        <w:spacing w:line="240" w:lineRule="auto"/>
        <w:rPr>
          <w:rFonts w:ascii="Times New Roman" w:eastAsia="Times New Roman" w:hAnsi="Times New Roman" w:cs="Times New Roman"/>
          <w:color w:val="252525"/>
          <w:sz w:val="24"/>
          <w:szCs w:val="24"/>
        </w:rPr>
      </w:pPr>
    </w:p>
    <w:p w:rsidR="00861FEF" w:rsidRPr="005F2A31" w:rsidRDefault="00861FEF" w:rsidP="00861FEF">
      <w:pPr>
        <w:pStyle w:val="ListParagraph"/>
        <w:numPr>
          <w:ilvl w:val="0"/>
          <w:numId w:val="3"/>
        </w:numPr>
        <w:spacing w:line="240" w:lineRule="auto"/>
        <w:rPr>
          <w:rFonts w:ascii="Times New Roman" w:eastAsia="Times New Roman" w:hAnsi="Times New Roman" w:cs="Times New Roman"/>
          <w:sz w:val="24"/>
          <w:szCs w:val="24"/>
        </w:rPr>
      </w:pPr>
      <w:r w:rsidRPr="005F2A31">
        <w:rPr>
          <w:rFonts w:ascii="Times New Roman" w:hAnsi="Times New Roman" w:cs="Times New Roman"/>
          <w:b/>
          <w:sz w:val="24"/>
          <w:szCs w:val="24"/>
        </w:rPr>
        <w:t>Contingency Plan</w:t>
      </w:r>
      <w:r w:rsidRPr="005F2A31">
        <w:rPr>
          <w:rFonts w:ascii="Times New Roman" w:eastAsia="Times New Roman" w:hAnsi="Times New Roman" w:cs="Times New Roman"/>
          <w:sz w:val="24"/>
          <w:szCs w:val="24"/>
        </w:rPr>
        <w:t xml:space="preserve"> f</w:t>
      </w:r>
      <w:r w:rsidRPr="005F2A31">
        <w:rPr>
          <w:rFonts w:ascii="Times New Roman" w:hAnsi="Times New Roman" w:cs="Times New Roman"/>
          <w:sz w:val="24"/>
          <w:szCs w:val="24"/>
        </w:rPr>
        <w:t xml:space="preserve">or proposed activities should the originally planned activities not be able to be implemented.  </w:t>
      </w:r>
      <w:r w:rsidRPr="005F2A31">
        <w:rPr>
          <w:rFonts w:ascii="Times New Roman" w:hAnsi="Times New Roman" w:cs="Times New Roman"/>
          <w:color w:val="auto"/>
          <w:sz w:val="24"/>
          <w:szCs w:val="24"/>
        </w:rPr>
        <w:t>The contingency plan should be submitted as an additional annex</w:t>
      </w:r>
      <w:r w:rsidR="00340950">
        <w:rPr>
          <w:rFonts w:ascii="Times New Roman" w:hAnsi="Times New Roman" w:cs="Times New Roman"/>
          <w:color w:val="auto"/>
          <w:sz w:val="24"/>
          <w:szCs w:val="24"/>
        </w:rPr>
        <w:t>.</w:t>
      </w:r>
    </w:p>
    <w:p w:rsidR="00861FEF" w:rsidRPr="008D67F3" w:rsidRDefault="00861FEF" w:rsidP="00861FEF">
      <w:pPr>
        <w:pStyle w:val="ListParagraph"/>
        <w:spacing w:line="240" w:lineRule="auto"/>
        <w:rPr>
          <w:rFonts w:ascii="Times New Roman" w:eastAsia="Times New Roman" w:hAnsi="Times New Roman" w:cs="Times New Roman"/>
          <w:sz w:val="24"/>
          <w:szCs w:val="24"/>
          <w:highlight w:val="yellow"/>
        </w:rPr>
      </w:pPr>
    </w:p>
    <w:p w:rsidR="00861FEF" w:rsidRPr="005F2A31" w:rsidRDefault="00861FEF" w:rsidP="00861FEF">
      <w:pPr>
        <w:pStyle w:val="ListParagraph"/>
        <w:numPr>
          <w:ilvl w:val="0"/>
          <w:numId w:val="3"/>
        </w:numPr>
        <w:spacing w:line="240" w:lineRule="auto"/>
        <w:rPr>
          <w:rFonts w:ascii="Times New Roman" w:eastAsia="Times New Roman" w:hAnsi="Times New Roman" w:cs="Times New Roman"/>
          <w:color w:val="auto"/>
          <w:sz w:val="24"/>
          <w:szCs w:val="24"/>
        </w:rPr>
      </w:pPr>
      <w:r w:rsidRPr="005F2A31">
        <w:rPr>
          <w:rFonts w:ascii="Times New Roman" w:hAnsi="Times New Roman" w:cs="Times New Roman"/>
          <w:b/>
          <w:sz w:val="24"/>
          <w:szCs w:val="24"/>
        </w:rPr>
        <w:t xml:space="preserve">Lessons Learned </w:t>
      </w:r>
      <w:r w:rsidRPr="005F2A31">
        <w:rPr>
          <w:rFonts w:ascii="Times New Roman" w:eastAsia="Times New Roman" w:hAnsi="Times New Roman" w:cs="Times New Roman"/>
          <w:sz w:val="24"/>
          <w:szCs w:val="24"/>
        </w:rPr>
        <w:t>(not to exceed one [1] page, preferably as a Word Document)</w:t>
      </w:r>
      <w:r w:rsidRPr="005F2A31">
        <w:rPr>
          <w:rFonts w:ascii="Times New Roman" w:hAnsi="Times New Roman" w:cs="Times New Roman"/>
          <w:sz w:val="24"/>
          <w:szCs w:val="24"/>
        </w:rPr>
        <w:t xml:space="preserve"> from past programs in Iraq that demonstrate how the implementer has safely operated and responded to challenges, learning from both successes and failures, in the operating environment.  </w:t>
      </w:r>
      <w:r w:rsidRPr="005F2A31">
        <w:rPr>
          <w:rFonts w:ascii="Times New Roman" w:hAnsi="Times New Roman" w:cs="Times New Roman"/>
          <w:color w:val="auto"/>
          <w:sz w:val="24"/>
          <w:szCs w:val="24"/>
        </w:rPr>
        <w:t xml:space="preserve">To be incorporated into the ten [10] pages allowed for “Proposal Narrative.”  </w:t>
      </w:r>
    </w:p>
    <w:p w:rsidR="00861FEF" w:rsidRPr="00E03771" w:rsidRDefault="00861FEF" w:rsidP="00861FEF">
      <w:pPr>
        <w:pStyle w:val="ListParagraph"/>
        <w:spacing w:line="240" w:lineRule="auto"/>
        <w:rPr>
          <w:rFonts w:ascii="Times New Roman" w:hAnsi="Times New Roman" w:cs="Times New Roman"/>
          <w:sz w:val="24"/>
          <w:szCs w:val="24"/>
          <w:highlight w:val="yellow"/>
        </w:rPr>
      </w:pPr>
    </w:p>
    <w:p w:rsidR="00861FEF" w:rsidRPr="005F2A31" w:rsidRDefault="00861FEF" w:rsidP="00861FEF">
      <w:pPr>
        <w:pStyle w:val="ListParagraph"/>
        <w:numPr>
          <w:ilvl w:val="0"/>
          <w:numId w:val="3"/>
        </w:numPr>
        <w:spacing w:line="240" w:lineRule="auto"/>
        <w:rPr>
          <w:rFonts w:ascii="Times New Roman" w:eastAsia="Times New Roman" w:hAnsi="Times New Roman" w:cs="Times New Roman"/>
          <w:sz w:val="24"/>
          <w:szCs w:val="24"/>
        </w:rPr>
      </w:pPr>
      <w:r w:rsidRPr="005F2A31">
        <w:rPr>
          <w:rFonts w:ascii="Times New Roman" w:hAnsi="Times New Roman" w:cs="Times New Roman"/>
          <w:b/>
          <w:sz w:val="24"/>
          <w:szCs w:val="24"/>
        </w:rPr>
        <w:lastRenderedPageBreak/>
        <w:t xml:space="preserve">Psychosocial Assistance. </w:t>
      </w:r>
      <w:r w:rsidRPr="005F2A31">
        <w:rPr>
          <w:rFonts w:ascii="Times New Roman" w:hAnsi="Times New Roman" w:cs="Times New Roman"/>
          <w:sz w:val="24"/>
          <w:szCs w:val="24"/>
        </w:rPr>
        <w:t xml:space="preserve"> A section in the proposal,</w:t>
      </w:r>
      <w:r w:rsidR="00340950">
        <w:rPr>
          <w:rFonts w:ascii="Times New Roman" w:hAnsi="Times New Roman" w:cs="Times New Roman"/>
          <w:sz w:val="24"/>
          <w:szCs w:val="24"/>
        </w:rPr>
        <w:t xml:space="preserve"> </w:t>
      </w:r>
      <w:r w:rsidRPr="005F2A31">
        <w:rPr>
          <w:rFonts w:ascii="Times New Roman" w:hAnsi="Times New Roman" w:cs="Times New Roman"/>
          <w:sz w:val="24"/>
          <w:szCs w:val="24"/>
        </w:rPr>
        <w:t xml:space="preserve">budget, and budget narrative to reflect appropriate resources and support for the psychosocial health of staff (i.e., activities can range from access to educational materials and training opportunities to counseling services to other contextually-relevant </w:t>
      </w:r>
      <w:r w:rsidRPr="005F2A31">
        <w:rPr>
          <w:rFonts w:ascii="Times New Roman" w:hAnsi="Times New Roman" w:cs="Times New Roman"/>
          <w:color w:val="auto"/>
          <w:sz w:val="24"/>
          <w:szCs w:val="24"/>
        </w:rPr>
        <w:t>support).  To be incorporated into the ten [10] pages allowed for “Proposal Narrative,” and into “Budget” and “Budget Narrative”.</w:t>
      </w:r>
      <w:r w:rsidRPr="005F2A31">
        <w:rPr>
          <w:rFonts w:ascii="Times New Roman" w:eastAsia="Times New Roman" w:hAnsi="Times New Roman" w:cs="Times New Roman"/>
          <w:sz w:val="24"/>
          <w:szCs w:val="24"/>
        </w:rPr>
        <w:t xml:space="preserve">  </w:t>
      </w:r>
    </w:p>
    <w:p w:rsidR="00861FEF" w:rsidRPr="005F2A31" w:rsidRDefault="00861FEF" w:rsidP="00861FEF">
      <w:pPr>
        <w:pStyle w:val="ListParagraph"/>
        <w:rPr>
          <w:rFonts w:ascii="Times New Roman" w:eastAsia="Times New Roman" w:hAnsi="Times New Roman" w:cs="Times New Roman"/>
          <w:sz w:val="24"/>
          <w:szCs w:val="24"/>
        </w:rPr>
      </w:pPr>
    </w:p>
    <w:p w:rsidR="00861FEF" w:rsidRPr="00340950" w:rsidRDefault="00861FEF" w:rsidP="00340950">
      <w:pPr>
        <w:pStyle w:val="ListParagraph"/>
        <w:numPr>
          <w:ilvl w:val="1"/>
          <w:numId w:val="4"/>
        </w:numPr>
        <w:spacing w:after="0" w:line="240" w:lineRule="auto"/>
        <w:rPr>
          <w:rFonts w:ascii="Times New Roman" w:eastAsia="Times New Roman" w:hAnsi="Times New Roman" w:cs="Times New Roman"/>
          <w:sz w:val="24"/>
          <w:szCs w:val="24"/>
        </w:rPr>
      </w:pPr>
      <w:r w:rsidRPr="005F2A31">
        <w:rPr>
          <w:rFonts w:ascii="Times New Roman" w:eastAsia="Times New Roman" w:hAnsi="Times New Roman" w:cs="Times New Roman"/>
          <w:sz w:val="24"/>
          <w:szCs w:val="24"/>
        </w:rPr>
        <w:t xml:space="preserve">References:  </w:t>
      </w:r>
      <w:r w:rsidRPr="005F2A31">
        <w:rPr>
          <w:rFonts w:ascii="Times New Roman" w:hAnsi="Times New Roman"/>
          <w:sz w:val="24"/>
          <w:szCs w:val="24"/>
        </w:rPr>
        <w:t>For reference to international guidance, please see the following: Core Humanitarian Standard Commitment 8.9 (</w:t>
      </w:r>
      <w:hyperlink r:id="rId5" w:history="1">
        <w:r w:rsidRPr="005F2A31">
          <w:rPr>
            <w:rStyle w:val="Hyperlink"/>
            <w:rFonts w:ascii="Times New Roman" w:hAnsi="Times New Roman"/>
            <w:sz w:val="24"/>
            <w:szCs w:val="24"/>
          </w:rPr>
          <w:t>http://redirect.state.sbu/?url=http://www.corehumanitarianstandard.org/files/files/CHS-Guidance-Notes-and-Indicators.pdf</w:t>
        </w:r>
      </w:hyperlink>
      <w:r w:rsidRPr="005F2A31">
        <w:rPr>
          <w:rFonts w:ascii="Times New Roman" w:hAnsi="Times New Roman"/>
          <w:sz w:val="24"/>
          <w:szCs w:val="24"/>
        </w:rPr>
        <w:t>); and IASC Guidelines on Mental Health and Psychosocial Support in Emergency Settings Action Sheet 4.4 (</w:t>
      </w:r>
      <w:hyperlink r:id="rId6" w:history="1">
        <w:r w:rsidRPr="005F2A31">
          <w:rPr>
            <w:rStyle w:val="Hyperlink"/>
            <w:rFonts w:ascii="Times New Roman" w:hAnsi="Times New Roman"/>
            <w:sz w:val="24"/>
            <w:szCs w:val="24"/>
          </w:rPr>
          <w:t>http://redirect.state.sbu/?url=http://www.who.int/mental_health/emergencies/guidelines_iasc_mental_health_psychosocial_june_2007.pdf</w:t>
        </w:r>
      </w:hyperlink>
      <w:r w:rsidRPr="005F2A31">
        <w:rPr>
          <w:rFonts w:ascii="Times New Roman" w:hAnsi="Times New Roman"/>
          <w:sz w:val="24"/>
          <w:szCs w:val="24"/>
        </w:rPr>
        <w:t>.</w:t>
      </w:r>
      <w:r w:rsidRPr="00340950">
        <w:rPr>
          <w:rFonts w:ascii="Times New Roman" w:eastAsia="Times New Roman" w:hAnsi="Times New Roman" w:cs="Times New Roman"/>
          <w:b/>
          <w:sz w:val="24"/>
          <w:szCs w:val="24"/>
        </w:rPr>
        <w:br/>
      </w:r>
    </w:p>
    <w:p w:rsidR="00861FEF" w:rsidRPr="00C91895" w:rsidRDefault="00861FEF" w:rsidP="00340950">
      <w:pPr>
        <w:spacing w:after="0"/>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rsidR="00861FEF" w:rsidRDefault="00861FEF" w:rsidP="00861F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rsidR="00861FEF" w:rsidRDefault="00861FEF" w:rsidP="00861FEF">
      <w:pPr>
        <w:spacing w:after="0" w:line="240" w:lineRule="auto"/>
      </w:pPr>
    </w:p>
    <w:p w:rsidR="00861FEF" w:rsidRDefault="00861FEF" w:rsidP="00861FEF">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rsidR="00861FEF" w:rsidRDefault="00861FEF" w:rsidP="00861FEF">
      <w:pPr>
        <w:pStyle w:val="NoSpacing"/>
        <w:rPr>
          <w:rFonts w:ascii="Times New Roman" w:eastAsia="Times New Roman" w:hAnsi="Times New Roman" w:cs="Times New Roman"/>
          <w:color w:val="auto"/>
          <w:sz w:val="24"/>
          <w:szCs w:val="24"/>
        </w:rPr>
      </w:pPr>
    </w:p>
    <w:p w:rsidR="00861FEF" w:rsidRDefault="00861FEF" w:rsidP="00861FEF">
      <w:pPr>
        <w:pStyle w:val="ListParagraph"/>
        <w:numPr>
          <w:ilvl w:val="0"/>
          <w:numId w:val="2"/>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rsidR="00861FEF" w:rsidRDefault="00861FEF" w:rsidP="00861FEF">
      <w:pPr>
        <w:spacing w:after="0" w:line="240" w:lineRule="auto"/>
      </w:pPr>
    </w:p>
    <w:p w:rsidR="00861FEF" w:rsidRDefault="00861FEF" w:rsidP="00861FEF">
      <w:pPr>
        <w:spacing w:after="0" w:line="240" w:lineRule="auto"/>
      </w:pPr>
      <w:r>
        <w:rPr>
          <w:rFonts w:ascii="Times New Roman" w:eastAsia="Times New Roman" w:hAnsi="Times New Roman" w:cs="Times New Roman"/>
          <w:b/>
          <w:i/>
          <w:sz w:val="24"/>
          <w:szCs w:val="24"/>
        </w:rPr>
        <w:t>Please refer to the Proposal Submission Instructions on DRL’s website for detailed guidance on the documents above:</w:t>
      </w:r>
      <w:r w:rsidRPr="007F1096">
        <w:t xml:space="preserve"> </w:t>
      </w:r>
      <w:hyperlink r:id="rId7" w:history="1">
        <w:r w:rsidRPr="00CA641B">
          <w:rPr>
            <w:rStyle w:val="Hyperlink"/>
            <w:rFonts w:ascii="Times New Roman" w:eastAsia="Times New Roman" w:hAnsi="Times New Roman" w:cs="Times New Roman"/>
            <w:b/>
            <w:i/>
            <w:sz w:val="24"/>
            <w:szCs w:val="24"/>
          </w:rPr>
          <w:t>https://www.state.gov/documents/organization/286844.pdf</w:t>
        </w:r>
      </w:hyperlink>
      <w:r>
        <w:rPr>
          <w:rFonts w:ascii="Times New Roman" w:eastAsia="Times New Roman" w:hAnsi="Times New Roman" w:cs="Times New Roman"/>
          <w:b/>
          <w:i/>
          <w:sz w:val="24"/>
          <w:szCs w:val="24"/>
        </w:rPr>
        <w:t>.</w:t>
      </w:r>
      <w:r>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sample templates please see the Resources page on DRL’s website: </w:t>
      </w:r>
      <w:hyperlink r:id="rId8" w:history="1">
        <w:r w:rsidRPr="005839F3">
          <w:rPr>
            <w:rStyle w:val="Hyperlink"/>
            <w:rFonts w:ascii="Times New Roman" w:eastAsia="Times New Roman" w:hAnsi="Times New Roman" w:cs="Times New Roman"/>
            <w:b/>
            <w:i/>
            <w:sz w:val="24"/>
            <w:szCs w:val="24"/>
          </w:rPr>
          <w:t xml:space="preserve"> </w:t>
        </w:r>
      </w:hyperlink>
      <w:hyperlink r:id="rId9">
        <w:r>
          <w:rPr>
            <w:rFonts w:ascii="Times New Roman" w:eastAsia="Times New Roman" w:hAnsi="Times New Roman" w:cs="Times New Roman"/>
            <w:b/>
            <w:i/>
            <w:color w:val="0000FF"/>
            <w:sz w:val="24"/>
            <w:szCs w:val="24"/>
            <w:u w:val="single"/>
          </w:rPr>
          <w:t>http://www.state.gov/j/drl/p/c72333.htm</w:t>
        </w:r>
      </w:hyperlink>
      <w:r>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rsidR="00DD66BA" w:rsidRDefault="000A2C37"/>
    <w:sectPr w:rsidR="00DD6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8135D"/>
    <w:multiLevelType w:val="hybridMultilevel"/>
    <w:tmpl w:val="7716F5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870F9F"/>
    <w:multiLevelType w:val="hybridMultilevel"/>
    <w:tmpl w:val="21BA2972"/>
    <w:lvl w:ilvl="0" w:tplc="7094749C">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950"/>
    <w:rsid w:val="000A2C37"/>
    <w:rsid w:val="00107F6E"/>
    <w:rsid w:val="00340950"/>
    <w:rsid w:val="004212A5"/>
    <w:rsid w:val="005F2A31"/>
    <w:rsid w:val="00687612"/>
    <w:rsid w:val="007762B7"/>
    <w:rsid w:val="00861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8E965-8E52-41CC-9399-86FBA245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1FEF"/>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61FEF"/>
    <w:pPr>
      <w:spacing w:line="240" w:lineRule="auto"/>
    </w:pPr>
    <w:rPr>
      <w:sz w:val="20"/>
      <w:szCs w:val="20"/>
    </w:rPr>
  </w:style>
  <w:style w:type="character" w:customStyle="1" w:styleId="CommentTextChar">
    <w:name w:val="Comment Text Char"/>
    <w:basedOn w:val="DefaultParagraphFont"/>
    <w:link w:val="CommentText"/>
    <w:uiPriority w:val="99"/>
    <w:semiHidden/>
    <w:rsid w:val="00861FEF"/>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861FEF"/>
    <w:rPr>
      <w:sz w:val="16"/>
      <w:szCs w:val="16"/>
    </w:rPr>
  </w:style>
  <w:style w:type="paragraph" w:styleId="ListParagraph">
    <w:name w:val="List Paragraph"/>
    <w:basedOn w:val="Normal"/>
    <w:link w:val="ListParagraphChar"/>
    <w:uiPriority w:val="34"/>
    <w:qFormat/>
    <w:rsid w:val="00861FEF"/>
    <w:pPr>
      <w:ind w:left="720"/>
      <w:contextualSpacing/>
    </w:pPr>
  </w:style>
  <w:style w:type="paragraph" w:styleId="NoSpacing">
    <w:name w:val="No Spacing"/>
    <w:link w:val="NoSpacingChar"/>
    <w:uiPriority w:val="1"/>
    <w:qFormat/>
    <w:rsid w:val="00861FEF"/>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861FEF"/>
    <w:rPr>
      <w:color w:val="0000FF" w:themeColor="hyperlink"/>
      <w:u w:val="single"/>
    </w:rPr>
  </w:style>
  <w:style w:type="character" w:customStyle="1" w:styleId="NoSpacingChar">
    <w:name w:val="No Spacing Char"/>
    <w:basedOn w:val="DefaultParagraphFont"/>
    <w:link w:val="NoSpacing"/>
    <w:uiPriority w:val="1"/>
    <w:locked/>
    <w:rsid w:val="00861FEF"/>
    <w:rPr>
      <w:rFonts w:ascii="Calibri" w:eastAsia="Calibri" w:hAnsi="Calibri" w:cs="Calibri"/>
      <w:color w:val="000000"/>
    </w:rPr>
  </w:style>
  <w:style w:type="character" w:customStyle="1" w:styleId="ListParagraphChar">
    <w:name w:val="List Paragraph Char"/>
    <w:basedOn w:val="DefaultParagraphFont"/>
    <w:link w:val="ListParagraph"/>
    <w:uiPriority w:val="34"/>
    <w:locked/>
    <w:rsid w:val="00861FEF"/>
    <w:rPr>
      <w:rFonts w:ascii="Calibri" w:eastAsia="Calibri" w:hAnsi="Calibri" w:cs="Calibri"/>
      <w:color w:val="000000"/>
    </w:rPr>
  </w:style>
  <w:style w:type="paragraph" w:styleId="BalloonText">
    <w:name w:val="Balloon Text"/>
    <w:basedOn w:val="Normal"/>
    <w:link w:val="BalloonTextChar"/>
    <w:uiPriority w:val="99"/>
    <w:semiHidden/>
    <w:unhideWhenUsed/>
    <w:rsid w:val="00861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E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3" Type="http://schemas.openxmlformats.org/officeDocument/2006/relationships/settings" Target="settings.xml"/><Relationship Id="rId7" Type="http://schemas.openxmlformats.org/officeDocument/2006/relationships/hyperlink" Target="https://www.state.gov/documents/organization/28684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direct.state.sbu/?url=http://www.who.int/mental_health/emergencies/guidelines_iasc_mental_health_psychosocial_june_2007.pdf" TargetMode="External"/><Relationship Id="rId11" Type="http://schemas.openxmlformats.org/officeDocument/2006/relationships/theme" Target="theme/theme1.xml"/><Relationship Id="rId5" Type="http://schemas.openxmlformats.org/officeDocument/2006/relationships/hyperlink" Target="http://redirect.state.sbu/?url=http://www.corehumanitarianstandard.org/files/files/CHS-Guidance-Notes-and-Indicators.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e.gov/j/drl/p/c7233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10.%20Team%20Folders\AF\1.%20Solicitations%20&amp;%20Panels\FY2018\Nigeria\Application%20Checklist%20for%20Applica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Application Checklist for Applicants.dotx</Template>
  <TotalTime>0</TotalTime>
  <Pages>4</Pages>
  <Words>1095</Words>
  <Characters>6246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Schroeder, Tambria L</dc:creator>
  <cp:keywords/>
  <dc:description/>
  <cp:lastModifiedBy>Bailey, Tyra R</cp:lastModifiedBy>
  <cp:revision>2</cp:revision>
  <dcterms:created xsi:type="dcterms:W3CDTF">2019-02-21T14:50:00Z</dcterms:created>
  <dcterms:modified xsi:type="dcterms:W3CDTF">2019-02-21T14:50:00Z</dcterms:modified>
</cp:coreProperties>
</file>