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5C620" w14:textId="77777777" w:rsidR="00E311AD" w:rsidRPr="00E311AD" w:rsidRDefault="00E311AD" w:rsidP="00E311AD">
      <w:pPr>
        <w:pStyle w:val="paragraph"/>
        <w:spacing w:before="0" w:beforeAutospacing="0" w:after="0" w:afterAutospacing="0"/>
        <w:jc w:val="center"/>
        <w:textAlignment w:val="baseline"/>
        <w:rPr>
          <w:rFonts w:asciiTheme="majorBidi" w:hAnsiTheme="majorBidi" w:cstheme="majorBidi"/>
          <w:sz w:val="18"/>
          <w:szCs w:val="18"/>
        </w:rPr>
      </w:pPr>
      <w:r w:rsidRPr="00E311AD">
        <w:rPr>
          <w:rStyle w:val="normaltextrun"/>
          <w:rFonts w:asciiTheme="majorBidi" w:hAnsiTheme="majorBidi" w:cstheme="majorBidi"/>
          <w:b/>
          <w:bCs/>
        </w:rPr>
        <w:t>Title: Jordan Countering Terrorism Finance Regime Development</w:t>
      </w:r>
      <w:r w:rsidRPr="00E311AD">
        <w:rPr>
          <w:rStyle w:val="eop"/>
          <w:rFonts w:asciiTheme="majorBidi" w:hAnsiTheme="majorBidi" w:cstheme="majorBidi"/>
        </w:rPr>
        <w:t> </w:t>
      </w:r>
    </w:p>
    <w:p w14:paraId="3F8EA260" w14:textId="77777777" w:rsidR="00E311AD" w:rsidRPr="00E311AD" w:rsidRDefault="00E311AD" w:rsidP="00E311AD">
      <w:pPr>
        <w:pStyle w:val="paragraph"/>
        <w:spacing w:before="0" w:beforeAutospacing="0" w:after="0" w:afterAutospacing="0"/>
        <w:jc w:val="center"/>
        <w:textAlignment w:val="baseline"/>
        <w:rPr>
          <w:rFonts w:asciiTheme="majorBidi" w:hAnsiTheme="majorBidi" w:cstheme="majorBidi"/>
          <w:sz w:val="18"/>
          <w:szCs w:val="18"/>
        </w:rPr>
      </w:pPr>
      <w:r w:rsidRPr="00E311AD">
        <w:rPr>
          <w:rStyle w:val="normaltextrun"/>
          <w:rFonts w:asciiTheme="majorBidi" w:hAnsiTheme="majorBidi" w:cstheme="majorBidi"/>
          <w:b/>
          <w:bCs/>
        </w:rPr>
        <w:t>Funding Opportunity Number: SFOP0006653</w:t>
      </w:r>
      <w:r w:rsidRPr="00E311AD">
        <w:rPr>
          <w:rStyle w:val="eop"/>
          <w:rFonts w:asciiTheme="majorBidi" w:hAnsiTheme="majorBidi" w:cstheme="majorBidi"/>
        </w:rPr>
        <w:t> </w:t>
      </w:r>
    </w:p>
    <w:p w14:paraId="5DF81451" w14:textId="77777777" w:rsidR="00E311AD" w:rsidRPr="00E311AD" w:rsidRDefault="00E311AD" w:rsidP="00E311AD">
      <w:pPr>
        <w:pStyle w:val="paragraph"/>
        <w:spacing w:before="0" w:beforeAutospacing="0" w:after="0" w:afterAutospacing="0"/>
        <w:textAlignment w:val="baseline"/>
        <w:rPr>
          <w:rFonts w:asciiTheme="majorBidi" w:hAnsiTheme="majorBidi" w:cstheme="majorBidi"/>
          <w:sz w:val="18"/>
          <w:szCs w:val="18"/>
        </w:rPr>
      </w:pPr>
      <w:r w:rsidRPr="00E311AD">
        <w:rPr>
          <w:rStyle w:val="eop"/>
          <w:rFonts w:asciiTheme="majorBidi" w:hAnsiTheme="majorBidi" w:cstheme="majorBidi"/>
        </w:rPr>
        <w:t> </w:t>
      </w:r>
    </w:p>
    <w:p w14:paraId="723B9851" w14:textId="77777777" w:rsidR="00E311AD" w:rsidRDefault="00E311AD" w:rsidP="00E311AD">
      <w:pPr>
        <w:pStyle w:val="paragraph"/>
        <w:numPr>
          <w:ilvl w:val="0"/>
          <w:numId w:val="2"/>
        </w:numPr>
        <w:spacing w:before="0" w:beforeAutospacing="0" w:after="0" w:afterAutospacing="0"/>
        <w:ind w:left="360" w:firstLine="0"/>
        <w:textAlignment w:val="baseline"/>
        <w:rPr>
          <w:rFonts w:asciiTheme="majorBidi" w:hAnsiTheme="majorBidi" w:cstheme="majorBidi"/>
        </w:rPr>
      </w:pPr>
      <w:proofErr w:type="gramStart"/>
      <w:r w:rsidRPr="00E311AD">
        <w:rPr>
          <w:rStyle w:val="normaltextrun"/>
          <w:rFonts w:asciiTheme="majorBidi" w:hAnsiTheme="majorBidi" w:cstheme="majorBidi"/>
          <w:b/>
          <w:bCs/>
          <w:u w:val="single"/>
        </w:rPr>
        <w:t>Question </w:t>
      </w:r>
      <w:r w:rsidRPr="00E311AD">
        <w:rPr>
          <w:rStyle w:val="normaltextrun"/>
          <w:rFonts w:asciiTheme="majorBidi" w:hAnsiTheme="majorBidi" w:cstheme="majorBidi"/>
        </w:rPr>
        <w:t>:</w:t>
      </w:r>
      <w:proofErr w:type="gramEnd"/>
      <w:r w:rsidRPr="00E311AD">
        <w:rPr>
          <w:rStyle w:val="normaltextrun"/>
          <w:rFonts w:asciiTheme="majorBidi" w:hAnsiTheme="majorBidi" w:cstheme="majorBidi"/>
        </w:rPr>
        <w:t xml:space="preserve"> Request that you consider providing an extension on the current submittal deadline of May 17, 11:59 pm due to the current lockdown situation throughout the world. </w:t>
      </w:r>
      <w:r w:rsidRPr="00E311AD">
        <w:rPr>
          <w:rStyle w:val="eop"/>
          <w:rFonts w:asciiTheme="majorBidi" w:hAnsiTheme="majorBidi" w:cstheme="majorBidi"/>
        </w:rPr>
        <w:t> </w:t>
      </w:r>
    </w:p>
    <w:p w14:paraId="45E867C1" w14:textId="77777777" w:rsidR="00E311AD" w:rsidRPr="00E311AD" w:rsidRDefault="00E311AD" w:rsidP="00E311AD">
      <w:pPr>
        <w:pStyle w:val="paragraph"/>
        <w:spacing w:before="0" w:beforeAutospacing="0" w:after="0" w:afterAutospacing="0"/>
        <w:ind w:left="360"/>
        <w:textAlignment w:val="baseline"/>
        <w:rPr>
          <w:rStyle w:val="normaltextrun"/>
          <w:rFonts w:asciiTheme="majorBidi" w:hAnsiTheme="majorBidi" w:cstheme="majorBidi"/>
        </w:rPr>
      </w:pPr>
    </w:p>
    <w:p w14:paraId="031F410F" w14:textId="734F57CE" w:rsidR="00E311AD" w:rsidRPr="00E311AD" w:rsidRDefault="00E311AD" w:rsidP="00E311AD">
      <w:pPr>
        <w:pStyle w:val="paragraph"/>
        <w:spacing w:before="0" w:beforeAutospacing="0" w:after="0" w:afterAutospacing="0"/>
        <w:ind w:left="360" w:firstLine="360"/>
        <w:textAlignment w:val="baseline"/>
        <w:rPr>
          <w:rFonts w:asciiTheme="majorBidi" w:hAnsiTheme="majorBidi" w:cstheme="majorBidi"/>
        </w:rPr>
      </w:pPr>
      <w:proofErr w:type="gramStart"/>
      <w:r w:rsidRPr="00E311AD">
        <w:rPr>
          <w:rStyle w:val="normaltextrun"/>
          <w:rFonts w:asciiTheme="majorBidi" w:hAnsiTheme="majorBidi" w:cstheme="majorBidi"/>
          <w:b/>
          <w:bCs/>
          <w:u w:val="single"/>
        </w:rPr>
        <w:t>Answer </w:t>
      </w:r>
      <w:r w:rsidRPr="00E311AD">
        <w:rPr>
          <w:rStyle w:val="normaltextrun"/>
          <w:rFonts w:asciiTheme="majorBidi" w:hAnsiTheme="majorBidi" w:cstheme="majorBidi"/>
        </w:rPr>
        <w:t>:</w:t>
      </w:r>
      <w:proofErr w:type="gramEnd"/>
      <w:r w:rsidRPr="00E311AD">
        <w:rPr>
          <w:rStyle w:val="normaltextrun"/>
          <w:rFonts w:asciiTheme="majorBidi" w:hAnsiTheme="majorBidi" w:cstheme="majorBidi"/>
        </w:rPr>
        <w:t>  CT is extending the deadline to Thursday, June 4, 11:59 pm.</w:t>
      </w:r>
      <w:r w:rsidRPr="00E311AD">
        <w:rPr>
          <w:rStyle w:val="eop"/>
          <w:rFonts w:asciiTheme="majorBidi" w:hAnsiTheme="majorBidi" w:cstheme="majorBidi"/>
        </w:rPr>
        <w:t> </w:t>
      </w:r>
    </w:p>
    <w:p w14:paraId="610F9EAF" w14:textId="77777777" w:rsidR="00E311AD" w:rsidRPr="00E311AD" w:rsidRDefault="00E311AD" w:rsidP="00E311AD">
      <w:pPr>
        <w:pStyle w:val="paragraph"/>
        <w:spacing w:before="0" w:beforeAutospacing="0" w:after="0" w:afterAutospacing="0"/>
        <w:ind w:left="360" w:firstLine="360"/>
        <w:textAlignment w:val="baseline"/>
        <w:rPr>
          <w:rFonts w:asciiTheme="majorBidi" w:hAnsiTheme="majorBidi" w:cstheme="majorBidi"/>
          <w:sz w:val="18"/>
          <w:szCs w:val="18"/>
        </w:rPr>
      </w:pPr>
      <w:r w:rsidRPr="00E311AD">
        <w:rPr>
          <w:rStyle w:val="eop"/>
          <w:rFonts w:asciiTheme="majorBidi" w:hAnsiTheme="majorBidi" w:cstheme="majorBidi"/>
        </w:rPr>
        <w:t> </w:t>
      </w:r>
    </w:p>
    <w:p w14:paraId="59A3F826" w14:textId="77777777" w:rsidR="00E311AD" w:rsidRDefault="00E311AD" w:rsidP="00E311AD">
      <w:pPr>
        <w:pStyle w:val="paragraph"/>
        <w:numPr>
          <w:ilvl w:val="0"/>
          <w:numId w:val="3"/>
        </w:numPr>
        <w:spacing w:before="0" w:beforeAutospacing="0" w:after="0" w:afterAutospacing="0"/>
        <w:ind w:left="360" w:firstLine="0"/>
        <w:textAlignment w:val="baseline"/>
        <w:rPr>
          <w:rFonts w:asciiTheme="majorBidi" w:hAnsiTheme="majorBidi" w:cstheme="majorBidi"/>
        </w:rPr>
      </w:pPr>
      <w:r w:rsidRPr="00E311AD">
        <w:rPr>
          <w:rStyle w:val="normaltextrun"/>
          <w:rFonts w:asciiTheme="majorBidi" w:hAnsiTheme="majorBidi" w:cstheme="majorBidi"/>
          <w:b/>
          <w:bCs/>
          <w:u w:val="single"/>
        </w:rPr>
        <w:t>Question</w:t>
      </w:r>
      <w:r w:rsidRPr="00E311AD">
        <w:rPr>
          <w:rStyle w:val="normaltextrun"/>
          <w:rFonts w:asciiTheme="majorBidi" w:hAnsiTheme="majorBidi" w:cstheme="majorBidi"/>
          <w:b/>
          <w:bCs/>
        </w:rPr>
        <w:t>: </w:t>
      </w:r>
      <w:r w:rsidRPr="00E311AD">
        <w:rPr>
          <w:rStyle w:val="normaltextrun"/>
          <w:rFonts w:asciiTheme="majorBidi" w:hAnsiTheme="majorBidi" w:cstheme="majorBidi"/>
        </w:rPr>
        <w:t>The proposal submission instructions state that the proposal narrative should include a Project Monitoring and Evaluation, and the attachments should include a Project Monitoring Plan. Could you please clarify the difference between the two sections? </w:t>
      </w:r>
      <w:r w:rsidRPr="00E311AD">
        <w:rPr>
          <w:rStyle w:val="eop"/>
          <w:rFonts w:asciiTheme="majorBidi" w:hAnsiTheme="majorBidi" w:cstheme="majorBidi"/>
        </w:rPr>
        <w:t> </w:t>
      </w:r>
    </w:p>
    <w:p w14:paraId="28E6C7CA" w14:textId="77777777" w:rsidR="00E311AD" w:rsidRDefault="00E311AD" w:rsidP="00E311AD">
      <w:pPr>
        <w:pStyle w:val="paragraph"/>
        <w:spacing w:before="0" w:beforeAutospacing="0" w:after="0" w:afterAutospacing="0"/>
        <w:ind w:left="360"/>
        <w:textAlignment w:val="baseline"/>
        <w:rPr>
          <w:rStyle w:val="normaltextrun"/>
          <w:rFonts w:asciiTheme="majorBidi" w:hAnsiTheme="majorBidi" w:cstheme="majorBidi"/>
          <w:b/>
          <w:bCs/>
          <w:u w:val="single"/>
        </w:rPr>
      </w:pPr>
    </w:p>
    <w:p w14:paraId="61051CF1" w14:textId="77777777" w:rsidR="00E311AD" w:rsidRDefault="00E311AD" w:rsidP="00E311AD">
      <w:pPr>
        <w:pStyle w:val="paragraph"/>
        <w:spacing w:before="0" w:beforeAutospacing="0" w:after="0" w:afterAutospacing="0"/>
        <w:ind w:left="720"/>
        <w:textAlignment w:val="baseline"/>
        <w:rPr>
          <w:rFonts w:asciiTheme="majorBidi" w:hAnsiTheme="majorBidi" w:cstheme="majorBidi"/>
        </w:rPr>
      </w:pPr>
      <w:r w:rsidRPr="00E311AD">
        <w:rPr>
          <w:rStyle w:val="normaltextrun"/>
          <w:rFonts w:asciiTheme="majorBidi" w:hAnsiTheme="majorBidi" w:cstheme="majorBidi"/>
          <w:b/>
          <w:bCs/>
          <w:u w:val="single"/>
        </w:rPr>
        <w:t>Answer</w:t>
      </w:r>
      <w:r w:rsidRPr="00E311AD">
        <w:rPr>
          <w:rStyle w:val="normaltextrun"/>
          <w:rFonts w:asciiTheme="majorBidi" w:hAnsiTheme="majorBidi" w:cstheme="majorBidi"/>
          <w:b/>
          <w:bCs/>
        </w:rPr>
        <w:t>: </w:t>
      </w:r>
      <w:r w:rsidRPr="00E311AD">
        <w:rPr>
          <w:rStyle w:val="normaltextrun"/>
          <w:rFonts w:asciiTheme="majorBidi" w:hAnsiTheme="majorBidi" w:cstheme="majorBidi"/>
        </w:rPr>
        <w:t> The Monitoring and Evaluation (M&amp;E) Plan includes narrative explaining how monitoring and evaluation will be carried out and who will be responsible for monitoring and evaluation activities (including potential contracted M&amp;E experts, if applicable).</w:t>
      </w:r>
      <w:r w:rsidRPr="00E311AD">
        <w:rPr>
          <w:rStyle w:val="eop"/>
          <w:rFonts w:asciiTheme="majorBidi" w:hAnsiTheme="majorBidi" w:cstheme="majorBidi"/>
        </w:rPr>
        <w:t> </w:t>
      </w:r>
    </w:p>
    <w:p w14:paraId="18133B6F" w14:textId="77777777" w:rsidR="00E311AD" w:rsidRDefault="00E311AD" w:rsidP="00E311AD">
      <w:pPr>
        <w:pStyle w:val="paragraph"/>
        <w:spacing w:before="0" w:beforeAutospacing="0" w:after="0" w:afterAutospacing="0"/>
        <w:ind w:left="360"/>
        <w:textAlignment w:val="baseline"/>
        <w:rPr>
          <w:rStyle w:val="normaltextrun"/>
          <w:rFonts w:asciiTheme="majorBidi" w:hAnsiTheme="majorBidi" w:cstheme="majorBidi"/>
        </w:rPr>
      </w:pPr>
    </w:p>
    <w:p w14:paraId="2D6F6379" w14:textId="1C3428F0" w:rsidR="00E311AD" w:rsidRPr="00E311AD" w:rsidRDefault="00E311AD" w:rsidP="00E311AD">
      <w:pPr>
        <w:pStyle w:val="paragraph"/>
        <w:spacing w:before="0" w:beforeAutospacing="0" w:after="0" w:afterAutospacing="0"/>
        <w:ind w:left="720"/>
        <w:textAlignment w:val="baseline"/>
        <w:rPr>
          <w:rFonts w:asciiTheme="majorBidi" w:hAnsiTheme="majorBidi" w:cstheme="majorBidi"/>
        </w:rPr>
      </w:pPr>
      <w:r w:rsidRPr="00E311AD">
        <w:rPr>
          <w:rStyle w:val="normaltextrun"/>
          <w:rFonts w:asciiTheme="majorBidi" w:hAnsiTheme="majorBidi" w:cstheme="majorBidi"/>
        </w:rPr>
        <w:t>The M&amp;E Plan provides realistic methods for measuring changes in ideological perceptions, that can be correlated with project implementation. These methods may include pre/post testing of assistance recipients or target audiences, and public perception polling.  The M&amp;E Plan includes a logical framework that sequentially maps how project activities are expected to produce results.  The M&amp;E Plan also includes a detailed performance monitoring plan (PMP), with targeted indicators that directly link to project goals and objectives.  The PMP is to be reported against quarterly and a separate attachment to the proposal. </w:t>
      </w:r>
      <w:r w:rsidRPr="00E311AD">
        <w:rPr>
          <w:rStyle w:val="eop"/>
          <w:rFonts w:asciiTheme="majorBidi" w:hAnsiTheme="majorBidi" w:cstheme="majorBidi"/>
        </w:rPr>
        <w:t> </w:t>
      </w:r>
    </w:p>
    <w:p w14:paraId="2547E250" w14:textId="77777777" w:rsidR="00E311AD" w:rsidRPr="00E311AD" w:rsidRDefault="00E311AD" w:rsidP="00E311AD">
      <w:pPr>
        <w:pStyle w:val="paragraph"/>
        <w:spacing w:before="0" w:beforeAutospacing="0" w:after="0" w:afterAutospacing="0"/>
        <w:ind w:left="720"/>
        <w:textAlignment w:val="baseline"/>
        <w:rPr>
          <w:rFonts w:asciiTheme="majorBidi" w:hAnsiTheme="majorBidi" w:cstheme="majorBidi"/>
          <w:sz w:val="18"/>
          <w:szCs w:val="18"/>
        </w:rPr>
      </w:pPr>
      <w:r w:rsidRPr="00E311AD">
        <w:rPr>
          <w:rStyle w:val="eop"/>
          <w:rFonts w:asciiTheme="majorBidi" w:hAnsiTheme="majorBidi" w:cstheme="majorBidi"/>
        </w:rPr>
        <w:t> </w:t>
      </w:r>
    </w:p>
    <w:p w14:paraId="51C1EA3B" w14:textId="77777777" w:rsidR="00E311AD" w:rsidRPr="00E311AD" w:rsidRDefault="00E311AD" w:rsidP="00E311AD">
      <w:pPr>
        <w:pStyle w:val="paragraph"/>
        <w:numPr>
          <w:ilvl w:val="0"/>
          <w:numId w:val="4"/>
        </w:numPr>
        <w:spacing w:before="0" w:beforeAutospacing="0" w:after="0" w:afterAutospacing="0"/>
        <w:ind w:left="360" w:firstLine="0"/>
        <w:textAlignment w:val="baseline"/>
        <w:rPr>
          <w:rFonts w:asciiTheme="majorBidi" w:hAnsiTheme="majorBidi" w:cstheme="majorBidi"/>
        </w:rPr>
      </w:pPr>
      <w:r w:rsidRPr="00E311AD">
        <w:rPr>
          <w:rStyle w:val="normaltextrun"/>
          <w:rFonts w:asciiTheme="majorBidi" w:hAnsiTheme="majorBidi" w:cstheme="majorBidi"/>
          <w:b/>
          <w:bCs/>
          <w:u w:val="single"/>
        </w:rPr>
        <w:t>Question</w:t>
      </w:r>
      <w:r w:rsidRPr="00E311AD">
        <w:rPr>
          <w:rStyle w:val="normaltextrun"/>
          <w:rFonts w:asciiTheme="majorBidi" w:hAnsiTheme="majorBidi" w:cstheme="majorBidi"/>
        </w:rPr>
        <w:t>: The NOFO lists Iraq, Israel, Saudi Arabia, Syria and the West Bank as regional countries. Should proposals focus on international judicial cooperation with these specific countries, or is there flexibility to include only some of them? Could Lebanon be included?</w:t>
      </w:r>
      <w:r w:rsidRPr="00E311AD">
        <w:rPr>
          <w:rStyle w:val="eop"/>
          <w:rFonts w:asciiTheme="majorBidi" w:hAnsiTheme="majorBidi" w:cstheme="majorBidi"/>
        </w:rPr>
        <w:t> </w:t>
      </w:r>
    </w:p>
    <w:p w14:paraId="1743CB1A" w14:textId="77777777" w:rsidR="00E311AD" w:rsidRPr="00E311AD" w:rsidRDefault="00E311AD" w:rsidP="00E311AD">
      <w:pPr>
        <w:pStyle w:val="paragraph"/>
        <w:spacing w:before="0" w:beforeAutospacing="0" w:after="0" w:afterAutospacing="0"/>
        <w:ind w:left="720"/>
        <w:textAlignment w:val="baseline"/>
        <w:rPr>
          <w:rFonts w:asciiTheme="majorBidi" w:hAnsiTheme="majorBidi" w:cstheme="majorBidi"/>
          <w:sz w:val="18"/>
          <w:szCs w:val="18"/>
        </w:rPr>
      </w:pPr>
      <w:r w:rsidRPr="00E311AD">
        <w:rPr>
          <w:rStyle w:val="bcx0"/>
          <w:rFonts w:asciiTheme="majorBidi" w:hAnsiTheme="majorBidi" w:cstheme="majorBidi"/>
          <w:sz w:val="22"/>
          <w:szCs w:val="22"/>
        </w:rPr>
        <w:t> </w:t>
      </w:r>
      <w:r w:rsidRPr="00E311AD">
        <w:rPr>
          <w:rFonts w:asciiTheme="majorBidi" w:hAnsiTheme="majorBidi" w:cstheme="majorBidi"/>
          <w:sz w:val="22"/>
          <w:szCs w:val="22"/>
        </w:rPr>
        <w:br/>
      </w:r>
      <w:r w:rsidRPr="00E311AD">
        <w:rPr>
          <w:rStyle w:val="normaltextrun"/>
          <w:rFonts w:asciiTheme="majorBidi" w:hAnsiTheme="majorBidi" w:cstheme="majorBidi"/>
          <w:b/>
          <w:bCs/>
          <w:u w:val="single"/>
        </w:rPr>
        <w:t>Answer</w:t>
      </w:r>
      <w:r w:rsidRPr="00E311AD">
        <w:rPr>
          <w:rStyle w:val="normaltextrun"/>
          <w:rFonts w:asciiTheme="majorBidi" w:hAnsiTheme="majorBidi" w:cstheme="majorBidi"/>
        </w:rPr>
        <w:t>:  The proposal must enhance capabilities of Jordanian stakeholder </w:t>
      </w:r>
      <w:proofErr w:type="gramStart"/>
      <w:r w:rsidRPr="00E311AD">
        <w:rPr>
          <w:rStyle w:val="normaltextrun"/>
          <w:rFonts w:asciiTheme="majorBidi" w:hAnsiTheme="majorBidi" w:cstheme="majorBidi"/>
        </w:rPr>
        <w:t>s, and</w:t>
      </w:r>
      <w:proofErr w:type="gramEnd"/>
      <w:r w:rsidRPr="00E311AD">
        <w:rPr>
          <w:rStyle w:val="normaltextrun"/>
          <w:rFonts w:asciiTheme="majorBidi" w:hAnsiTheme="majorBidi" w:cstheme="majorBidi"/>
        </w:rPr>
        <w:t xml:space="preserve"> may include international judicial cooperation with all surrounding countries, including Lebanon, to counter terrorism finance in Jordan.   Consideration of countries should </w:t>
      </w:r>
      <w:proofErr w:type="gramStart"/>
      <w:r w:rsidRPr="00E311AD">
        <w:rPr>
          <w:rStyle w:val="normaltextrun"/>
          <w:rFonts w:asciiTheme="majorBidi" w:hAnsiTheme="majorBidi" w:cstheme="majorBidi"/>
        </w:rPr>
        <w:t>take into account</w:t>
      </w:r>
      <w:proofErr w:type="gramEnd"/>
      <w:r w:rsidRPr="00E311AD">
        <w:rPr>
          <w:rStyle w:val="normaltextrun"/>
          <w:rFonts w:asciiTheme="majorBidi" w:hAnsiTheme="majorBidi" w:cstheme="majorBidi"/>
        </w:rPr>
        <w:t xml:space="preserve"> Jordan's terrorist financing risks.</w:t>
      </w:r>
      <w:r w:rsidRPr="00E311AD">
        <w:rPr>
          <w:rStyle w:val="eop"/>
          <w:rFonts w:asciiTheme="majorBidi" w:hAnsiTheme="majorBidi" w:cstheme="majorBidi"/>
        </w:rPr>
        <w:t> </w:t>
      </w:r>
    </w:p>
    <w:p w14:paraId="1ED36CFA" w14:textId="77777777" w:rsidR="00E311AD" w:rsidRPr="00E311AD" w:rsidRDefault="00E311AD" w:rsidP="00E311AD">
      <w:pPr>
        <w:pStyle w:val="paragraph"/>
        <w:spacing w:before="0" w:beforeAutospacing="0" w:after="0" w:afterAutospacing="0"/>
        <w:ind w:left="360"/>
        <w:textAlignment w:val="baseline"/>
        <w:rPr>
          <w:rFonts w:asciiTheme="majorBidi" w:hAnsiTheme="majorBidi" w:cstheme="majorBidi"/>
          <w:sz w:val="18"/>
          <w:szCs w:val="18"/>
        </w:rPr>
      </w:pPr>
      <w:r w:rsidRPr="00E311AD">
        <w:rPr>
          <w:rStyle w:val="eop"/>
          <w:rFonts w:asciiTheme="majorBidi" w:hAnsiTheme="majorBidi" w:cstheme="majorBidi"/>
        </w:rPr>
        <w:t> </w:t>
      </w:r>
    </w:p>
    <w:p w14:paraId="30088611" w14:textId="77777777" w:rsidR="00E311AD" w:rsidRPr="00E311AD" w:rsidRDefault="00E311AD" w:rsidP="00E311AD">
      <w:pPr>
        <w:pStyle w:val="paragraph"/>
        <w:numPr>
          <w:ilvl w:val="0"/>
          <w:numId w:val="5"/>
        </w:numPr>
        <w:spacing w:before="0" w:beforeAutospacing="0" w:after="0" w:afterAutospacing="0"/>
        <w:ind w:left="360" w:firstLine="0"/>
        <w:textAlignment w:val="baseline"/>
        <w:rPr>
          <w:rFonts w:asciiTheme="majorBidi" w:hAnsiTheme="majorBidi" w:cstheme="majorBidi"/>
        </w:rPr>
      </w:pPr>
      <w:r w:rsidRPr="00E311AD">
        <w:rPr>
          <w:rStyle w:val="normaltextrun"/>
          <w:rFonts w:asciiTheme="majorBidi" w:hAnsiTheme="majorBidi" w:cstheme="majorBidi"/>
          <w:b/>
          <w:bCs/>
          <w:u w:val="single"/>
        </w:rPr>
        <w:t>Question</w:t>
      </w:r>
      <w:r w:rsidRPr="00E311AD">
        <w:rPr>
          <w:rStyle w:val="normaltextrun"/>
          <w:rFonts w:asciiTheme="majorBidi" w:hAnsiTheme="majorBidi" w:cstheme="majorBidi"/>
          <w:b/>
          <w:bCs/>
        </w:rPr>
        <w:t>: </w:t>
      </w:r>
      <w:r w:rsidRPr="00E311AD">
        <w:rPr>
          <w:rStyle w:val="normaltextrun"/>
          <w:rFonts w:asciiTheme="majorBidi" w:hAnsiTheme="majorBidi" w:cstheme="majorBidi"/>
        </w:rPr>
        <w:t xml:space="preserve">Can proposals include work with the </w:t>
      </w:r>
      <w:proofErr w:type="gramStart"/>
      <w:r w:rsidRPr="00E311AD">
        <w:rPr>
          <w:rStyle w:val="normaltextrun"/>
          <w:rFonts w:asciiTheme="majorBidi" w:hAnsiTheme="majorBidi" w:cstheme="majorBidi"/>
        </w:rPr>
        <w:t>Non Profit</w:t>
      </w:r>
      <w:proofErr w:type="gramEnd"/>
      <w:r w:rsidRPr="00E311AD">
        <w:rPr>
          <w:rStyle w:val="normaltextrun"/>
          <w:rFonts w:asciiTheme="majorBidi" w:hAnsiTheme="majorBidi" w:cstheme="majorBidi"/>
        </w:rPr>
        <w:t xml:space="preserve"> Organizations Registry on sanctions screening procedures?</w:t>
      </w:r>
      <w:r w:rsidRPr="00E311AD">
        <w:rPr>
          <w:rStyle w:val="eop"/>
          <w:rFonts w:asciiTheme="majorBidi" w:hAnsiTheme="majorBidi" w:cstheme="majorBidi"/>
        </w:rPr>
        <w:t> </w:t>
      </w:r>
    </w:p>
    <w:p w14:paraId="520C0C72" w14:textId="77777777" w:rsidR="00E311AD" w:rsidRPr="00E311AD" w:rsidRDefault="00E311AD" w:rsidP="00E311AD">
      <w:pPr>
        <w:pStyle w:val="paragraph"/>
        <w:spacing w:before="0" w:beforeAutospacing="0" w:after="0" w:afterAutospacing="0"/>
        <w:ind w:left="720"/>
        <w:textAlignment w:val="baseline"/>
        <w:rPr>
          <w:rFonts w:asciiTheme="majorBidi" w:hAnsiTheme="majorBidi" w:cstheme="majorBidi"/>
          <w:sz w:val="18"/>
          <w:szCs w:val="18"/>
        </w:rPr>
      </w:pPr>
      <w:r w:rsidRPr="00E311AD">
        <w:rPr>
          <w:rStyle w:val="bcx0"/>
          <w:rFonts w:asciiTheme="majorBidi" w:hAnsiTheme="majorBidi" w:cstheme="majorBidi"/>
          <w:sz w:val="22"/>
          <w:szCs w:val="22"/>
        </w:rPr>
        <w:t> </w:t>
      </w:r>
      <w:r w:rsidRPr="00E311AD">
        <w:rPr>
          <w:rFonts w:asciiTheme="majorBidi" w:hAnsiTheme="majorBidi" w:cstheme="majorBidi"/>
          <w:sz w:val="22"/>
          <w:szCs w:val="22"/>
        </w:rPr>
        <w:br/>
      </w:r>
      <w:r w:rsidRPr="00E311AD">
        <w:rPr>
          <w:rStyle w:val="normaltextrun"/>
          <w:rFonts w:asciiTheme="majorBidi" w:hAnsiTheme="majorBidi" w:cstheme="majorBidi"/>
          <w:b/>
          <w:bCs/>
          <w:u w:val="single"/>
        </w:rPr>
        <w:t>Answer</w:t>
      </w:r>
      <w:r w:rsidRPr="00E311AD">
        <w:rPr>
          <w:rStyle w:val="normaltextrun"/>
          <w:rFonts w:asciiTheme="majorBidi" w:hAnsiTheme="majorBidi" w:cstheme="majorBidi"/>
        </w:rPr>
        <w:t>: Yes.</w:t>
      </w:r>
      <w:r w:rsidRPr="00E311AD">
        <w:rPr>
          <w:rStyle w:val="eop"/>
          <w:rFonts w:asciiTheme="majorBidi" w:hAnsiTheme="majorBidi" w:cstheme="majorBidi"/>
        </w:rPr>
        <w:t> </w:t>
      </w:r>
    </w:p>
    <w:p w14:paraId="33465C30" w14:textId="77777777" w:rsidR="00E311AD" w:rsidRPr="00E311AD" w:rsidRDefault="00E311AD" w:rsidP="00E311AD">
      <w:pPr>
        <w:pStyle w:val="paragraph"/>
        <w:spacing w:before="0" w:beforeAutospacing="0" w:after="0" w:afterAutospacing="0"/>
        <w:ind w:left="360"/>
        <w:textAlignment w:val="baseline"/>
        <w:rPr>
          <w:rFonts w:asciiTheme="majorBidi" w:hAnsiTheme="majorBidi" w:cstheme="majorBidi"/>
          <w:sz w:val="18"/>
          <w:szCs w:val="18"/>
        </w:rPr>
      </w:pPr>
      <w:r w:rsidRPr="00E311AD">
        <w:rPr>
          <w:rStyle w:val="eop"/>
          <w:rFonts w:asciiTheme="majorBidi" w:hAnsiTheme="majorBidi" w:cstheme="majorBidi"/>
        </w:rPr>
        <w:t> </w:t>
      </w:r>
    </w:p>
    <w:p w14:paraId="2D4B710F" w14:textId="77777777" w:rsidR="00E311AD" w:rsidRPr="00E311AD" w:rsidRDefault="00E311AD" w:rsidP="00E311AD">
      <w:pPr>
        <w:pStyle w:val="paragraph"/>
        <w:spacing w:before="0" w:beforeAutospacing="0" w:after="0" w:afterAutospacing="0"/>
        <w:textAlignment w:val="baseline"/>
        <w:rPr>
          <w:rFonts w:asciiTheme="majorBidi" w:hAnsiTheme="majorBidi" w:cstheme="majorBidi"/>
          <w:sz w:val="18"/>
          <w:szCs w:val="18"/>
        </w:rPr>
      </w:pPr>
      <w:r w:rsidRPr="00E311AD">
        <w:rPr>
          <w:rStyle w:val="eop"/>
          <w:rFonts w:asciiTheme="majorBidi" w:hAnsiTheme="majorBidi" w:cstheme="majorBidi"/>
        </w:rPr>
        <w:t> </w:t>
      </w:r>
    </w:p>
    <w:p w14:paraId="423D1B33" w14:textId="77777777" w:rsidR="00E311AD" w:rsidRPr="00E311AD" w:rsidRDefault="00E311AD" w:rsidP="00E311AD">
      <w:pPr>
        <w:pStyle w:val="paragraph"/>
        <w:spacing w:before="0" w:beforeAutospacing="0" w:after="0" w:afterAutospacing="0"/>
        <w:textAlignment w:val="baseline"/>
        <w:rPr>
          <w:rFonts w:asciiTheme="majorBidi" w:hAnsiTheme="majorBidi" w:cstheme="majorBidi"/>
          <w:sz w:val="18"/>
          <w:szCs w:val="18"/>
        </w:rPr>
      </w:pPr>
      <w:r w:rsidRPr="00E311AD">
        <w:rPr>
          <w:rStyle w:val="eop"/>
          <w:rFonts w:asciiTheme="majorBidi" w:hAnsiTheme="majorBidi" w:cstheme="majorBidi"/>
          <w:sz w:val="22"/>
          <w:szCs w:val="22"/>
        </w:rPr>
        <w:t> </w:t>
      </w:r>
    </w:p>
    <w:p w14:paraId="10220845" w14:textId="77777777" w:rsidR="00914A0E" w:rsidRPr="00E311AD" w:rsidRDefault="00914A0E">
      <w:pPr>
        <w:rPr>
          <w:rFonts w:asciiTheme="majorBidi" w:hAnsiTheme="majorBidi" w:cstheme="majorBidi"/>
        </w:rPr>
      </w:pPr>
    </w:p>
    <w:sectPr w:rsidR="00914A0E" w:rsidRPr="00E311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278EC"/>
    <w:multiLevelType w:val="multilevel"/>
    <w:tmpl w:val="7E366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905137"/>
    <w:multiLevelType w:val="multilevel"/>
    <w:tmpl w:val="032C21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395328"/>
    <w:multiLevelType w:val="multilevel"/>
    <w:tmpl w:val="D83E74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EA6ACE"/>
    <w:multiLevelType w:val="multilevel"/>
    <w:tmpl w:val="66BA6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142A6F"/>
    <w:multiLevelType w:val="hybridMultilevel"/>
    <w:tmpl w:val="4100F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F5"/>
    <w:rsid w:val="00744DF5"/>
    <w:rsid w:val="00914A0E"/>
    <w:rsid w:val="00E311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EE7D"/>
  <w15:chartTrackingRefBased/>
  <w15:docId w15:val="{0154D067-47E3-4154-B1DF-CCBC169B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4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E311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311AD"/>
  </w:style>
  <w:style w:type="character" w:customStyle="1" w:styleId="eop">
    <w:name w:val="eop"/>
    <w:basedOn w:val="DefaultParagraphFont"/>
    <w:rsid w:val="00E311AD"/>
  </w:style>
  <w:style w:type="character" w:customStyle="1" w:styleId="bcx0">
    <w:name w:val="bcx0"/>
    <w:basedOn w:val="DefaultParagraphFont"/>
    <w:rsid w:val="00E31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490312">
      <w:bodyDiv w:val="1"/>
      <w:marLeft w:val="0"/>
      <w:marRight w:val="0"/>
      <w:marTop w:val="0"/>
      <w:marBottom w:val="0"/>
      <w:divBdr>
        <w:top w:val="none" w:sz="0" w:space="0" w:color="auto"/>
        <w:left w:val="none" w:sz="0" w:space="0" w:color="auto"/>
        <w:bottom w:val="none" w:sz="0" w:space="0" w:color="auto"/>
        <w:right w:val="none" w:sz="0" w:space="0" w:color="auto"/>
      </w:divBdr>
    </w:div>
    <w:div w:id="1565532658">
      <w:bodyDiv w:val="1"/>
      <w:marLeft w:val="0"/>
      <w:marRight w:val="0"/>
      <w:marTop w:val="0"/>
      <w:marBottom w:val="0"/>
      <w:divBdr>
        <w:top w:val="none" w:sz="0" w:space="0" w:color="auto"/>
        <w:left w:val="none" w:sz="0" w:space="0" w:color="auto"/>
        <w:bottom w:val="none" w:sz="0" w:space="0" w:color="auto"/>
        <w:right w:val="none" w:sz="0" w:space="0" w:color="auto"/>
      </w:divBdr>
      <w:divsChild>
        <w:div w:id="1737820402">
          <w:marLeft w:val="0"/>
          <w:marRight w:val="0"/>
          <w:marTop w:val="0"/>
          <w:marBottom w:val="0"/>
          <w:divBdr>
            <w:top w:val="none" w:sz="0" w:space="0" w:color="auto"/>
            <w:left w:val="none" w:sz="0" w:space="0" w:color="auto"/>
            <w:bottom w:val="none" w:sz="0" w:space="0" w:color="auto"/>
            <w:right w:val="none" w:sz="0" w:space="0" w:color="auto"/>
          </w:divBdr>
          <w:divsChild>
            <w:div w:id="1485974152">
              <w:marLeft w:val="0"/>
              <w:marRight w:val="0"/>
              <w:marTop w:val="0"/>
              <w:marBottom w:val="0"/>
              <w:divBdr>
                <w:top w:val="none" w:sz="0" w:space="0" w:color="auto"/>
                <w:left w:val="none" w:sz="0" w:space="0" w:color="auto"/>
                <w:bottom w:val="none" w:sz="0" w:space="0" w:color="auto"/>
                <w:right w:val="none" w:sz="0" w:space="0" w:color="auto"/>
              </w:divBdr>
            </w:div>
            <w:div w:id="946932437">
              <w:marLeft w:val="0"/>
              <w:marRight w:val="0"/>
              <w:marTop w:val="0"/>
              <w:marBottom w:val="0"/>
              <w:divBdr>
                <w:top w:val="none" w:sz="0" w:space="0" w:color="auto"/>
                <w:left w:val="none" w:sz="0" w:space="0" w:color="auto"/>
                <w:bottom w:val="none" w:sz="0" w:space="0" w:color="auto"/>
                <w:right w:val="none" w:sz="0" w:space="0" w:color="auto"/>
              </w:divBdr>
            </w:div>
            <w:div w:id="236288996">
              <w:marLeft w:val="0"/>
              <w:marRight w:val="0"/>
              <w:marTop w:val="0"/>
              <w:marBottom w:val="0"/>
              <w:divBdr>
                <w:top w:val="none" w:sz="0" w:space="0" w:color="auto"/>
                <w:left w:val="none" w:sz="0" w:space="0" w:color="auto"/>
                <w:bottom w:val="none" w:sz="0" w:space="0" w:color="auto"/>
                <w:right w:val="none" w:sz="0" w:space="0" w:color="auto"/>
              </w:divBdr>
            </w:div>
            <w:div w:id="883062380">
              <w:marLeft w:val="0"/>
              <w:marRight w:val="0"/>
              <w:marTop w:val="0"/>
              <w:marBottom w:val="0"/>
              <w:divBdr>
                <w:top w:val="none" w:sz="0" w:space="0" w:color="auto"/>
                <w:left w:val="none" w:sz="0" w:space="0" w:color="auto"/>
                <w:bottom w:val="none" w:sz="0" w:space="0" w:color="auto"/>
                <w:right w:val="none" w:sz="0" w:space="0" w:color="auto"/>
              </w:divBdr>
            </w:div>
            <w:div w:id="1037436894">
              <w:marLeft w:val="0"/>
              <w:marRight w:val="0"/>
              <w:marTop w:val="0"/>
              <w:marBottom w:val="0"/>
              <w:divBdr>
                <w:top w:val="none" w:sz="0" w:space="0" w:color="auto"/>
                <w:left w:val="none" w:sz="0" w:space="0" w:color="auto"/>
                <w:bottom w:val="none" w:sz="0" w:space="0" w:color="auto"/>
                <w:right w:val="none" w:sz="0" w:space="0" w:color="auto"/>
              </w:divBdr>
            </w:div>
          </w:divsChild>
        </w:div>
        <w:div w:id="1134560109">
          <w:marLeft w:val="0"/>
          <w:marRight w:val="0"/>
          <w:marTop w:val="0"/>
          <w:marBottom w:val="0"/>
          <w:divBdr>
            <w:top w:val="none" w:sz="0" w:space="0" w:color="auto"/>
            <w:left w:val="none" w:sz="0" w:space="0" w:color="auto"/>
            <w:bottom w:val="none" w:sz="0" w:space="0" w:color="auto"/>
            <w:right w:val="none" w:sz="0" w:space="0" w:color="auto"/>
          </w:divBdr>
          <w:divsChild>
            <w:div w:id="854729167">
              <w:marLeft w:val="0"/>
              <w:marRight w:val="0"/>
              <w:marTop w:val="0"/>
              <w:marBottom w:val="0"/>
              <w:divBdr>
                <w:top w:val="none" w:sz="0" w:space="0" w:color="auto"/>
                <w:left w:val="none" w:sz="0" w:space="0" w:color="auto"/>
                <w:bottom w:val="none" w:sz="0" w:space="0" w:color="auto"/>
                <w:right w:val="none" w:sz="0" w:space="0" w:color="auto"/>
              </w:divBdr>
            </w:div>
            <w:div w:id="1546336889">
              <w:marLeft w:val="0"/>
              <w:marRight w:val="0"/>
              <w:marTop w:val="0"/>
              <w:marBottom w:val="0"/>
              <w:divBdr>
                <w:top w:val="none" w:sz="0" w:space="0" w:color="auto"/>
                <w:left w:val="none" w:sz="0" w:space="0" w:color="auto"/>
                <w:bottom w:val="none" w:sz="0" w:space="0" w:color="auto"/>
                <w:right w:val="none" w:sz="0" w:space="0" w:color="auto"/>
              </w:divBdr>
            </w:div>
            <w:div w:id="1303580317">
              <w:marLeft w:val="0"/>
              <w:marRight w:val="0"/>
              <w:marTop w:val="0"/>
              <w:marBottom w:val="0"/>
              <w:divBdr>
                <w:top w:val="none" w:sz="0" w:space="0" w:color="auto"/>
                <w:left w:val="none" w:sz="0" w:space="0" w:color="auto"/>
                <w:bottom w:val="none" w:sz="0" w:space="0" w:color="auto"/>
                <w:right w:val="none" w:sz="0" w:space="0" w:color="auto"/>
              </w:divBdr>
            </w:div>
            <w:div w:id="566182832">
              <w:marLeft w:val="0"/>
              <w:marRight w:val="0"/>
              <w:marTop w:val="0"/>
              <w:marBottom w:val="0"/>
              <w:divBdr>
                <w:top w:val="none" w:sz="0" w:space="0" w:color="auto"/>
                <w:left w:val="none" w:sz="0" w:space="0" w:color="auto"/>
                <w:bottom w:val="none" w:sz="0" w:space="0" w:color="auto"/>
                <w:right w:val="none" w:sz="0" w:space="0" w:color="auto"/>
              </w:divBdr>
            </w:div>
            <w:div w:id="1474560635">
              <w:marLeft w:val="0"/>
              <w:marRight w:val="0"/>
              <w:marTop w:val="0"/>
              <w:marBottom w:val="0"/>
              <w:divBdr>
                <w:top w:val="none" w:sz="0" w:space="0" w:color="auto"/>
                <w:left w:val="none" w:sz="0" w:space="0" w:color="auto"/>
                <w:bottom w:val="none" w:sz="0" w:space="0" w:color="auto"/>
                <w:right w:val="none" w:sz="0" w:space="0" w:color="auto"/>
              </w:divBdr>
            </w:div>
          </w:divsChild>
        </w:div>
        <w:div w:id="87581939">
          <w:marLeft w:val="0"/>
          <w:marRight w:val="0"/>
          <w:marTop w:val="0"/>
          <w:marBottom w:val="0"/>
          <w:divBdr>
            <w:top w:val="none" w:sz="0" w:space="0" w:color="auto"/>
            <w:left w:val="none" w:sz="0" w:space="0" w:color="auto"/>
            <w:bottom w:val="none" w:sz="0" w:space="0" w:color="auto"/>
            <w:right w:val="none" w:sz="0" w:space="0" w:color="auto"/>
          </w:divBdr>
          <w:divsChild>
            <w:div w:id="1377390979">
              <w:marLeft w:val="0"/>
              <w:marRight w:val="0"/>
              <w:marTop w:val="0"/>
              <w:marBottom w:val="0"/>
              <w:divBdr>
                <w:top w:val="none" w:sz="0" w:space="0" w:color="auto"/>
                <w:left w:val="none" w:sz="0" w:space="0" w:color="auto"/>
                <w:bottom w:val="none" w:sz="0" w:space="0" w:color="auto"/>
                <w:right w:val="none" w:sz="0" w:space="0" w:color="auto"/>
              </w:divBdr>
            </w:div>
            <w:div w:id="614095137">
              <w:marLeft w:val="0"/>
              <w:marRight w:val="0"/>
              <w:marTop w:val="0"/>
              <w:marBottom w:val="0"/>
              <w:divBdr>
                <w:top w:val="none" w:sz="0" w:space="0" w:color="auto"/>
                <w:left w:val="none" w:sz="0" w:space="0" w:color="auto"/>
                <w:bottom w:val="none" w:sz="0" w:space="0" w:color="auto"/>
                <w:right w:val="none" w:sz="0" w:space="0" w:color="auto"/>
              </w:divBdr>
            </w:div>
            <w:div w:id="1581065535">
              <w:marLeft w:val="0"/>
              <w:marRight w:val="0"/>
              <w:marTop w:val="0"/>
              <w:marBottom w:val="0"/>
              <w:divBdr>
                <w:top w:val="none" w:sz="0" w:space="0" w:color="auto"/>
                <w:left w:val="none" w:sz="0" w:space="0" w:color="auto"/>
                <w:bottom w:val="none" w:sz="0" w:space="0" w:color="auto"/>
                <w:right w:val="none" w:sz="0" w:space="0" w:color="auto"/>
              </w:divBdr>
            </w:div>
            <w:div w:id="232475640">
              <w:marLeft w:val="0"/>
              <w:marRight w:val="0"/>
              <w:marTop w:val="0"/>
              <w:marBottom w:val="0"/>
              <w:divBdr>
                <w:top w:val="none" w:sz="0" w:space="0" w:color="auto"/>
                <w:left w:val="none" w:sz="0" w:space="0" w:color="auto"/>
                <w:bottom w:val="none" w:sz="0" w:space="0" w:color="auto"/>
                <w:right w:val="none" w:sz="0" w:space="0" w:color="auto"/>
              </w:divBdr>
            </w:div>
            <w:div w:id="286857254">
              <w:marLeft w:val="0"/>
              <w:marRight w:val="0"/>
              <w:marTop w:val="0"/>
              <w:marBottom w:val="0"/>
              <w:divBdr>
                <w:top w:val="none" w:sz="0" w:space="0" w:color="auto"/>
                <w:left w:val="none" w:sz="0" w:space="0" w:color="auto"/>
                <w:bottom w:val="none" w:sz="0" w:space="0" w:color="auto"/>
                <w:right w:val="none" w:sz="0" w:space="0" w:color="auto"/>
              </w:divBdr>
            </w:div>
          </w:divsChild>
        </w:div>
        <w:div w:id="1930116480">
          <w:marLeft w:val="0"/>
          <w:marRight w:val="0"/>
          <w:marTop w:val="0"/>
          <w:marBottom w:val="0"/>
          <w:divBdr>
            <w:top w:val="none" w:sz="0" w:space="0" w:color="auto"/>
            <w:left w:val="none" w:sz="0" w:space="0" w:color="auto"/>
            <w:bottom w:val="none" w:sz="0" w:space="0" w:color="auto"/>
            <w:right w:val="none" w:sz="0" w:space="0" w:color="auto"/>
          </w:divBdr>
        </w:div>
        <w:div w:id="2070302546">
          <w:marLeft w:val="0"/>
          <w:marRight w:val="0"/>
          <w:marTop w:val="0"/>
          <w:marBottom w:val="0"/>
          <w:divBdr>
            <w:top w:val="none" w:sz="0" w:space="0" w:color="auto"/>
            <w:left w:val="none" w:sz="0" w:space="0" w:color="auto"/>
            <w:bottom w:val="none" w:sz="0" w:space="0" w:color="auto"/>
            <w:right w:val="none" w:sz="0" w:space="0" w:color="auto"/>
          </w:divBdr>
        </w:div>
        <w:div w:id="737365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Zeina Hinnawi</dc:creator>
  <cp:keywords/>
  <dc:description/>
  <cp:lastModifiedBy>Zeina Hinnawi</cp:lastModifiedBy>
  <cp:revision>2</cp:revision>
  <dcterms:created xsi:type="dcterms:W3CDTF">2020-04-15T17:22:00Z</dcterms:created>
  <dcterms:modified xsi:type="dcterms:W3CDTF">2020-04-15T17:22:00Z</dcterms:modified>
</cp:coreProperties>
</file>